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9] Subqueries: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Simple subquery.(IN/ALL/EXIST)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Nested subquery.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Correlated subquery.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-596281</wp:posOffset>
            </wp:positionH>
            <wp:positionV relativeFrom="paragraph">
              <wp:posOffset>159018</wp:posOffset>
            </wp:positionV>
            <wp:extent cx="4517210" cy="5680056"/>
            <wp:effectExtent b="0" l="0" r="0" t="0"/>
            <wp:wrapSquare wrapText="bothSides" distB="0" distT="0" distL="114300" distR="114300"/>
            <wp:docPr descr="9c08e2070bb31d7c3a3d26f72a0c1844.png" id="1" name="image2.png"/>
            <a:graphic>
              <a:graphicData uri="http://schemas.openxmlformats.org/drawingml/2006/picture">
                <pic:pic>
                  <pic:nvPicPr>
                    <pic:cNvPr descr="9c08e2070bb31d7c3a3d26f72a0c1844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7210" cy="5680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76" w:lineRule="auto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4991387" cy="8807232"/>
            <wp:effectExtent b="0" l="0" r="0" t="0"/>
            <wp:docPr descr="0be27478bc6082b213bd48169bdee7d3.png" id="3" name="image1.png"/>
            <a:graphic>
              <a:graphicData uri="http://schemas.openxmlformats.org/drawingml/2006/picture">
                <pic:pic>
                  <pic:nvPicPr>
                    <pic:cNvPr descr="0be27478bc6082b213bd48169bdee7d3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387" cy="880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240" w:lineRule="auto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4710558" cy="7748286"/>
            <wp:effectExtent b="0" l="0" r="0" t="0"/>
            <wp:docPr descr="266948fb54d2143792df9d2035ff2e75.png" id="2" name="image3.png"/>
            <a:graphic>
              <a:graphicData uri="http://schemas.openxmlformats.org/drawingml/2006/picture">
                <pic:pic>
                  <pic:nvPicPr>
                    <pic:cNvPr descr="266948fb54d2143792df9d2035ff2e75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558" cy="7748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spacing w:after="120" w:before="120" w:line="240" w:lineRule="auto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  <w:b w:val="1"/>
        <w:bCs w:val="1"/>
        <w:color w:val="ee0000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PRACTICAL 9 DBMS</w:t>
    </w:r>
  </w:p>
  <w:p w:rsidR="00000000" w:rsidDel="00000000" w:rsidP="00000000" w:rsidRDefault="00000000" w:rsidRPr="00000000" w14:paraId="0000001C">
    <w:pPr>
      <w:tabs>
        <w:tab w:val="center" w:leader="none" w:pos="4680"/>
        <w:tab w:val="right" w:leader="none" w:pos="9360"/>
      </w:tabs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FY BSc. COMPUTER SCIENCE-C 1400. KRISHNA KAMLESH SINGH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