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В CAP пытался доказать, что мне не так важна консистентность, и моя система  AP, заявлял, что буду реализовывать на MongoDB, так как думал, что драйвер Cassandra на C++ может не стать. Но установить, и настроить получилось, поэтому реализовал систему с использованием Cassandra(подходил, спрашивал у Вас, можно ли поменять свой выбор), так как лучше подходит под наши нужды, и не придется реализовывать вспомогательных запросов для поддержки консистентности при разрывах связи между нодами.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Схему таблиц, можно увидеть в create.sql, для удобства приведу здесь: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486025" cy="294322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Пример данных в каждой из таблиц: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tweets: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1590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7272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Итак, что реализовано: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запрос типа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http://192.168.56.20/objects?object_name=iphone</w:t>
        </w:r>
      </w:hyperlink>
      <w:r w:rsidDel="00000000" w:rsidR="00000000" w:rsidRPr="00000000">
        <w:rPr>
          <w:rtl w:val="0"/>
        </w:rPr>
        <w:t xml:space="preserve"> получаем response: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  <w:br w:type="textWrapping"/>
        <w:t xml:space="preserve">   "averageMark" : 0.8000000119209290,</w:t>
        <w:br w:type="textWrapping"/>
        <w:t xml:space="preserve">   "id" : 100,</w:t>
        <w:br w:type="textWrapping"/>
        <w:t xml:space="preserve">   "name" : "iphone"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запрос типа</w:t>
      </w:r>
      <w:r w:rsidDel="00000000" w:rsidR="00000000" w:rsidRPr="00000000">
        <w:rPr>
          <w:b w:val="1"/>
          <w:rtl w:val="0"/>
        </w:rPr>
        <w:t xml:space="preserve"> curl -X POST -d '{"text" : "hello world"}'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http://192.168.56.20/tweets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получаем response: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"id" : 100,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"mark" : -3,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"objects" 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"id" : 15,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"mark" : -4.0,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"name" : "hello"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"text" : "hello world"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 этими двумя запросами(добавление нового твита, получение средней оценки тональности для какого либо объекта и работал). Таблица objects заполнена на около 40 тыс. объектов(учитывая, что в англ. языке всего около 300-400 тыс. слов, посчитал, что это вполне удовлетворительно). Соответственно при новом insert для конкретного объекта пробегаем по objects и смотрим, если такой уже есть, то обновляем с учетом новой оценки, если нет - добавляем новый. Insertы здесь блокирующие(хоть потом заметил, что драйвер в принципе поддерживал асинхронную вставку, но тогда бы пришлось значительно усложнять код).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Тестировал используя поочередно GET и POST запросы в соотношении 50/50(предполагается, что будет поступать предположительно одинаковое количество, как новых твитов, так и запросов на тональность какого-либо объекта). Их подготовил в файле ammo.txt(сгенерировал c использованием python скрипта).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К сожалению, мониторинг так и не стал(пробовал несколько раз с нуля переустаналивать как сам yandex-tank, так и telegraf, который требуется для мониторинга).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Путем экспериментов выбрал threads=200, queue=5000, в sentiment.conf.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Добился rps 450( при больших вываливаются сетевые ошибки), ссылка на тест: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https://overload.yandex.net/online/6323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При данном уровне видим, что 99% запросов покрывается 0,7 секунды, да и пытался мониторить нагрузку CPU - все ядра загружены в среднем на половину.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Вся основная логика в папке cpp-driver в Sentiment.cpp и CassandraManager.cpp.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overload.yandex.net/online/6323#" TargetMode="External"/><Relationship Id="rId9" Type="http://schemas.openxmlformats.org/officeDocument/2006/relationships/hyperlink" Target="http://192.168.56.20/tweets" TargetMode="Externa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2.png"/><Relationship Id="rId8" Type="http://schemas.openxmlformats.org/officeDocument/2006/relationships/hyperlink" Target="http://192.168.56.20/objects?object_name=iphone" TargetMode="External"/></Relationships>
</file>