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刘秀国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吉林吉林船营区吉林省蛟河市天岗镇通达装潢公司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220281197302062218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15886211161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13705.27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51292.89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34560.87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13705.27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6308.02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13705.27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