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0" w:after="0"/>
      </w:pPr>
      <w:r>
        <w:rPr>
          <w:rFonts w:ascii="Arial" w:cs="Arial" w:eastAsia="Arial" w:hAnsi="Arial"/>
          <w:b/>
          <w:bCs/>
          <w:color w:val="1F3864"/>
          <w:sz w:val="34"/>
          <w:szCs w:val="34"/>
        </w:rPr>
        <w:t xml:space="preserve">Common Rules Report</w:t>
      </w:r>
    </w:p>
    <w:p>
      <w:pPr>
        <w:spacing w:before="0" w:after="30"/>
      </w:pPr>
      <w:r>
        <w:rPr>
          <w:rFonts w:ascii="Arial" w:cs="Arial" w:eastAsia="Arial" w:hAnsi="Arial"/>
          <w:b/>
          <w:bCs/>
          <w:sz w:val="16"/>
          <w:szCs w:val="16"/>
        </w:rPr>
        <w:t xml:space="preserve">Report 1 (IVY Bulk Upload Business Rules)  vs  Report 2 (SCDO Deal Upload Checks)</w:t>
      </w:r>
    </w:p>
    <w:p>
      <w:pPr>
        <w:spacing w:before="0" w:after="30"/>
      </w:pPr>
      <w:r>
        <w:rPr>
          <w:rFonts w:ascii="Arial" w:cs="Arial" w:eastAsia="Arial" w:hAnsi="Arial"/>
          <w:sz w:val="16"/>
          <w:szCs w:val="16"/>
        </w:rPr>
        <w:t xml:space="preserve">This report first lists the functions, rules, logic and working processes that appear in both documents (Sections 4 and 5). After that it lists, in compact form and file by file, everything that is not common: Section 7 for Report 1 and Section 8 for Report 2. Every item shows which document it comes from and where in that document it is found. Nothing was added from outside the two documents.</w:t>
      </w:r>
    </w:p>
    <w:p>
      <w:pPr>
        <w:pStyle w:val="Heading1"/>
        <w:keepNext/>
        <w:spacing w:before="140" w:after="40"/>
      </w:pPr>
      <w:r>
        <w:rPr>
          <w:rFonts w:ascii="Arial" w:cs="Arial" w:eastAsia="Arial" w:hAnsi="Arial"/>
          <w:b/>
          <w:bCs/>
          <w:sz w:val="24"/>
          <w:szCs w:val="24"/>
        </w:rPr>
        <w:t xml:space="preserve">1. The two source documents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7"/>
        <w:gridCol w:w="6271"/>
        <w:gridCol w:w="6270"/>
      </w:tblGrid>
      <w:tr>
        <w:trPr>
          <w:tblHeader/>
        </w:trPr>
        <w:tc>
          <w:tcPr>
            <w:tcW w:type="dxa" w:w="309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sz w:val="16"/>
                <w:szCs w:val="16"/>
              </w:rPr>
              <w:t xml:space="preserve"/>
            </w:r>
          </w:p>
        </w:tc>
        <w:tc>
          <w:tcPr>
            <w:tcW w:type="dxa" w:w="62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Report 1 = IVY document</w:t>
            </w:r>
          </w:p>
        </w:tc>
        <w:tc>
          <w:tcPr>
            <w:tcW w:type="dxa" w:w="6270"/>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Report 2 = SCDO document</w:t>
            </w:r>
          </w:p>
        </w:tc>
      </w:tr>
      <w:tr>
        <w:trPr>
          <w:cantSplit/>
        </w:trPr>
        <w:tc>
          <w:tcPr>
            <w:tcW w:type="dxa" w:w="3097"/>
            <w:tcBorders>
              <w:top w:val="single" w:color="A6A6A6" w:sz="4"/>
              <w:left w:val="single" w:color="A6A6A6" w:sz="4"/>
              <w:bottom w:val="single" w:color="A6A6A6" w:sz="4"/>
              <w:right w:val="single" w:color="A6A6A6" w:sz="4"/>
            </w:tcBorders>
            <w:shd w:fill="EDEDE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File name</w:t>
            </w:r>
          </w:p>
        </w:tc>
        <w:tc>
          <w:tcPr>
            <w:tcW w:type="dxa" w:w="6271"/>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IVY_Bulk_Upload_Business_Rules_Updated.docx</w:t>
            </w:r>
          </w:p>
        </w:tc>
        <w:tc>
          <w:tcPr>
            <w:tcW w:type="dxa" w:w="6270"/>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SCDO_Deal_Upload_Checks.docx</w:t>
            </w:r>
          </w:p>
        </w:tc>
      </w:tr>
      <w:tr>
        <w:trPr>
          <w:cantSplit/>
        </w:trPr>
        <w:tc>
          <w:tcPr>
            <w:tcW w:type="dxa" w:w="3097"/>
            <w:tcBorders>
              <w:top w:val="single" w:color="A6A6A6" w:sz="4"/>
              <w:left w:val="single" w:color="A6A6A6" w:sz="4"/>
              <w:bottom w:val="single" w:color="A6A6A6" w:sz="4"/>
              <w:right w:val="single" w:color="A6A6A6" w:sz="4"/>
            </w:tcBorders>
            <w:shd w:fill="EDEDE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Title in the document</w:t>
            </w:r>
          </w:p>
        </w:tc>
        <w:tc>
          <w:tcPr>
            <w:tcW w:type="dxa" w:w="6271"/>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IVY Bulk Upload - Business Rules</w:t>
            </w:r>
          </w:p>
        </w:tc>
        <w:tc>
          <w:tcPr>
            <w:tcW w:type="dxa" w:w="6270"/>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SCDO - Upload Excel To Database Manually / Deal upload checks</w:t>
            </w:r>
          </w:p>
        </w:tc>
      </w:tr>
      <w:tr>
        <w:trPr>
          <w:cantSplit/>
        </w:trPr>
        <w:tc>
          <w:tcPr>
            <w:tcW w:type="dxa" w:w="3097"/>
            <w:tcBorders>
              <w:top w:val="single" w:color="A6A6A6" w:sz="4"/>
              <w:left w:val="single" w:color="A6A6A6" w:sz="4"/>
              <w:bottom w:val="single" w:color="A6A6A6" w:sz="4"/>
              <w:right w:val="single" w:color="A6A6A6" w:sz="4"/>
            </w:tcBorders>
            <w:shd w:fill="EDEDE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Subject</w:t>
            </w:r>
          </w:p>
        </w:tc>
        <w:tc>
          <w:tcPr>
            <w:tcW w:type="dxa" w:w="6271"/>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Business rules the Bulk Upload application applies to each value read from the trustee report and data files.</w:t>
            </w:r>
          </w:p>
        </w:tc>
        <w:tc>
          <w:tcPr>
            <w:tcW w:type="dxa" w:w="6270"/>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What each checkbox on the upload screen checks when a deal's Excel file is loaded: the schema, the table and columns involved, and what makes it fail.</w:t>
            </w:r>
          </w:p>
        </w:tc>
      </w:tr>
      <w:tr>
        <w:trPr>
          <w:cantSplit/>
        </w:trPr>
        <w:tc>
          <w:tcPr>
            <w:tcW w:type="dxa" w:w="3097"/>
            <w:tcBorders>
              <w:top w:val="single" w:color="A6A6A6" w:sz="4"/>
              <w:left w:val="single" w:color="A6A6A6" w:sz="4"/>
              <w:bottom w:val="single" w:color="A6A6A6" w:sz="4"/>
              <w:right w:val="single" w:color="A6A6A6" w:sz="4"/>
            </w:tcBorders>
            <w:shd w:fill="EDEDE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How it is organised</w:t>
            </w:r>
          </w:p>
        </w:tc>
        <w:tc>
          <w:tcPr>
            <w:tcW w:type="dxa" w:w="6271"/>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Numbered sections (§1 to §20), mostly by schema. §16 gives the order of execution, §17 to §19 cover comparison, critical checks and lookup tables.</w:t>
            </w:r>
          </w:p>
        </w:tc>
        <w:tc>
          <w:tcPr>
            <w:tcW w:type="dxa" w:w="6270"/>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By checkbox on the upload screen (Main block, Right-hand column, Not on the screen). Each checkbox lists the schema, table, column and failure.</w:t>
            </w:r>
          </w:p>
        </w:tc>
      </w:tr>
      <w:tr>
        <w:trPr>
          <w:cantSplit/>
        </w:trPr>
        <w:tc>
          <w:tcPr>
            <w:tcW w:type="dxa" w:w="3097"/>
            <w:tcBorders>
              <w:top w:val="single" w:color="A6A6A6" w:sz="4"/>
              <w:left w:val="single" w:color="A6A6A6" w:sz="4"/>
              <w:bottom w:val="single" w:color="A6A6A6" w:sz="4"/>
              <w:right w:val="single" w:color="A6A6A6" w:sz="4"/>
            </w:tcBorders>
            <w:shd w:fill="EDEDE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Screen / code named</w:t>
            </w:r>
          </w:p>
        </w:tc>
        <w:tc>
          <w:tcPr>
            <w:tcW w:type="dxa" w:w="6271"/>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BulkUploadByIvy. Code table lists clsLogicForBulkUpload_For_IVY.cs, BulkUploadByIvy.cs and other files.</w:t>
            </w:r>
          </w:p>
        </w:tc>
        <w:tc>
          <w:tcPr>
            <w:tcW w:type="dxa" w:w="6270"/>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frmUploadManuallyDoneExcelToDB. Check logic in clsOutputAscii.cs (Generate_Final_AScii).</w:t>
            </w:r>
          </w:p>
        </w:tc>
      </w:tr>
      <w:tr>
        <w:trPr>
          <w:cantSplit/>
        </w:trPr>
        <w:tc>
          <w:tcPr>
            <w:tcW w:type="dxa" w:w="3097"/>
            <w:tcBorders>
              <w:top w:val="single" w:color="A6A6A6" w:sz="4"/>
              <w:left w:val="single" w:color="A6A6A6" w:sz="4"/>
              <w:bottom w:val="single" w:color="A6A6A6" w:sz="4"/>
              <w:right w:val="single" w:color="A6A6A6" w:sz="4"/>
            </w:tcBorders>
            <w:shd w:fill="EDEDE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Date stated</w:t>
            </w:r>
          </w:p>
        </w:tc>
        <w:tc>
          <w:tcPr>
            <w:tcW w:type="dxa" w:w="6271"/>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Branch newlogicfordeutchebank, working tree as at 28 Aug 2026.</w:t>
            </w:r>
          </w:p>
        </w:tc>
        <w:tc>
          <w:tcPr>
            <w:tcW w:type="dxa" w:w="6270"/>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Code as of 28 Sep 2026.</w:t>
            </w:r>
          </w:p>
        </w:tc>
      </w:tr>
      <w:tr>
        <w:trPr>
          <w:cantSplit/>
        </w:trPr>
        <w:tc>
          <w:tcPr>
            <w:tcW w:type="dxa" w:w="3097"/>
            <w:tcBorders>
              <w:top w:val="single" w:color="A6A6A6" w:sz="4"/>
              <w:left w:val="single" w:color="A6A6A6" w:sz="4"/>
              <w:bottom w:val="single" w:color="A6A6A6" w:sz="4"/>
              <w:right w:val="single" w:color="A6A6A6" w:sz="4"/>
            </w:tcBorders>
            <w:shd w:fill="EDEDE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Not covered</w:t>
            </w:r>
          </w:p>
        </w:tc>
        <w:tc>
          <w:tcPr>
            <w:tcW w:type="dxa" w:w="6271"/>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Not applicable.</w:t>
            </w:r>
          </w:p>
        </w:tc>
        <w:tc>
          <w:tcPr>
            <w:tcW w:type="dxa" w:w="6270"/>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BDC AND USMF checkbox.</w:t>
            </w:r>
          </w:p>
        </w:tc>
      </w:tr>
    </w:tbl>
    <w:p>
      <w:pPr>
        <w:spacing w:before="0" w:after="30"/>
      </w:pPr>
      <w:r>
        <w:rPr>
          <w:rFonts w:ascii="Arial" w:cs="Arial" w:eastAsia="Arial" w:hAnsi="Arial"/>
          <w:sz w:val="16"/>
          <w:szCs w:val="16"/>
        </w:rPr>
        <w:t xml:space="preserve"/>
      </w:r>
    </w:p>
    <w:p>
      <w:pPr>
        <w:pStyle w:val="Heading1"/>
        <w:keepNext/>
        <w:spacing w:before="140" w:after="40"/>
      </w:pPr>
      <w:r>
        <w:rPr>
          <w:rFonts w:ascii="Arial" w:cs="Arial" w:eastAsia="Arial" w:hAnsi="Arial"/>
          <w:b/>
          <w:bCs/>
          <w:sz w:val="24"/>
          <w:szCs w:val="24"/>
        </w:rPr>
        <w:t xml:space="preserve">2. How to read this report</w:t>
      </w:r>
    </w:p>
    <w:tbl>
      <w:tblPr>
        <w:tblW w:type="dxa" w:w="15638"/>
        <w:tblLayout w:type="fixed"/>
      </w:tblPr>
      <w:tblGrid>
        <w:gridCol w:w="2400"/>
        <w:gridCol w:w="13238"/>
      </w:tblGrid>
      <w:tr>
        <w:trPr>
          <w:cantSplit/>
          <w:tblHeader/>
        </w:trPr>
        <w:tc>
          <w:tcPr>
            <w:tcW w:type="dxa" w:w="240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Item</w:t>
            </w:r>
          </w:p>
        </w:tc>
        <w:tc>
          <w:tcPr>
            <w:tcW w:type="dxa" w:w="13238"/>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Meaning</w:t>
            </w:r>
          </w:p>
        </w:tc>
      </w:tr>
      <w:tr>
        <w:trPr>
          <w:cantSplit/>
        </w:trPr>
        <w:tc>
          <w:tcPr>
            <w:tcW w:type="dxa" w:w="24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Order of reports</w:t>
            </w:r>
          </w:p>
        </w:tc>
        <w:tc>
          <w:tcPr>
            <w:tcW w:type="dxa" w:w="1323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Report 1 is the IVY document and Report 2 is the SCDO document, in the same order as in the comparison.</w:t>
            </w:r>
          </w:p>
        </w:tc>
      </w:tr>
      <w:tr>
        <w:trPr>
          <w:cantSplit/>
        </w:trPr>
        <w:tc>
          <w:tcPr>
            <w:tcW w:type="dxa" w:w="24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"Where"</w:t>
            </w:r>
          </w:p>
        </w:tc>
        <w:tc>
          <w:tcPr>
            <w:tcW w:type="dxa" w:w="1323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"Where" tells you the exact place to look. For IVY it is a section number (for example §9.5) and heading. For SCDO it is the checkbox name, then the schema tab, the table and the column (for example Others - Collateral (T_Collateral_Process_Live) - spread).</w:t>
            </w:r>
          </w:p>
        </w:tc>
      </w:tr>
      <w:tr>
        <w:trPr>
          <w:cantSplit/>
        </w:trPr>
        <w:tc>
          <w:tcPr>
            <w:tcW w:type="dxa" w:w="24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Colours</w:t>
            </w:r>
          </w:p>
        </w:tc>
        <w:tc>
          <w:tcPr>
            <w:tcW w:type="dxa" w:w="1323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blue = from Report 1 (IVY), green = from Report 2 (SCDO).</w:t>
            </w:r>
          </w:p>
        </w:tc>
      </w:tr>
      <w:tr>
        <w:trPr>
          <w:cantSplit/>
        </w:trPr>
        <w:tc>
          <w:tcPr>
            <w:tcW w:type="dxa" w:w="24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Same</w:t>
            </w:r>
          </w:p>
        </w:tc>
        <w:tc>
          <w:tcPr>
            <w:tcW w:type="dxa" w:w="13238"/>
            <w:tcBorders>
              <w:top w:val="single" w:color="A6A6A6" w:sz="4"/>
              <w:left w:val="single" w:color="A6A6A6" w:sz="4"/>
              <w:bottom w:val="single" w:color="A6A6A6" w:sz="4"/>
              <w:right w:val="single" w:color="A6A6A6" w:sz="4"/>
            </w:tcBorders>
            <w:tcMar>
              <w:top w:type="dxa" w:w="30"/>
              <w:left w:type="dxa" w:w="70"/>
              <w:bottom w:type="dxa" w:w="30"/>
              <w:right w:type="dxa" w:w="70"/>
            </w:tcMar>
          </w:tcPr>
          <w:p>
            <w:pPr>
              <w:pStyle w:val="ListParagraph"/>
              <w:spacing w:before="0" w:after="10"/>
            </w:pPr>
            <w:r>
              <w:rPr>
                <w:rFonts w:ascii="Arial" w:cs="Arial" w:eastAsia="Arial" w:hAnsi="Arial"/>
                <w:b/>
                <w:bCs/>
                <w:sz w:val="16"/>
                <w:szCs w:val="16"/>
              </w:rPr>
              <w:t xml:space="preserve"/>
            </w:r>
            <w:r>
              <w:rPr>
                <w:rFonts w:ascii="Arial" w:cs="Arial" w:eastAsia="Arial" w:hAnsi="Arial"/>
                <w:sz w:val="16"/>
                <w:szCs w:val="16"/>
              </w:rPr>
              <w:t xml:space="preserve">both documents state the same rule.</w:t>
            </w:r>
          </w:p>
        </w:tc>
      </w:tr>
      <w:tr>
        <w:trPr>
          <w:cantSplit/>
        </w:trPr>
        <w:tc>
          <w:tcPr>
            <w:tcW w:type="dxa" w:w="24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Equivalent</w:t>
            </w:r>
          </w:p>
        </w:tc>
        <w:tc>
          <w:tcPr>
            <w:tcW w:type="dxa" w:w="13238"/>
            <w:tcBorders>
              <w:top w:val="single" w:color="A6A6A6" w:sz="4"/>
              <w:left w:val="single" w:color="A6A6A6" w:sz="4"/>
              <w:bottom w:val="single" w:color="A6A6A6" w:sz="4"/>
              <w:right w:val="single" w:color="A6A6A6" w:sz="4"/>
            </w:tcBorders>
            <w:tcMar>
              <w:top w:type="dxa" w:w="30"/>
              <w:left w:type="dxa" w:w="70"/>
              <w:bottom w:type="dxa" w:w="30"/>
              <w:right w:type="dxa" w:w="70"/>
            </w:tcMar>
          </w:tcPr>
          <w:p>
            <w:pPr>
              <w:pStyle w:val="ListParagraph"/>
              <w:spacing w:before="0" w:after="10"/>
            </w:pPr>
            <w:r>
              <w:rPr>
                <w:rFonts w:ascii="Arial" w:cs="Arial" w:eastAsia="Arial" w:hAnsi="Arial"/>
                <w:b/>
                <w:bCs/>
                <w:sz w:val="16"/>
                <w:szCs w:val="16"/>
              </w:rPr>
              <w:t xml:space="preserve"/>
            </w:r>
            <w:r>
              <w:rPr>
                <w:rFonts w:ascii="Arial" w:cs="Arial" w:eastAsia="Arial" w:hAnsi="Arial"/>
                <w:sz w:val="16"/>
                <w:szCs w:val="16"/>
              </w:rPr>
              <w:t xml:space="preserve">same rule, but the threshold, the wording or the result (fix, flag or block) is different. The difference is written next to it.</w:t>
            </w:r>
          </w:p>
        </w:tc>
      </w:tr>
      <w:tr>
        <w:trPr>
          <w:cantSplit/>
        </w:trPr>
        <w:tc>
          <w:tcPr>
            <w:tcW w:type="dxa" w:w="24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Partly</w:t>
            </w:r>
          </w:p>
        </w:tc>
        <w:tc>
          <w:tcPr>
            <w:tcW w:type="dxa" w:w="13238"/>
            <w:tcBorders>
              <w:top w:val="single" w:color="A6A6A6" w:sz="4"/>
              <w:left w:val="single" w:color="A6A6A6" w:sz="4"/>
              <w:bottom w:val="single" w:color="A6A6A6" w:sz="4"/>
              <w:right w:val="single" w:color="A6A6A6" w:sz="4"/>
            </w:tcBorders>
            <w:tcMar>
              <w:top w:type="dxa" w:w="30"/>
              <w:left w:type="dxa" w:w="70"/>
              <w:bottom w:type="dxa" w:w="30"/>
              <w:right w:type="dxa" w:w="70"/>
            </w:tcMar>
          </w:tcPr>
          <w:p>
            <w:pPr>
              <w:pStyle w:val="ListParagraph"/>
              <w:spacing w:before="0" w:after="10"/>
            </w:pPr>
            <w:r>
              <w:rPr>
                <w:rFonts w:ascii="Arial" w:cs="Arial" w:eastAsia="Arial" w:hAnsi="Arial"/>
                <w:b/>
                <w:bCs/>
                <w:sz w:val="16"/>
                <w:szCs w:val="16"/>
              </w:rPr>
              <w:t xml:space="preserve"/>
            </w:r>
            <w:r>
              <w:rPr>
                <w:rFonts w:ascii="Arial" w:cs="Arial" w:eastAsia="Arial" w:hAnsi="Arial"/>
                <w:sz w:val="16"/>
                <w:szCs w:val="16"/>
              </w:rPr>
              <w:t xml:space="preserve">the two documents overlap only in the part described.</w:t>
            </w:r>
          </w:p>
        </w:tc>
      </w:tr>
      <w:tr>
        <w:trPr>
          <w:cantSplit/>
        </w:trPr>
        <w:tc>
          <w:tcPr>
            <w:tcW w:type="dxa" w:w="24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Common pattern</w:t>
            </w:r>
          </w:p>
        </w:tc>
        <w:tc>
          <w:tcPr>
            <w:tcW w:type="dxa" w:w="1323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common pattern: IVY usually corrects or flags a value, while SCDO usually blocks the upload. Where that is the only difference it is noted in the item.</w:t>
            </w:r>
          </w:p>
        </w:tc>
      </w:tr>
      <w:tr>
        <w:trPr>
          <w:cantSplit/>
        </w:trPr>
        <w:tc>
          <w:tcPr>
            <w:tcW w:type="dxa" w:w="24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Wording in common items</w:t>
            </w:r>
          </w:p>
        </w:tc>
        <w:tc>
          <w:tcPr>
            <w:tcW w:type="dxa" w:w="1323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where a whole paragraph, bullet or table row of a source document is a common item, its original wording is shown in "what it says" and it is not repeated in Sections 7 and 8. Where a source paragraph or row only partly overlaps a common item, "what it says" gives a short summary of the overlapping part, and Section 7 or 8 keeps only the part that is not common, with the common item number shown in the Result cell. Sections 7 and 8 are compact: every rule is one numbered row (I1... for IVY, S1... for SCDO), grouped as in its source document, with the values, thresholds, deal numbers and error messages kept.</w:t>
            </w:r>
          </w:p>
        </w:tc>
      </w:tr>
    </w:tbl>
    <w:p>
      <w:pPr>
        <w:pStyle w:val="Heading1"/>
        <w:keepNext/>
        <w:spacing w:before="140" w:after="40"/>
      </w:pPr>
      <w:r>
        <w:rPr>
          <w:rFonts w:ascii="Arial" w:cs="Arial" w:eastAsia="Arial" w:hAnsi="Arial"/>
          <w:b/>
          <w:bCs/>
          <w:sz w:val="24"/>
          <w:szCs w:val="24"/>
        </w:rPr>
        <w:t xml:space="preserve">3. Summary of all common items</w:t>
      </w:r>
    </w:p>
    <w:p>
      <w:pPr>
        <w:spacing w:before="0" w:after="30"/>
      </w:pPr>
      <w:r>
        <w:rPr>
          <w:rFonts w:ascii="Arial" w:cs="Arial" w:eastAsia="Arial" w:hAnsi="Arial"/>
          <w:sz w:val="16"/>
          <w:szCs w:val="16"/>
        </w:rPr>
        <w:t xml:space="preserve">27 common items: 6 shared processes (Part A) and 21 rules by schema (Part B).</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490"/>
        <w:gridCol w:w="3639"/>
        <w:gridCol w:w="4413"/>
        <w:gridCol w:w="2229"/>
      </w:tblGrid>
      <w:tr>
        <w:trPr>
          <w:tblHeader/>
        </w:trPr>
        <w:tc>
          <w:tcPr>
            <w:tcW w:type="dxa" w:w="86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4490"/>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Common rule</w:t>
            </w:r>
          </w:p>
        </w:tc>
        <w:tc>
          <w:tcPr>
            <w:tcW w:type="dxa" w:w="363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441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2 (SCDO)</w:t>
            </w:r>
          </w:p>
        </w:tc>
        <w:tc>
          <w:tcPr>
            <w:tcW w:type="dxa" w:w="22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Match</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A1</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Both documents cover the same twelve schemas</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Intro ("How to read this": "twelve schemas") and the rule sections §4 to §12A</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"How a file is checked" - table of schema tabs (Order 01 to 12)</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A2</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Last month is read from the live tables, with a fallback</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§17 Previous-month comparison (first paragraph)</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"How a file is checked" - "Processing data / Live data" box. Also MiscAccount, Miscellaneous and Blank Data.</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A3</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Previous-month check on each tab and each column</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§17 Previous-month comparison (three findings)</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Blank Data checkbox - "Every schema, against last month"</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A4</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serious failure stops the deal; other findings do not</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§20.1 The four message types (table)</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"How a file is checked" - "When a check fails" box, and the checkbox table (Result column)</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A5</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Exact error messages are quoted so they can be found in the error report</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"How to read this" (last paragraph before §1)</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"When a check fails" box and the source note at the end of the document</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A6</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checks are tied to ASCII generation, which is the last step</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§16 Order of execution (step 14), §18 Critical checks, and the code table "Where these rules live in the code"</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Header table ("Check logic") and "When a check fails" box</w:t>
            </w:r>
          </w:p>
        </w:tc>
        <w:tc>
          <w:tcPr>
            <w:tcW w:type="dxa" w:w="2229"/>
            <w:tcBorders>
              <w:top w:val="single" w:color="A6A6A6" w:sz="4"/>
              <w:left w:val="single" w:color="A6A6A6" w:sz="4"/>
              <w:bottom w:val="single" w:color="A6A6A6" w:sz="4"/>
              <w:right w:val="single" w:color="A6A6A6" w:sz="4"/>
            </w:tcBorders>
            <w:shd w:fill="F8CBA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Partly</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price above 150 is flagged</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§18 Critical checks written to the Data Missing log (price bullet)</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"Every schema except Stratification" - Any price column</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B2</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run date that was already loaded for the deal is rejected</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§9.5 Trustee run date (second bullet)</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RunDate Check checkbox - AccountBalance (T_Account_Process_Live) - trustee_run_date</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B3</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Trustee deal name is required</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§9.6 Deal and manager names (first bullet)</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AccountBalance (T_Account_Process_Live) - trustee_deal_name</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B4</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Collateral manager is compared with last period</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§9.6 Deal and manager names (third bullet)</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AccountBalance (T_Account_Process_Live) - trustee_collateral_manager</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B5</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Spread and adjusted spread have a maximum value</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§18 Critical checks (first bullet) and §1.10 Numeric range ceiling</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Collateral (T_Collateral_Process_Live) - spread, spread_adjusted</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B6</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Recovery rates above 100 are not accepted</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§4.8 Recovery rates (also §4.15B Recovery rate formats)</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Collateral (T_Collateral_Process_Live) - sp_recovery_rate, fitch_recovery_rate, applicable_recovery_pct, recovery_pct</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B7</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Capitalised interest above zero goes with PIK = Y</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§4.12 PIK (payment in kind) - the sub-bullet under "All other trustees, where PIK was not supplied by a data file"</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Collateral (T_Collateral_Process_Live) - capitalized_int, is_pikking</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B8</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Fixed-coupon assets have no index adjustment</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§4.5 Fixed-coupon assets (also §4.14)</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Collateral (T_Collateral_Process_Live) - coupon_type_desc, index_adjustment</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B9</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EUR assets have no index adjustment</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§4.14 Spread and index adjustment ("BNY, EUR deals")</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Collateral (T_Collateral_Process_Live) - currency_desc, index_adjustment</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B10</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Equity maturity is the trustee run date plus two years</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§4.4 Equity assets (first two bullets)</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Collateral - "Equity holdings only" - maturity. Also With Maturity Check.</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B11</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Equity is recognised by security type</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§4.4 Equity assets (fourth bullet)</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With Maturity Check checkbox - Collateral - maturity, security_type</w:t>
            </w:r>
          </w:p>
        </w:tc>
        <w:tc>
          <w:tcPr>
            <w:tcW w:type="dxa" w:w="2229"/>
            <w:tcBorders>
              <w:top w:val="single" w:color="A6A6A6" w:sz="4"/>
              <w:left w:val="single" w:color="A6A6A6" w:sz="4"/>
              <w:bottom w:val="single" w:color="A6A6A6" w:sz="4"/>
              <w:right w:val="single" w:color="A6A6A6" w:sz="4"/>
            </w:tcBorders>
            <w:shd w:fill="F8CBA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Partly</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B12</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collateral column that is blank throughout is caught</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§18 Critical checks (bullet: any collateral column entirely empty)</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Critical Field checkbox - Collateral - and Others checkbox - Collateral - next_payment</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B13</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collateral currency is required</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§3.3 Currency is mandatory</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Collateral (T_Collateral_Process_Live) - currency_desc</w:t>
            </w:r>
          </w:p>
        </w:tc>
        <w:tc>
          <w:tcPr>
            <w:tcW w:type="dxa" w:w="2229"/>
            <w:tcBorders>
              <w:top w:val="single" w:color="A6A6A6" w:sz="4"/>
              <w:left w:val="single" w:color="A6A6A6" w:sz="4"/>
              <w:bottom w:val="single" w:color="A6A6A6" w:sz="4"/>
              <w:right w:val="single" w:color="A6A6A6" w:sz="4"/>
            </w:tcBorders>
            <w:shd w:fill="F8CBA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Partly</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B14</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deal currency comes from Collateral and is used on the other tabs</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§3.2 Filling in a missing currency</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Currency checkbox - AccountBalance, Collateral, Transactions, PrincipalReduction, Miscellaneous</w:t>
            </w:r>
          </w:p>
        </w:tc>
        <w:tc>
          <w:tcPr>
            <w:tcW w:type="dxa" w:w="2229"/>
            <w:tcBorders>
              <w:top w:val="single" w:color="A6A6A6" w:sz="4"/>
              <w:left w:val="single" w:color="A6A6A6" w:sz="4"/>
              <w:bottom w:val="single" w:color="A6A6A6" w:sz="4"/>
              <w:right w:val="single" w:color="A6A6A6" w:sz="4"/>
            </w:tcBorders>
            <w:shd w:fill="F8CBA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Partly</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B15</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Transaction issuer name is required</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§5.11 Issuer name is mandatory</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Transactions (T_TransAction_Process_Live) - issuer_name</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B16</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Total proceeds equals principal plus interest</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§6.5 Total proceeds is the sum</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PrincipalReduction (T_PrincipalActivities_Process_Live) - principal, interest, total_proceeds</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B17</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test_current above 10,000 is treated as implausible</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§7.4 Implausible values (second bullet)</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TestResult checkbox - TestResult (T_Test_Results_Process_Live) - test_current</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B18</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blank is_tr_test is caught</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§7.3 Trustee test flag - the is_tr_test rule</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TestResult - is_tr_test; and TestResult checkbox - is_tr_test</w:t>
            </w:r>
          </w:p>
        </w:tc>
        <w:tc>
          <w:tcPr>
            <w:tcW w:type="dxa" w:w="2229"/>
            <w:tcBorders>
              <w:top w:val="single" w:color="A6A6A6" w:sz="4"/>
              <w:left w:val="single" w:color="A6A6A6" w:sz="4"/>
              <w:bottom w:val="single" w:color="A6A6A6" w:sz="4"/>
              <w:right w:val="single" w:color="A6A6A6" w:sz="4"/>
            </w:tcBorders>
            <w:shd w:fill="F8CBAD"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Partly</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B19</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big drop in amortization rows compared with last month</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§11.5 Data-volume check and §18 Critical checks (amortisation bullet)</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With Amort Check checkbox - AmortizationSchedule (T_Amortization_Process_Live) - row count, vendor_id</w:t>
            </w:r>
          </w:p>
        </w:tc>
        <w:tc>
          <w:tcPr>
            <w:tcW w:type="dxa" w:w="2229"/>
            <w:tcBorders>
              <w:top w:val="single" w:color="A6A6A6" w:sz="4"/>
              <w:left w:val="single" w:color="A6A6A6" w:sz="4"/>
              <w:bottom w:val="single" w:color="A6A6A6" w:sz="4"/>
              <w:right w:val="single" w:color="A6A6A6" w:sz="4"/>
            </w:tcBorders>
            <w:shd w:fill="FFE69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Equivalent</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B20</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Row count is compared with last month</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§10.8 Row-count comparison with last period (also §20.2)</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MiscAccount checkbox and Miscellaneous checkbox - row count</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r>
        <w:trPr>
          <w:cantSplit/>
        </w:trPr>
        <w:tc>
          <w:tcPr>
            <w:tcW w:type="dxa" w:w="86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b/>
                <w:bCs/>
                <w:sz w:val="16"/>
                <w:szCs w:val="16"/>
              </w:rPr>
              <w:t xml:space="preserve">B21</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 name and misc name are required</w:t>
            </w:r>
          </w:p>
        </w:tc>
        <w:tc>
          <w:tcPr>
            <w:tcW w:type="dxa" w:w="363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§10.7 Mandatory columns</w:t>
            </w:r>
          </w:p>
        </w:tc>
        <w:tc>
          <w:tcPr>
            <w:tcW w:type="dxa" w:w="441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sz w:val="16"/>
                <w:szCs w:val="16"/>
              </w:rPr>
              <w:t xml:space="preserve">Others checkbox - MiscAccount: account_name. Others checkbox - Miscellaneous: misc_name.</w:t>
            </w:r>
          </w:p>
        </w:tc>
        <w:tc>
          <w:tcPr>
            <w:tcW w:type="dxa" w:w="2229"/>
            <w:tcBorders>
              <w:top w:val="single" w:color="A6A6A6" w:sz="4"/>
              <w:left w:val="single" w:color="A6A6A6" w:sz="4"/>
              <w:bottom w:val="single" w:color="A6A6A6" w:sz="4"/>
              <w:right w:val="single" w:color="A6A6A6" w:sz="4"/>
            </w:tcBorders>
            <w:shd w:fill="C6E0B4"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Same</w:t>
            </w:r>
          </w:p>
        </w:tc>
      </w:tr>
    </w:tbl>
    <w:p>
      <w:pPr>
        <w:pStyle w:val="Heading1"/>
        <w:keepNext/>
        <w:spacing w:before="140" w:after="40"/>
      </w:pPr>
      <w:r>
        <w:rPr>
          <w:rFonts w:ascii="Arial" w:cs="Arial" w:eastAsia="Arial" w:hAnsi="Arial"/>
          <w:b/>
          <w:bCs/>
          <w:sz w:val="24"/>
          <w:szCs w:val="24"/>
        </w:rPr>
        <w:t xml:space="preserve">4. Part A - Shared structure and working process</w:t>
      </w:r>
    </w:p>
    <w:tbl>
      <w:tblPr>
        <w:tblW w:type="dxa" w:w="15638"/>
        <w:tblLayout w:type="fixed"/>
      </w:tblPr>
      <w:tblGrid>
        <w:gridCol w:w="520"/>
        <w:gridCol w:w="880"/>
        <w:gridCol w:w="1650"/>
        <w:gridCol w:w="1800"/>
        <w:gridCol w:w="3350"/>
        <w:gridCol w:w="1800"/>
        <w:gridCol w:w="3350"/>
        <w:gridCol w:w="2288"/>
      </w:tblGrid>
      <w:tr>
        <w:trPr>
          <w:cantSplit/>
          <w:tblHeader/>
        </w:trPr>
        <w:tc>
          <w:tcPr>
            <w:tcW w:type="dxa" w:w="52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Ref</w:t>
            </w:r>
          </w:p>
        </w:tc>
        <w:tc>
          <w:tcPr>
            <w:tcW w:type="dxa" w:w="88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Schema</w:t>
            </w:r>
          </w:p>
        </w:tc>
        <w:tc>
          <w:tcPr>
            <w:tcW w:type="dxa" w:w="165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Common rule</w:t>
            </w:r>
          </w:p>
        </w:tc>
        <w:tc>
          <w:tcPr>
            <w:tcW w:type="dxa" w:w="180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Where in Report 1 (IVY)</w:t>
            </w:r>
          </w:p>
        </w:tc>
        <w:tc>
          <w:tcPr>
            <w:tcW w:type="dxa" w:w="335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What IVY says</w:t>
            </w:r>
          </w:p>
        </w:tc>
        <w:tc>
          <w:tcPr>
            <w:tcW w:type="dxa" w:w="180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Where in Report 2 (SCDO)</w:t>
            </w:r>
          </w:p>
        </w:tc>
        <w:tc>
          <w:tcPr>
            <w:tcW w:type="dxa" w:w="335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What SCDO says</w:t>
            </w:r>
          </w:p>
        </w:tc>
        <w:tc>
          <w:tcPr>
            <w:tcW w:type="dxa" w:w="2288"/>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Match and difference</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A1</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Process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Both documents cover the same twelve schemas</w:t>
            </w:r>
          </w:p>
          <w:p>
            <w:pPr>
              <w:spacing w:before="0" w:after="10"/>
            </w:pPr>
            <w:r>
              <w:rPr>
                <w:rFonts w:ascii="Arial" w:cs="Arial" w:eastAsia="Arial" w:hAnsi="Arial"/>
                <w:sz w:val="15"/>
                <w:szCs w:val="15"/>
              </w:rPr>
              <w:t xml:space="preserve">Both documents describe the same twelve data areas (schemas) that are processed for a deal.</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Intro ("How to read this": "twelve schemas") and the rule sections §4 to §12A</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Rules are written schema by schema: Collateral (§4), Transactions (§5), Principal Activity / Principal Reduction (§6), Test Results (§7), Notes and Tranches (§8), Account Balance (§9), Misc Account and Miscellaneous (§10), Amortization (§11), Stratification (§12), Recovery Rate and Retention (§12A).</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"How a file is checked" - table of schema tabs (Order 01 to 12)</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The tabs are checked one schema at a time in this order: AccountBalance, Collateral, Tranches, TestResult, Transactions, RecoveryRate, AmortizationSchedule, PrincipalReduction, Retention, MiscAccount, Miscellaneous, Stratification.</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Only the names differ slightly: Notes/Tranches, Principal Activity/Principal Reduction, Amortization/AmortizationSchedule.</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A2</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Process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Last month is read from the live tables, with a fallback</w:t>
            </w:r>
          </w:p>
          <w:p>
            <w:pPr>
              <w:spacing w:before="0" w:after="10"/>
            </w:pPr>
            <w:r>
              <w:rPr>
                <w:rFonts w:ascii="Arial" w:cs="Arial" w:eastAsia="Arial" w:hAnsi="Arial"/>
                <w:sz w:val="15"/>
                <w:szCs w:val="15"/>
              </w:rPr>
              <w:t xml:space="preserve">To compare with last month, both processes read the live tables first. If the live tables have nothing, both fall back to another source.</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§17 Previous-month comparison (first paragraph)</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For each of the eleven schemas, this month is compared with last month. Last month is read from the live tables, falling back to the history tables if the live tables have nothing.</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"How a file is checked" - "Processing data / Live data" box. Also MiscAccount, Miscellaneous and Blank Data.</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Last month's accounts come from T_MiscAccount_Process_Live, or from T_MiscAccount_Process when last month has no live data.</w:t>
            </w:r>
          </w:p>
          <w:p>
            <w:pPr>
              <w:spacing w:before="0" w:after="10"/>
            </w:pPr>
            <w:r>
              <w:rPr>
                <w:rFonts w:ascii="Arial" w:cs="Arial" w:eastAsia="Arial" w:hAnsi="Arial"/>
                <w:sz w:val="15"/>
                <w:szCs w:val="15"/>
              </w:rPr>
              <w:t xml:space="preserve">Last month's items come from T_Miscellaneous_Process_Live, or from T_Miscellaneous_Process when last month has no live data.</w:t>
            </w:r>
          </w:p>
          <w:p>
            <w:pPr>
              <w:spacing w:before="0" w:after="10"/>
            </w:pPr>
            <w:r>
              <w:rPr>
                <w:rFonts w:ascii="Arial" w:cs="Arial" w:eastAsia="Arial" w:hAnsi="Arial"/>
                <w:sz w:val="15"/>
                <w:szCs w:val="15"/>
              </w:rPr>
              <w:t xml:space="preserve">Uses last month's processing data when last month has no live data.</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The fallback source is different. IVY falls back to the history tables. SCDO falls back to the processing (T_..._Process) tables.</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A3</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Process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Previous-month check on each tab and each column</w:t>
            </w:r>
          </w:p>
          <w:p>
            <w:pPr>
              <w:spacing w:before="0" w:after="10"/>
            </w:pPr>
            <w:r>
              <w:rPr>
                <w:rFonts w:ascii="Arial" w:cs="Arial" w:eastAsia="Arial" w:hAnsi="Arial"/>
                <w:sz w:val="15"/>
                <w:szCs w:val="15"/>
              </w:rPr>
              <w:t xml:space="preserve">Both compare this month with last month at tab level and at column level. They catch a tab or column that has data in one month but none in the other.</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§17 Previous-month comparison (three findings)</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Three findings are recorded, all as advisories:</w:t>
            </w:r>
          </w:p>
          <w:p>
            <w:pPr>
              <w:spacing w:before="0" w:after="10"/>
            </w:pPr>
            <w:r>
              <w:rPr>
                <w:rFonts w:ascii="Arial" w:cs="Arial" w:eastAsia="Arial" w:hAnsi="Arial"/>
                <w:sz w:val="15"/>
                <w:szCs w:val="15"/>
              </w:rPr>
              <w:t xml:space="preserve">“&lt;Table&gt; has data in this month but in previous month there was no data”</w:t>
            </w:r>
          </w:p>
          <w:p>
            <w:pPr>
              <w:spacing w:before="0" w:after="10"/>
            </w:pPr>
            <w:r>
              <w:rPr>
                <w:rFonts w:ascii="Arial" w:cs="Arial" w:eastAsia="Arial" w:hAnsi="Arial"/>
                <w:sz w:val="15"/>
                <w:szCs w:val="15"/>
              </w:rPr>
              <w:t xml:space="preserve">“&lt;Table&gt; has no data in this month but in previous month there was data”</w:t>
            </w:r>
          </w:p>
          <w:p>
            <w:pPr>
              <w:spacing w:before="0" w:after="10"/>
            </w:pPr>
            <w:r>
              <w:rPr>
                <w:rFonts w:ascii="Arial" w:cs="Arial" w:eastAsia="Arial" w:hAnsi="Arial"/>
                <w:sz w:val="15"/>
                <w:szCs w:val="15"/>
              </w:rPr>
              <w:t xml:space="preserve">Per column: “In Table &lt;x&gt; &lt;column&gt; has data in this month but in previous month there was no data” — and the reverse</w:t>
            </w:r>
          </w:p>
          <w:p>
            <w:pPr>
              <w:spacing w:before="0" w:after="10"/>
            </w:pPr>
            <w:r>
              <w:rPr>
                <w:rFonts w:ascii="Arial" w:cs="Arial" w:eastAsia="Arial" w:hAnsi="Arial"/>
                <w:sz w:val="15"/>
                <w:szCs w:val="15"/>
              </w:rPr>
              <w:t xml:space="preserve">The point is to catch a column that silently stopped being captured because the report layout changed.</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Blank Data checkbox - "Every schema, against last month"</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Whole tab: Fails when the tab has data this month but had none last month, or the other way round.</w:t>
            </w:r>
          </w:p>
          <w:p>
            <w:pPr>
              <w:spacing w:before="0" w:after="10"/>
            </w:pPr>
            <w:r>
              <w:rPr>
                <w:rFonts w:ascii="Arial" w:cs="Arial" w:eastAsia="Arial" w:hAnsi="Arial"/>
                <w:sz w:val="15"/>
                <w:szCs w:val="15"/>
              </w:rPr>
              <w:t xml:space="preserve">Every column: Fails when a column has data this month but had none last month, or the other way round. Logged under Blank data field error - Previous Month data.</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IVY records advisories (it does not stop the deal). SCDO blocks the upload. IVY §17 refers to eleven schemas; SCDO applies to all schemas.</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A4</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Process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 serious failure stops the deal; other findings do not</w:t>
            </w:r>
          </w:p>
          <w:p>
            <w:pPr>
              <w:spacing w:before="0" w:after="10"/>
            </w:pPr>
            <w:r>
              <w:rPr>
                <w:rFonts w:ascii="Arial" w:cs="Arial" w:eastAsia="Arial" w:hAnsi="Arial"/>
                <w:sz w:val="15"/>
                <w:szCs w:val="15"/>
              </w:rPr>
              <w:t xml:space="preserve">Both processes separate findings that stop the deal from findings that are only for information.</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§20.1 The four message types (table)</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Type | Name | What it means | Where it appears in this document</w:t>
            </w:r>
          </w:p>
          <w:p>
            <w:pPr>
              <w:spacing w:before="0" w:after="10"/>
            </w:pPr>
            <w:r>
              <w:rPr>
                <w:rFonts w:ascii="Arial" w:cs="Arial" w:eastAsia="Arial" w:hAnsi="Arial"/>
                <w:sz w:val="15"/>
                <w:szCs w:val="15"/>
              </w:rPr>
              <w:t xml:space="preserve">PS | Process Stop | The deal fails. Processing halts for that deal. | Every “the deal fails” rule</w:t>
            </w:r>
          </w:p>
          <w:p>
            <w:pPr>
              <w:spacing w:before="0" w:after="10"/>
            </w:pPr>
            <w:r>
              <w:rPr>
                <w:rFonts w:ascii="Arial" w:cs="Arial" w:eastAsia="Arial" w:hAnsi="Arial"/>
                <w:sz w:val="15"/>
                <w:szCs w:val="15"/>
              </w:rPr>
              <w:t xml:space="preserve">YN | Yes / No | A confirmable warning — the operator decides whether to continue. | Every “confirmable warning” rule, e.g. “DEFAULT_STATUS ‘D’ not present for this deal!!”</w:t>
            </w:r>
          </w:p>
          <w:p>
            <w:pPr>
              <w:spacing w:before="0" w:after="10"/>
            </w:pPr>
            <w:r>
              <w:rPr>
                <w:rFonts w:ascii="Arial" w:cs="Arial" w:eastAsia="Arial" w:hAnsi="Arial"/>
                <w:sz w:val="15"/>
                <w:szCs w:val="15"/>
              </w:rPr>
              <w:t xml:space="preserve">DM | Data Mismatch | Recorded for review, not blocking. Clicking the row opens a drill-down. | §1.8 “recorded for review”, §10.8 row-count mismatches</w:t>
            </w:r>
          </w:p>
          <w:p>
            <w:pPr>
              <w:spacing w:before="0" w:after="10"/>
            </w:pPr>
            <w:r>
              <w:rPr>
                <w:rFonts w:ascii="Arial" w:cs="Arial" w:eastAsia="Arial" w:hAnsi="Arial"/>
                <w:sz w:val="15"/>
                <w:szCs w:val="15"/>
              </w:rPr>
              <w:t xml:space="preserve">MSG | Log message | An advisory, written to the run log. Informational only. | Every “recorded as an advisory” rule</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"How a file is checked" - "When a check fails" box, and the checkbox table (Result column)</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When a check fails the data is not loaded, the file stays in the folder, no ASCII is produced and the run reports Process Failed. Every rule blocks the upload unless it is marked "Log only".</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IVY has four message types, including a warning the operator can accept. SCDO describes blocking rules and one "Log only" rule.</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A5</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Process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Exact error messages are quoted so they can be found in the error report</w:t>
            </w:r>
          </w:p>
          <w:p>
            <w:pPr>
              <w:spacing w:before="0" w:after="10"/>
            </w:pPr>
            <w:r>
              <w:rPr>
                <w:rFonts w:ascii="Arial" w:cs="Arial" w:eastAsia="Arial" w:hAnsi="Arial"/>
                <w:sz w:val="15"/>
                <w:szCs w:val="15"/>
              </w:rPr>
              <w:t xml:space="preserve">Both documents quote the real message text so that a reader can match it to what the application shows.</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"How to read this" (last paragraph before §1)</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Where a rule fires an error, the exact message is quoted so it can be matched against what appears in the error report.</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"When a check fails" box and the source note at the end of the document</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The Error log lists each line with the schema, the data field and the problem. Text in Consolas, such as log messages, is quoted from the code.</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None stated.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A6</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Process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The checks are tied to ASCII generation, which is the last step</w:t>
            </w:r>
          </w:p>
          <w:p>
            <w:pPr>
              <w:spacing w:before="0" w:after="10"/>
            </w:pPr>
            <w:r>
              <w:rPr>
                <w:rFonts w:ascii="Arial" w:cs="Arial" w:eastAsia="Arial" w:hAnsi="Arial"/>
                <w:sz w:val="15"/>
                <w:szCs w:val="15"/>
              </w:rPr>
              <w:t xml:space="preserve">In both documents, the final checks run as part of generating the ASCII output.</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§16 Order of execution (step 14), §18 Critical checks, and the code table "Where these rules live in the code"</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Step 14 is "ASCII generation - coverage tests, critical checks, and the output formatting". §18 says its checks are recorded during ASCII generation. The code table places them in GenerateAscii (clsLogicForBulkUpload_For_IVY.cs).</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Header table ("Check logic") and "When a check fails" box</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Check logic is in clsOutputAscii.cs, Generate_Final_AScii. ASCII output is produced only when every ticked check passes.</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Partly. The two documents name different code files. IVY's §18 checks are review flags. SCDO's checks block the upload.</w:t>
            </w:r>
          </w:p>
        </w:tc>
      </w:tr>
    </w:tbl>
    <w:p>
      <w:pPr>
        <w:spacing w:before="0" w:after="30"/>
      </w:pPr>
    </w:p>
    <w:p>
      <w:pPr>
        <w:spacing w:before="0" w:after="30"/>
      </w:pPr>
    </w:p>
    <w:p>
      <w:pPr>
        <w:spacing w:before="0" w:after="30"/>
      </w:pPr>
    </w:p>
    <w:p>
      <w:pPr>
        <w:spacing w:before="0" w:after="30"/>
      </w:pPr>
    </w:p>
    <w:p>
      <w:pPr>
        <w:spacing w:before="0" w:after="30"/>
      </w:pPr>
    </w:p>
    <w:p>
      <w:pPr>
        <w:spacing w:before="0" w:after="30"/>
      </w:pPr>
    </w:p>
    <w:p>
      <w:pPr>
        <w:pStyle w:val="Heading1"/>
        <w:keepNext/>
        <w:spacing w:before="140" w:after="40"/>
      </w:pPr>
      <w:r>
        <w:rPr>
          <w:rFonts w:ascii="Arial" w:cs="Arial" w:eastAsia="Arial" w:hAnsi="Arial"/>
          <w:b/>
          <w:bCs/>
          <w:sz w:val="24"/>
          <w:szCs w:val="24"/>
        </w:rPr>
        <w:t xml:space="preserve">5. Part B - Common rules by schema</w:t>
      </w:r>
    </w:p>
    <w:tbl>
      <w:tblPr>
        <w:tblW w:type="dxa" w:w="15638"/>
        <w:tblLayout w:type="fixed"/>
      </w:tblPr>
      <w:tblGrid>
        <w:gridCol w:w="520"/>
        <w:gridCol w:w="880"/>
        <w:gridCol w:w="1650"/>
        <w:gridCol w:w="1800"/>
        <w:gridCol w:w="3350"/>
        <w:gridCol w:w="1800"/>
        <w:gridCol w:w="3350"/>
        <w:gridCol w:w="2288"/>
      </w:tblGrid>
      <w:tr>
        <w:trPr>
          <w:cantSplit/>
          <w:tblHeader/>
        </w:trPr>
        <w:tc>
          <w:tcPr>
            <w:tcW w:type="dxa" w:w="52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Ref</w:t>
            </w:r>
          </w:p>
        </w:tc>
        <w:tc>
          <w:tcPr>
            <w:tcW w:type="dxa" w:w="88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Schema</w:t>
            </w:r>
          </w:p>
        </w:tc>
        <w:tc>
          <w:tcPr>
            <w:tcW w:type="dxa" w:w="165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Common rule</w:t>
            </w:r>
          </w:p>
        </w:tc>
        <w:tc>
          <w:tcPr>
            <w:tcW w:type="dxa" w:w="180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Where in Report 1 (IVY)</w:t>
            </w:r>
          </w:p>
        </w:tc>
        <w:tc>
          <w:tcPr>
            <w:tcW w:type="dxa" w:w="335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What IVY says</w:t>
            </w:r>
          </w:p>
        </w:tc>
        <w:tc>
          <w:tcPr>
            <w:tcW w:type="dxa" w:w="180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Where in Report 2 (SCDO)</w:t>
            </w:r>
          </w:p>
        </w:tc>
        <w:tc>
          <w:tcPr>
            <w:tcW w:type="dxa" w:w="335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What SCDO says</w:t>
            </w:r>
          </w:p>
        </w:tc>
        <w:tc>
          <w:tcPr>
            <w:tcW w:type="dxa" w:w="2288"/>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Match and difference</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All schemas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 price above 150 is flagged</w:t>
            </w:r>
          </w:p>
          <w:p>
            <w:pPr>
              <w:spacing w:before="0" w:after="10"/>
            </w:pPr>
            <w:r>
              <w:rPr>
                <w:rFonts w:ascii="Arial" w:cs="Arial" w:eastAsia="Arial" w:hAnsi="Arial"/>
                <w:sz w:val="15"/>
                <w:szCs w:val="15"/>
              </w:rPr>
              <w:t xml:space="preserve">Any column whose name contains "price" is tested against a ceiling of 150.</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§18 Critical checks written to the Data Missing log (price bullet). Code: GenerateAscii.</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Any column whose name contains "price", in any schema, with a value above 150 is flagged. The column list is read from the database at run time.</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"Every schema except Stratification" - Any price column</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Any price column: Fails when a value in any column whose name contains "price" is above 150. The price columns are taken from each schema's processing table, for example mtm_price on Collateral and price on Transactions.</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IVY only flags it in the Data Missing log (and also flags zero or missing prices). SCDO blocks the upload and excludes Stratification.</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B2</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Account Balance</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 run date that was already loaded for the deal is rejected</w:t>
            </w:r>
          </w:p>
          <w:p>
            <w:pPr>
              <w:spacing w:before="0" w:after="10"/>
            </w:pPr>
            <w:r>
              <w:rPr>
                <w:rFonts w:ascii="Arial" w:cs="Arial" w:eastAsia="Arial" w:hAnsi="Arial"/>
                <w:sz w:val="15"/>
                <w:szCs w:val="15"/>
              </w:rPr>
              <w:t xml:space="preserve">The same reporting period cannot be loaded twice for a deal.</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§9.5 Trustee run date (second bullet)</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A run date already used for this deal fails the deal — the guard against reprocessing the same reporting period. Overridden by a Refinance deal exemption or by ticking Compare ASCII.</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RunDate Check checkbox - AccountBalance (T_Account_Process_Live) - trustee_run_date</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trustee_run_date: Fails when live data already exists for this deal with the same trustee_run_date. Either the period was uploaded before, or the trustee report repeats an earlier run date. Message: Deal exists against same trustee_run_date.</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IVY says the guard can be overridden by a "Refinance deal" exemption or by ticking Compare ASCII. SCDO does not describe an override here.</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B3</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Account Balance</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Trustee deal name is required</w:t>
            </w:r>
          </w:p>
          <w:p>
            <w:pPr>
              <w:spacing w:before="0" w:after="10"/>
            </w:pPr>
            <w:r>
              <w:rPr>
                <w:rFonts w:ascii="Arial" w:cs="Arial" w:eastAsia="Arial" w:hAnsi="Arial"/>
                <w:sz w:val="15"/>
                <w:szCs w:val="15"/>
              </w:rPr>
              <w:t xml:space="preserve">A blank trustee deal name is not accepted.</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§9.6 Deal and manager names (first bullet)</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Blank trustee deal name fails the deal.</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AccountBalance (T_Account_Process_Live) - trustee_deal_name</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trustee_deal_name: Required.</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None stated.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B4</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Account Balance</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Collateral manager is compared with last period</w:t>
            </w:r>
          </w:p>
          <w:p>
            <w:pPr>
              <w:spacing w:before="0" w:after="10"/>
            </w:pPr>
            <w:r>
              <w:rPr>
                <w:rFonts w:ascii="Arial" w:cs="Arial" w:eastAsia="Arial" w:hAnsi="Arial"/>
                <w:sz w:val="15"/>
                <w:szCs w:val="15"/>
              </w:rPr>
              <w:t xml:space="preserve">The collateral manager name is compared with the previous period.</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§9.6 Deal and manager names (third bullet)</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A collateral manager name that differs from last period raises an advisory likewise.</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AccountBalance (T_Account_Process_Live) - trustee_collateral_manager</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trustee_collateral_manager: Must match last month's value in T_Account_Process_Live. To load a genuine change of collateral manager, untick Others for that run.</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IVY only gives an advisory. SCDO fails the upload.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B5</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Spread and adjusted spread have a maximum value</w:t>
            </w:r>
          </w:p>
          <w:p>
            <w:pPr>
              <w:spacing w:before="0" w:after="10"/>
            </w:pPr>
            <w:r>
              <w:rPr>
                <w:rFonts w:ascii="Arial" w:cs="Arial" w:eastAsia="Arial" w:hAnsi="Arial"/>
                <w:sz w:val="15"/>
                <w:szCs w:val="15"/>
              </w:rPr>
              <w:t xml:space="preserve">Spread and adjusted spread are tested against an upper limit.</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§18 Critical checks (first bullet) and §1.10 Numeric range ceiling</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§18: a count of values above 25 is recorded for spread, adjusted spread, index cap, index floor and current interest rate. §1.10: six rate fields (current interest rate, spread, adjusted spread, PIK coupon, index cap, index floor) must not exceed 20, otherwise the deal fails.</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Collateral (T_Collateral_Process_Live) - spread, spread_adjusted</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spread, spread_adjusted: Neither may be above 25.</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Limits differ inside IVY: 25 in §18 (review flag) and 20 in §1.10 (fails the deal). SCDO uses 25 and blocks the upload.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B6</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Recovery rates above 100 are not accepted</w:t>
            </w:r>
          </w:p>
          <w:p>
            <w:pPr>
              <w:spacing w:before="0" w:after="10"/>
            </w:pPr>
            <w:r>
              <w:rPr>
                <w:rFonts w:ascii="Arial" w:cs="Arial" w:eastAsia="Arial" w:hAnsi="Arial"/>
                <w:sz w:val="15"/>
                <w:szCs w:val="15"/>
              </w:rPr>
              <w:t xml:space="preserve">A recovery percentage or S&amp;P recovery rate above 100 is an error.</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§4.8 Recovery rates (also §4.15B Recovery rate formats)</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A recovery percentage above 100 fails the deal: “Recovery rate may be &gt;100”.</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Collateral (T_Collateral_Process_Live) - sp_recovery_rate, fitch_recovery_rate, applicable_recovery_pct, recovery_pct</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sp_recovery_rate, fitch_recovery_rate, applicable_recovery_pct, recovery_pct: None may be above 100.</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Same for recovery percentage and S&amp;P recovery rate. SCDO also lists the Fitch recovery rate and applicable recovery percentage.</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B7</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Capitalised interest above zero goes with PIK = Y</w:t>
            </w:r>
          </w:p>
          <w:p>
            <w:pPr>
              <w:spacing w:before="0" w:after="10"/>
            </w:pPr>
            <w:r>
              <w:rPr>
                <w:rFonts w:ascii="Arial" w:cs="Arial" w:eastAsia="Arial" w:hAnsi="Arial"/>
                <w:sz w:val="15"/>
                <w:szCs w:val="15"/>
              </w:rPr>
              <w:t xml:space="preserve">When capitalised interest is greater than zero, the PIK flag must be Y.</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§4.12 PIK (payment in kind) - the sub-bullet under "All other trustees, where PIK was not supplied by a data file"</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Capitalised interest greater than zero → is_pikking = Y</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Collateral (T_Collateral_Process_Live) - capitalized_int, is_pikking</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capitalized_int, is_pikking: A capitalized_int above zero needs is_pikking set to Y.</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IVY sets the flag. SCDO checks that it is set.</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B8</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Fixed-coupon assets have no index adjustment</w:t>
            </w:r>
          </w:p>
          <w:p>
            <w:pPr>
              <w:spacing w:before="0" w:after="10"/>
            </w:pPr>
            <w:r>
              <w:rPr>
                <w:rFonts w:ascii="Arial" w:cs="Arial" w:eastAsia="Arial" w:hAnsi="Arial"/>
                <w:sz w:val="15"/>
                <w:szCs w:val="15"/>
              </w:rPr>
              <w:t xml:space="preserve">For assets with coupon type FIXED, index adjustment must be empty.</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§4.5 Fixed-coupon assets (also §4.14)</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Fixed-coupon assets: index adjustment is cleared.</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Collateral (T_Collateral_Process_Live) - coupon_type_desc, index_adjustment</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coupon_type_desc, index_adjustment: index_adjustment must be blank when coupon_type_desc is FIXED or blank.</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IVY clears the value. SCDO checks that it is blank. SCDO also applies it when the coupon type is blank.</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B9</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EUR assets have no index adjustment</w:t>
            </w:r>
          </w:p>
          <w:p>
            <w:pPr>
              <w:spacing w:before="0" w:after="10"/>
            </w:pPr>
            <w:r>
              <w:rPr>
                <w:rFonts w:ascii="Arial" w:cs="Arial" w:eastAsia="Arial" w:hAnsi="Arial"/>
                <w:sz w:val="15"/>
                <w:szCs w:val="15"/>
              </w:rPr>
              <w:t xml:space="preserve">For EUR assets, index adjustment must be empty.</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§4.14 Spread and index adjustment ("BNY, EUR deals")</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BNY, EUR deals: index adjustment is cleared entirely.</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Collateral (T_Collateral_Process_Live) - currency_desc, index_adjustment</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currency_desc, index_adjustment: Holdings in EUR must have a blank index_adjustment.</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IVY states it for BNY EUR deals. SCDO states it for all EUR holdings.</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B10</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Equity maturity is the trustee run date plus two years</w:t>
            </w:r>
          </w:p>
          <w:p>
            <w:pPr>
              <w:spacing w:before="0" w:after="10"/>
            </w:pPr>
            <w:r>
              <w:rPr>
                <w:rFonts w:ascii="Arial" w:cs="Arial" w:eastAsia="Arial" w:hAnsi="Arial"/>
                <w:sz w:val="15"/>
                <w:szCs w:val="15"/>
              </w:rPr>
              <w:t xml:space="preserve">For equity assets, the maturity date is the trustee run date plus two years.</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§4.4 Equity assets (first two bullets)</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An equity asset with no maturity is given the trustee run date plus two years (applied twice in the run). A maturity of 1900 or 2100 on an equity asset is cleared.</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Collateral - "Equity holdings only" - maturity. Also With Maturity Check.</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maturity: Must equal the trustee run date plus two years.</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IVY fills the date when it is missing. SCDO checks that the equity maturity equals that date.</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B11</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Equity is recognised by security type</w:t>
            </w:r>
          </w:p>
          <w:p>
            <w:pPr>
              <w:spacing w:before="0" w:after="10"/>
            </w:pPr>
            <w:r>
              <w:rPr>
                <w:rFonts w:ascii="Arial" w:cs="Arial" w:eastAsia="Arial" w:hAnsi="Arial"/>
                <w:sz w:val="15"/>
                <w:szCs w:val="15"/>
              </w:rPr>
              <w:t xml:space="preserve">Both documents use a list of security-type names to identify equity assets.</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§4.4 Equity assets (fourth bullet)</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Recognised equity security types include: Equity, Equity Security, Equity securities, Specified Equity, Warrants, Warrant, Common stock, Preference Equity, CS, EQ, EQ1, FU, PE.</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With Maturity Check checkbox - Collateral - maturity, security_type</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Equity-type means a security_type of equity, eq, common stock, fund unit(s), warrant(s) or equity security.</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Partly. The terms that appear in both lists: equity, equity security, common stock, warrant/warrants, EQ. The rest of each list is different.</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B12</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 collateral column that is blank throughout is caught</w:t>
            </w:r>
          </w:p>
          <w:p>
            <w:pPr>
              <w:spacing w:before="0" w:after="10"/>
            </w:pPr>
            <w:r>
              <w:rPr>
                <w:rFonts w:ascii="Arial" w:cs="Arial" w:eastAsia="Arial" w:hAnsi="Arial"/>
                <w:sz w:val="15"/>
                <w:szCs w:val="15"/>
              </w:rPr>
              <w:t xml:space="preserve">Both look for collateral columns that are completely empty.</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§18 Critical checks (bullet: any collateral column entirely empty). Code: GenerateAscii.</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Any collateral column that is entirely empty, or populated in fewer than half the rows, is written to the Data Missing log (default status is exempt from the half-populated check).</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Critical Field checkbox - Collateral - and Others checkbox - Collateral - next_payment</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next_payment: Fails when the whole column is blank.</w:t>
            </w:r>
          </w:p>
          <w:p>
            <w:pPr>
              <w:spacing w:before="0" w:after="10"/>
            </w:pPr>
            <w:r>
              <w:rPr>
                <w:rFonts w:ascii="Arial" w:cs="Arial" w:eastAsia="Arial" w:hAnsi="Arial"/>
                <w:sz w:val="15"/>
                <w:szCs w:val="15"/>
              </w:rPr>
              <w:t xml:space="preserve">default_status, principal_balance, industry_name, spread, spread_adjusted, current_interest_rate, sp_seniority, index_adjustment: Each fails when the whole column is blank.</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IVY covers every collateral column and only logs it. SCDO names specific columns and blocks the upload.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B13</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 collateral currency is required</w:t>
            </w:r>
          </w:p>
          <w:p>
            <w:pPr>
              <w:spacing w:before="0" w:after="10"/>
            </w:pPr>
            <w:r>
              <w:rPr>
                <w:rFonts w:ascii="Arial" w:cs="Arial" w:eastAsia="Arial" w:hAnsi="Arial"/>
                <w:sz w:val="15"/>
                <w:szCs w:val="15"/>
              </w:rPr>
              <w:t xml:space="preserve">Collateral must carry a currency.</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§3.3 Currency is mandatory</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If no collateral row carries a currency code at all, the deal fails: "Currency Code is blank for this deal. Please map currency code and reupload."</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Collateral (T_Collateral_Process_Live) - currency_desc</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Required. (The SCDO introduction says currency_desc is stored as CURRENCY_CODE.)</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Partly. IVY fails only when no row has a currency. SCDO says the field is required.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B14</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Collateral / other tabs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The deal currency comes from Collateral and is used on the other tabs</w:t>
            </w:r>
          </w:p>
          <w:p>
            <w:pPr>
              <w:spacing w:before="0" w:after="10"/>
            </w:pPr>
            <w:r>
              <w:rPr>
                <w:rFonts w:ascii="Arial" w:cs="Arial" w:eastAsia="Arial" w:hAnsi="Arial"/>
                <w:sz w:val="15"/>
                <w:szCs w:val="15"/>
              </w:rPr>
              <w:t xml:space="preserve">Both treat the collateral currency as the deal currency and relate it to currency fields on the other tabs.</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§3.2 Filling in a missing currency</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If the deal uses exactly one currency across all collateral, that currency is copied into every blank currency field in Principal Activity, Transactions, Misc Account, Miscellaneous and Account Balance. A multi-currency deal is not filled in.</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Currency checkbox - AccountBalance, Collateral, Transactions, PrincipalReduction, Miscellaneous</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The deal's currency is the CURRENCY_CODE in the processing team's Collateral data. The currency columns on those tabs must equal the deal's currency.</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Partly. IVY fills blank fields. SCDO checks that the values equal the deal currency.</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B15</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Transactions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Transaction issuer name is required</w:t>
            </w:r>
          </w:p>
          <w:p>
            <w:pPr>
              <w:spacing w:before="0" w:after="10"/>
            </w:pPr>
            <w:r>
              <w:rPr>
                <w:rFonts w:ascii="Arial" w:cs="Arial" w:eastAsia="Arial" w:hAnsi="Arial"/>
                <w:sz w:val="15"/>
                <w:szCs w:val="15"/>
              </w:rPr>
              <w:t xml:space="preserve">A transaction must have an issuer name.</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§5.11 Issuer name is mandatory</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A transaction with a blank or missing issuer name is rejected and the deal fails, quoting the collateral key, transaction type, CUSIP, ISIN and par so the row can be found in the report.</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Transactions (T_TransAction_Process_Live) - issuer_name</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issuer_name: Required, and no longer than 155 characters.</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SCDO adds a 155-character limit.</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B16</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Principal Activity / Principal Reduction</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Total proceeds equals principal plus interest</w:t>
            </w:r>
          </w:p>
          <w:p>
            <w:pPr>
              <w:spacing w:before="0" w:after="10"/>
            </w:pPr>
            <w:r>
              <w:rPr>
                <w:rFonts w:ascii="Arial" w:cs="Arial" w:eastAsia="Arial" w:hAnsi="Arial"/>
                <w:sz w:val="15"/>
                <w:szCs w:val="15"/>
              </w:rPr>
              <w:t xml:space="preserve">On this tab, total proceeds is the sum of principal and interest.</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§6.5 Total proceeds is the sum</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Total proceeds is set to interest plus principal, and interest and principal are then both cleared. Nulls count as zero. Run three times over the course of the upload, so a value written back by a later step is re-summed.</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PrincipalReduction (T_PrincipalActivities_Process_Live) - principal, interest, total_proceeds</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principal, interest, total_proceeds: total_proceeds must equal principal plus interest. Rows missing any of the three are skipped.</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IVY calculates the value. SCDO checks that it is equal.</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B17</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Test Results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 test_current above 10,000 is treated as implausible</w:t>
            </w:r>
          </w:p>
          <w:p>
            <w:pPr>
              <w:spacing w:before="0" w:after="10"/>
            </w:pPr>
            <w:r>
              <w:rPr>
                <w:rFonts w:ascii="Arial" w:cs="Arial" w:eastAsia="Arial" w:hAnsi="Arial"/>
                <w:sz w:val="15"/>
                <w:szCs w:val="15"/>
              </w:rPr>
              <w:t xml:space="preserve">Both use 10,000 as the limit for the current test value.</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§7.4 Implausible values (second bullet)</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A test_current above 10,000 is moved into test_balance and test_current cleared, where test balance is empty. A balance was reported in the current-value column.</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TestResult checkbox - TestResult (T_Test_Results_Process_Live) - test_current</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test_current: Fails when a value is above 10,000.</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Same limit. IVY corrects the value. SCDO blocks the upload.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B18</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Test Results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 blank is_tr_test is caught</w:t>
            </w:r>
          </w:p>
          <w:p>
            <w:pPr>
              <w:spacing w:before="0" w:after="10"/>
            </w:pPr>
            <w:r>
              <w:rPr>
                <w:rFonts w:ascii="Arial" w:cs="Arial" w:eastAsia="Arial" w:hAnsi="Arial"/>
                <w:sz w:val="15"/>
                <w:szCs w:val="15"/>
              </w:rPr>
              <w:t xml:space="preserve">Both deal with an is_tr_test column that has no values.</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§7.3 Trustee test flag - the is_tr_test rule</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If every row's is_tr_test is blank, every row is set to N. If only some are blank, only the blanks are set to N.</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TestResult - is_tr_test; and TestResult checkbox - is_tr_test</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Fails when the whole column is blank. On the TestResult checkbox it is required on every row and must be Y or N.</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Partly. Same field and same condition. IVY fills in N. SCDO rejects the blank.</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B19</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Amortization</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 big drop in amortization rows compared with last month</w:t>
            </w:r>
          </w:p>
          <w:p>
            <w:pPr>
              <w:spacing w:before="0" w:after="10"/>
            </w:pPr>
            <w:r>
              <w:rPr>
                <w:rFonts w:ascii="Arial" w:cs="Arial" w:eastAsia="Arial" w:hAnsi="Arial"/>
                <w:sz w:val="15"/>
                <w:szCs w:val="15"/>
              </w:rPr>
              <w:t xml:space="preserve">Both compare the number of amortization rows with last month and report a large drop.</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§11.5 Data-volume check and §18 Critical checks (amortisation bullet)</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If this month’s amortisation has fewer than half as many rows as last month’s, it is flagged in the Data Missing log: “This Month Amortization Table has 50% less data than previous month”.</w:t>
            </w:r>
          </w:p>
          <w:p>
            <w:pPr>
              <w:spacing w:before="0" w:after="10"/>
            </w:pPr>
            <w:r>
              <w:rPr>
                <w:rFonts w:ascii="Arial" w:cs="Arial" w:eastAsia="Arial" w:hAnsi="Arial"/>
                <w:sz w:val="15"/>
                <w:szCs w:val="15"/>
              </w:rPr>
              <w:t xml:space="preserve">Amortisation: more than 50% smaller than last month</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With Amort Check checkbox - AmortizationSchedule (T_Amortization_Process_Live) - row count, vendor_id</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Row count, vendor_id: Compares this month's amortization rows (vendor_id ICRA) with last month's rows in T_Amortization_Process_Live. Fails when this month has more than 80% fewer rows. Message: This Month Amortization Table has 80% less data than previous month.</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Equivalent. The threshold differs: 50% in IVY and 80% in SCDO. IVY flags it in the Data Missing log. SCDO blocks the upload.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B20</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Misc Account / Miscellaneous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Row count is compared with last month</w:t>
            </w:r>
          </w:p>
          <w:p>
            <w:pPr>
              <w:spacing w:before="0" w:after="10"/>
            </w:pPr>
            <w:r>
              <w:rPr>
                <w:rFonts w:ascii="Arial" w:cs="Arial" w:eastAsia="Arial" w:hAnsi="Arial"/>
                <w:sz w:val="15"/>
                <w:szCs w:val="15"/>
              </w:rPr>
              <w:t xml:space="preserve">The number of Misc Account rows and Miscellaneous rows must agree with last month.</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§10.8 Row-count comparison with last period (also §20.2)</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If the number of Misc Account rows differs from last month, a mismatch is recorded: “MisAcount data mismatched with previous month”. Same check for Miscellaneous.</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MiscAccount checkbox and Miscellaneous checkbox - row count</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Row count: The number of accounts must match last month's.</w:t>
            </w:r>
          </w:p>
          <w:p>
            <w:pPr>
              <w:spacing w:before="0" w:after="10"/>
            </w:pPr>
            <w:r>
              <w:rPr>
                <w:rFonts w:ascii="Arial" w:cs="Arial" w:eastAsia="Arial" w:hAnsi="Arial"/>
                <w:sz w:val="15"/>
                <w:szCs w:val="15"/>
              </w:rPr>
              <w:t xml:space="preserve">Row count: The number of items must match last month's.</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IVY records a mismatch for review. SCDO blocks the upload.</w:t>
            </w:r>
          </w:p>
        </w:tc>
      </w:tr>
      <w:tr>
        <w:trPr>
          <w:cantSplit/>
        </w:trPr>
        <w:tc>
          <w:tcPr>
            <w:tcW w:type="dxa" w:w="52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B21</w:t>
            </w:r>
          </w:p>
        </w:tc>
        <w:tc>
          <w:tcPr>
            <w:tcW w:type="dxa" w:w="88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sz w:val="15"/>
                <w:szCs w:val="15"/>
              </w:rPr>
              <w:t xml:space="preserve">Misc Account / Miscellaneous</w:t>
            </w:r>
          </w:p>
        </w:tc>
        <w:tc>
          <w:tcPr>
            <w:tcW w:type="dxa" w:w="165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Account name and misc name are required</w:t>
            </w:r>
          </w:p>
          <w:p>
            <w:pPr>
              <w:spacing w:before="0" w:after="10"/>
            </w:pPr>
            <w:r>
              <w:rPr>
                <w:rFonts w:ascii="Arial" w:cs="Arial" w:eastAsia="Arial" w:hAnsi="Arial"/>
                <w:sz w:val="15"/>
                <w:szCs w:val="15"/>
              </w:rPr>
              <w:t xml:space="preserve">Account name (Misc Account) and misc name (Miscellaneous) must be present.</w:t>
            </w:r>
          </w:p>
        </w:tc>
        <w:tc>
          <w:tcPr>
            <w:tcW w:type="dxa" w:w="180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§10.7 Mandatory columns</w:t>
            </w:r>
          </w:p>
        </w:tc>
        <w:tc>
          <w:tcPr>
            <w:tcW w:type="dxa" w:w="3350"/>
            <w:tcBorders>
              <w:top w:val="single" w:color="A6A6A6" w:sz="4"/>
              <w:left w:val="single" w:color="A6A6A6" w:sz="4"/>
              <w:bottom w:val="single" w:color="A6A6A6" w:sz="4"/>
              <w:right w:val="single" w:color="A6A6A6" w:sz="4"/>
            </w:tcBorders>
            <w:shd w:val="clear" w:color="auto" w:fill="DCE6F5"/>
            <w:tcMar>
              <w:top w:type="dxa" w:w="30"/>
              <w:left w:type="dxa" w:w="70"/>
              <w:bottom w:type="dxa" w:w="30"/>
              <w:right w:type="dxa" w:w="70"/>
            </w:tcMar>
          </w:tcPr>
          <w:p>
            <w:pPr>
              <w:spacing w:before="0" w:after="10"/>
            </w:pPr>
            <w:r>
              <w:rPr>
                <w:rFonts w:ascii="Arial" w:cs="Arial" w:eastAsia="Arial" w:hAnsi="Arial"/>
                <w:sz w:val="15"/>
                <w:szCs w:val="15"/>
              </w:rPr>
              <w:t xml:space="preserve">Missing MISC_TYPE, MISC_NAME or ACCOUNT_NAME fails the deal, naming the column.</w:t>
            </w:r>
          </w:p>
        </w:tc>
        <w:tc>
          <w:tcPr>
            <w:tcW w:type="dxa" w:w="180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Others checkbox - MiscAccount: account_name. Others checkbox - Miscellaneous: misc_name.</w:t>
            </w:r>
          </w:p>
        </w:tc>
        <w:tc>
          <w:tcPr>
            <w:tcW w:type="dxa" w:w="3350"/>
            <w:tcBorders>
              <w:top w:val="single" w:color="A6A6A6" w:sz="4"/>
              <w:left w:val="single" w:color="A6A6A6" w:sz="4"/>
              <w:bottom w:val="single" w:color="A6A6A6" w:sz="4"/>
              <w:right w:val="single" w:color="A6A6A6" w:sz="4"/>
            </w:tcBorders>
            <w:shd w:val="clear" w:color="auto" w:fill="E2F0D9"/>
            <w:tcMar>
              <w:top w:type="dxa" w:w="30"/>
              <w:left w:type="dxa" w:w="70"/>
              <w:bottom w:type="dxa" w:w="30"/>
              <w:right w:type="dxa" w:w="70"/>
            </w:tcMar>
          </w:tcPr>
          <w:p>
            <w:pPr>
              <w:spacing w:before="0" w:after="10"/>
            </w:pPr>
            <w:r>
              <w:rPr>
                <w:rFonts w:ascii="Arial" w:cs="Arial" w:eastAsia="Arial" w:hAnsi="Arial"/>
                <w:sz w:val="15"/>
                <w:szCs w:val="15"/>
              </w:rPr>
              <w:t xml:space="preserve">account_name: Required.</w:t>
            </w:r>
          </w:p>
          <w:p>
            <w:pPr>
              <w:spacing w:before="0" w:after="10"/>
            </w:pPr>
            <w:r>
              <w:rPr>
                <w:rFonts w:ascii="Arial" w:cs="Arial" w:eastAsia="Arial" w:hAnsi="Arial"/>
                <w:sz w:val="15"/>
                <w:szCs w:val="15"/>
              </w:rPr>
              <w:t xml:space="preserve">misc_name: Required.</w:t>
            </w:r>
          </w:p>
        </w:tc>
        <w:tc>
          <w:tcPr>
            <w:tcW w:type="dxa" w:w="2288"/>
            <w:tcBorders>
              <w:top w:val="single" w:color="A6A6A6" w:sz="4"/>
              <w:left w:val="single" w:color="A6A6A6" w:sz="4"/>
              <w:bottom w:val="single" w:color="A6A6A6" w:sz="4"/>
              <w:right w:val="single" w:color="A6A6A6" w:sz="4"/>
            </w:tcBorders>
            <w:shd w:val="clear" w:color="auto" w:fill="C6E0B4"/>
            <w:tcMar>
              <w:top w:type="dxa" w:w="30"/>
              <w:left w:type="dxa" w:w="70"/>
              <w:bottom w:type="dxa" w:w="30"/>
              <w:right w:type="dxa" w:w="70"/>
            </w:tcMar>
          </w:tcPr>
          <w:p>
            <w:pPr>
              <w:spacing w:before="0" w:after="10"/>
            </w:pPr>
            <w:r>
              <w:rPr>
                <w:rFonts w:ascii="Arial" w:cs="Arial" w:eastAsia="Arial" w:hAnsi="Arial"/>
                <w:sz w:val="15"/>
                <w:szCs w:val="15"/>
              </w:rPr>
              <w:t xml:space="preserve">Same. IVY also requires MISC_TYPE.</w:t>
            </w:r>
          </w:p>
        </w:tc>
      </w:tr>
    </w:tbl>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spacing w:before="0" w:after="30"/>
      </w:pPr>
    </w:p>
    <w:p>
      <w:pPr>
        <w:pStyle w:val="Heading1"/>
        <w:keepNext/>
        <w:spacing w:before="140" w:after="40"/>
      </w:pPr>
      <w:r>
        <w:rPr>
          <w:rFonts w:ascii="Arial" w:cs="Arial" w:eastAsia="Arial" w:hAnsi="Arial"/>
          <w:b/>
          <w:bCs/>
          <w:sz w:val="24"/>
          <w:szCs w:val="24"/>
        </w:rPr>
        <w:t xml:space="preserve">6. Left out of the common items on purpose</w:t>
      </w:r>
    </w:p>
    <w:p>
      <w:pPr>
        <w:spacing w:before="0" w:after="30"/>
      </w:pPr>
      <w:r>
        <w:rPr>
          <w:rFonts w:ascii="Arial" w:cs="Arial" w:eastAsia="Arial" w:hAnsi="Arial"/>
          <w:sz w:val="16"/>
          <w:szCs w:val="16"/>
        </w:rPr>
        <w:t xml:space="preserve">These points appear in both documents but the rules are different, so they are not common items. They are listed in Sections 7 and 8:</w:t>
      </w:r>
    </w:p>
    <w:tbl>
      <w:tblPr>
        <w:tblW w:type="dxa" w:w="15638"/>
        <w:tblLayout w:type="fixed"/>
      </w:tblPr>
      <w:tblGrid>
        <w:gridCol w:w="3000"/>
        <w:gridCol w:w="12638"/>
      </w:tblGrid>
      <w:tr>
        <w:trPr>
          <w:cantSplit/>
          <w:tblHeader/>
        </w:trPr>
        <w:tc>
          <w:tcPr>
            <w:tcW w:type="dxa" w:w="3000"/>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Item</w:t>
            </w:r>
          </w:p>
        </w:tc>
        <w:tc>
          <w:tcPr>
            <w:tcW w:type="dxa" w:w="12638"/>
            <w:tcBorders>
              <w:top w:val="single" w:color="A6A6A6" w:sz="4"/>
              <w:left w:val="single" w:color="A6A6A6" w:sz="4"/>
              <w:bottom w:val="single" w:color="A6A6A6" w:sz="4"/>
              <w:right w:val="single" w:color="A6A6A6" w:sz="4"/>
            </w:tcBorders>
            <w:shd w:val="clear" w:color="auto" w:fill="1F3864"/>
            <w:tcMar>
              <w:top w:type="dxa" w:w="30"/>
              <w:left w:type="dxa" w:w="70"/>
              <w:bottom w:type="dxa" w:w="30"/>
              <w:right w:type="dxa" w:w="70"/>
            </w:tcMar>
          </w:tcPr>
          <w:p>
            <w:pPr>
              <w:spacing w:before="0" w:after="10"/>
            </w:pPr>
            <w:r>
              <w:rPr>
                <w:rFonts w:ascii="Arial" w:hAnsi="Arial" w:cs="Arial" w:eastAsia="Arial"/>
                <w:b/>
                <w:bCs/>
                <w:color w:val="FFFFFF"/>
                <w:sz w:val="15"/>
                <w:szCs w:val="15"/>
              </w:rPr>
              <w:t xml:space="preserve">Meaning</w:t>
            </w:r>
          </w:p>
        </w:tc>
      </w:tr>
      <w:tr>
        <w:trPr>
          <w:cantSplit/>
        </w:trPr>
        <w:tc>
          <w:tcPr>
            <w:tcW w:type="dxa" w:w="30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Currency validity</w:t>
            </w:r>
          </w:p>
        </w:tc>
        <w:tc>
          <w:tcPr>
            <w:tcW w:type="dxa" w:w="12638"/>
            <w:tcBorders>
              <w:top w:val="single" w:color="A6A6A6" w:sz="4"/>
              <w:left w:val="single" w:color="A6A6A6" w:sz="4"/>
              <w:bottom w:val="single" w:color="A6A6A6" w:sz="4"/>
              <w:right w:val="single" w:color="A6A6A6" w:sz="4"/>
            </w:tcBorders>
            <w:tcMar>
              <w:top w:type="dxa" w:w="30"/>
              <w:left w:type="dxa" w:w="70"/>
              <w:bottom w:type="dxa" w:w="30"/>
              <w:right w:type="dxa" w:w="70"/>
            </w:tcMar>
          </w:tcPr>
          <w:p>
            <w:pPr>
              <w:pStyle w:val="ListParagraph"/>
              <w:spacing w:before="0" w:after="10"/>
            </w:pPr>
            <w:r>
              <w:rPr>
                <w:rFonts w:ascii="Arial" w:cs="Arial" w:eastAsia="Arial" w:hAnsi="Arial"/>
                <w:sz w:val="16"/>
                <w:szCs w:val="16"/>
              </w:rPr>
              <w:t xml:space="preserve">IVY §3.1 checks that a currency code is on the permitted list. SCDO (Currency) checks that it equals the deal's currency. See I33 and S85.</w:t>
            </w:r>
          </w:p>
        </w:tc>
      </w:tr>
      <w:tr>
        <w:trPr>
          <w:cantSplit/>
        </w:trPr>
        <w:tc>
          <w:tcPr>
            <w:tcW w:type="dxa" w:w="30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Transaction price</w:t>
            </w:r>
          </w:p>
        </w:tc>
        <w:tc>
          <w:tcPr>
            <w:tcW w:type="dxa" w:w="12638"/>
            <w:tcBorders>
              <w:top w:val="single" w:color="A6A6A6" w:sz="4"/>
              <w:left w:val="single" w:color="A6A6A6" w:sz="4"/>
              <w:bottom w:val="single" w:color="A6A6A6" w:sz="4"/>
              <w:right w:val="single" w:color="A6A6A6" w:sz="4"/>
            </w:tcBorders>
            <w:tcMar>
              <w:top w:type="dxa" w:w="30"/>
              <w:left w:type="dxa" w:w="70"/>
              <w:bottom w:type="dxa" w:w="30"/>
              <w:right w:type="dxa" w:w="70"/>
            </w:tcMar>
          </w:tcPr>
          <w:p>
            <w:pPr>
              <w:pStyle w:val="ListParagraph"/>
              <w:spacing w:before="0" w:after="10"/>
            </w:pPr>
            <w:r>
              <w:rPr>
                <w:rFonts w:ascii="Arial" w:cs="Arial" w:eastAsia="Arial" w:hAnsi="Arial"/>
                <w:sz w:val="16"/>
                <w:szCs w:val="16"/>
              </w:rPr>
              <w:t xml:space="preserve">IVY §5.7 multiplies a price below 2 by 100. SCDO (Price) fails a price below 5. See I67 and S61.</w:t>
            </w:r>
          </w:p>
        </w:tc>
      </w:tr>
      <w:tr>
        <w:trPr>
          <w:cantSplit/>
        </w:trPr>
        <w:tc>
          <w:tcPr>
            <w:tcW w:type="dxa" w:w="3000"/>
            <w:tcBorders>
              <w:top w:val="single" w:color="A6A6A6" w:sz="4"/>
              <w:left w:val="single" w:color="A6A6A6" w:sz="4"/>
              <w:bottom w:val="single" w:color="A6A6A6" w:sz="4"/>
              <w:right w:val="single" w:color="A6A6A6" w:sz="4"/>
            </w:tcBorders>
            <w:shd w:val="clear" w:color="auto" w:fill="EDEDED"/>
            <w:tcMar>
              <w:top w:type="dxa" w:w="30"/>
              <w:left w:type="dxa" w:w="70"/>
              <w:bottom w:type="dxa" w:w="30"/>
              <w:right w:type="dxa" w:w="70"/>
            </w:tcMar>
          </w:tcPr>
          <w:p>
            <w:pPr>
              <w:spacing w:before="0" w:after="10"/>
            </w:pPr>
            <w:r>
              <w:rPr>
                <w:rFonts w:ascii="Arial" w:hAnsi="Arial" w:cs="Arial" w:eastAsia="Arial"/>
                <w:b/>
                <w:bCs/>
                <w:sz w:val="15"/>
                <w:szCs w:val="15"/>
              </w:rPr>
              <w:t xml:space="preserve">BNY trade and settlement dates</w:t>
            </w:r>
          </w:p>
        </w:tc>
        <w:tc>
          <w:tcPr>
            <w:tcW w:type="dxa" w:w="12638"/>
            <w:tcBorders>
              <w:top w:val="single" w:color="A6A6A6" w:sz="4"/>
              <w:left w:val="single" w:color="A6A6A6" w:sz="4"/>
              <w:bottom w:val="single" w:color="A6A6A6" w:sz="4"/>
              <w:right w:val="single" w:color="A6A6A6" w:sz="4"/>
            </w:tcBorders>
            <w:tcMar>
              <w:top w:type="dxa" w:w="30"/>
              <w:left w:type="dxa" w:w="70"/>
              <w:bottom w:type="dxa" w:w="30"/>
              <w:right w:type="dxa" w:w="70"/>
            </w:tcMar>
          </w:tcPr>
          <w:p>
            <w:pPr>
              <w:pStyle w:val="ListParagraph"/>
              <w:spacing w:before="0" w:after="10"/>
            </w:pPr>
            <w:r>
              <w:rPr>
                <w:rFonts w:ascii="Arial" w:cs="Arial" w:eastAsia="Arial" w:hAnsi="Arial"/>
                <w:sz w:val="16"/>
                <w:szCs w:val="16"/>
              </w:rPr>
              <w:t xml:space="preserve">IVY §5.9 moves a date depending on the configured method. SCDO (Transaction Date) fails a row where both dates are the same. See I70 and S60.</w:t>
            </w:r>
          </w:p>
        </w:tc>
      </w:tr>
    </w:tbl>
    <w:p>
      <w:pPr>
        <w:spacing w:before="0" w:after="30"/>
      </w:pPr>
      <w:r>
        <w:rPr>
          <w:sz w:val="16"/>
          <w:szCs w:val="16"/>
        </w:rPr>
        <w:br w:type="page"/>
      </w:r>
    </w:p>
    <w:p>
      <w:pPr>
        <w:pStyle w:val="Heading1"/>
        <w:keepNext/>
        <w:spacing w:before="140" w:after="40"/>
      </w:pPr>
      <w:r>
        <w:rPr>
          <w:rFonts w:ascii="Arial" w:cs="Arial" w:eastAsia="Arial" w:hAnsi="Arial"/>
          <w:b/>
          <w:bCs/>
          <w:sz w:val="24"/>
          <w:szCs w:val="24"/>
        </w:rPr>
        <w:t xml:space="preserve">7. Uncommon parts - Report 1 (IVY document)</w:t>
      </w:r>
    </w:p>
    <w:p>
      <w:pPr>
        <w:spacing w:before="0" w:after="30"/>
      </w:pPr>
      <w:r>
        <w:rPr>
          <w:rFonts w:ascii="Arial" w:cs="Arial" w:eastAsia="Arial" w:hAnsi="Arial"/>
          <w:sz w:val="16"/>
          <w:szCs w:val="16"/>
        </w:rPr>
        <w:t xml:space="preserve">This section lists everything in Report 1 (IVY_Bulk_Upload_Business_Rules_Updated.docx) that is not a common item. It is compact and follows the order of that document, grouped the way the IVY document groups its rules (by schema, then execution order, checks, lookup tables and screens). Each row is one rule and has a reference I1 to I193.</w:t>
      </w:r>
    </w:p>
    <w:p>
      <w:pPr>
        <w:spacing w:before="0" w:after="30"/>
      </w:pPr>
      <w:r>
        <w:rPr>
          <w:rFonts w:ascii="Arial" w:cs="Arial" w:eastAsia="Arial" w:hAnsi="Arial"/>
          <w:sz w:val="16"/>
          <w:szCs w:val="16"/>
        </w:rPr>
        <w:t xml:space="preserve">Where a rule only partly overlaps a common item, the row keeps only the part that is not common and the Result cell shows the common item number in grey. Wording is shortened. Values, thresholds, deal numbers and exact error messages are kept. The revision notes at the end of the IVY document are not repeated. Nothing was added from outside the document.</w:t>
      </w:r>
    </w:p>
    <w:p>
      <w:pPr>
        <w:spacing w:before="0" w:after="30"/>
      </w:pPr>
      <w:r>
        <w:rPr>
          <w:rFonts w:ascii="Arial" w:cs="Arial" w:eastAsia="Arial" w:hAnsi="Arial"/>
          <w:sz w:val="16"/>
          <w:szCs w:val="16"/>
        </w:rPr>
        <w:t xml:space="preserve">Result labels: Fails the deal, Confirmable warning, Advisory, Recorded for review (message types in common item A4); Corrects value, Sets value, Fills blank cell, Deletes rows (what the application does to the data); Process, Order, Output format, Override, Lookup, Rule set, Screen, Info (description only).</w:t>
      </w:r>
    </w:p>
    <w:p>
      <w:pPr>
        <w:pStyle w:val="Heading2"/>
        <w:keepNext/>
        <w:spacing w:before="90" w:after="30"/>
      </w:pPr>
      <w:r>
        <w:rPr>
          <w:rFonts w:ascii="Arial" w:cs="Arial" w:eastAsia="Arial" w:hAnsi="Arial"/>
          <w:b/>
          <w:bCs/>
          <w:sz w:val="19"/>
          <w:szCs w:val="19"/>
        </w:rPr>
        <w:t xml:space="preserve">Summary of the uncommon IVY items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3"/>
        <w:gridCol w:w="12232"/>
        <w:gridCol w:w="1393"/>
      </w:tblGrid>
      <w:tr>
        <w:trPr>
          <w:cantSplit/>
          <w:tblHeader/>
        </w:trPr>
        <w:tc>
          <w:tcPr>
            <w:tcW w:type="dxa" w:w="201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Refs</w:t>
            </w:r>
          </w:p>
        </w:tc>
        <w:tc>
          <w:tcPr>
            <w:tcW w:type="dxa" w:w="1223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Group (section of the IVY document)</w:t>
            </w:r>
          </w:p>
        </w:tc>
        <w:tc>
          <w:tcPr>
            <w:tcW w:type="dxa" w:w="139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Rows</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I1 - I3</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Document notes (intro of the IVY document)</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3</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I4 - I15</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All schemas - value cleaning (§1)</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12</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I16 - I21</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Rollup and data-file matching (§1A, §1B)</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6</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I22 - I31</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Identifier classification (§2)</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10</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I32 - I34</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Currency (§3)</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3</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I35 - I60</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Collateral (§4)</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26</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I61 - I72</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Transactions (§5)</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12</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I73 - I80</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Principal Activity / Principal Reduction (§6)</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8</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I81 - I90</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Test Results (§7)</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10</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I91 - I95</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Notes and Tranches (§8)</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5</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I96 - I102</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 Balance (§9)</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7</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I103 - I109</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 Account and Miscellaneous (§10)</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7</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I110 - I116</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Amortization (§11)</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7</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I117 - I123</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Stratification, Recovery Rate, Retention, Dummy Asset (§12, §12A, §12B)</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7</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I124 - I127</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Issuer names (§13)</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4</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I128 - I138</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Trustee-specific rules (§14)</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11</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I139 - I150</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Deal-specific override tables (§15)</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12</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I151 - I156</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Order of execution, row keys, output formatting (§16, §16A, §16B)</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6</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I157 - I162</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Critical checks written to the Data Missing log (§18)</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6</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I163 - I178</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Lookup tables that drive the rules (§19)</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16</w:t>
            </w:r>
          </w:p>
        </w:tc>
      </w:tr>
      <w:tr>
        <w:trPr>
          <w:cantSplit/>
        </w:trPr>
        <w:tc>
          <w:tcPr>
            <w:tcW w:type="dxa" w:w="2013"/>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I179 - I193</w:t>
            </w:r>
          </w:p>
        </w:tc>
        <w:tc>
          <w:tcPr>
            <w:tcW w:type="dxa" w:w="1223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 opened from the Bulk Upload page (§20)</w:t>
            </w:r>
          </w:p>
        </w:tc>
        <w:tc>
          <w:tcPr>
            <w:tcW w:type="dxa" w:w="1393"/>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15</w:t>
            </w:r>
          </w:p>
        </w:tc>
      </w:tr>
    </w:tbl>
    <w:p>
      <w:pPr>
        <w:spacing w:before="0" w:after="30"/>
      </w:pPr>
    </w:p>
    <w:p>
      <w:pPr>
        <w:pStyle w:val="Heading2"/>
        <w:keepNext/>
        <w:spacing w:before="90" w:after="30"/>
      </w:pPr>
      <w:r>
        <w:rPr>
          <w:rFonts w:ascii="Arial" w:cs="Arial" w:eastAsia="Arial" w:hAnsi="Arial"/>
          <w:b/>
          <w:bCs/>
          <w:sz w:val="19"/>
          <w:szCs w:val="19"/>
        </w:rPr>
        <w:t xml:space="preserve">Document notes (intro of the IVY document)   (I1 - I3)</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Intro</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IVY document also has a companion document, ivy-bulk-upload-column-rules.md, which lists the same material by column: one entry for each of the 347 columns across the twelve schemas, including columns with no rule.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Intro</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Rules are grouped by schema, not by place in the code, and each is written as "if this, then that". Where a rule exists only for one trustee or one deal, that is stated.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Intro (A note on order)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Rules do not all run at once. A value can be set by one rule and then overwritten by a later one. The execution order is in §16.</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bl>
    <w:p>
      <w:pPr>
        <w:spacing w:before="0" w:after="30"/>
      </w:pPr>
    </w:p>
    <w:p>
      <w:pPr>
        <w:pStyle w:val="Heading2"/>
        <w:keepNext/>
        <w:spacing w:before="90" w:after="30"/>
      </w:pPr>
      <w:r>
        <w:rPr>
          <w:rFonts w:ascii="Arial" w:cs="Arial" w:eastAsia="Arial" w:hAnsi="Arial"/>
          <w:b/>
          <w:bCs/>
          <w:sz w:val="19"/>
          <w:szCs w:val="19"/>
        </w:rPr>
        <w:t xml:space="preserve">All schemas - value cleaning (§1)   (I4 - I15)</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 Dates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Applies to every date field. dd-MMM-yyyy becomes MM/dd/yyyy (15-Jan-2026 becomes 01/15/2026). A time is stripped. A year outside 2000-2099 is blanked (1900 and 2100 mean "no date"). A value that cannot be read as a date is left blank and raises "Problem Converting Maturity/Defaulted/Trade/Settelement/Paydown Date".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 error if unreadable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§1.2 Day/month order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Samples trade date, settlement date and maturity. If the report is DD/MM, every date column in every tab is converted to MM/DD/YYYY. If one column carries more than one format the deal fails: "Multiple Date format present in the deal in table number ...".</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 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§1.3 Numbers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About 80 numeric fields. Thousands separators, % signs, comparison signs (&gt;, &lt;, =) and asterisks are removed (an asterisk that survives blanks the value). Brackets mean negative: (1234.56) becomes -1234.56. A lone - or . becomes null, not zero. A value with ^ (several readings packed in one cell) loses trailing letters and is reduced to digits and the decimal point, keeping a leading minus. Exceptions: sp_recovery_rate, and test_trigger containing /.</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§1.4 Percent and slash stripping</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 sign is removed from every field except issuer name, industry name, S&amp;P industry, test name, misc name and account name. Forward slashes are removed from the same fields except also maturity, trade date and settlement date.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§1.5 Dash and N/A</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 every field except result, and every table except Test Result, a lone - becomes blank, unless the field name contains watchlist, outlook or _wo. N/A and N/A% are left as they are here and blanked later per schema.</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§1.6 Lookup standardisation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value found in the PDF data lookup for its column is replaced by the standard form ("Aaa" and "AAA" become one value). Any text fragment in the replace-value lookup is substituted wherever it appears.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§1.7 Length and type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Text longer than the database column fails: "Its length is greater than actual length" (usually two columns captured as one). A value that cannot be converted to the column type fails: "Validation fail it should be &lt;type&gt;". Columns on the "datatype checking not required" list are exempt.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§1.8 Permitted values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About 45 fields are checked against a permitted-value list: all rating fields (Moody's, S&amp;P, Fitch, DBRS Morningstar, KBRA, country, issuer, CCC/Caa limit variants), watchlist and outlook flags, currency fields, payment frequency, coupon type, coupon calendar method, index type, security ID type, misc type. A value not on the list fails with "Validation Fail" naming the column and value. Fields on the separate "column value validation" list are recorded for review in the mismatch grid instead.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 recorded for review</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§1.9 Yes/No (data files only)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 fields whose permitted values include Y and N: 1 becomes Y and 0 becomes N, except loan_lien and default_status where 1 and 0 are real values. If the value is still not permitted the deal fails with that column's own configured message.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 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§1.10 Numeric ceiling</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Six rate fields must not exceed 20: current interest rate, spread, adjusted spread, PIK coupon, index cap, index floor. A higher value fails: "Validation Fails For Column &lt;x&gt; And Value &lt;y&gt; It should not be greater than 20". A spread of 450 means basis points were captured instead of a percentage.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p>
            <w:pPr>
              <w:spacing w:before="0" w:after="10"/>
            </w:pPr>
            <w:r>
              <w:rPr>
                <w:rFonts w:ascii="Arial" w:cs="Arial" w:eastAsia="Arial" w:hAnsi="Arial"/>
                <w:i/>
                <w:iCs/>
                <w:color w:val="5F6E67"/>
                <w:sz w:val="16"/>
                <w:szCs w:val="16"/>
              </w:rPr>
              <w:t xml:space="preserve">Common: B5</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§1.10A Blank-cell fill</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Where a collateral cell is still empty after load, a second reading of the report can fill it. The value runs the whole cleaning chain first: (1) trim, discard if empty; (2) lone - to blank, except result, N/A and names containing WATCHLIST, OUTLOOK or _WO; (3) S&amp;P recovery rating reduced to its first digit; (4) dates to MM/DD/YYYY, time stripped, year window, unreadable date raises the §1.1 error; (5) numeric strip with the caret rule and its sp_recovery_rate exemption; (6) PDF data lookup; (7) bracketed-number strip on industry names. A blank that survives stays blank.</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Fills blank cell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§1.11 Identifier whitespace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Before anything else, every space (also non-breaking spaces, zero-width characters, byte-order marks) is removed from cusip, isin, loanx_id, lin and multiple_id. BL 123 456 7 becomes BL1234567. The count cleaned is written to the run log.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bl>
    <w:p>
      <w:pPr>
        <w:spacing w:before="0" w:after="30"/>
      </w:pPr>
    </w:p>
    <w:p>
      <w:pPr>
        <w:pStyle w:val="Heading2"/>
        <w:keepNext/>
        <w:spacing w:before="90" w:after="30"/>
      </w:pPr>
      <w:r>
        <w:rPr>
          <w:rFonts w:ascii="Arial" w:cs="Arial" w:eastAsia="Arial" w:hAnsi="Arial"/>
          <w:b/>
          <w:bCs/>
          <w:sz w:val="19"/>
          <w:szCs w:val="19"/>
        </w:rPr>
        <w:t xml:space="preserve">Rollup and data-file matching (§1A, §1B)   (I16 - I21)</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§1A.1 The anchor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Every rollup is keyed on one column, ColumnValueToUpdateBy (the issuer name or the identifier the mapping team nominated). It sets how many real rows there are. The first blank anchor value ends the table. For the Tranche Description table reading stops only when the first seven columns are all blank.</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Process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§1A.2 Column packing</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Within each column only the first occurrence of each distinct value is kept and the survivors are packed upward, blanks at the bottom. The anchor column and the deal's configured default column are exempt and keep every value in reported order.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Process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§1A.3 Matching</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Values are matched to the anchor and written into the matching row. Matching is exact after normalisation (listed punctuation replaced by spaces, all spaces removed, upper case). The longest value is tried first. A value is written only into a blank cell; a different existing value is not overwritten and the incoming value is set aside. The old "contains" (substring) fallback is switched off, so there are more orphan rows but no wrong-row placements.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Process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§1A.4 Values that do not fit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value that matched nothing or collided is put in the first blank cell of its own column below the matched block. If there is none, a new row holding only that value is created. This is the source of single-column "orphan" rows in the ASCII. ColumnValueToUpdateBy, DISPLAY_SEQ_COLL and Recovery_Classes are excluded from matching. The Tranche Description table is not matched; its first seven columns are copied straight through.</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Process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§1A.5 Pro-rata amounts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Where several report rows roll into one collateral row and their summed principal balance equals the consolidated balance (within 0.1), par, haircut_amt, capitalized_int and recovered_amt are apportioned by each row's share of principal balance, only where the target is empty. This is the only place those four are derived.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§1B Data-file row to collateral row</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Identifiers are tried in this order, first hit wins: TRUSTEE_ID, loan_identifier, isin, cusip, reference_cusip, loanx_id, facility_id (matched together with security type), issuer_name (last resort, then row sequence and rollup lookup). An identifier is tried only if the collateral row has a value and the column was mapped in the data file. Deals using the multiple-issuer-name feature skip the chain and use the multiple-issuer sequence number. A blank principal balance is set to 0.00 before matching.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Process</w:t>
            </w:r>
          </w:p>
        </w:tc>
      </w:tr>
    </w:tbl>
    <w:p>
      <w:pPr>
        <w:spacing w:before="0" w:after="30"/>
      </w:pPr>
    </w:p>
    <w:p>
      <w:pPr>
        <w:pStyle w:val="Heading2"/>
        <w:keepNext/>
        <w:spacing w:before="90" w:after="30"/>
      </w:pPr>
      <w:r>
        <w:rPr>
          <w:rFonts w:ascii="Arial" w:cs="Arial" w:eastAsia="Arial" w:hAnsi="Arial"/>
          <w:b/>
          <w:bCs/>
          <w:sz w:val="19"/>
          <w:szCs w:val="19"/>
        </w:rPr>
        <w:t xml:space="preserve">Identifier classification (§2)   (I22 - I31)</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§2.1 Core rules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Applies to values in multiple_id, optional_id, security_id_1, trustee_id, cusip, isin, loanx_id. First match wins. 9 characters, alphanumeric, no underscore, with a digit: starts BL = Trustee ID, otherwise CUSIP. 12 characters (same tests): passes the ISIN check digit = ISIN; fails but passes after letter O becomes zero = ISIN with the correction; fails both = Trustee ID. 8 characters starting LX, alphanumeric, with a digit = LoanX ID. Anything else = Trustee ID. The check is the standard ISIN Luhn test (two letters, final digit, modulus 10).</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§2.2 Do not overwrite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the target field already exists as its own column in the source data, the value is left where it is.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Process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§2.3 Same identifier twice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Trustee ID equal to the LoanX ID, ISIN, CUSIP or Bloomberg ticker on the same row is cleared (also on Principal Activity rows). When a LoanX ID is reclassified as ISIN or CUSIP: same value already there, LoanX ID is cleared; target empty, value moves; target holds a different value, value moves to Trustee ID.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§2.3A Promotion out of Trustee ID</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later pass re-reads Trustee ID and promotes what it can, clearing Trustee ID each time: 9 characters, alphanumeric, no underscore, with a digit, not starting BL, goes to CUSIP; 12 characters passing the ISIN check digit (retried once with O as zero) goes to ISIN.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§2.4 Bloomberg tickers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 identifier starting BBG is a Bloomberg ticker. Found in ISIN, LoanX ID, CUSIP, reference CUSIP, loan identifier or Trustee ID, it moves to bloomberg_ticker (if empty) and is cleared from where it was found.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§2.5 Multiple ID</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Full stops and asterisks are stripped, unless the issuer name contains "PAR".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§2.6 Bonds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Security type Bond: LoanX ID is cleared.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I29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§2.7 Trustee ID punctuation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Collateral only. For issuer names not ending " PIK", Trustee ID is stripped to letters, digits and underscores. PIK assets keep * and other markers.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§2.8 Generated identifiers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collateral row with no security ID gets {deal id}{year}{month}{4-digit sequence} with type DAT. Duplicate security IDs in the deal are cleared first. Transactions continue the sequence. Security ID type defaults to LIN when blank, and is DAT when the ID starts with the deal ID.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§2.9 LoanX ID format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separate check validates LoanX ID format. Failures raise "updated not done for LoanXID for collateral".</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Error</w:t>
            </w:r>
          </w:p>
        </w:tc>
      </w:tr>
    </w:tbl>
    <w:p>
      <w:pPr>
        <w:spacing w:before="0" w:after="30"/>
      </w:pPr>
    </w:p>
    <w:p>
      <w:pPr>
        <w:pStyle w:val="Heading2"/>
        <w:keepNext/>
        <w:spacing w:before="90" w:after="30"/>
      </w:pPr>
      <w:r>
        <w:rPr>
          <w:rFonts w:ascii="Arial" w:cs="Arial" w:eastAsia="Arial" w:hAnsi="Arial"/>
          <w:b/>
          <w:bCs/>
          <w:sz w:val="19"/>
          <w:szCs w:val="19"/>
        </w:rPr>
        <w:t xml:space="preserve">Currency (§3)   (I32 - I34)</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§3.1 Currency split from amount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cell such as "USD 1,234,567.89" is split: digits, commas, full stops and minus stay with the amount, everything else becomes the currency code. Collateral: principal_balance to currency_code, mv_market_value_par to mv_market_value_currency, principal_balance_in_original_currency to original_currency. Account Balance: account_principal_balance, account_interest_balance, apex, revolver, delayed funding, revolving reserve, synthetic collateral, liquidity reserve, interest reserve, expense reimbursement, supplemental reserve and total_collateral_balance to their matching _currency fields. Misc Account: account_balance_orig and account_balance_global to account_currency. Miscellaneous: misc_amt to misc_currency.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§3.1 Currency must be valid</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extracted code is checked against the PDF data lookup, then the permitted currency list. On neither, the deal fails, naming the field: "account_principal_currency Is Wrong, The Value Is :: ...".</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§3.4 Misc Account currency from name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When the account name carries a currency (EUR Principal Account, Interest Account USD), it is written to account_currency and the global balance is cleared to avoid double counting. Euro at the start of a name reads as EUR, EURO at the end likewise. The deal's base currency is excluded. Skipped if the report supplied account_currency.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bl>
    <w:p>
      <w:pPr>
        <w:spacing w:before="0" w:after="30"/>
      </w:pPr>
    </w:p>
    <w:p>
      <w:pPr>
        <w:pStyle w:val="Heading2"/>
        <w:keepNext/>
        <w:spacing w:before="90" w:after="30"/>
      </w:pPr>
      <w:r>
        <w:rPr>
          <w:rFonts w:ascii="Arial" w:cs="Arial" w:eastAsia="Arial" w:hAnsi="Arial"/>
          <w:b/>
          <w:bCs/>
          <w:sz w:val="19"/>
          <w:szCs w:val="19"/>
        </w:rPr>
        <w:t xml:space="preserve">Collateral (§4)   (I35 - I60)</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 Payment frequency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Normalised from free text: starts 1...mo monthly; 2...mo bi-monthly; 3...mo quarterly; 6...mo semi-annually; 12...mo annually. If idx mentions 1 week (1w, 1 week, LIBOR (1 week)) and frequency is blank, Weekly. Two weeks gives Bi-Weekly.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§4.2 Coupon calendar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Anything matching a.../360 becomes act/360.</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§4.3 Index (IDX)</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 order: (1) no asset has an index and the deal is single-currency: from currency, USD LIBOR, EUR EURIBOR, GBP GBP LIBOR (rows with a payment frequency only); (2) no asset has an index: from payment frequency for non-fixed assets, Monthly/Weekly/Bi-Weekly LIBOR1, Bi-Monthly LIBOR2, Quarterly LIBOR3, 4 Months LIBOR4 and so on to Annually LIBOR12; (3) two stored procedures apply the deal's configured index and frequency mapping, including a SOFR variant.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§4.4 Equity - placeholder maturity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 equity asset with maturity 1900 or 2100 has it cleared (placeholder dates). The run-date-plus-two-years fill is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p>
            <w:pPr>
              <w:spacing w:before="0" w:after="10"/>
            </w:pPr>
            <w:r>
              <w:rPr>
                <w:rFonts w:ascii="Arial" w:cs="Arial" w:eastAsia="Arial" w:hAnsi="Arial"/>
                <w:i/>
                <w:iCs/>
                <w:color w:val="5F6E67"/>
                <w:sz w:val="16"/>
                <w:szCs w:val="16"/>
              </w:rPr>
              <w:t xml:space="preserve">Common: B10</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I39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§4.4 Equity - coupon fields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Equity has coupon type, index, current interest rate, spread, adjusted spread and index floor cleared (no coupon). Default status is cleared.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§4.4 Equity - balance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principal balance is zero but par has a value, par is copied into principal balance. Recognised equity types: Equity, Equity Security, Equity securities, Specified Equity, Warrants, Warrant, Common stock, Preference Equity, CS, EQ, EQ1, FU, PE.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p>
            <w:pPr>
              <w:spacing w:before="0" w:after="10"/>
            </w:pPr>
            <w:r>
              <w:rPr>
                <w:rFonts w:ascii="Arial" w:cs="Arial" w:eastAsia="Arial" w:hAnsi="Arial"/>
                <w:i/>
                <w:iCs/>
                <w:color w:val="5F6E67"/>
                <w:sz w:val="16"/>
                <w:szCs w:val="16"/>
              </w:rPr>
              <w:t xml:space="preserve">Common: B11</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§4.4 Equity - secondary section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a secondary collateral section reports an equity position for an issuer whose primary balance is zero, the secondary balance is used. Issuers found only in the secondary section are added as new rows.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§4.5 Fixed coupon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Coupon type FIXED: index, spread and adjusted spread are cleared. The index adjustment part is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p>
            <w:pPr>
              <w:spacing w:before="0" w:after="10"/>
            </w:pPr>
            <w:r>
              <w:rPr>
                <w:rFonts w:ascii="Arial" w:cs="Arial" w:eastAsia="Arial" w:hAnsi="Arial"/>
                <w:i/>
                <w:iCs/>
                <w:color w:val="5F6E67"/>
                <w:sz w:val="16"/>
                <w:szCs w:val="16"/>
              </w:rPr>
              <w:t xml:space="preserve">Common: B8</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§4.6 Negative values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Floored at zero: recovered_amt, current_interest_rate, spread, spread_adjusted, index_floor. Negative principal balance and negative par are set to zero and recorded: "Some of Principal Balance is updated from Negetive to 0".</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 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§4.7 Ratings - cleaning</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Moody's rating containing * or / is cleared. Fitch rating and Fitch country rating of WR are cleared (withdrawn).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§4.7 Ratings - WARF</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Moody's rating present and WARF missing: WARF is looked up from the rating-value mapping table. Wells Fargo only: a Moody's rating of one to five asterisks is copied verbatim into moody_rating_warf.</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§4.7 Ratings - source and S&amp;P recovery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Ratings are taken only from the source named in the deal's data-source priority; a rating field in the priority table not marked PDF-sourced ignores the PDF value. S&amp;P recovery rating is reduced to its first digit (3B becomes 3; no digit blanks the field).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§4.8 / §4.15B S&amp;P recovery rate format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S&amp;P recovery rate above 100 fails the deal. The field can hold several rates packed as rating|rate pairs joined by ^; each pair is tested. Three shapes are handled: several pairs, one pair, a bare number. When the report splits the rate across rating-specific columns they are folded into one caret-delimited value.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p>
            <w:pPr>
              <w:spacing w:before="0" w:after="10"/>
            </w:pPr>
            <w:r>
              <w:rPr>
                <w:rFonts w:ascii="Arial" w:cs="Arial" w:eastAsia="Arial" w:hAnsi="Arial"/>
                <w:i/>
                <w:iCs/>
                <w:color w:val="5F6E67"/>
                <w:sz w:val="16"/>
                <w:szCs w:val="16"/>
              </w:rPr>
              <w:t xml:space="preserve">Common: B6</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§4.9 Industry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Industry name and code are copied into their _t variants on load. Industry code 0 is cleared in both. S&amp;P industry beginning Region is cleared. For deals 500016295, 500035419, 500039282, 500046425, 815025559 and 820069455 the numeric industry code is translated to a name via the industry bucket table (Moody's and S&amp;P buckets). Bracketed numbers are stripped from industry names.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I49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§4.15C Industry bucket detail</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bucket lookup writes the name into industry_name and industry_name_t and leaves the code. sp_industry is translated only where its value is a whole number. The bracketed-number strip (Aerospace &amp; Defense (2010) becomes Aerospace &amp; Defense) applies to industry name, S&amp;P industry and Fitch industry.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§4.10 Country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Country blank and region has a value: region is used as country. Country names are translated to codes via the lookup. A name on neither the name list nor the code list fails: "Country Name ... Does Not Exist In DB".</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 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§4.11 Default status and date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Status blank: defaulted date cleared. Status not D: defaulted date cleared (after the Moody's file load). No asset in the deal with status D raises: "DEFAULT_STATUS 'D' not present for this deal!!".</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 confirmable warning</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§4.12 PIK by trustee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Citibank: if the capitalised-interest column was in the report, is_pikking is Y where it is above zero and blank where zero. Other trustees where PIK was not from a data file: zero gives blank, and if the capitalised-interest column was not in the report it is cleared entirely after the flags are set (a derived working value). The above-zero case is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p>
            <w:pPr>
              <w:spacing w:before="0" w:after="10"/>
            </w:pPr>
            <w:r>
              <w:rPr>
                <w:rFonts w:ascii="Arial" w:cs="Arial" w:eastAsia="Arial" w:hAnsi="Arial"/>
                <w:i/>
                <w:iCs/>
                <w:color w:val="5F6E67"/>
                <w:sz w:val="16"/>
                <w:szCs w:val="16"/>
              </w:rPr>
              <w:t xml:space="preserve">Common: B7</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§4.12 PIK from a data file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raw value is normalised through the PDF data lookup. One still not recognised fails: "Invalid value found in pik_flag column for IS_PIKKING after lookup normalization". State Street: PIK comes from pik_amount. Citibank: from pik_amount_outstanding.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§4.13 Principal balance and par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Par blank: principal balance copied into it, and the reverse. Principal balance in original currency filled and original currency equals deal currency: principal balance copied into it. US Bank and La Salle|US Bank: a negative original-currency principal balance is set to zero (advisory). Any null principal balance raises: "Please check some principal_balance contain null values".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 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§4.14 Spread and index adjustment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Western Alliance: spread reduced by index adjustment where one exists. BNY non-EUR deals: spread reduced by index adjustment, a negative result is set to zero. CRE CDO deals: industry, S&amp;P industry, Fitch industry, industry codes and country name cleared and every identifier consolidated into Trustee ID. (BNY EUR deals are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p>
            <w:pPr>
              <w:spacing w:before="0" w:after="10"/>
            </w:pPr>
            <w:r>
              <w:rPr>
                <w:rFonts w:ascii="Arial" w:cs="Arial" w:eastAsia="Arial" w:hAnsi="Arial"/>
                <w:i/>
                <w:iCs/>
                <w:color w:val="5F6E67"/>
                <w:sz w:val="16"/>
                <w:szCs w:val="16"/>
              </w:rPr>
              <w:t xml:space="preserve">Common: B9</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§4.15 Underscores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stored procedure strips underscores from issuer name and other text columns after load (the extraction engine uses underscores as padding).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§4.15A First-lien last-out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Loan lien reading "first-lien last-out": is_FLLO set to Y and loan lien cleared. An FLLO asset carries the flag and no lien number.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§4.16 Manager and seller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CM_NAME and LOAN_PARTICIPATION_SELLER are cleared on every deal (populated later in the pipeline).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I59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§4.17 Dummy identifiers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Any value beginning SCDODUMMY is cleared from CUSIP, reference CUSIP, ISIN, LoanX ID, loan identifier, Trustee ID and CRE underlying deal ID (matching placeholders).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§4.18 Paydown and amortisation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amortisation came from a data file, the report must not also supply paydown date or principal paydown; if it does the deal fails: "You R taking Amort from xls as well as PDF...". If not from a data file: when every row shares one paydown date, paydown date and principal paydown are cleared for the deal; for any asset whose paydown date equals its maturity both are cleared.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 corrects value</w:t>
            </w:r>
          </w:p>
        </w:tc>
      </w:tr>
    </w:tbl>
    <w:p>
      <w:pPr>
        <w:spacing w:before="0" w:after="30"/>
      </w:pPr>
    </w:p>
    <w:p>
      <w:pPr>
        <w:pStyle w:val="Heading2"/>
        <w:keepNext/>
        <w:spacing w:before="90" w:after="30"/>
      </w:pPr>
      <w:r>
        <w:rPr>
          <w:rFonts w:ascii="Arial" w:cs="Arial" w:eastAsia="Arial" w:hAnsi="Arial"/>
          <w:b/>
          <w:bCs/>
          <w:sz w:val="19"/>
          <w:szCs w:val="19"/>
        </w:rPr>
        <w:t xml:space="preserve">Transactions (§5)   (I61 - I72)</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§5.1 Type normalisation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Receive, Buy, Addition, Purchased become PUR. Sell, Deliver, Removal, Sold become SLD. A Receive or Deliver with no credit status is tagged Restructuring. Types other than PUR, SLD, Extra_PUR, Extra_SLD, UNK are deleted. If unrecognised types remain the deal fails: "Plz check Trancation Type Wrong".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 deletes rows; 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§5.2 Sign convention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sale (SLD or Extra_SLD) with positive par has par made negative. Later, definitively, SLD par is forced negative and PUR par positive. Total proceeds are always stored positive (a negative is sign-flipped).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§5.3 UNK by sign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Transactions still UNK: negative principal becomes PUR, positive becomes SLD. Exception: a restructure whose principal came from Prior Par stays UNK and has total proceeds cleared, only where it was mapped with PRIOR_PAR and tagged Restructure by the mapping team.</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§5.4 Duplicate extras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Extras duplicating the main list are deleted. If the extra or the matching main row has no trade date: delete when the main list has the same issuer name and par, or the same CUSIP / ISIN / loan identifier / LoanX ID and par. If both have trade dates: delete when a main row matches on issuer and trade date, or on identifier and par, and the money lines up: extra total proceeds blank and main populated, match on issuer, trade date and the extra's par as total proceeds; both populated, match on issuer, trade date, total proceeds and par; main total proceeds blank, match on issuer, trade date and par. Surviving extras are relabelled: Extra_PUR to PUR, Extra_SLD to SLD.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§5.5 Principal, proceeds, par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Run separately for purchases and sales, and for rows with and without a credit-status value. No principal and any interest: total proceeds moved into principal and cleared. No principal and no interest: total proceeds copied into principal (also kept). Test 1: par x (principal / par) compared with principal; any row off by more than 0.05 rebuilds the set (par takes principal with the correct sign, principal takes total proceeds, total proceeds cleared), advisory "PAR and TOTAL_PROCEEDS data has been updated for TRansaction Schema". Test 2: principal + interest should equal total proceeds; off by more than 0.05 clears total proceeds, advisory "Toatal_Proceeds data has been Blank for Transaction Schema". Every row has principal, no total proceeds, no interest: principal copied into total proceeds.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 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§5.6 Par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null par becomes zero.</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§5.7 Price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price below 2 is multiplied by 100 (reported as a fraction). A restructure or exchange with no price gets 100. A reprice (Reprice_In / Reprice_Out) with no price gets 100 and a blank credit status becomes Reprising.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§5.8 Credit status from CT_Value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CT_Value is mapped from transaction_reason and is not written to the ASCII. Credit status blank and CT_Value starts Exchange gives Exchange; starts Restructure gives Restructure; Reprice_In or Reprice_Out sets price 100 where blank and status Reprising where blank. CT_Value starting Restructure also makes a transaction eligible for the Prior Par exception in §5.3.</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I69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§5.8A Book date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the Principal Activity mapping supplies a book date and every trade date and settlement date in the section is blank, the book date is read as the trade date. It is not stored as a column.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§5.9 Trade vs settlement date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BNY deals only, by per-deal method. "Trade date" and no transaction has a trade date: settlement date moves into trade date and settlement date is cleared. "Settle date" and no settlement date: trade date moves into settlement date and trade date is cleared. No method configured raises: "Method date not captured for this deal".</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 confirmable warning</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§5.10 Citibank proceeds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Citibank purchases with no credit-status value: total proceeds are cleared.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§5.12 Security ID defaults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Null security ID becomes empty string. Blank security ID type becomes LIN. An ID starting with the deal ID gets type DAT.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bl>
    <w:p>
      <w:pPr>
        <w:spacing w:before="0" w:after="30"/>
      </w:pPr>
    </w:p>
    <w:p>
      <w:pPr>
        <w:pStyle w:val="Heading2"/>
        <w:keepNext/>
        <w:spacing w:before="90" w:after="30"/>
      </w:pPr>
      <w:r>
        <w:rPr>
          <w:rFonts w:ascii="Arial" w:cs="Arial" w:eastAsia="Arial" w:hAnsi="Arial"/>
          <w:b/>
          <w:bCs/>
          <w:sz w:val="19"/>
          <w:szCs w:val="19"/>
        </w:rPr>
        <w:t xml:space="preserve">Principal Activity / Principal Reduction (§6)   (I73 - I80)</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§6.1 One source only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Only the first flag value found is kept. Every row carrying a different flag is deleted.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§6.2 Account names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Rows whose account name is in neither the principal nor the interest account-name lookup are deleted. A lookup corrects reported names. Failures raise "Error in updating data according to account name from principal activity excel. Please check T_Principal_Account_Name_Lookup table."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 error</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§6.3 Excluded types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Rows are deleted where transaction type and issuer name match the exclusion lookup.</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§6.4 Notes are not assets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Rows whose issuer name starts Class and ends Note or Notes are deleted (tranches, not collateral).</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§6.6 Total proceeds not blank</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Any row with no total proceeds fails the deal: "Total_Proceeds is blank for One or Multiple Issuer_Name in Principal Reduction. Please check or Contact BT Team." If BT has added a Total_Proceeds exemption for the deal it is a confirmable warning instead.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 confirmable warning</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§6.7 Price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price below 2 is multiplied by 100.</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I79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§6.8 Date range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date outside 01/01/2000 to 01/01/2099 fails: "Date is less than 01/01/2000 or greater than 01/01/2099. Please chk Principal Activity Table."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§6.9 Transaction type mapped</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Unmapped transaction type fails: "Please map the column transaction_type column".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bl>
    <w:p>
      <w:pPr>
        <w:spacing w:before="0" w:after="30"/>
      </w:pPr>
    </w:p>
    <w:p>
      <w:pPr>
        <w:pStyle w:val="Heading2"/>
        <w:keepNext/>
        <w:spacing w:before="90" w:after="30"/>
      </w:pPr>
      <w:r>
        <w:rPr>
          <w:rFonts w:ascii="Arial" w:cs="Arial" w:eastAsia="Arial" w:hAnsi="Arial"/>
          <w:b/>
          <w:bCs/>
          <w:sz w:val="19"/>
          <w:szCs w:val="19"/>
        </w:rPr>
        <w:t xml:space="preserve">Test Results (§7)   (I81 - I90)</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§7.1 Pass and fail</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Starting Pass becomes PASS. Starting Fail becomes FAIL. A result containing - is cleared.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§7.2 N/A handling</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N/A clears test_current, initial_value, test_trigger, prior, max_min and comments. A - clears comments and max_min. If test_current is N/A the pool name and test name are also cleared (row not applicable).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§7.3 is_tr_test - other cases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the column was never mapped: "is_tr_test not mapped in xml, do u want to continue?" and processing continues. If the deal has 10 or fewer test rows, blanks are set to N and the test-result data file is loaded to fill the rest. (All-blank and some-blank cases are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 sets value</w:t>
            </w:r>
          </w:p>
          <w:p>
            <w:pPr>
              <w:spacing w:before="0" w:after="10"/>
            </w:pPr>
            <w:r>
              <w:rPr>
                <w:rFonts w:ascii="Arial" w:cs="Arial" w:eastAsia="Arial" w:hAnsi="Arial"/>
                <w:i/>
                <w:iCs/>
                <w:color w:val="5F6E67"/>
                <w:sz w:val="16"/>
                <w:szCs w:val="16"/>
              </w:rPr>
              <w:t xml:space="preserve">Common: B18</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§7.4 Implausible values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value above 10,000 in initial value, current, trigger or prior deletes the row, only where the test name is duplicated (a one-off large value is kept). A trigger above 200 on a test that is not a rating or factor test moves the current value into test balance and clears current.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 corrects value</w:t>
            </w:r>
          </w:p>
          <w:p>
            <w:pPr>
              <w:spacing w:before="0" w:after="10"/>
            </w:pPr>
            <w:r>
              <w:rPr>
                <w:rFonts w:ascii="Arial" w:cs="Arial" w:eastAsia="Arial" w:hAnsi="Arial"/>
                <w:i/>
                <w:iCs/>
                <w:color w:val="5F6E67"/>
                <w:sz w:val="16"/>
                <w:szCs w:val="16"/>
              </w:rPr>
              <w:t xml:space="preserve">Common: B17</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§7.5 Empty rows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row is deleted when max/min, initial value, trigger, current, balance and prior are all blank and the result is blank or N/A.</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§7.6 Duplicate test names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Every occurrence after the first is tagged Duplicate, not deleted. The tag goes in table_no, not the test name, so the row loses its report-table record. Matching is case-sensitive (Class A OC Test and Class A OC test are different).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§7.7 As-of date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Rows whose as-of date differs from the trustee run date are deleted. Rows with no as-of date are kept.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§7.8 Trigger inheritance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 a configured source/destination test pair, a blank trigger on the destination test is filled from the source test, only if the source test name appears exactly once.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I89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§7.9 Date to percentage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test value captured as a date is converted back to a percentage: test_current, test_trigger, test_prior and prior.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§7.10 Record order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record_order is set to the row's sequence number.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bl>
    <w:p>
      <w:pPr>
        <w:spacing w:before="0" w:after="30"/>
      </w:pPr>
    </w:p>
    <w:p>
      <w:pPr>
        <w:pStyle w:val="Heading2"/>
        <w:keepNext/>
        <w:spacing w:before="90" w:after="30"/>
      </w:pPr>
      <w:r>
        <w:rPr>
          <w:rFonts w:ascii="Arial" w:cs="Arial" w:eastAsia="Arial" w:hAnsi="Arial"/>
          <w:b/>
          <w:bCs/>
          <w:sz w:val="19"/>
          <w:szCs w:val="19"/>
        </w:rPr>
        <w:t xml:space="preserve">Notes and Tranches (§8)   (I91 - I95)</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§8.1 Blank-out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value containing - or N/A clears: payment frequency, coupon type, current principal, payment date, interest rate, principal pay-down, interest distribution, Moody's credit rating.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§8.2 Tranche identity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trustee_tranche_id is the row sequence number, reset after every step that changes the row count (1...n, no gaps). trustee_id is hardcoded to 9133 on every deal. Duplicate tranche descriptions are suffixed [1], [2], [3], including the first (a name appearing twice becomes ...[1] and ...[2]).</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§8.3 Consolidation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description starting Class is truncated at the first space at or after position 7 (Class A-1 Senior Secured Notes becomes Class A-1; no such space keeps it whole). Rows are consolidated on the shortened description, summing current principal and interest rate, but only when payment frequency, coupon type, payment date, principal pay-down, interest distribution and Moody's credit rating also match.</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§8.4 Recovery class name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Taken from the deal's rollup configuration and applied to every tranche whose description matches the configured prefix.</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§8.5 Duplicate rows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Where tranche description and interest rate both repeat, only the first row is kept.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bl>
    <w:p>
      <w:pPr>
        <w:spacing w:before="0" w:after="30"/>
      </w:pPr>
    </w:p>
    <w:p>
      <w:pPr>
        <w:pStyle w:val="Heading2"/>
        <w:keepNext/>
        <w:spacing w:before="90" w:after="30"/>
      </w:pPr>
      <w:r>
        <w:rPr>
          <w:rFonts w:ascii="Arial" w:cs="Arial" w:eastAsia="Arial" w:hAnsi="Arial"/>
          <w:b/>
          <w:bCs/>
          <w:sz w:val="19"/>
          <w:szCs w:val="19"/>
        </w:rPr>
        <w:t xml:space="preserve">Account Balance (§9)   (I96 - I102)</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§9.1 One row</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account_id is set to 1 (one row per deal per period).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§9.2 Empty rows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row is deleted if account principal balance and account interest balance are both null or empty.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§9.3 Export date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EXPORT_DATE is set to the run date.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I99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§9.4 Dates in the past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the trustee run date is later than the next payment date, that date is cleared. Same for the next determination date.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§9.5 Run date blank</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blank trustee run date fails: "Trustee rundate is blank in accountbalance table, please check." (The repeated run date rule is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p>
            <w:pPr>
              <w:spacing w:before="0" w:after="10"/>
            </w:pPr>
            <w:r>
              <w:rPr>
                <w:rFonts w:ascii="Arial" w:cs="Arial" w:eastAsia="Arial" w:hAnsi="Arial"/>
                <w:i/>
                <w:iCs/>
                <w:color w:val="5F6E67"/>
                <w:sz w:val="16"/>
                <w:szCs w:val="16"/>
              </w:rPr>
              <w:t xml:space="preserve">Common: B2</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§9.5A Trustee numerators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Trailing letters are stripped from oc_trustee_numerator and ic_trustee_numerator (trustees append the currency, e.g. 1,234,567 USD).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§9.6 Deal name change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trustee deal name that differs from last period raises an advisory only, so a genuine rename does not block the run. (Blank name and collateral manager are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p>
            <w:pPr>
              <w:spacing w:before="0" w:after="10"/>
            </w:pPr>
            <w:r>
              <w:rPr>
                <w:rFonts w:ascii="Arial" w:cs="Arial" w:eastAsia="Arial" w:hAnsi="Arial"/>
                <w:i/>
                <w:iCs/>
                <w:color w:val="5F6E67"/>
                <w:sz w:val="16"/>
                <w:szCs w:val="16"/>
              </w:rPr>
              <w:t xml:space="preserve">Common: B3, B4</w:t>
            </w:r>
          </w:p>
        </w:tc>
      </w:tr>
    </w:tbl>
    <w:p>
      <w:pPr>
        <w:spacing w:before="0" w:after="30"/>
      </w:pPr>
    </w:p>
    <w:p>
      <w:pPr>
        <w:pStyle w:val="Heading2"/>
        <w:keepNext/>
        <w:spacing w:before="90" w:after="30"/>
      </w:pPr>
      <w:r>
        <w:rPr>
          <w:rFonts w:ascii="Arial" w:cs="Arial" w:eastAsia="Arial" w:hAnsi="Arial"/>
          <w:b/>
          <w:bCs/>
          <w:sz w:val="19"/>
          <w:szCs w:val="19"/>
        </w:rPr>
        <w:t xml:space="preserve">Misc Account and Miscellaneous (§10)   (I103 - I109)</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§10.1 Balance columns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every row is missing account_balance_orig, the global balance is copied into it, only when the count missing the original balance equals the count missing account_name_partial. The reverse also applies.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§10.2 Account type from name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When blank, derived from the account name, first match wins: "Ramp-Up" and "Interest" (either order, hyphen or not) Reserve; "Principal" Principal; "Reserve" Reserve; "Interest" Interest; anything else Other. Ramp-Up is checked first so a "Ramp-Up Interest Account" is a reserve.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§10.3 Account type valid</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Any type other than Principal, Reserve, Interest or Other fails: "Wrong value in MiscAccount Table in Account Type column".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§10.4 Type from last period</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name appearing exactly once this month and once last month reuses last month's type. A name appearing the same number of times in both has the types matched in order. Otherwise the derived type stays. A per-deal lookup can force a type by account name.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§10.5 Account name format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account_name_partial must contain a /. Without it the deal fails.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§10.6 Duplicate misc names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Grouped by misc type and misc name (same name under two types is not a duplicate). Every row in a repeating group is suffixed [1], [2], [3], including the first (documented for deals 824880062, 824346087, 824488835). Duplicates also raise: "Duplicate names exist in Miscellaneous tab."</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 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I109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§10.7 Mandatory columns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Missing MISC_TYPE fails the deal, naming the column. (MISC_NAME and ACCOUNT_NAME are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p>
            <w:pPr>
              <w:spacing w:before="0" w:after="10"/>
            </w:pPr>
            <w:r>
              <w:rPr>
                <w:rFonts w:ascii="Arial" w:cs="Arial" w:eastAsia="Arial" w:hAnsi="Arial"/>
                <w:i/>
                <w:iCs/>
                <w:color w:val="5F6E67"/>
                <w:sz w:val="16"/>
                <w:szCs w:val="16"/>
              </w:rPr>
              <w:t xml:space="preserve">Common: B21</w:t>
            </w:r>
          </w:p>
        </w:tc>
      </w:tr>
    </w:tbl>
    <w:p>
      <w:pPr>
        <w:spacing w:before="0" w:after="30"/>
      </w:pPr>
    </w:p>
    <w:p>
      <w:pPr>
        <w:pStyle w:val="Heading2"/>
        <w:keepNext/>
        <w:spacing w:before="90" w:after="30"/>
      </w:pPr>
      <w:r>
        <w:rPr>
          <w:rFonts w:ascii="Arial" w:cs="Arial" w:eastAsia="Arial" w:hAnsi="Arial"/>
          <w:b/>
          <w:bCs/>
          <w:sz w:val="19"/>
          <w:szCs w:val="19"/>
        </w:rPr>
        <w:t xml:space="preserve">Amortization (§11)   (I110 - I116)</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§11.1 Split by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Each deal is set to split its amortisation by issuer name or a specific identifier. The value is stored per month (auditable) and defaults to issuer name.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Process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§11.2 Zero and negative paydowns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Rows with a negative principal paydown are deleted. A separate routine removes zero-value rows. Every deletion increments the deal's deleted-amort counter.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§11.3 Duplicate paydown dates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Where the same issuer has the same paydown date more than once, duplicates are deleted and counted.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Deletes rows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§11.3A Identifier validation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one place a malformed identifier is discarded, not moved to Trustee ID. CUSIP must be 9 characters, alphanumeric, no underscore, with a digit, else blank. ISIN must be 12 characters, same tests, and pass the check digit (retry with O as zero), else blank. LoanX ID must be 8 characters starting LX, alphanumeric, with a digit, else blank. Trustee ID is promoted, only into an empty target: 8-character LX... to LoanX ID, 9 characters to CUSIP, 12 characters passing the check digit to ISIN. A Trustee ID over 50 characters is blank.</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§11.3B Issue ID (Deutsche Bank)</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issue_id is captured from its own mapped column (Deutsche Bank amortisation requirement). Dollar signs are stripped, plus standard CSV quote and separator unescaping. The Amortization table spells its loan identifier column "loan_identifirer" (two letters transposed); a search for the correct spelling finds nothing.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§11.4 Junk characters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 r.l." is corrected to "S.a.r.l." in issuer names (a recurring mis-read of the French suffix).</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§11.6 Source recorded</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source of the amortisation data (report or data file) is stored on the deal master.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bl>
    <w:p>
      <w:pPr>
        <w:spacing w:before="0" w:after="30"/>
      </w:pPr>
    </w:p>
    <w:p>
      <w:pPr>
        <w:pStyle w:val="Heading2"/>
        <w:keepNext/>
        <w:spacing w:before="90" w:after="30"/>
      </w:pPr>
      <w:r>
        <w:rPr>
          <w:rFonts w:ascii="Arial" w:cs="Arial" w:eastAsia="Arial" w:hAnsi="Arial"/>
          <w:b/>
          <w:bCs/>
          <w:sz w:val="19"/>
          <w:szCs w:val="19"/>
        </w:rPr>
        <w:t xml:space="preserve">Stratification, Recovery Rate, Retention, Dummy Asset (§12, §12A, §12B)   (I117 - I123)</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§12 Blank rating</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blank rating is stored as the literal text "blank" so the row is not mistaken for missing data.</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§12 No data this month</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If there is no stratification data, last month's rating agency / rating type / rating rows are copied forward with blank values, marked as sourced from ICRA.</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I119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§12 Blank row</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stratification table containing a blank row fails the deal.</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§12 Parse failure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stratification section that fails to parse triggers an OCR re-read of the PDF and one retry.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Process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§12A Recovery Rate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Three columns: the collateral key, recovery_rate_class_name and recovery_rate_value. The class name comes from the deal's rollup configuration (same as §8.4). Its distinct count is compared with the tranche class names and a disagreement goes to the Data Missing log. recovery_rate_value has no rule of its own (general cleaning, previous-month comparison, written as reported).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§12A Retention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Five columns: minimum retention percentage and amount, current retention percentage and amount, and the result. None carries a business rule. The four numeric columns are on the decimal register, the result is upper-cased on output, and the schema takes part in the previous-month comparison.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§12B Dummy Asset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Ticking "Process Without Collateral Data" injects one synthetic collateral row: issuer name Dummy Asset, principal balance 0.00, currency code from the dropdown beside the checkbox (filled from T_DataValidation_LookUp). All other collateral columns stay blank and the schema then runs through the ordinary rules. Ticking it also suspends the guard that rejects a report with more than one collateral table.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Sets value</w:t>
            </w:r>
          </w:p>
        </w:tc>
      </w:tr>
    </w:tbl>
    <w:p>
      <w:pPr>
        <w:spacing w:before="0" w:after="30"/>
      </w:pPr>
    </w:p>
    <w:p>
      <w:pPr>
        <w:pStyle w:val="Heading2"/>
        <w:keepNext/>
        <w:spacing w:before="90" w:after="30"/>
      </w:pPr>
      <w:r>
        <w:rPr>
          <w:rFonts w:ascii="Arial" w:cs="Arial" w:eastAsia="Arial" w:hAnsi="Arial"/>
          <w:b/>
          <w:bCs/>
          <w:sz w:val="19"/>
          <w:szCs w:val="19"/>
        </w:rPr>
        <w:t xml:space="preserve">Issuer names (§13)   (I124 - I127)</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§13.1 Text cleaning</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Every issuer and tranche name from every source: HTML entities decoded (&amp;amp; &amp;quot; &amp;nbsp; &amp;lt; &amp;gt; &amp;apos;), line breaks removed, apostrophes escaped (\'s handled), leading and trailing commas and spaces trimmed.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Corrects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§13.2 Junk characters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Issuer names in Collateral, Transactions and Principal Activity are tested against a configurable pattern. A match fails the deal, naming table and value: "Please remove junk character from issuer_name or modify the regex on 'System =&gt; LookUp Table Data =&gt; T_Junk_IssuerName_LookUp' table." Names on the junk-issuer allow-list are exempt. The allow-list is now read across all deals, so an exemption added for one deal applies everywhere (uncommitted).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§13.3 Duplicate issuers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Issuer names appearing more than once in collateral are identified and logged, because they affect the amortisation schedule.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§13.4 Unfunded Commitment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Any rolled-up issuer name cell equal to "Unfunded Commitment" raises a hard error naming the column (previously run log only; uncommitted).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Error</w:t>
            </w:r>
          </w:p>
        </w:tc>
      </w:tr>
    </w:tbl>
    <w:p>
      <w:pPr>
        <w:spacing w:before="0" w:after="30"/>
      </w:pPr>
    </w:p>
    <w:p>
      <w:pPr>
        <w:pStyle w:val="Heading2"/>
        <w:keepNext/>
        <w:spacing w:before="90" w:after="30"/>
      </w:pPr>
      <w:r>
        <w:rPr>
          <w:rFonts w:ascii="Arial" w:cs="Arial" w:eastAsia="Arial" w:hAnsi="Arial"/>
          <w:b/>
          <w:bCs/>
          <w:sz w:val="19"/>
          <w:szCs w:val="19"/>
        </w:rPr>
        <w:t xml:space="preserve">Trustee-specific rules (§14)   (I128 - I138)</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Citibank</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PIK flag from pik_amount_outstanding; capitalised interest drives is_pikking; total proceeds cleared on purchases with no credit status.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I129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State Street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PIK flag from pik_amount; S&amp;P seniority and loan lien taken from the Moody's data file.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BNY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Trade-date / settle-date swap by configured method; spread reduced by index adjustment on non-EUR deals, negatives floored at zero; index adjustment cleared on EUR deals.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Western Alliance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Spread reduced by index adjustment.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Wells Fargo</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Asterisk Moody's rating values copied into WARF; a dedicated WARF stored procedure; index and payment frequency logic for CRE CDO deals.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US Bank / La Salle|US Bank</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Single-currency deal: that currency forced onto every collateral row; negative original-currency balances floored at zero; dual watchlist/outlook column resolution.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Deutsche Bank</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Dedicated dual-column resolution for collateral fields carrying both a rating and a watchlist/outlook value.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Sumitomo</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Dedicated Unfunded Commitment principal-balance handling.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Avoca (any deal)</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Advisory reminder to check for an extra file, non-blocking.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"Preferred Term Securities" deals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Advisory reminder to check the Noteval report; a flag value of Territory is translated to country name UNITED STATES.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 sets value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CRE CDO deals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Industry, S&amp;P industry, Fitch industry, industry codes and country name cleared; all identifiers consolidated into Trustee ID across Collateral, Transactions and Principal Activity.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Rule set</w:t>
            </w:r>
          </w:p>
        </w:tc>
      </w:tr>
    </w:tbl>
    <w:p>
      <w:pPr>
        <w:spacing w:before="0" w:after="30"/>
      </w:pPr>
    </w:p>
    <w:p>
      <w:pPr>
        <w:pStyle w:val="Heading2"/>
        <w:keepNext/>
        <w:spacing w:before="90" w:after="30"/>
      </w:pPr>
      <w:r>
        <w:rPr>
          <w:rFonts w:ascii="Arial" w:cs="Arial" w:eastAsia="Arial" w:hAnsi="Arial"/>
          <w:b/>
          <w:bCs/>
          <w:sz w:val="19"/>
          <w:szCs w:val="19"/>
        </w:rPr>
        <w:t xml:space="preserve">Deal-specific override tables (§15)   (I139 - I150)</w:t>
      </w:r>
    </w:p>
    <w:p>
      <w:pPr>
        <w:keepNext/>
        <w:spacing w:before="0" w:after="30"/>
      </w:pPr>
      <w:r>
        <w:rPr>
          <w:rFonts w:ascii="Arial" w:cs="Arial" w:eastAsia="Arial" w:hAnsi="Arial"/>
          <w:i/>
          <w:iCs/>
          <w:sz w:val="16"/>
          <w:szCs w:val="16"/>
        </w:rPr>
        <w:t xml:space="preserve">These tables let BT change behaviour for one deal without a code change. They apply after the general rules, so they always win.</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I139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t_update_columnvalue_lookup (deal not 0)</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 this deal, replace value X with value Y in a named column of a named schema.</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t_update_columnvalue_lookup (deal = 0)</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same, applied to every deal.</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T_Deal_Blnk_UPD_Lookup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 this deal, fill a blank column with a default value, only on rows where a nominated other column has a value.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T_Deal_Function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Run named deal-specific functions with configured columns and rows.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t_deal_restrict_lookup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Per-deal, per-period exemptions: skip the transaction-ID check, let a refinance deal past the duplicate run-date guard, allow a same-month re-upload, allow blank total proceeds.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T_Method_Transaction_Date_Lookup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Whether a BNY deal reports by trade date or settle date.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T_MiscAccountName_Lookup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Force an account type for a named account.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T_Amort_Splited_By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What the amortisation schedule is split by.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T_TestTrigger_Upd_Lookup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Which test's trigger fills another test's blank trigger.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T_Data_Source_Priority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Which source wins per column, and whether updates from the other source are blocked.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I149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T_CRE_CDO_Deal_Lookup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Marks a deal as CRE CDO, enabling that rule set.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Override</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T_chkMaturity_Deal</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Force-fails a deal regardless of the technical outcome, with a custom message.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Fails the deal</w:t>
            </w:r>
          </w:p>
        </w:tc>
      </w:tr>
    </w:tbl>
    <w:p>
      <w:pPr>
        <w:spacing w:before="0" w:after="30"/>
      </w:pPr>
    </w:p>
    <w:p>
      <w:pPr>
        <w:pStyle w:val="Heading2"/>
        <w:keepNext/>
        <w:spacing w:before="90" w:after="30"/>
      </w:pPr>
      <w:r>
        <w:rPr>
          <w:rFonts w:ascii="Arial" w:cs="Arial" w:eastAsia="Arial" w:hAnsi="Arial"/>
          <w:b/>
          <w:bCs/>
          <w:sz w:val="19"/>
          <w:szCs w:val="19"/>
        </w:rPr>
        <w:t xml:space="preserve">Order of execution, row keys, output formatting (§16, §16A, §16B)   (I151 - I156)</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§16 Order (steps 1-4)</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 Extraction and value cleaning (§1), as each value is read. 2 Identifier space removal (§1.11). 3 Day/month standardisation (§1.2). 4 Rollup (§1A): lines reassembled into rows, amounts apportioned, unplaceable values pushed into new rows.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Order</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§16 Order (steps 5-9)</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5 Dummy Asset injection (§12B) if ticked. 6 Equity balance backfill from secondary sections (§4.4). 7 Load into processing tables: PDF deals from the report; Excel-priority deals from the Moody's file with the report filling gaps. 8 Blank-cell fill (§1.10A). 9 Post-load logic: duplicate transaction cleanup, identifier separation, currency splitting, country codes, industry names, recovery-rate ceilings, tranche descriptions, account balance, notes.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Order</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§16 Order (steps 10-14)</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10 Principal Activity capture, including notes and test results. 11 Post-principal logic: negative balances to zero, misc balances, misc account types, price and trade-date handling, amortisation cleanup. 12 Moody's data file 1, then 2, then 3 and 4, each matched by the §1B chain and overwriting where data-source priority allows. 13 Final post-data-file rule set (the largest): junk issuer names, WARF, maturity, industry codes, currency, IDX, defaulted dates, par, Bloomberg tickers, PIK, Trustee ID promotion, deal overrides, transaction reconciliation, misc account types, previous-month comparison. 14 ASCII generation: coverage tests, critical checks, output formatting (§16B).</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Order</w:t>
            </w:r>
          </w:p>
          <w:p>
            <w:pPr>
              <w:spacing w:before="0" w:after="10"/>
            </w:pPr>
            <w:r>
              <w:rPr>
                <w:rFonts w:ascii="Arial" w:cs="Arial" w:eastAsia="Arial" w:hAnsi="Arial"/>
                <w:i/>
                <w:iCs/>
                <w:color w:val="5F6E67"/>
                <w:sz w:val="16"/>
                <w:szCs w:val="16"/>
              </w:rPr>
              <w:t xml:space="preserve">Common: A6</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§16A Row keys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display_seq is a collateral row's position, assigned on load; every per-row rule is addressed by deal + month + year + display_seq. display_seq_coll links Transactions, Principal Activity, Amortization and Recovery Rate back to collateral. Both are written to the ASCII zero-padded to four characters (row 7 is 0007); display_seq_coll is output as Collateral_Key. A row whose key matches no collateral row is orphaned.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§16B Output - upper case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Applied as the ASCII is written, after every rule; changes how a value looks in the file, not what is stored. Upper-cased: default status, IDX, country name, every currency column, S&amp;P / Fitch ratings and their issuer, country and unadjusted variants, most is_... flags, CRE security status, transaction type, test result, max/min, account type currency, retention result, Notes S&amp;P and Fitch current/original ratings.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Output format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§16B Output - other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Title-cased: payment frequency, coupon type, coupon calendar method, Misc Account account type. Accent and odd characters stripped: issuer name, industry name, country name, S&amp;P industry, S&amp;P seniority, service name, industry name (T), coupon calendar method. Zero-padded to 4: display_seq, display_seq_coll. Four decimal places: spread. MM/DD/YYYY: every date column, plus user_variable_1 on Collateral and Notes.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Output format</w:t>
            </w:r>
          </w:p>
        </w:tc>
      </w:tr>
    </w:tbl>
    <w:p>
      <w:pPr>
        <w:spacing w:before="0" w:after="30"/>
      </w:pPr>
    </w:p>
    <w:p>
      <w:pPr>
        <w:pStyle w:val="Heading2"/>
        <w:keepNext/>
        <w:spacing w:before="90" w:after="30"/>
      </w:pPr>
      <w:r>
        <w:rPr>
          <w:rFonts w:ascii="Arial" w:cs="Arial" w:eastAsia="Arial" w:hAnsi="Arial"/>
          <w:b/>
          <w:bCs/>
          <w:sz w:val="19"/>
          <w:szCs w:val="19"/>
        </w:rPr>
        <w:t xml:space="preserve">Critical checks written to the Data Missing log (§18)   (I157 - I162)</w:t>
      </w:r>
    </w:p>
    <w:p>
      <w:pPr>
        <w:keepNext/>
        <w:spacing w:before="0" w:after="30"/>
      </w:pPr>
      <w:r>
        <w:rPr>
          <w:rFonts w:ascii="Arial" w:cs="Arial" w:eastAsia="Arial" w:hAnsi="Arial"/>
          <w:i/>
          <w:iCs/>
          <w:sz w:val="16"/>
          <w:szCs w:val="16"/>
        </w:rPr>
        <w:t xml:space="preserve">These are review flags recorded during ASCII generation, not failures.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§18 Equity industry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Equity assets with no industry name.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§18 Non-equity blanks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Non-equity assets with blank spread, current interest rate, adjusted spread or index floor.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I159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§18 Defaulted blanks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Defaulted assets with any of those fields blank (the source says "five fields" but names four).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§18 Price detail</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Any column whose name contains "price", in any schema: a value above 150, and separately a value of zero or missing. Covers mtm_price, mv_bid_price, mv_purchase_price, mv_market_value_price, purchase_price and discount_price on Collateral, and price on Transactions and Principal Activity. The column list is read from the database at run time, so a new price column is picked up without a code change.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p>
            <w:pPr>
              <w:spacing w:before="0" w:after="10"/>
            </w:pPr>
            <w:r>
              <w:rPr>
                <w:rFonts w:ascii="Arial" w:cs="Arial" w:eastAsia="Arial" w:hAnsi="Arial"/>
                <w:i/>
                <w:iCs/>
                <w:color w:val="5F6E67"/>
                <w:sz w:val="16"/>
                <w:szCs w:val="16"/>
              </w:rPr>
              <w:t xml:space="preserve">Common: B1</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§18 Class names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Recovery rate class name and tranche class name disagree.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Advisory</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§18 Coverage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Field counts per schema, for coverage reporting.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bl>
    <w:p>
      <w:pPr>
        <w:spacing w:before="0" w:after="30"/>
      </w:pPr>
    </w:p>
    <w:p>
      <w:pPr>
        <w:pStyle w:val="Heading2"/>
        <w:keepNext/>
        <w:spacing w:before="90" w:after="30"/>
      </w:pPr>
      <w:r>
        <w:rPr>
          <w:rFonts w:ascii="Arial" w:cs="Arial" w:eastAsia="Arial" w:hAnsi="Arial"/>
          <w:b/>
          <w:bCs/>
          <w:sz w:val="19"/>
          <w:szCs w:val="19"/>
        </w:rPr>
        <w:t xml:space="preserve">Lookup tables that drive the rules (§19)   (I163 - I178)</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T_DataValidation_LookUp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Permitted values for ratings, currencies, frequencies, coupon types (§1.8). Also fills the Dummy Asset currency dropdown.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T_Validation_Lookup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Per-column permitted values with custom error messages.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T_Column_Value_Validation_Master</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Values recorded for review rather than failing.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T_collateral_Column_Validation_LookUp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Dual-column resolution for rating + watchlist/outlook pairs.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T_PDF_Data_LookUp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Standardises a reported value into its canonical form (§1.6).</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T_ReplaceValue_LookUp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Text substitutions applied to every value.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I169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T_CountryName_LookUp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Country name to country code (§4.10).</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T_IndustryBucket_LookUp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Industry code to industry name, Moody's and S&amp;P buckets (§4.9).</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T_moody_rating_value_update_LookUp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Moody's rating value to WARF (§4.7).</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T_Rregex_LookUp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junk-character pattern for issuer names (§13.2).</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T_Junk_IssuerName_LookUp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Issuer names exempted from the junk check.</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T_Principal_Account_Name_Lookup / T_Interest_Account_Name_Lookup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Which Principal Activity account names are kept (§6.2).</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T_PrincipalActivities_Transaction_Type_Lookup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Transaction type + issuer combinations to exclude.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T_Datatype_Checking_NotRequired</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Columns exempt from data-type validation.</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T_Collat_Data_UpdFrmPDF_LookUp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Columns that may be updated from the report.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T_WatchlistOutlook_column_Lookup</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Dummy-column to real-column mapping for watchlist and outlook.</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Lookup</w:t>
            </w:r>
          </w:p>
        </w:tc>
      </w:tr>
    </w:tbl>
    <w:p>
      <w:pPr>
        <w:spacing w:before="0" w:after="30"/>
      </w:pPr>
    </w:p>
    <w:p>
      <w:pPr>
        <w:pStyle w:val="Heading2"/>
        <w:keepNext/>
        <w:spacing w:before="90" w:after="30"/>
      </w:pPr>
      <w:r>
        <w:rPr>
          <w:rFonts w:ascii="Arial" w:cs="Arial" w:eastAsia="Arial" w:hAnsi="Arial"/>
          <w:b/>
          <w:bCs/>
          <w:sz w:val="19"/>
          <w:szCs w:val="19"/>
        </w:rPr>
        <w:t xml:space="preserve">Screens opened from the Bulk Upload page (§20)   (I179 - I193)</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942"/>
        <w:gridCol w:w="8671"/>
        <w:gridCol w:w="301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294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Where in Report 1 (IVY)</w:t>
            </w:r>
          </w:p>
        </w:tc>
        <w:tc>
          <w:tcPr>
            <w:tcW w:type="dxa" w:w="86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the IVY document does</w:t>
            </w:r>
          </w:p>
        </w:tc>
        <w:tc>
          <w:tcPr>
            <w:tcW w:type="dxa" w:w="301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I179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§20.2 Validation screen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Opened by clicking a deal's error cell. Shows the four message-type grids for that deal and run date and works out the previous month for the comparison drill-downs. It ends in two operator buttons: Proceed (the run continues despite the warnings) or Stop (the run halts). Three DM rows are clickable: "Data mismatch" opens the column-value review grid (what the operator accepts is written back into the checked-columns set, so this screen decides whether those values are kept); "MisAcount" and "Miscellaneous" each open a side-by-side comparison of this month's and last month's rows (last month read from the live table, the most recent earlier period), backing the row-count rule in the common items.</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w:t>
            </w:r>
          </w:p>
          <w:p>
            <w:pPr>
              <w:spacing w:before="0" w:after="10"/>
            </w:pPr>
            <w:r>
              <w:rPr>
                <w:rFonts w:ascii="Arial" w:cs="Arial" w:eastAsia="Arial" w:hAnsi="Arial"/>
                <w:i/>
                <w:iCs/>
                <w:color w:val="5F6E67"/>
                <w:sz w:val="16"/>
                <w:szCs w:val="16"/>
              </w:rPr>
              <w:t xml:space="preserve">Common: B20</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§20.3 Mapping-problem screen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Opened from two cells in the main grid: "Mapping Matched" showing Column Name Mismatch (data-file headings no longer match the stored mapping), or "Data_File" showing Excel mapping not present (no mapping for a needed file). It lists the affected files; double-clicking one opens the mapping screen for that file type.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§20.3 Routing table</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Column Name Mismatch / Excel mapping not present: Moodys DF1 opens Collateral Moody's mapping (re-check mode with file path / fresh mapping); Moodys DF2 opens Second data file mapping / not routed; Moodys DF3 opens Multiple data file mapping / not routed; Tranche opens Notes / Test Result mapping for Note / not routed; TestResult opens Notes / Test Result mapping for Test_Result / not routed; Amort not routed / opens Amortisation mapping; Transaction not routed / opens Principal Activity mapping.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§20.3 Writes on success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Completing the amortisation mapping sets SourceOfAmort to Excel on the deal master and IsAmortExcelLoaded to Y for the period. §4.18 tests that flag. Cancelling leaves the source as pdf.</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Writes to deal record</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§20.4 Mapping-change screen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Opened during processing only if the operator ticked one of the four mapping-change options (Major or Minor, Partial or Full). If none is ticked the deal is stamped Mapping_Issue = 'NC' (no change) and the screen never appears. On save: Mapping_Issue = the chosen change type; Remarks = the existing remark plus each change type - what changed pair; new wording is added to the comment history and a new change type to the change-type list.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writes to deal record</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I184</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§20.4 Known defect</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closing quote on the Remarks update is added only when the assembled text passes a length threshold. When the remark is short the statement is malformed and the update fails: "Problem in Data Update of Reamarks". Mapping issue and remarks are then not saved.</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Defect</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I185</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§20.5 Column-value review screen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Opened from the "Data mismatch" row. Lists every distinct table / column / value triple recorded (not failed) by §1.8, each with a tick box. Save permanently whitelists every ticked value: issuer_name goes to that schema's T_&lt;schema&gt;_Issuer_Lookup (transactions staging maps to T_Transaction_Issuer_Lookup); every other column goes to T_Column_Value_Validation_Master. The screen stays open and reports "Data saved successfully" or "Some data not updated properely in db". Save with nothing ticked: "Please choose atleast one value to add". Proceed asks "Do you want to continue?" and on Yes carries on without whitelisting (values flag again next month). Stop abandons. Proceed accepts a value for this run only; Save accepts it for ever.</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writes to 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I186</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§20.6 Data-file mapping screens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Four screens, each mapping a processing-schema column to a data-file column with a priority: Collateral Moody's mapping (Moody's file 1, T_Collateral_Moodys_Mapping); Second data file mapping (file 2, T_Collateral_Moodys_Second_Mapping); Multiple data file mapping (files 3 and 4, T_Collateral_Moodys_Multiple_Mapping); Notes / Test Result mapping (T_Notes_Excel_Mapping). Priority decides which of several data-file columns wins and which source may overwrite the report (§4.7, §1B).</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I187</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§20.6 Screen checks</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Read and store the data-file headings so dropdowns offer real names. Reject a column not in the schema: "'&lt;name&gt;' in not a valid column name..". Reject duplicates: "Duplicate mapping exist." (collateral) or "Excel mapping has duplicate records in 'Excel_File_Column'" (Notes / Test Result). Refuse to save with nothing mapped: "No column mapping exist...". Refuse before a file is chosen: "Please Browse For The Required Moodys Excel".</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errors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I188</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§20.6 Audit trail</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When a previously mapped data-file column is missing this month and the operator repoints the mapping, the remap is written to a ..._Columns_Modified table (deal, column not found, column used instead, month, year, priority). Any earlier entry is first archived to the matching ..._ModifiedHist table with who changed it, their Windows user name, the machine name and the timestamp.</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Writes to lookup</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I189</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§20.6 Exception handling tab</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Each collateral screen has a second tab writing to a parallel ..._Mapping_exception_handling table. Remarks are mandatory: "Remarks cannot be empty in Exception Handling tab." A blank schema column raises: "Some of the Collateral_Moodys_Column is empty in Exception Handling tab. Do you want to continue". The Notes / Test Result screen also offers Upload Blank Template for a deal with no mapping.</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confirmable warning</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I190</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§20.7 Amortisation mapping screen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Maps eleven fields: issuer name, ISIN, CUSIP, Trustee ID, paydown date, paydown value, loan identifier, reference CUSIP, LoanX ID, special issuer, Issue ID. Its split-by dropdown (Issuer Name default, CUSIP, Reference CUSIP, ISIN, LoanX ID, Loan Identifier, Trustee ID) is the setting behind §11.1. If split by an identifier, that column must be mapped or the screen refuses to close: "Kindly Map &lt;identifier&gt; Column Index". OK writes T_Amort_Splited_By for deal, month and year (insert first, update after). Each mapped column must exist in the file: "Columns '&lt;name&gt;' does not exist in the excel. Please correct the mapping." Completing it sets SourceOfAmort to Excel and IsAmortExcelLoaded to 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writes to deal record</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I191</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§20.8 Principal Activity mapping screen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Maps 23 fields, including transaction_reason (becomes CT_Value), book_date, account_name, interest_rec, fees and purchaser_affiliation, alongside identifiers, dates, par, currency, price, principal, interest and total proceeds. Two modes: by column position (Excel column letter in T_PrincipalActivity_Data_Mapping) or by column heading (heading text in T_PRINCIPAL_ACTIVITY_DATA_MAPPING_With_Header). A file whose columns move between months is safe only under the heading mode. T_PrincipalActivityXLS_Column_Lookup turns a database column name into its expected heading. Refuses to save before a file is chosen: "Please Browse For The Required PricipalAcivity Excel"; a mismatched mapping: "Please Map with the excel correctly."</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errors</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I192</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§20.9 Bulk processing screen</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Opened from its own button. Selects deals over a date range and processes them together, writing per deal IsRollUpLoaded='Y' after the rollup, Status='PROCESSED' on completion, and the operator's validation note into T_Deal_Process_Bulkupload. Also offers export to Excel and a bulk update across selected rows. No date range: "Please select datetime range".</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Screen; writes to deal record</w:t>
            </w:r>
          </w:p>
        </w:tc>
      </w:tr>
      <w:tr>
        <w:trPr>
          <w:cantSplit/>
        </w:trPr>
        <w:tc>
          <w:tcPr>
            <w:tcW w:type="dxa" w:w="1006"/>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I193</w:t>
            </w:r>
          </w:p>
        </w:tc>
        <w:tc>
          <w:tcPr>
            <w:tcW w:type="dxa" w:w="2942"/>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§20.10 Reachability</w:t>
            </w:r>
          </w:p>
        </w:tc>
        <w:tc>
          <w:tcPr>
            <w:tcW w:type="dxa" w:w="86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Amort_Browse, moodys_browse and PR_Browse on the form have no callers; the mapping screens are reached only through the mapping-problem screen. clsOutputAscii.cs and the TAT calculation screen are not reachable from this page (they belong to Output Autoprocess and Manual Excel Upload). The Upload Deals screen is built as a field on the form but never shown from it.</w:t>
            </w:r>
          </w:p>
        </w:tc>
        <w:tc>
          <w:tcPr>
            <w:tcW w:type="dxa" w:w="301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bl>
    <w:p>
      <w:pPr>
        <w:spacing w:before="0" w:after="30"/>
      </w:pPr>
    </w:p>
    <w:p>
      <w:pPr>
        <w:pStyle w:val="Heading2"/>
        <w:keepNext/>
        <w:spacing w:before="90" w:after="30"/>
      </w:pPr>
      <w:r>
        <w:rPr>
          <w:rFonts w:ascii="Arial" w:cs="Arial" w:eastAsia="Arial" w:hAnsi="Arial"/>
          <w:b/>
          <w:bCs/>
          <w:sz w:val="19"/>
          <w:szCs w:val="19"/>
        </w:rPr>
        <w:t xml:space="preserve">Where these rules live in the code (IVY, line numbers as at 28 Aug 2026)</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9"/>
        <w:gridCol w:w="4490"/>
        <w:gridCol w:w="1858"/>
        <w:gridCol w:w="4181"/>
      </w:tblGrid>
      <w:tr>
        <w:trPr>
          <w:cantSplit/>
          <w:tblHeader/>
        </w:trPr>
        <w:tc>
          <w:tcPr>
            <w:tcW w:type="dxa" w:w="510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Rule area</w:t>
            </w:r>
          </w:p>
        </w:tc>
        <w:tc>
          <w:tcPr>
            <w:tcW w:type="dxa" w:w="4490"/>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Method</w:t>
            </w:r>
          </w:p>
        </w:tc>
        <w:tc>
          <w:tcPr>
            <w:tcW w:type="dxa" w:w="185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Lines</w:t>
            </w:r>
          </w:p>
        </w:tc>
        <w:tc>
          <w:tcPr>
            <w:tcW w:type="dxa" w:w="418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File</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General business logic (the purest rule file)</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class)</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1-2248</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Common/clsGeneralBusinessLogic.cs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Per-value cleaning and validation</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Checks</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36957-37201</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Collateral update and identifier classification</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Update_Collateral</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35911-36955</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Post-load business logic</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after_data_from_PDF</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19372-20171</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Principal Activity, Notes, Test Results</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PrincipalDataCapture</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21202-29339</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Notes and Test Result data files</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notesTestResultDataCapture</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29340-29896</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Post-principal logic</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after_principal_data_capture</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29963-31346</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Final rule set (the largest)</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After_data_file</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31348-35561</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Moody's data file 1</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moodyxlsDataUpdateModified</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55-6808</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Moody's data file 2</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DataUpdateFromSecondMoodysDatafile</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7701-13976</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Moody's data files 3 and 4</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MoodysMultipleDataFileUPD</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13977-19371</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ASCII generation and critical checks</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GenerateAscii</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39004-43644</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Rollup: packing, matching, orphan rows</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PrepareTable / ArrangeDataTable / SearchExact</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91-375</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Common/clsRollUp.cs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Data-file to collateral matching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(identifier chain)</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1408-1520</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Pro-rata apportionment on rollup</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Update_Collateral</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~36500</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clsLogicForBulkUpload_For_IVY.cs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Amortization identifier validation</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datafromPDF</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4525-4625</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BulkUploadByIvy.cs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Identifier space removal (new)</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RemoveSpacesFromIdentifierColumns</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5330-5400</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BulkUploadByIvy.cs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Load from report</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datafromPDF</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5438-9207</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BulkUploadByIvy.cs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Load from data file</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insert_into_db_from_excel</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15133-19543</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BulkUploadByIvy.cs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Validation screen (the four message types)</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1-726</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Screens/BulkUploadValidation.cs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Mapping-problem screen and its routing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1-586</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Screens/frmCheckExcelMapping.cs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Mapping-change screen</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1-290</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frmAutoMappingChange.cs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Collateral Moody's mapping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1-3369</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Screens/frmCollateralMoodysExcelMapping.cs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Second data file mapping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1-2762</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Screens/frmMoodysSecondDatafile.cs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Multiple data file mapping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1-2472</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Screens/frmCollatMultipleExcel.cs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Notes / Test Result mapping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1-3898</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Screens/frmTest.cs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Amortisation mapping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1-1132</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Screens/frmAddAmortizationMapping.cs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Principal Activity mapping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1-1140</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Screens/frmAddPrincipalActivityExcelMapping.cs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Column-value review and whitelisting</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1-366</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Screens/frmColumnValueValidation.cs</w:t>
            </w:r>
          </w:p>
        </w:tc>
      </w:tr>
      <w:tr>
        <w:trPr>
          <w:cantSplit/>
        </w:trPr>
        <w:tc>
          <w:tcPr>
            <w:tcW w:type="dxa" w:w="5109"/>
            <w:tcBorders>
              <w:top w:val="single" w:color="A6A6A6" w:sz="4"/>
              <w:left w:val="single" w:color="A6A6A6" w:sz="4"/>
              <w:bottom w:val="single" w:color="A6A6A6" w:sz="4"/>
              <w:right w:val="single" w:color="A6A6A6" w:sz="4"/>
            </w:tcBorders>
            <w:shd w:fill="DCE6F5" w:color="auto" w:val="clear"/>
            <w:tcMar>
              <w:top w:type="dxa" w:w="30"/>
              <w:left w:type="dxa" w:w="70"/>
              <w:bottom w:type="dxa" w:w="30"/>
              <w:right w:type="dxa" w:w="70"/>
            </w:tcMar>
          </w:tcPr>
          <w:p>
            <w:pPr>
              <w:spacing w:before="0" w:after="10"/>
            </w:pPr>
            <w:r>
              <w:rPr>
                <w:rFonts w:ascii="Arial" w:cs="Arial" w:eastAsia="Arial" w:hAnsi="Arial"/>
                <w:sz w:val="16"/>
                <w:szCs w:val="16"/>
              </w:rPr>
              <w:t xml:space="preserve">Bulk processing screen</w:t>
            </w:r>
          </w:p>
        </w:tc>
        <w:tc>
          <w:tcPr>
            <w:tcW w:type="dxa" w:w="4490"/>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(whole form)</w:t>
            </w:r>
          </w:p>
        </w:tc>
        <w:tc>
          <w:tcPr>
            <w:tcW w:type="dxa" w:w="185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1-988</w:t>
            </w:r>
          </w:p>
        </w:tc>
        <w:tc>
          <w:tcPr>
            <w:tcW w:type="dxa" w:w="418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Screens/frmProcessdeals_Bulk.cs</w:t>
            </w:r>
          </w:p>
        </w:tc>
      </w:tr>
    </w:tbl>
    <w:p>
      <w:pPr>
        <w:spacing w:before="0" w:after="30"/>
      </w:pPr>
    </w:p>
    <w:p>
      <w:pPr>
        <w:spacing w:before="0" w:after="30"/>
      </w:pPr>
      <w:r>
        <w:rPr>
          <w:rFonts w:ascii="Arial" w:cs="Arial" w:eastAsia="Arial" w:hAnsi="Arial"/>
          <w:sz w:val="16"/>
          <w:szCs w:val="16"/>
        </w:rPr>
        <w:t xml:space="preserve">Several rules are SQL stored procedures and are not visible in the code repository: proc_UpdateIDX_PyFq, proc_Upd_IDXPymntFreq_Excel, proc_Upd_IDXPymntFreqSOFR_Excel, proc_Upd_PymntFreqIdx_Excel, proc_UpdateCollateralKeyInCT, proc_UpdateCollateralKeyInCT_datafile, proc_RemoveUnderScoreFromCols, proc_RemoveUnderScoreFromColsForXls, USP_Amortization_Captured_Version3, USP_UPDATE_WELLSFARGO_MOODYS_RATING_WARF. Their names indicate their purpose; their exact logic sits in the database.</w:t>
      </w:r>
    </w:p>
    <w:p>
      <w:pPr>
        <w:spacing w:before="0" w:after="30"/>
      </w:pPr>
      <w:r>
        <w:rPr>
          <w:rFonts w:ascii="Arial" w:cs="Arial" w:eastAsia="Arial" w:hAnsi="Arial"/>
          <w:i/>
          <w:iCs/>
          <w:color w:val="5F6E67"/>
          <w:sz w:val="16"/>
          <w:szCs w:val="16"/>
        </w:rPr>
        <w:t xml:space="preserve">Source note: compiled by the IVY document from the rule-bearing methods of the working tree of branch newlogicfordeutchebank, including uncommitted changes, as at 28 August 2026.</w:t>
      </w:r>
    </w:p>
    <w:p>
      <w:pPr>
        <w:spacing w:before="0" w:after="30"/>
      </w:pPr>
      <w:r>
        <w:rPr>
          <w:sz w:val="16"/>
          <w:szCs w:val="16"/>
        </w:rPr>
        <w:br w:type="page"/>
      </w:r>
    </w:p>
    <w:p>
      <w:pPr>
        <w:pStyle w:val="Heading1"/>
        <w:keepNext/>
        <w:spacing w:before="140" w:after="40"/>
      </w:pPr>
      <w:r>
        <w:rPr>
          <w:rFonts w:ascii="Arial" w:cs="Arial" w:eastAsia="Arial" w:hAnsi="Arial"/>
          <w:b/>
          <w:bCs/>
          <w:sz w:val="24"/>
          <w:szCs w:val="24"/>
        </w:rPr>
        <w:t xml:space="preserve">8. Uncommon parts - Report 2 (SCDO document)</w:t>
      </w:r>
    </w:p>
    <w:p>
      <w:pPr>
        <w:spacing w:before="0" w:after="30"/>
      </w:pPr>
      <w:r>
        <w:rPr>
          <w:rFonts w:ascii="Arial" w:cs="Arial" w:eastAsia="Arial" w:hAnsi="Arial"/>
          <w:sz w:val="16"/>
          <w:szCs w:val="16"/>
        </w:rPr>
        <w:t xml:space="preserve">This section lists everything in Report 2 (SCDO_Deal_Upload_Checks.docx) that is not a common item. It is compact and follows the order of that document: the screen and file basics, then the checkboxes in the order they sit on the screen (main block, right-hand column, not on the screen). Each row is one check and has a reference S1 to S90.</w:t>
      </w:r>
    </w:p>
    <w:p>
      <w:pPr>
        <w:spacing w:before="0" w:after="30"/>
      </w:pPr>
      <w:r>
        <w:rPr>
          <w:rFonts w:ascii="Arial" w:cs="Arial" w:eastAsia="Arial" w:hAnsi="Arial"/>
          <w:sz w:val="16"/>
          <w:szCs w:val="16"/>
        </w:rPr>
        <w:t xml:space="preserve">Where a check only partly overlaps a common item, the row keeps only the part that is not common and the Result cell shows the common item number in grey. Wording is shortened. Column names, thresholds, deal numbers and exact messages are kept. Result: Blocks upload, Log only, Setting (changes a saved setting, checks no data), Info (description only). The footer of the original is not repeated.</w:t>
      </w:r>
    </w:p>
    <w:p>
      <w:pPr>
        <w:pStyle w:val="Heading2"/>
        <w:keepNext/>
        <w:spacing w:before="90" w:after="30"/>
      </w:pPr>
      <w:r>
        <w:rPr>
          <w:rFonts w:ascii="Arial" w:cs="Arial" w:eastAsia="Arial" w:hAnsi="Arial"/>
          <w:b/>
          <w:bCs/>
          <w:sz w:val="19"/>
          <w:szCs w:val="19"/>
        </w:rPr>
        <w:t xml:space="preserve">Summary of the uncommon SCDO items by checkbox</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3"/>
        <w:gridCol w:w="4955"/>
        <w:gridCol w:w="2322"/>
        <w:gridCol w:w="3871"/>
        <w:gridCol w:w="2787"/>
      </w:tblGrid>
      <w:tr>
        <w:trPr>
          <w:cantSplit/>
          <w:tblHeader/>
        </w:trPr>
        <w:tc>
          <w:tcPr>
            <w:tcW w:type="dxa" w:w="1703"/>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Refs</w:t>
            </w:r>
          </w:p>
        </w:tc>
        <w:tc>
          <w:tcPr>
            <w:tcW w:type="dxa" w:w="4955"/>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Checkbox / topic</w:t>
            </w:r>
          </w:p>
        </w:tc>
        <w:tc>
          <w:tcPr>
            <w:tcW w:type="dxa" w:w="2322"/>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Default</w:t>
            </w:r>
          </w:p>
        </w:tc>
        <w:tc>
          <w:tcPr>
            <w:tcW w:type="dxa" w:w="3871"/>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Applies to</w:t>
            </w:r>
          </w:p>
        </w:tc>
        <w:tc>
          <w:tcPr>
            <w:tcW w:type="dxa" w:w="2787"/>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S1 - S17</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 file name and tables</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S18 - S23</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When a check fails</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S24</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Reprocess</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Off</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Deal file record</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Setting</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S25</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With Maturity Check</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Collateral</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S26 - S27</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RunDate Check</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File name, AccountBalance</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S28 - S57</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Others</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All schemas</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 one rule is log only</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S58</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Active</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Off, greyed out while Run Manualy is ticked</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Saved configuration</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Setting</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S59 - S60</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Transaction Date</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Transactions (BNY deals)</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S61 - S62</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Price</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Transactions</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S63 - S66</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TestResult</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TestResult</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S67</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Defaulted Assets</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Collateral</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S68</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ParBalance</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Collateral</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S69 - S71</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Main block: ☑ Critical Field</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AccountBalance, Collateral, AmortizationSchedule</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S72 - S74</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Right-hand column: ☐ Transaction Mismatch</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Off, shown ticked while the day's release is 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Every upload (admins only)</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Release switch</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S75 - S74</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Right-hand column: ☐ BDC AND USMF</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Off</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Not covered in the source</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S75 - S77</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Right-hand column: ☑ MiscAccount</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MiscAccount</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S78 - S82</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Right-hand column: ☑ Miscellaneous</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Miscellaneous, AccountBalance</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S83 - S84</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Right-hand column: ☑ Blank Data</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All schemas</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S85 - S89</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Right-hand column: ☑ Currency</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AccountBalance, Collateral, Transactions, PrincipalReduction, Miscellaneous</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w:t>
            </w:r>
          </w:p>
        </w:tc>
      </w:tr>
      <w:tr>
        <w:trPr>
          <w:cantSplit/>
        </w:trPr>
        <w:tc>
          <w:tcPr>
            <w:tcW w:type="dxa" w:w="1703"/>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S90</w:t>
            </w:r>
          </w:p>
        </w:tc>
        <w:tc>
          <w:tcPr>
            <w:tcW w:type="dxa" w:w="4955"/>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Not on the screen: ☐ Loan_lien</w:t>
            </w:r>
          </w:p>
        </w:tc>
        <w:tc>
          <w:tcPr>
            <w:tcW w:type="dxa" w:w="2322"/>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Off and hidden</w:t>
            </w:r>
          </w:p>
        </w:tc>
        <w:tc>
          <w:tcPr>
            <w:tcW w:type="dxa" w:w="3871"/>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Collateral (hidden checkbox)</w:t>
            </w:r>
          </w:p>
        </w:tc>
        <w:tc>
          <w:tcPr>
            <w:tcW w:type="dxa" w:w="2787"/>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Blocks the upload when on</w:t>
            </w:r>
          </w:p>
        </w:tc>
      </w:tr>
    </w:tbl>
    <w:p>
      <w:pPr>
        <w:spacing w:before="0" w:after="30"/>
      </w:pPr>
    </w:p>
    <w:p>
      <w:pPr>
        <w:pStyle w:val="Heading2"/>
        <w:keepNext/>
        <w:spacing w:before="90" w:after="30"/>
      </w:pPr>
      <w:r>
        <w:rPr>
          <w:rFonts w:ascii="Arial" w:cs="Arial" w:eastAsia="Arial" w:hAnsi="Arial"/>
          <w:b/>
          <w:bCs/>
          <w:sz w:val="19"/>
          <w:szCs w:val="19"/>
        </w:rPr>
        <w:t xml:space="preserve">Screen, file name and tables   (S1 - S17)</w:t>
      </w:r>
    </w:p>
    <w:p>
      <w:pPr>
        <w:keepNext/>
        <w:spacing w:before="0" w:after="30"/>
      </w:pPr>
      <w:r>
        <w:rPr>
          <w:rFonts w:ascii="Arial" w:cs="Arial" w:eastAsia="Arial" w:hAnsi="Arial"/>
          <w:i/>
          <w:iCs/>
          <w:sz w:val="16"/>
          <w:szCs w:val="16"/>
        </w:rPr>
        <w:t xml:space="preserve">Applies to the whole upload screen, before any checkbox.</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Screen (header table)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Screen frmUploadManuallyDoneExcelToDB. Not covered in the source: the BDC AND USMF checkbox. Code as of 28 Sep 2026. (The check-logic file is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A6</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How a file is checked</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Tick the checks, choose a folder, and the screen processes every Excel file in it. Each file must be named [DealID]_[MMDDYYYY].xlsx. The deal ID and run date are read from the name (08312026 is 31 August 2026).</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Column names</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Column names are the schema column names from the Excel template, as in the error log. A few are stored under another name in the database: currency_desc is stored as CURRENCY_CODE and account_principal_balance as ACCT_PRINCL_BAL.</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01 AccountBalance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T_Account_Process; live T_Account_Process_Live.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02 Collateral</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T_Collateral_Process; live T_Collateral_Process_Live.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03 Tranches</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T_Note_Process; live T_Note_Process_Live.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04 TestResult</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T_Test_Results_Process; live T_Test_Results_Process_Live.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05 Transactions</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T_TransAction_Process; live T_TransAction_Process_Live.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06 RecoveryRate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T_RecoveryRate_Process; live T_RecoveryRate_Process_Live.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07 AmortizationSchedule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T_Amortization_Process; live T_Amortization_Process_Live.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08 PrincipalReduction</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T_PrincipalActivities_Process; live T_PrincipalActivities_Process_Live.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09 Retention</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T_Retention_Process; live T_Retention_Process_Live.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10 MiscAccount</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T_MiscAccount_Process; live T_MiscAccount_Process_Live.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11 Miscellaneous</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T_Miscellaneous_Process; live T_Miscellaneous_Process_Live.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Order 12 Stratification</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Processing T_Stratification_Process; live T_Stratification_Process_Live.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A1</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Processing data</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T_..._Process tables hold the processing team's capture of the same deal and month. Several checks compare the file against it.</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A2</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Live data</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T_..._Process_Live tables hold what earlier uploads loaded. Checks read last month from here, and a successful upload writes this month here. When last month has no live data, most checks use last month's processing data instead.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A2</w:t>
            </w:r>
          </w:p>
        </w:tc>
      </w:tr>
    </w:tbl>
    <w:p>
      <w:pPr>
        <w:spacing w:before="0" w:after="30"/>
      </w:pPr>
    </w:p>
    <w:p>
      <w:pPr>
        <w:pStyle w:val="Heading2"/>
        <w:keepNext/>
        <w:spacing w:before="90" w:after="30"/>
      </w:pPr>
      <w:r>
        <w:rPr>
          <w:rFonts w:ascii="Arial" w:cs="Arial" w:eastAsia="Arial" w:hAnsi="Arial"/>
          <w:b/>
          <w:bCs/>
          <w:sz w:val="19"/>
          <w:szCs w:val="19"/>
        </w:rPr>
        <w:t xml:space="preserve">When a check fails   (S18 - S23)</w:t>
      </w:r>
    </w:p>
    <w:p>
      <w:pPr>
        <w:keepNext/>
        <w:spacing w:before="0" w:after="30"/>
      </w:pPr>
      <w:r>
        <w:rPr>
          <w:rFonts w:ascii="Arial" w:cs="Arial" w:eastAsia="Arial" w:hAnsi="Arial"/>
          <w:i/>
          <w:iCs/>
          <w:sz w:val="16"/>
          <w:szCs w:val="16"/>
        </w:rPr>
        <w:t xml:space="preserve">Outcome of a failed check and of a clean run.</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Failed check</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file's data is not loaded into the live tables. The file stays in the folder instead of moving to Done, no ASCII output is produced, and the run reports Process Failed.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A4</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S19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Keep running</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Most checks keep running after a failure, so one run lists every problem in the file.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All checks pass</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month's data replaces that deal and month in the live tables, the file moves to Done, and the ASCII output is generated.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A6</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Log folder and Error log</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At the end of the run the screen opens the day's log folder, C:\SyntheticCDO_Log\Upload Excel To Database Log\. Failed files are reported in an Error log grouped under Blank data field error - Processing Data, Blank data field error - Previous Month data and Other Errors. Each line names the schema, the data field and the problem.</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A5</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Blocking rule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Every rule blocks the upload unless marked Log only. A few checks run whatever is ticked, such as confirming the deal exists in T_DEAL_MAST. The source covers only what the checkboxes switch on and off.</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A4</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Run Manualy</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Sits at the top of the screen and sets the run mode. It is not a check.</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Setting</w:t>
            </w:r>
          </w:p>
        </w:tc>
      </w:tr>
    </w:tbl>
    <w:p>
      <w:pPr>
        <w:spacing w:before="0" w:after="30"/>
      </w:pPr>
    </w:p>
    <w:p>
      <w:pPr>
        <w:pStyle w:val="Heading2"/>
        <w:keepNext/>
        <w:spacing w:before="90" w:after="30"/>
      </w:pPr>
      <w:r>
        <w:rPr>
          <w:rFonts w:ascii="Arial" w:cs="Arial" w:eastAsia="Arial" w:hAnsi="Arial"/>
          <w:b/>
          <w:bCs/>
          <w:sz w:val="19"/>
          <w:szCs w:val="19"/>
        </w:rPr>
        <w:t xml:space="preserve">Main block: ☐ Reprocess   (S24)</w:t>
      </w:r>
    </w:p>
    <w:p>
      <w:pPr>
        <w:keepNext/>
        <w:spacing w:before="0" w:after="30"/>
      </w:pPr>
      <w:r>
        <w:rPr>
          <w:rFonts w:ascii="Arial" w:cs="Arial" w:eastAsia="Arial" w:hAnsi="Arial"/>
          <w:b/>
          <w:bCs/>
          <w:sz w:val="16"/>
          <w:szCs w:val="16"/>
        </w:rPr>
        <w:t xml:space="preserve">Default: Off | Applies to: Deal file record | Result: Setting</w:t>
      </w:r>
    </w:p>
    <w:p>
      <w:pPr>
        <w:keepNext/>
        <w:spacing w:before="0" w:after="30"/>
      </w:pPr>
      <w:r>
        <w:rPr>
          <w:rFonts w:ascii="Arial" w:cs="Arial" w:eastAsia="Arial" w:hAnsi="Arial"/>
          <w:i/>
          <w:iCs/>
          <w:sz w:val="16"/>
          <w:szCs w:val="16"/>
        </w:rPr>
        <w:t xml:space="preserve">Marks the run as a reprocess of data uploaded before. It does not check any data.</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Deal file record (T_DEAL_FILES_Live)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Reprocess</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Saved as Y when ticked and N when not, on the deal's file record for the month.</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Setting</w:t>
            </w:r>
          </w:p>
        </w:tc>
      </w:tr>
    </w:tbl>
    <w:p>
      <w:pPr>
        <w:spacing w:before="0" w:after="30"/>
      </w:pPr>
    </w:p>
    <w:p>
      <w:pPr>
        <w:pStyle w:val="Heading2"/>
        <w:keepNext/>
        <w:spacing w:before="90" w:after="30"/>
      </w:pPr>
      <w:r>
        <w:rPr>
          <w:rFonts w:ascii="Arial" w:cs="Arial" w:eastAsia="Arial" w:hAnsi="Arial"/>
          <w:b/>
          <w:bCs/>
          <w:sz w:val="19"/>
          <w:szCs w:val="19"/>
        </w:rPr>
        <w:t xml:space="preserve">Main block: ☑ With Maturity Check   (S25)</w:t>
      </w:r>
    </w:p>
    <w:p>
      <w:pPr>
        <w:keepNext/>
        <w:spacing w:before="0" w:after="30"/>
      </w:pPr>
      <w:r>
        <w:rPr>
          <w:rFonts w:ascii="Arial" w:cs="Arial" w:eastAsia="Arial" w:hAnsi="Arial"/>
          <w:b/>
          <w:bCs/>
          <w:sz w:val="16"/>
          <w:szCs w:val="16"/>
        </w:rPr>
        <w:t xml:space="preserve">Default: On | Applies to: Collateral | Result: Blocks the upload</w:t>
      </w:r>
    </w:p>
    <w:p>
      <w:pPr>
        <w:keepNext/>
        <w:spacing w:before="0" w:after="30"/>
      </w:pPr>
      <w:r>
        <w:rPr>
          <w:rFonts w:ascii="Arial" w:cs="Arial" w:eastAsia="Arial" w:hAnsi="Arial"/>
          <w:i/>
          <w:iCs/>
          <w:sz w:val="16"/>
          <w:szCs w:val="16"/>
        </w:rPr>
        <w:t xml:space="preserve">Makes sure every debt holding carries a maturity date.</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maturity, security_type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Maturity is required on every holding except equity-type holdings (security_type equity, eq, common stock, fund unit(s), warrant(s) or equity security). Message: Maturity is Blank for some assets.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B11</w:t>
            </w:r>
          </w:p>
        </w:tc>
      </w:tr>
    </w:tbl>
    <w:p>
      <w:pPr>
        <w:spacing w:before="0" w:after="30"/>
      </w:pPr>
    </w:p>
    <w:p>
      <w:pPr>
        <w:pStyle w:val="Heading2"/>
        <w:keepNext/>
        <w:spacing w:before="90" w:after="30"/>
      </w:pPr>
      <w:r>
        <w:rPr>
          <w:rFonts w:ascii="Arial" w:cs="Arial" w:eastAsia="Arial" w:hAnsi="Arial"/>
          <w:b/>
          <w:bCs/>
          <w:sz w:val="19"/>
          <w:szCs w:val="19"/>
        </w:rPr>
        <w:t xml:space="preserve">Main block: ☑ RunDate Check   (S26 - S27)</w:t>
      </w:r>
    </w:p>
    <w:p>
      <w:pPr>
        <w:keepNext/>
        <w:spacing w:before="0" w:after="30"/>
      </w:pPr>
      <w:r>
        <w:rPr>
          <w:rFonts w:ascii="Arial" w:cs="Arial" w:eastAsia="Arial" w:hAnsi="Arial"/>
          <w:b/>
          <w:bCs/>
          <w:sz w:val="16"/>
          <w:szCs w:val="16"/>
        </w:rPr>
        <w:t xml:space="preserve">Default: On | Applies to: File name, AccountBalance | Result: Blocks the upload</w:t>
      </w:r>
    </w:p>
    <w:p>
      <w:pPr>
        <w:keepNext/>
        <w:spacing w:before="0" w:after="30"/>
      </w:pPr>
      <w:r>
        <w:rPr>
          <w:rFonts w:ascii="Arial" w:cs="Arial" w:eastAsia="Arial" w:hAnsi="Arial"/>
          <w:i/>
          <w:iCs/>
          <w:sz w:val="16"/>
          <w:szCs w:val="16"/>
        </w:rPr>
        <w:t xml:space="preserve">Confirms the file is for the expected run date and that the period has not been loaded already.</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File name (T_SCDO_LOG_IT)</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RunDate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run date in the file name must match the latest run date recorded for the deal in the deal log. When it does not, the file stops before any tab is read and the log shows File RunDate is not same as Log. A deal missing from the log also stops.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AccountBalance (T_Account_Process_Live)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run_date, trustee_run_date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 the AccountBalance tab, run_date must equal trustee_run_date. (The repeated-run-date rule is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B2</w:t>
            </w:r>
          </w:p>
        </w:tc>
      </w:tr>
    </w:tbl>
    <w:p>
      <w:pPr>
        <w:spacing w:before="0" w:after="30"/>
      </w:pPr>
    </w:p>
    <w:p>
      <w:pPr>
        <w:pStyle w:val="Heading2"/>
        <w:keepNext/>
        <w:spacing w:before="90" w:after="30"/>
      </w:pPr>
      <w:r>
        <w:rPr>
          <w:rFonts w:ascii="Arial" w:cs="Arial" w:eastAsia="Arial" w:hAnsi="Arial"/>
          <w:b/>
          <w:bCs/>
          <w:sz w:val="19"/>
          <w:szCs w:val="19"/>
        </w:rPr>
        <w:t xml:space="preserve">Main block: ☑ Others   (S28 - S57)</w:t>
      </w:r>
    </w:p>
    <w:p>
      <w:pPr>
        <w:keepNext/>
        <w:spacing w:before="0" w:after="30"/>
      </w:pPr>
      <w:r>
        <w:rPr>
          <w:rFonts w:ascii="Arial" w:cs="Arial" w:eastAsia="Arial" w:hAnsi="Arial"/>
          <w:b/>
          <w:bCs/>
          <w:sz w:val="16"/>
          <w:szCs w:val="16"/>
        </w:rPr>
        <w:t xml:space="preserve">Default: On | Applies to: All schemas | Result: Blocks the upload, one rule is log only</w:t>
      </w:r>
    </w:p>
    <w:p>
      <w:pPr>
        <w:keepNext/>
        <w:spacing w:before="0" w:after="30"/>
      </w:pPr>
      <w:r>
        <w:rPr>
          <w:rFonts w:ascii="Arial" w:cs="Arial" w:eastAsia="Arial" w:hAnsi="Arial"/>
          <w:i/>
          <w:iCs/>
          <w:sz w:val="16"/>
          <w:szCs w:val="16"/>
        </w:rPr>
        <w:t xml:space="preserve">The broadest check. It runs a price test on every schema (common items), then a set of field rules for each schema.</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AccountBalance (T_Account_Process_Live)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period_begin_date, period_end_date, trustee_run_date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Period begin and end dates are required, and period_end_date must equal trustee_run_date.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S29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AccountBalance (T_Account_Process_Live)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trustee_run_date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run date in the file name must equal the trustee_run_date in the processing data (T_Account_Process). Message: trustee_run_date is not same as run_date.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AccountBalance (T_Account_Process_Live)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trustee_collateral_manager, trustee_deal_name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read as a name. Values made only of digits, or of digits and symbols, fail. (Required and last-month rules are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B3, B4</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default_status, issuer_name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number of defaulted holdings (default_status D or P) must match last month's, taken from T_Collateral_Process_Live_HIST, or from T_Collateral_Process_Live when that is empty. When the number changes, the log lists the issuers added to or dropped from the default list.</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issuer_name, cusip, isin, loanx, trustee_id, bloomberg_ticker, principal_balance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Rows for the same issuer whose identifiers or balances match only in part are flagged as a likely duplicate or mis-split holding.</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cusip, isin, trustee_id, bloomberg_ticker</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Lists any identifier that appears under more than one issuer_name.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Log only</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security_type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not be made only of digits.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mtm_price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Required, and must be 5 or more.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mtm_price, applicable_recovery_pct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not be equal to each other. An exact match usually means a value was copied into the wrong column.</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original_currency, principal_balance_in_original_currency</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 non-equity holdings, a filled original_currency needs principal_balance_in_original_currency too.</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ratchet_amount, esg_score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be numeric and within the allowed length.</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S39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esg_margin_ratchet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be Y, N or blank.</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 equity holdings only</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principal_balance_in_original_currency</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not be above zero.</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principal_balance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principal_balance of zero is flagged.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default_status, capitalized_int, recovered_amt, is_pikking, haircut_amt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all be blank when the deal's asset class is SCDO or not set. Each filled field fails separately.</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par_balance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be blank when the deal's asset class is BDC or USMF.</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Tranches (T_Note_Process_Live)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margin, index_type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Fails when either column is blank on every row.</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Tranches (T_Note_Process_Live)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interest_rate, tranche_index, margin</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interest_rate must equal tranche_index plus margin.</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Tranches (T_Note_Process_Live)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margin</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be numeric, up to 50 digits.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Tranches (T_Note_Process_Live)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interest_rate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not be above 25.</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TestResult (T_Test_Results_Process_Live)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test_name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For deal 868557851 only, both a Moodys WARF test and a Moodys Diversity test must be present. (The blank is_tr_test rule is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B18</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S49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Transactions (T_TransAction_Process_Live)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trade_date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fall within the 31 days up to the trustee run date. Later dates, and dates more than 31 days earlier, fail. (The issuer_name required rule, with its 155-character limit, is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B15</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Transactions (T_TransAction_Process_Live)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trustee_id, cusip, reference_cusip, isin, loanx, lin</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trustee_id is required on any row that carries a security identifier.</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PrincipalReduction (T_PrincipalActivities_Process_Live)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issuer_name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Required.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PrincipalReduction (T_PrincipalActivities_Process_Live)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Fails when the whole column is blank, or when a value is made only of digits.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Miscellaneous (T_Miscellaneous_Process_Live)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misc_type, misc_name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When the Collateral tab reports discounted holdings, there must be an OTHER row whose misc_name mentions discount.</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Miscellaneous (T_Miscellaneous_Process_Live)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misc_amt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 OTHER discount amount must not repeat a PV discount amount.</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Stratification (T_Stratification_Process_Live)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rating</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not start with a digit.</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Stratification (T_Stratification_Process_Live)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pct, rating_agency</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pct must be a number, and each rating agency's percentages must total between 95 and 100.</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Stratification (T_Stratification_Process_Live)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pct, balance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Fails when both are blank on every rated row.</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Main block: ☐ Active   (S58)</w:t>
      </w:r>
    </w:p>
    <w:p>
      <w:pPr>
        <w:keepNext/>
        <w:spacing w:before="0" w:after="30"/>
      </w:pPr>
      <w:r>
        <w:rPr>
          <w:rFonts w:ascii="Arial" w:cs="Arial" w:eastAsia="Arial" w:hAnsi="Arial"/>
          <w:b/>
          <w:bCs/>
          <w:sz w:val="16"/>
          <w:szCs w:val="16"/>
        </w:rPr>
        <w:t xml:space="preserve">Default: Off, greyed out while Run Manualy is ticked | Applies to: Saved configuration | Result: Setting</w:t>
      </w:r>
    </w:p>
    <w:p>
      <w:pPr>
        <w:keepNext/>
        <w:spacing w:before="0" w:after="30"/>
      </w:pPr>
      <w:r>
        <w:rPr>
          <w:rFonts w:ascii="Arial" w:cs="Arial" w:eastAsia="Arial" w:hAnsi="Arial"/>
          <w:i/>
          <w:iCs/>
          <w:sz w:val="16"/>
          <w:szCs w:val="16"/>
        </w:rPr>
        <w:t xml:space="preserve">Turns a saved configuration on or off for the automatic process. It does not check any data.</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Saved configuration (no table)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IsActive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When ticked, the automatic process (frmOutputAutoprocess) watches the configuration's folder and processes new files as they arrive. It can be changed only when Run Manualy is unticked.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Setting</w:t>
            </w:r>
          </w:p>
        </w:tc>
      </w:tr>
    </w:tbl>
    <w:p>
      <w:pPr>
        <w:spacing w:before="0" w:after="30"/>
      </w:pPr>
    </w:p>
    <w:p>
      <w:pPr>
        <w:pStyle w:val="Heading2"/>
        <w:keepNext/>
        <w:spacing w:before="90" w:after="30"/>
      </w:pPr>
      <w:r>
        <w:rPr>
          <w:rFonts w:ascii="Arial" w:cs="Arial" w:eastAsia="Arial" w:hAnsi="Arial"/>
          <w:b/>
          <w:bCs/>
          <w:sz w:val="19"/>
          <w:szCs w:val="19"/>
        </w:rPr>
        <w:t xml:space="preserve">Main block: ☑ Transaction Date   (S59 - S60)</w:t>
      </w:r>
    </w:p>
    <w:p>
      <w:pPr>
        <w:keepNext/>
        <w:spacing w:before="0" w:after="30"/>
      </w:pPr>
      <w:r>
        <w:rPr>
          <w:rFonts w:ascii="Arial" w:cs="Arial" w:eastAsia="Arial" w:hAnsi="Arial"/>
          <w:b/>
          <w:bCs/>
          <w:sz w:val="16"/>
          <w:szCs w:val="16"/>
        </w:rPr>
        <w:t xml:space="preserve">Default: On | Applies to: Transactions (BNY deals) | Result: Blocks the upload</w:t>
      </w:r>
    </w:p>
    <w:p>
      <w:pPr>
        <w:keepNext/>
        <w:spacing w:before="0" w:after="30"/>
      </w:pPr>
      <w:r>
        <w:rPr>
          <w:rFonts w:ascii="Arial" w:cs="Arial" w:eastAsia="Arial" w:hAnsi="Arial"/>
          <w:i/>
          <w:iCs/>
          <w:sz w:val="16"/>
          <w:szCs w:val="16"/>
        </w:rPr>
        <w:t xml:space="preserve">Checks trade and settlement dates on BNY deals.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S59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Transactions (T_TransAction_Process_Live)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Runs only when the deal's bank is BNY (BANK_NAME in T_Deal_Mast) and the deal has an entry for this run date in the deal log (T_SCDO_LOG_IT).</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Transactions (T_TransAction_Process_Live)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trade_date, settlement_date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Fails when a row's trade date and settlement date are the same. Separately, and whatever is ticked, a trade date later than its settlement date always blocks the upload.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Main block: ☑ Price   (S61 - S62)</w:t>
      </w:r>
    </w:p>
    <w:p>
      <w:pPr>
        <w:keepNext/>
        <w:spacing w:before="0" w:after="30"/>
      </w:pPr>
      <w:r>
        <w:rPr>
          <w:rFonts w:ascii="Arial" w:cs="Arial" w:eastAsia="Arial" w:hAnsi="Arial"/>
          <w:b/>
          <w:bCs/>
          <w:sz w:val="16"/>
          <w:szCs w:val="16"/>
        </w:rPr>
        <w:t xml:space="preserve">Default: On | Applies to: Transactions | Result: Blocks the upload</w:t>
      </w:r>
    </w:p>
    <w:p>
      <w:pPr>
        <w:keepNext/>
        <w:spacing w:before="0" w:after="30"/>
      </w:pPr>
      <w:r>
        <w:rPr>
          <w:rFonts w:ascii="Arial" w:cs="Arial" w:eastAsia="Arial" w:hAnsi="Arial"/>
          <w:i/>
          <w:iCs/>
          <w:sz w:val="16"/>
          <w:szCs w:val="16"/>
        </w:rPr>
        <w:t xml:space="preserve">Sanity-checks the prices on reported transactions.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Transactions (T_TransAction_Process_Live)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price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Fails when below 5.</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Transactions (T_TransAction_Process_Live)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price, par, principal</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price must be within 0.02 of principal / par x 100 (taken as a positive number), and must not be negative.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Main block: ☑ TestResult   (S63 - S66)</w:t>
      </w:r>
    </w:p>
    <w:p>
      <w:pPr>
        <w:keepNext/>
        <w:spacing w:before="0" w:after="30"/>
      </w:pPr>
      <w:r>
        <w:rPr>
          <w:rFonts w:ascii="Arial" w:cs="Arial" w:eastAsia="Arial" w:hAnsi="Arial"/>
          <w:b/>
          <w:bCs/>
          <w:sz w:val="16"/>
          <w:szCs w:val="16"/>
        </w:rPr>
        <w:t xml:space="preserve">Default: On | Applies to: TestResult | Result: Blocks the upload</w:t>
      </w:r>
    </w:p>
    <w:p>
      <w:pPr>
        <w:keepNext/>
        <w:spacing w:before="0" w:after="30"/>
      </w:pPr>
      <w:r>
        <w:rPr>
          <w:rFonts w:ascii="Arial" w:cs="Arial" w:eastAsia="Arial" w:hAnsi="Arial"/>
          <w:i/>
          <w:iCs/>
          <w:sz w:val="16"/>
          <w:szCs w:val="16"/>
        </w:rPr>
        <w:t xml:space="preserve">Checks the deal's test results for completeness and plausible values.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TestResult (T_Test_Results_Process_Live)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test_name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At least 10 tests must be listed. Message: TEST_NAME count less than 10.</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TestResult (T_Test_Results_Process_Live)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Row count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The number of tests must be within 5% of last month's count in T_Test_Results_Process_Live.</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TestResult (T_Test_Results_Process_Live)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test_trigger, max_min</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test_trigger is required on rows that have max_min.</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TestResult (T_Test_Results_Process_Live)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is_tr_test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Required on every row, and must be Y or N. (The whole-column-blank case is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B18</w:t>
            </w:r>
          </w:p>
        </w:tc>
      </w:tr>
    </w:tbl>
    <w:p>
      <w:pPr>
        <w:spacing w:before="0" w:after="30"/>
      </w:pPr>
    </w:p>
    <w:p>
      <w:pPr>
        <w:pStyle w:val="Heading2"/>
        <w:keepNext/>
        <w:spacing w:before="90" w:after="30"/>
      </w:pPr>
      <w:r>
        <w:rPr>
          <w:rFonts w:ascii="Arial" w:cs="Arial" w:eastAsia="Arial" w:hAnsi="Arial"/>
          <w:b/>
          <w:bCs/>
          <w:sz w:val="19"/>
          <w:szCs w:val="19"/>
        </w:rPr>
        <w:t xml:space="preserve">Main block: ☑ Defaulted Assets   (S67)</w:t>
      </w:r>
    </w:p>
    <w:p>
      <w:pPr>
        <w:keepNext/>
        <w:spacing w:before="0" w:after="30"/>
      </w:pPr>
      <w:r>
        <w:rPr>
          <w:rFonts w:ascii="Arial" w:cs="Arial" w:eastAsia="Arial" w:hAnsi="Arial"/>
          <w:b/>
          <w:bCs/>
          <w:sz w:val="16"/>
          <w:szCs w:val="16"/>
        </w:rPr>
        <w:t xml:space="preserve">Default: On | Applies to: Collateral | Result: Blocks the upload</w:t>
      </w:r>
    </w:p>
    <w:p>
      <w:pPr>
        <w:keepNext/>
        <w:spacing w:before="0" w:after="30"/>
      </w:pPr>
      <w:r>
        <w:rPr>
          <w:rFonts w:ascii="Arial" w:cs="Arial" w:eastAsia="Arial" w:hAnsi="Arial"/>
          <w:i/>
          <w:iCs/>
          <w:sz w:val="16"/>
          <w:szCs w:val="16"/>
        </w:rPr>
        <w:t xml:space="preserve">Defaulted holdings must still report a balance.</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default_status, principal_balance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Any holding with default_status D must report a principal_balance above zero.</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Main block: ☑ ParBalance   (S68)</w:t>
      </w:r>
    </w:p>
    <w:p>
      <w:pPr>
        <w:keepNext/>
        <w:spacing w:before="0" w:after="30"/>
      </w:pPr>
      <w:r>
        <w:rPr>
          <w:rFonts w:ascii="Arial" w:cs="Arial" w:eastAsia="Arial" w:hAnsi="Arial"/>
          <w:b/>
          <w:bCs/>
          <w:sz w:val="16"/>
          <w:szCs w:val="16"/>
        </w:rPr>
        <w:t xml:space="preserve">Default: On | Applies to: Collateral | Result: Blocks the upload</w:t>
      </w:r>
    </w:p>
    <w:p>
      <w:pPr>
        <w:keepNext/>
        <w:spacing w:before="0" w:after="30"/>
      </w:pPr>
      <w:r>
        <w:rPr>
          <w:rFonts w:ascii="Arial" w:cs="Arial" w:eastAsia="Arial" w:hAnsi="Arial"/>
          <w:i/>
          <w:iCs/>
          <w:sz w:val="16"/>
          <w:szCs w:val="16"/>
        </w:rPr>
        <w:t xml:space="preserve">Every holding must report a par balance.</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par_balance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Required on every row.</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Main block: ☑ Critical Field   (S69 - S71)</w:t>
      </w:r>
    </w:p>
    <w:p>
      <w:pPr>
        <w:keepNext/>
        <w:spacing w:before="0" w:after="30"/>
      </w:pPr>
      <w:r>
        <w:rPr>
          <w:rFonts w:ascii="Arial" w:cs="Arial" w:eastAsia="Arial" w:hAnsi="Arial"/>
          <w:b/>
          <w:bCs/>
          <w:sz w:val="16"/>
          <w:szCs w:val="16"/>
        </w:rPr>
        <w:t xml:space="preserve">Default: On | Applies to: AccountBalance, Collateral, AmortizationSchedule | Result: Blocks the upload</w:t>
      </w:r>
    </w:p>
    <w:p>
      <w:pPr>
        <w:keepNext/>
        <w:spacing w:before="0" w:after="30"/>
      </w:pPr>
      <w:r>
        <w:rPr>
          <w:rFonts w:ascii="Arial" w:cs="Arial" w:eastAsia="Arial" w:hAnsi="Arial"/>
          <w:i/>
          <w:iCs/>
          <w:sz w:val="16"/>
          <w:szCs w:val="16"/>
        </w:rPr>
        <w:t xml:space="preserve">Mandatory columns must not be left empty.</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S69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AccountBalance (T_Account_Process_Live)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account_principal_balance, account_interest_balance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Each fails when the whole column is blank.</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index_floor</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be 0 or at least 0.25. (The whole-column-blank checks on this tab are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B12</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AmortizationSchedule (T_Amortization_Process_Live)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collateral_key, paydown_date, principal_paydown</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Each fails when the whole column is blank.</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Right-hand column: ☐ Transaction Mismatch   (S72 - S74)</w:t>
      </w:r>
    </w:p>
    <w:p>
      <w:pPr>
        <w:keepNext/>
        <w:spacing w:before="0" w:after="30"/>
      </w:pPr>
      <w:r>
        <w:rPr>
          <w:rFonts w:ascii="Arial" w:cs="Arial" w:eastAsia="Arial" w:hAnsi="Arial"/>
          <w:b/>
          <w:bCs/>
          <w:sz w:val="16"/>
          <w:szCs w:val="16"/>
        </w:rPr>
        <w:t xml:space="preserve">Default: Off, shown ticked while the day's release is on | Applies to: Every upload (admins only) | Result: Release switch</w:t>
      </w:r>
    </w:p>
    <w:p>
      <w:pPr>
        <w:keepNext/>
        <w:spacing w:before="0" w:after="30"/>
      </w:pPr>
      <w:r>
        <w:rPr>
          <w:rFonts w:ascii="Arial" w:cs="Arial" w:eastAsia="Arial" w:hAnsi="Arial"/>
          <w:i/>
          <w:iCs/>
          <w:sz w:val="16"/>
          <w:szCs w:val="16"/>
        </w:rPr>
        <w:t xml:space="preserve">An admin switch that lets deals held for a transaction mismatch be uploaded. Only admins see the checkbox and its Update button.</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Hold (T_FileInfo_Master)</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Mail_File_Type, Parent_Folder_Name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 deal with a Transaction Mismatch mail on file for the month is blocked unless the release is on. Message: The deal is a transaction mismatch type deal, Wait until admin checks the Transaction Mismatch Checkbox.</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Release (T_User_Mast)</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isTransactionMismatch, Transaction_Status_Change_Time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Ticking the box and pressing Update turns the release on and records the time. Unticking it and pressing Update turns the release off for every user. Ticking the box without pressing Update has no effect.</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Setting</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Release (T_User_Mast)</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Transaction_Status_Change_Time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Once the release is on, the box and the Update button are locked for the rest of the day. The release is cleared the first time the screen is opened on a later day.</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Setting</w:t>
            </w:r>
          </w:p>
        </w:tc>
      </w:tr>
    </w:tbl>
    <w:p>
      <w:pPr>
        <w:spacing w:before="0" w:after="30"/>
      </w:pPr>
    </w:p>
    <w:p>
      <w:pPr>
        <w:pStyle w:val="Heading2"/>
        <w:keepNext/>
        <w:spacing w:before="90" w:after="30"/>
      </w:pPr>
      <w:r>
        <w:rPr>
          <w:rFonts w:ascii="Arial" w:cs="Arial" w:eastAsia="Arial" w:hAnsi="Arial"/>
          <w:b/>
          <w:bCs/>
          <w:sz w:val="19"/>
          <w:szCs w:val="19"/>
        </w:rPr>
        <w:t xml:space="preserve">Right-hand column: ☐ BDC AND USMF   (S75 - S74)</w:t>
      </w:r>
    </w:p>
    <w:p>
      <w:pPr>
        <w:keepNext/>
        <w:spacing w:before="0" w:after="30"/>
      </w:pPr>
      <w:r>
        <w:rPr>
          <w:rFonts w:ascii="Arial" w:cs="Arial" w:eastAsia="Arial" w:hAnsi="Arial"/>
          <w:b/>
          <w:bCs/>
          <w:sz w:val="16"/>
          <w:szCs w:val="16"/>
        </w:rPr>
        <w:t xml:space="preserve">Default: Off | Applies to: Not covered in the source | Result: -</w:t>
      </w:r>
    </w:p>
    <w:p>
      <w:pPr>
        <w:keepNext/>
        <w:spacing w:before="0" w:after="30"/>
      </w:pPr>
      <w:r>
        <w:rPr>
          <w:rFonts w:ascii="Arial" w:cs="Arial" w:eastAsia="Arial" w:hAnsi="Arial"/>
          <w:i/>
          <w:iCs/>
          <w:sz w:val="16"/>
          <w:szCs w:val="16"/>
        </w:rPr>
        <w:t xml:space="preserve">The SCDO document says this checkbox is not covered.</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bl>
    <w:p>
      <w:pPr>
        <w:spacing w:before="0" w:after="30"/>
      </w:pPr>
    </w:p>
    <w:p>
      <w:pPr>
        <w:pStyle w:val="Heading2"/>
        <w:keepNext/>
        <w:spacing w:before="90" w:after="30"/>
      </w:pPr>
      <w:r>
        <w:rPr>
          <w:rFonts w:ascii="Arial" w:cs="Arial" w:eastAsia="Arial" w:hAnsi="Arial"/>
          <w:b/>
          <w:bCs/>
          <w:sz w:val="19"/>
          <w:szCs w:val="19"/>
        </w:rPr>
        <w:t xml:space="preserve">Right-hand column: ☑ MiscAccount   (S75 - S77)</w:t>
      </w:r>
    </w:p>
    <w:p>
      <w:pPr>
        <w:keepNext/>
        <w:spacing w:before="0" w:after="30"/>
      </w:pPr>
      <w:r>
        <w:rPr>
          <w:rFonts w:ascii="Arial" w:cs="Arial" w:eastAsia="Arial" w:hAnsi="Arial"/>
          <w:b/>
          <w:bCs/>
          <w:sz w:val="16"/>
          <w:szCs w:val="16"/>
        </w:rPr>
        <w:t xml:space="preserve">Default: On | Applies to: MiscAccount | Result: Blocks the upload</w:t>
      </w:r>
    </w:p>
    <w:p>
      <w:pPr>
        <w:keepNext/>
        <w:spacing w:before="0" w:after="30"/>
      </w:pPr>
      <w:r>
        <w:rPr>
          <w:rFonts w:ascii="Arial" w:cs="Arial" w:eastAsia="Arial" w:hAnsi="Arial"/>
          <w:i/>
          <w:iCs/>
          <w:sz w:val="16"/>
          <w:szCs w:val="16"/>
        </w:rPr>
        <w:t xml:space="preserve">Compares this month's miscellaneous accounts with last month's.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MiscAccount (T_MiscAccount_Process_Live)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Last month's accounts come from T_MiscAccount_Process_Live, or from T_MiscAccount_Process when last month has no live data. (The row-count rule is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A2, B20</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MiscAccount (T_MiscAccount_Process_Live)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account_type, account_name, account_currency</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When the count matches, every account must have existed last month with the same type, name and currency. A renamed or swapped account fails.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MiscAccount (T_MiscAccount_Process_Live)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account_name, account_balance_orig, account_balance_global</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 account with a blank balance this month fails if it had a balance last month.</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Right-hand column: ☑ Miscellaneous   (S78 - S82)</w:t>
      </w:r>
    </w:p>
    <w:p>
      <w:pPr>
        <w:keepNext/>
        <w:spacing w:before="0" w:after="30"/>
      </w:pPr>
      <w:r>
        <w:rPr>
          <w:rFonts w:ascii="Arial" w:cs="Arial" w:eastAsia="Arial" w:hAnsi="Arial"/>
          <w:b/>
          <w:bCs/>
          <w:sz w:val="16"/>
          <w:szCs w:val="16"/>
        </w:rPr>
        <w:t xml:space="preserve">Default: On | Applies to: Miscellaneous, AccountBalance | Result: Blocks the upload</w:t>
      </w:r>
    </w:p>
    <w:p>
      <w:pPr>
        <w:keepNext/>
        <w:spacing w:before="0" w:after="30"/>
      </w:pPr>
      <w:r>
        <w:rPr>
          <w:rFonts w:ascii="Arial" w:cs="Arial" w:eastAsia="Arial" w:hAnsi="Arial"/>
          <w:i/>
          <w:iCs/>
          <w:sz w:val="16"/>
          <w:szCs w:val="16"/>
        </w:rPr>
        <w:t xml:space="preserve">Compares miscellaneous items with last month, and ties the PV and IC amounts to the trustee's OC and IC numerators.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AccountBalance (T_Account_Process_Live)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oc_trustee_numerator, ic_trustee_numerator</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Read from the AccountBalance tab for the tie-out below. Nothing is checked at this step.</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S79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Miscellaneous (T_Miscellaneous_Process_Live)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Last month's items come from T_Miscellaneous_Process_Live, or from T_Miscellaneous_Process when last month has no live data. (The row-count rule is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Info</w:t>
            </w:r>
          </w:p>
          <w:p>
            <w:pPr>
              <w:spacing w:before="0" w:after="10"/>
            </w:pPr>
            <w:r>
              <w:rPr>
                <w:rFonts w:ascii="Arial" w:cs="Arial" w:eastAsia="Arial" w:hAnsi="Arial"/>
                <w:i/>
                <w:iCs/>
                <w:color w:val="5F6E67"/>
                <w:sz w:val="16"/>
                <w:szCs w:val="16"/>
              </w:rPr>
              <w:t xml:space="preserve">Common: A2, B20</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Miscellaneous (T_Miscellaneous_Process_Live)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misc_type, misc_name, misc_currency</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When the count matches, every item must have existed last month with the same type, name and currency.</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S81</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Miscellaneous (T_Miscellaneous_Process_Live)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misc_name, misc_amt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An item with a blank amount this month fails if it had an amount last month.</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S82</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Miscellaneous (T_Miscellaneous_Process_Live)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misc_type, misc_amt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PV amounts must add up to oc_trustee_numerator, and IC amounts to ic_trustee_numerator, within 0.1. The screen also shows the tie-out result in a message box.</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Right-hand column: ☑ Blank Data   (S83 - S84)</w:t>
      </w:r>
    </w:p>
    <w:p>
      <w:pPr>
        <w:keepNext/>
        <w:spacing w:before="0" w:after="30"/>
      </w:pPr>
      <w:r>
        <w:rPr>
          <w:rFonts w:ascii="Arial" w:cs="Arial" w:eastAsia="Arial" w:hAnsi="Arial"/>
          <w:b/>
          <w:bCs/>
          <w:sz w:val="16"/>
          <w:szCs w:val="16"/>
        </w:rPr>
        <w:t xml:space="preserve">Default: On | Applies to: All schemas | Result: Blocks the upload</w:t>
      </w:r>
    </w:p>
    <w:p>
      <w:pPr>
        <w:keepNext/>
        <w:spacing w:before="0" w:after="30"/>
      </w:pPr>
      <w:r>
        <w:rPr>
          <w:rFonts w:ascii="Arial" w:cs="Arial" w:eastAsia="Arial" w:hAnsi="Arial"/>
          <w:i/>
          <w:iCs/>
          <w:sz w:val="16"/>
          <w:szCs w:val="16"/>
        </w:rPr>
        <w:t xml:space="preserve">Finds columns filled on one side of a comparison but empty on the other. Runs on every schema tab across the tab's full column list.</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S83</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Every schema, against processing data (T_..._Process)</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Every column</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Fails when a column is filled in the processing team's data but blank throughout the file, or the other way round. Logged under Blank data field error - Processing Data. (The comparison against last month is in the common items.)</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A3</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S84</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Transactions (T_TransAction_Process_Live)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interest</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Required on every row.</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tc>
      </w:tr>
    </w:tbl>
    <w:p>
      <w:pPr>
        <w:spacing w:before="0" w:after="30"/>
      </w:pPr>
    </w:p>
    <w:p>
      <w:pPr>
        <w:pStyle w:val="Heading2"/>
        <w:keepNext/>
        <w:spacing w:before="90" w:after="30"/>
      </w:pPr>
      <w:r>
        <w:rPr>
          <w:rFonts w:ascii="Arial" w:cs="Arial" w:eastAsia="Arial" w:hAnsi="Arial"/>
          <w:b/>
          <w:bCs/>
          <w:sz w:val="19"/>
          <w:szCs w:val="19"/>
        </w:rPr>
        <w:t xml:space="preserve">Right-hand column: ☑ Currency   (S85 - S89)</w:t>
      </w:r>
    </w:p>
    <w:p>
      <w:pPr>
        <w:keepNext/>
        <w:spacing w:before="0" w:after="30"/>
      </w:pPr>
      <w:r>
        <w:rPr>
          <w:rFonts w:ascii="Arial" w:cs="Arial" w:eastAsia="Arial" w:hAnsi="Arial"/>
          <w:b/>
          <w:bCs/>
          <w:sz w:val="16"/>
          <w:szCs w:val="16"/>
        </w:rPr>
        <w:t xml:space="preserve">Default: On | Applies to: AccountBalance, Collateral, Transactions, PrincipalReduction, Miscellaneous | Result: Blocks the upload</w:t>
      </w:r>
    </w:p>
    <w:p>
      <w:pPr>
        <w:keepNext/>
        <w:spacing w:before="0" w:after="30"/>
      </w:pPr>
      <w:r>
        <w:rPr>
          <w:rFonts w:ascii="Arial" w:cs="Arial" w:eastAsia="Arial" w:hAnsi="Arial"/>
          <w:i/>
          <w:iCs/>
          <w:sz w:val="16"/>
          <w:szCs w:val="16"/>
        </w:rPr>
        <w:t xml:space="preserve">Currency columns must match the deal's currency: the CURRENCY_CODE in the processing team's Collateral data for the same deal and month (T_Collateral_Process).</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S85</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AccountBalance (T_Account_Process_Live)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account_principal_currency, account_interest_currency, account_cash_currency, expense_interest_currency, expense_principal_currency, account_delayed_funding_currency, account_revolver_currency, account_apex_currency, revolving_reserve_currency, synthetic_collateral_currency, liquidity_reserve_currency, interest_reserve_currency, expense_reimbursement_currency, supplemental_reserve_currency, total_collateral_balance_currency</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Every currency column on the tab must equal the deal's currency.</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B14</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S86</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currency_desc</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equal the deal's currency. original_currency, principal_balance_in_original_currency and mv_market_value_currency are not checked.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B14</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S87</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Transactions (T_TransAction_Process_Live)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currency_code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equal the deal's currency.</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B14</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S88</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PrincipalReduction (T_PrincipalActivities_Process_Live)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currency_code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equal the deal's currency.</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B14</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S89</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Miscellaneous (T_Miscellaneous_Process_Live)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misc_currency</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Must equal the deal's currency.</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w:t>
            </w:r>
          </w:p>
          <w:p>
            <w:pPr>
              <w:spacing w:before="0" w:after="10"/>
            </w:pPr>
            <w:r>
              <w:rPr>
                <w:rFonts w:ascii="Arial" w:cs="Arial" w:eastAsia="Arial" w:hAnsi="Arial"/>
                <w:i/>
                <w:iCs/>
                <w:color w:val="5F6E67"/>
                <w:sz w:val="16"/>
                <w:szCs w:val="16"/>
              </w:rPr>
              <w:t xml:space="preserve">Common: B14</w:t>
            </w:r>
          </w:p>
        </w:tc>
      </w:tr>
    </w:tbl>
    <w:p>
      <w:pPr>
        <w:spacing w:before="0" w:after="30"/>
      </w:pPr>
    </w:p>
    <w:p>
      <w:pPr>
        <w:pStyle w:val="Heading2"/>
        <w:keepNext/>
        <w:spacing w:before="90" w:after="30"/>
      </w:pPr>
      <w:r>
        <w:rPr>
          <w:rFonts w:ascii="Arial" w:cs="Arial" w:eastAsia="Arial" w:hAnsi="Arial"/>
          <w:b/>
          <w:bCs/>
          <w:sz w:val="19"/>
          <w:szCs w:val="19"/>
        </w:rPr>
        <w:t xml:space="preserve">Not on the screen: ☐ Loan_lien   (S90)</w:t>
      </w:r>
    </w:p>
    <w:p>
      <w:pPr>
        <w:keepNext/>
        <w:spacing w:before="0" w:after="30"/>
      </w:pPr>
      <w:r>
        <w:rPr>
          <w:rFonts w:ascii="Arial" w:cs="Arial" w:eastAsia="Arial" w:hAnsi="Arial"/>
          <w:b/>
          <w:bCs/>
          <w:sz w:val="16"/>
          <w:szCs w:val="16"/>
        </w:rPr>
        <w:t xml:space="preserve">Default: Off and hidden | Applies to: Collateral (hidden checkbox) | Result: Blocks the upload when on</w:t>
      </w:r>
    </w:p>
    <w:p>
      <w:pPr>
        <w:keepNext/>
        <w:spacing w:before="0" w:after="30"/>
      </w:pPr>
      <w:r>
        <w:rPr>
          <w:rFonts w:ascii="Arial" w:cs="Arial" w:eastAsia="Arial" w:hAnsi="Arial"/>
          <w:i/>
          <w:iCs/>
          <w:sz w:val="16"/>
          <w:szCs w:val="16"/>
        </w:rPr>
        <w:t xml:space="preserve">Checks second-lien coding against the issuer name. The checkbox is hidden and unticked, so this check does not run from the screen.</w:t>
      </w:r>
    </w:p>
    <w:tbl>
      <w:tblPr>
        <w:tblW w:type="dxa" w:w="15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3329"/>
        <w:gridCol w:w="3406"/>
        <w:gridCol w:w="6348"/>
        <w:gridCol w:w="1549"/>
      </w:tblGrid>
      <w:tr>
        <w:trPr>
          <w:cantSplit/>
          <w:tblHeader/>
        </w:trPr>
        <w:tc>
          <w:tcPr>
            <w:tcW w:type="dxa" w:w="10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Ref</w:t>
            </w:r>
          </w:p>
        </w:tc>
        <w:tc>
          <w:tcPr>
            <w:tcW w:type="dxa" w:w="332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Schema tab (table) or topic</w:t>
            </w:r>
          </w:p>
        </w:tc>
        <w:tc>
          <w:tcPr>
            <w:tcW w:type="dxa" w:w="3406"/>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Column(s)</w:t>
            </w:r>
          </w:p>
        </w:tc>
        <w:tc>
          <w:tcPr>
            <w:tcW w:type="dxa" w:w="6348"/>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What is checked and what fails</w:t>
            </w:r>
          </w:p>
        </w:tc>
        <w:tc>
          <w:tcPr>
            <w:tcW w:type="dxa" w:w="1549"/>
            <w:tcBorders>
              <w:top w:val="single" w:color="A6A6A6" w:sz="4"/>
              <w:left w:val="single" w:color="A6A6A6" w:sz="4"/>
              <w:bottom w:val="single" w:color="A6A6A6" w:sz="4"/>
              <w:right w:val="single" w:color="A6A6A6" w:sz="4"/>
            </w:tcBorders>
            <w:shd w:fill="1F3864" w:color="auto" w:val="clear"/>
            <w:tcMar>
              <w:top w:type="dxa" w:w="30"/>
              <w:left w:type="dxa" w:w="70"/>
              <w:bottom w:type="dxa" w:w="30"/>
              <w:right w:type="dxa" w:w="70"/>
            </w:tcMar>
          </w:tcPr>
          <w:p>
            <w:pPr>
              <w:spacing w:before="0" w:after="10"/>
            </w:pPr>
            <w:r>
              <w:rPr>
                <w:rFonts w:ascii="Arial" w:cs="Arial" w:eastAsia="Arial" w:hAnsi="Arial"/>
                <w:b/>
                <w:bCs/>
                <w:color w:val="FFFFFF"/>
                <w:sz w:val="16"/>
                <w:szCs w:val="16"/>
              </w:rPr>
              <w:t xml:space="preserve">Result</w:t>
            </w:r>
          </w:p>
        </w:tc>
      </w:tr>
      <w:tr>
        <w:trPr>
          <w:cantSplit/>
        </w:trPr>
        <w:tc>
          <w:tcPr>
            <w:tcW w:type="dxa" w:w="1006"/>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S90</w:t>
            </w:r>
          </w:p>
        </w:tc>
        <w:tc>
          <w:tcPr>
            <w:tcW w:type="dxa" w:w="3329"/>
            <w:tcBorders>
              <w:top w:val="single" w:color="A6A6A6" w:sz="4"/>
              <w:left w:val="single" w:color="A6A6A6" w:sz="4"/>
              <w:bottom w:val="single" w:color="A6A6A6" w:sz="4"/>
              <w:right w:val="single" w:color="A6A6A6" w:sz="4"/>
            </w:tcBorders>
            <w:shd w:fill="E2F0D9" w:color="auto" w:val="clear"/>
            <w:tcMar>
              <w:top w:type="dxa" w:w="30"/>
              <w:left w:type="dxa" w:w="70"/>
              <w:bottom w:type="dxa" w:w="30"/>
              <w:right w:type="dxa" w:w="70"/>
            </w:tcMar>
          </w:tcPr>
          <w:p>
            <w:pPr>
              <w:spacing w:before="0" w:after="10"/>
            </w:pPr>
            <w:r>
              <w:rPr>
                <w:rFonts w:ascii="Arial" w:cs="Arial" w:eastAsia="Arial" w:hAnsi="Arial"/>
                <w:b/>
                <w:bCs/>
                <w:sz w:val="16"/>
                <w:szCs w:val="16"/>
              </w:rPr>
              <w:t xml:space="preserve">Collateral (T_Collateral_Process_Live)</w:t>
            </w:r>
          </w:p>
        </w:tc>
        <w:tc>
          <w:tcPr>
            <w:tcW w:type="dxa" w:w="3406"/>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loan_lien, issuer_name</w:t>
            </w:r>
          </w:p>
        </w:tc>
        <w:tc>
          <w:tcPr>
            <w:tcW w:type="dxa" w:w="6348"/>
            <w:tcBorders>
              <w:top w:val="single" w:color="A6A6A6" w:sz="4"/>
              <w:left w:val="single" w:color="A6A6A6" w:sz="4"/>
              <w:bottom w:val="single" w:color="A6A6A6" w:sz="4"/>
              <w:right w:val="single" w:color="A6A6A6" w:sz="4"/>
            </w:tcBorders>
            <w:tcMar>
              <w:top w:type="dxa" w:w="30"/>
              <w:left w:type="dxa" w:w="70"/>
              <w:bottom w:type="dxa" w:w="30"/>
              <w:right w:type="dxa" w:w="70"/>
            </w:tcMar>
          </w:tcPr>
          <w:p>
            <w:pPr>
              <w:spacing w:before="0" w:after="10"/>
            </w:pPr>
            <w:r>
              <w:rPr>
                <w:rFonts w:ascii="Arial" w:cs="Arial" w:eastAsia="Arial" w:hAnsi="Arial"/>
                <w:sz w:val="16"/>
                <w:szCs w:val="16"/>
              </w:rPr>
              <w:t xml:space="preserve">Holdings coded as second lien (loan_lien 2) fail when the issuer name does not describe them as second lien, using "second" or "2nd".</w:t>
            </w:r>
          </w:p>
        </w:tc>
        <w:tc>
          <w:tcPr>
            <w:tcW w:type="dxa" w:w="1549"/>
            <w:tcBorders>
              <w:top w:val="single" w:color="A6A6A6" w:sz="4"/>
              <w:left w:val="single" w:color="A6A6A6" w:sz="4"/>
              <w:bottom w:val="single" w:color="A6A6A6" w:sz="4"/>
              <w:right w:val="single" w:color="A6A6A6" w:sz="4"/>
            </w:tcBorders>
            <w:shd w:fill="ECF0EE" w:color="auto" w:val="clear"/>
            <w:tcMar>
              <w:top w:type="dxa" w:w="30"/>
              <w:left w:type="dxa" w:w="70"/>
              <w:bottom w:type="dxa" w:w="30"/>
              <w:right w:type="dxa" w:w="70"/>
            </w:tcMar>
          </w:tcPr>
          <w:p>
            <w:pPr>
              <w:spacing w:before="0" w:after="10"/>
            </w:pPr>
            <w:r>
              <w:rPr>
                <w:rFonts w:ascii="Arial" w:cs="Arial" w:eastAsia="Arial" w:hAnsi="Arial"/>
                <w:sz w:val="16"/>
                <w:szCs w:val="16"/>
              </w:rPr>
              <w:t xml:space="preserve">Blocks upload (when on)</w:t>
            </w:r>
          </w:p>
        </w:tc>
      </w:tr>
    </w:tbl>
    <w:p>
      <w:pPr>
        <w:spacing w:before="0" w:after="30"/>
      </w:pPr>
    </w:p>
    <w:p>
      <w:pPr>
        <w:spacing w:before="0" w:after="30"/>
      </w:pPr>
      <w:r>
        <w:rPr>
          <w:rFonts w:ascii="Arial" w:cs="Arial" w:eastAsia="Arial" w:hAnsi="Arial"/>
          <w:i/>
          <w:iCs/>
          <w:color w:val="5F6E67"/>
          <w:sz w:val="16"/>
          <w:szCs w:val="16"/>
        </w:rPr>
        <w:t xml:space="preserve">Source note: SyntheticCDO code (clsOutputAscii.cs, clsBusinessLogic.cs, frmUploadManuallyDoneExcelToDB.cs, frmOutputAutoprocess.cs) as of 28 Sep 2026. Log messages are quoted from the code.</w:t>
      </w:r>
    </w:p>
    <w:sectPr>
      <w:footerReference w:type="default" r:id="rId7"/>
      <w:pgSz w:w="16838" w:h="11906" w:orient="landscape"/>
      <w:pgMar w:top="560" w:right="600" w:bottom="560" w:left="60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Common Rules Report - IVY vs SCDO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4"/>
      <w:szCs w:val="44"/>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2026-09-29T06:11:34.373Z</dcterms:created>
  <dcterms:modified xsi:type="dcterms:W3CDTF">2026-09-29T06:11:34.388Z</dcterms:modified>
</cp:coreProperties>
</file>

<file path=docProps/custom.xml><?xml version="1.0" encoding="utf-8"?>
<Properties xmlns="http://schemas.openxmlformats.org/officeDocument/2006/custom-properties" xmlns:vt="http://schemas.openxmlformats.org/officeDocument/2006/docPropsVTypes"/>
</file>