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D0981" w14:textId="77777777" w:rsidR="000739D0" w:rsidRDefault="009B1F89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Dronacharya College of Engineering</w:t>
      </w:r>
    </w:p>
    <w:p w14:paraId="10B28BC2" w14:textId="77777777" w:rsidR="000739D0" w:rsidRDefault="009B1F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36"/>
          <w:szCs w:val="36"/>
        </w:rPr>
      </w:pPr>
      <w:r>
        <w:rPr>
          <w:rFonts w:ascii="Nirmala UI" w:eastAsia="Nirmala UI" w:hAnsi="Nirmala UI" w:cs="Nirmala UI"/>
          <w:b/>
          <w:color w:val="000000"/>
          <w:sz w:val="36"/>
          <w:szCs w:val="36"/>
        </w:rPr>
        <w:t xml:space="preserve">Tech Fest </w:t>
      </w:r>
      <w:r>
        <w:rPr>
          <w:b/>
          <w:color w:val="000000"/>
          <w:sz w:val="36"/>
          <w:szCs w:val="36"/>
        </w:rPr>
        <w:t>26-28 May, 2022</w:t>
      </w:r>
    </w:p>
    <w:p w14:paraId="2CA8488D" w14:textId="77777777" w:rsidR="000739D0" w:rsidRDefault="009B1F89">
      <w:pPr>
        <w:spacing w:after="0" w:line="240" w:lineRule="auto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Proposal</w:t>
      </w:r>
    </w:p>
    <w:p w14:paraId="4EF4101B" w14:textId="77777777" w:rsidR="000739D0" w:rsidRDefault="000739D0">
      <w:pPr>
        <w:spacing w:after="0" w:line="240" w:lineRule="auto"/>
        <w:jc w:val="center"/>
        <w:rPr>
          <w:sz w:val="24"/>
          <w:szCs w:val="24"/>
          <w:u w:val="single"/>
        </w:rPr>
      </w:pPr>
    </w:p>
    <w:p w14:paraId="041AAF35" w14:textId="77777777" w:rsidR="000739D0" w:rsidRDefault="009B1F89">
      <w:pPr>
        <w:spacing w:after="0" w:line="240" w:lineRule="auto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Technical Poster Presentation </w:t>
      </w:r>
    </w:p>
    <w:p w14:paraId="0EC03E1A" w14:textId="77777777" w:rsidR="000739D0" w:rsidRDefault="009B1F89">
      <w:pPr>
        <w:rPr>
          <w:b/>
          <w:sz w:val="36"/>
          <w:szCs w:val="36"/>
        </w:rPr>
      </w:pPr>
      <w:r>
        <w:rPr>
          <w:b/>
          <w:sz w:val="36"/>
          <w:szCs w:val="36"/>
        </w:rPr>
        <w:t>“TECH</w:t>
      </w:r>
      <w:r>
        <w:rPr>
          <w:sz w:val="28"/>
          <w:szCs w:val="28"/>
        </w:rPr>
        <w:t xml:space="preserve"> </w:t>
      </w:r>
      <w:proofErr w:type="spellStart"/>
      <w:r>
        <w:rPr>
          <w:rFonts w:ascii="Nirmala UI" w:eastAsia="Nirmala UI" w:hAnsi="Nirmala UI" w:cs="Nirmala UI"/>
          <w:b/>
          <w:sz w:val="36"/>
          <w:szCs w:val="36"/>
        </w:rPr>
        <w:t>सृजन</w:t>
      </w:r>
      <w:proofErr w:type="spellEnd"/>
      <w:r>
        <w:rPr>
          <w:rFonts w:ascii="Nirmala UI" w:eastAsia="Nirmala UI" w:hAnsi="Nirmala UI" w:cs="Nirmala UI"/>
          <w:b/>
          <w:sz w:val="36"/>
          <w:szCs w:val="36"/>
        </w:rPr>
        <w:t>”</w:t>
      </w:r>
    </w:p>
    <w:tbl>
      <w:tblPr>
        <w:tblStyle w:val="a"/>
        <w:tblW w:w="10490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676"/>
        <w:gridCol w:w="8814"/>
      </w:tblGrid>
      <w:tr w:rsidR="000739D0" w14:paraId="16F00B7E" w14:textId="77777777" w:rsidTr="00A96930">
        <w:tc>
          <w:tcPr>
            <w:tcW w:w="1676" w:type="dxa"/>
          </w:tcPr>
          <w:p w14:paraId="001B279E" w14:textId="77777777" w:rsidR="000739D0" w:rsidRDefault="009B1F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 -</w:t>
            </w:r>
          </w:p>
        </w:tc>
        <w:tc>
          <w:tcPr>
            <w:tcW w:w="8814" w:type="dxa"/>
          </w:tcPr>
          <w:p w14:paraId="2CCB8668" w14:textId="77777777" w:rsidR="000739D0" w:rsidRDefault="009B1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 2022</w:t>
            </w:r>
          </w:p>
        </w:tc>
      </w:tr>
      <w:tr w:rsidR="000739D0" w14:paraId="54BAA1A4" w14:textId="77777777" w:rsidTr="00A96930">
        <w:tc>
          <w:tcPr>
            <w:tcW w:w="1676" w:type="dxa"/>
          </w:tcPr>
          <w:p w14:paraId="11F59C1F" w14:textId="77777777" w:rsidR="000739D0" w:rsidRDefault="009B1F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-</w:t>
            </w:r>
          </w:p>
        </w:tc>
        <w:tc>
          <w:tcPr>
            <w:tcW w:w="8814" w:type="dxa"/>
          </w:tcPr>
          <w:p w14:paraId="1672FF58" w14:textId="77777777" w:rsidR="000739D0" w:rsidRDefault="009B1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 PM – 3:00 PM</w:t>
            </w:r>
          </w:p>
        </w:tc>
      </w:tr>
      <w:tr w:rsidR="000739D0" w14:paraId="0C06A56F" w14:textId="77777777" w:rsidTr="00A96930">
        <w:tc>
          <w:tcPr>
            <w:tcW w:w="1676" w:type="dxa"/>
          </w:tcPr>
          <w:p w14:paraId="16D80625" w14:textId="77777777" w:rsidR="000739D0" w:rsidRDefault="009B1F8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Venue: -</w:t>
            </w:r>
          </w:p>
        </w:tc>
        <w:tc>
          <w:tcPr>
            <w:tcW w:w="8814" w:type="dxa"/>
          </w:tcPr>
          <w:p w14:paraId="78706CB0" w14:textId="77777777" w:rsidR="000739D0" w:rsidRDefault="009B1F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EGD Lab (3</w:t>
            </w:r>
            <w:r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Floor)</w:t>
            </w:r>
          </w:p>
        </w:tc>
      </w:tr>
      <w:tr w:rsidR="00A96930" w14:paraId="67B97FBA" w14:textId="77777777" w:rsidTr="00A96930">
        <w:tc>
          <w:tcPr>
            <w:tcW w:w="1676" w:type="dxa"/>
          </w:tcPr>
          <w:p w14:paraId="393B1CCD" w14:textId="3057664C" w:rsidR="00A96930" w:rsidRDefault="00C96F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Prize: -</w:t>
            </w:r>
            <w:r w:rsidR="00A96930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8814" w:type="dxa"/>
          </w:tcPr>
          <w:p w14:paraId="2BCCB7F2" w14:textId="649F0AED" w:rsidR="00A96930" w:rsidRDefault="00A96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Rs - 1</w:t>
            </w:r>
            <w:r w:rsidRPr="00A96930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Prize and certificate for all</w:t>
            </w:r>
          </w:p>
        </w:tc>
      </w:tr>
      <w:tr w:rsidR="00C96FC9" w14:paraId="217E44D8" w14:textId="77777777" w:rsidTr="009E5E21">
        <w:tc>
          <w:tcPr>
            <w:tcW w:w="1676" w:type="dxa"/>
          </w:tcPr>
          <w:p w14:paraId="6C6598BE" w14:textId="5705BC3F" w:rsidR="00C96FC9" w:rsidRDefault="000A04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  <w:r w:rsidR="00D06ED3">
              <w:rPr>
                <w:b/>
                <w:sz w:val="24"/>
                <w:szCs w:val="24"/>
              </w:rPr>
              <w:t xml:space="preserve"> Criteria: - </w:t>
            </w:r>
          </w:p>
        </w:tc>
        <w:tc>
          <w:tcPr>
            <w:tcW w:w="8814" w:type="dxa"/>
            <w:vAlign w:val="center"/>
          </w:tcPr>
          <w:p w14:paraId="10A19282" w14:textId="5DF7833B" w:rsidR="00D06ED3" w:rsidRDefault="00D06ED3" w:rsidP="009E5E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Topic, presentation, explanation &amp; creativity</w:t>
            </w:r>
          </w:p>
        </w:tc>
      </w:tr>
      <w:tr w:rsidR="000739D0" w14:paraId="2533AB7D" w14:textId="77777777" w:rsidTr="00A96930">
        <w:trPr>
          <w:trHeight w:val="114"/>
        </w:trPr>
        <w:tc>
          <w:tcPr>
            <w:tcW w:w="1676" w:type="dxa"/>
          </w:tcPr>
          <w:p w14:paraId="760552C9" w14:textId="77777777" w:rsidR="000739D0" w:rsidRDefault="000739D0">
            <w:pPr>
              <w:rPr>
                <w:b/>
                <w:sz w:val="24"/>
                <w:szCs w:val="24"/>
              </w:rPr>
            </w:pPr>
          </w:p>
        </w:tc>
        <w:tc>
          <w:tcPr>
            <w:tcW w:w="8814" w:type="dxa"/>
          </w:tcPr>
          <w:p w14:paraId="4545E374" w14:textId="77777777" w:rsidR="000739D0" w:rsidRDefault="000739D0">
            <w:pPr>
              <w:rPr>
                <w:sz w:val="24"/>
                <w:szCs w:val="24"/>
              </w:rPr>
            </w:pPr>
          </w:p>
        </w:tc>
      </w:tr>
      <w:tr w:rsidR="000739D0" w14:paraId="5F6FB910" w14:textId="77777777" w:rsidTr="00A96930">
        <w:tc>
          <w:tcPr>
            <w:tcW w:w="1676" w:type="dxa"/>
          </w:tcPr>
          <w:p w14:paraId="4A46A5CA" w14:textId="53B756D8" w:rsidR="000739D0" w:rsidRDefault="006D0C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Rules: -</w:t>
            </w:r>
            <w:r w:rsidR="009B1F89">
              <w:rPr>
                <w:b/>
                <w:sz w:val="24"/>
                <w:szCs w:val="24"/>
              </w:rPr>
              <w:t xml:space="preserve"> </w:t>
            </w:r>
          </w:p>
          <w:p w14:paraId="135305E3" w14:textId="77777777" w:rsidR="000739D0" w:rsidRDefault="000739D0">
            <w:pPr>
              <w:rPr>
                <w:b/>
                <w:sz w:val="24"/>
                <w:szCs w:val="24"/>
              </w:rPr>
            </w:pPr>
          </w:p>
        </w:tc>
        <w:tc>
          <w:tcPr>
            <w:tcW w:w="8814" w:type="dxa"/>
          </w:tcPr>
          <w:p w14:paraId="73157E39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 can have 1 or 2 members.</w:t>
            </w:r>
          </w:p>
          <w:p w14:paraId="1A9849B8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Each team will prepare and present a poster of their innovative idea/research/project.</w:t>
            </w:r>
          </w:p>
          <w:p w14:paraId="5F50D8CE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Poster displays will be limited to one side of A4 sheet.</w:t>
            </w:r>
          </w:p>
          <w:p w14:paraId="3B9A432F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Minimum 2 pages and maximum 6 pages are allowed.</w:t>
            </w:r>
          </w:p>
          <w:p w14:paraId="28102E94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 sure to include the title, author and co-author names (semester, branch &amp; roll no) on first page.</w:t>
            </w:r>
          </w:p>
          <w:p w14:paraId="0FD7A8B4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12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“Introduction/Background”, “Methods”, “diagram/Flowchart”, “Results” and “Conclusions” must be included.</w:t>
            </w:r>
          </w:p>
        </w:tc>
      </w:tr>
      <w:tr w:rsidR="000739D0" w14:paraId="2C54BF4B" w14:textId="77777777" w:rsidTr="00A96930">
        <w:trPr>
          <w:trHeight w:val="189"/>
        </w:trPr>
        <w:tc>
          <w:tcPr>
            <w:tcW w:w="1676" w:type="dxa"/>
          </w:tcPr>
          <w:p w14:paraId="5C1B7314" w14:textId="77777777" w:rsidR="000739D0" w:rsidRDefault="000739D0">
            <w:pPr>
              <w:rPr>
                <w:b/>
                <w:sz w:val="24"/>
                <w:szCs w:val="24"/>
              </w:rPr>
            </w:pPr>
          </w:p>
        </w:tc>
        <w:tc>
          <w:tcPr>
            <w:tcW w:w="8814" w:type="dxa"/>
          </w:tcPr>
          <w:p w14:paraId="241A9F0F" w14:textId="77777777" w:rsidR="000739D0" w:rsidRDefault="000739D0" w:rsidP="00A969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12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0739D0" w14:paraId="3A329F48" w14:textId="77777777" w:rsidTr="00A96930">
        <w:tc>
          <w:tcPr>
            <w:tcW w:w="1676" w:type="dxa"/>
          </w:tcPr>
          <w:p w14:paraId="4A3B669A" w14:textId="77777777" w:rsidR="000739D0" w:rsidRDefault="009B1F8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 for Poster Preparation: -</w:t>
            </w:r>
          </w:p>
          <w:p w14:paraId="63DC1149" w14:textId="77777777" w:rsidR="000739D0" w:rsidRDefault="000739D0">
            <w:pPr>
              <w:rPr>
                <w:b/>
                <w:sz w:val="24"/>
                <w:szCs w:val="24"/>
              </w:rPr>
            </w:pPr>
          </w:p>
        </w:tc>
        <w:tc>
          <w:tcPr>
            <w:tcW w:w="8814" w:type="dxa"/>
          </w:tcPr>
          <w:p w14:paraId="0F585950" w14:textId="65462E4A" w:rsidR="000739D0" w:rsidRPr="00616B3D" w:rsidRDefault="00616B3D" w:rsidP="00616B3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 w:hanging="42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</w:t>
            </w:r>
            <w:r w:rsidR="009B1F89">
              <w:rPr>
                <w:color w:val="000000"/>
                <w:sz w:val="24"/>
                <w:szCs w:val="24"/>
              </w:rPr>
              <w:t>eep text to a minimum, emphasize graphics, and make sure every item included in your poster is necessary.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9B1F89" w:rsidRPr="00616B3D">
              <w:rPr>
                <w:color w:val="000000"/>
                <w:sz w:val="24"/>
                <w:szCs w:val="24"/>
              </w:rPr>
              <w:t>Goal: 30% text, 50% graphics, 20% space.</w:t>
            </w:r>
          </w:p>
          <w:p w14:paraId="20925B35" w14:textId="04B00B73" w:rsidR="000739D0" w:rsidRPr="00A96930" w:rsidRDefault="009B1F89" w:rsidP="00A9693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 w:hanging="42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Make sure ideas flow logically from one section to the next.</w:t>
            </w:r>
            <w:r w:rsidR="00A96930">
              <w:rPr>
                <w:color w:val="000000"/>
                <w:sz w:val="24"/>
                <w:szCs w:val="24"/>
              </w:rPr>
              <w:t xml:space="preserve"> </w:t>
            </w:r>
            <w:r w:rsidRPr="00A96930">
              <w:rPr>
                <w:color w:val="000000"/>
                <w:sz w:val="24"/>
                <w:szCs w:val="24"/>
              </w:rPr>
              <w:t>Use charts and graphs to illustrate data (avoid large tables of raw data).</w:t>
            </w:r>
            <w:r w:rsidR="00A96930">
              <w:rPr>
                <w:color w:val="000000"/>
                <w:sz w:val="24"/>
                <w:szCs w:val="24"/>
              </w:rPr>
              <w:t xml:space="preserve"> </w:t>
            </w:r>
            <w:r w:rsidRPr="00A96930">
              <w:rPr>
                <w:color w:val="000000"/>
                <w:sz w:val="24"/>
                <w:szCs w:val="24"/>
              </w:rPr>
              <w:t>Use high resolution photographs (web images often will not work).</w:t>
            </w:r>
            <w:r w:rsidR="00A96930">
              <w:rPr>
                <w:color w:val="000000"/>
                <w:sz w:val="24"/>
                <w:szCs w:val="24"/>
              </w:rPr>
              <w:t xml:space="preserve"> </w:t>
            </w:r>
            <w:r w:rsidRPr="00A96930">
              <w:rPr>
                <w:color w:val="000000"/>
                <w:sz w:val="24"/>
                <w:szCs w:val="24"/>
              </w:rPr>
              <w:t>Do not use all capital letters.</w:t>
            </w:r>
          </w:p>
          <w:p w14:paraId="29C1B8D4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 w:hanging="42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use of typewritten, handwritten or a printed PowerPoint presentation as a poster is unacceptable. Presentations in these formats will be removed.</w:t>
            </w:r>
          </w:p>
          <w:p w14:paraId="07DC55D1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 w:hanging="42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 consistent.</w:t>
            </w:r>
          </w:p>
          <w:p w14:paraId="2AD4DA44" w14:textId="77777777" w:rsidR="000739D0" w:rsidRDefault="009B1F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68" w:hanging="42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Keep consistent margins, line spacing, colour, style, thickness of borders and the shading.</w:t>
            </w:r>
          </w:p>
          <w:p w14:paraId="5D68B54B" w14:textId="1F4A9CEF" w:rsidR="00A96930" w:rsidRPr="00A96930" w:rsidRDefault="009B1F89" w:rsidP="00A9693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Pick no more than 2–3 fonts</w:t>
            </w:r>
            <w:r w:rsidR="00A96930">
              <w:rPr>
                <w:color w:val="000000"/>
                <w:sz w:val="24"/>
                <w:szCs w:val="24"/>
              </w:rPr>
              <w:t xml:space="preserve"> or </w:t>
            </w:r>
            <w:r w:rsidR="00A96930">
              <w:rPr>
                <w:color w:val="000000"/>
                <w:sz w:val="24"/>
                <w:szCs w:val="24"/>
              </w:rPr>
              <w:t>2–3 colours</w:t>
            </w:r>
          </w:p>
          <w:p w14:paraId="24F072C4" w14:textId="77777777" w:rsidR="000739D0" w:rsidRDefault="009B1F8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 w:hanging="42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Test readability</w:t>
            </w:r>
          </w:p>
          <w:p w14:paraId="376F9003" w14:textId="77777777" w:rsidR="000739D0" w:rsidRDefault="009B1F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43" w:firstLine="0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Title should be legible from 10 feet away.</w:t>
            </w:r>
          </w:p>
          <w:p w14:paraId="4DF48F84" w14:textId="77777777" w:rsidR="000739D0" w:rsidRDefault="009B1F8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3" w:firstLine="0"/>
              <w:jc w:val="both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Body text should legible from 6 feet away</w:t>
            </w:r>
          </w:p>
        </w:tc>
      </w:tr>
    </w:tbl>
    <w:p w14:paraId="43156F50" w14:textId="77777777" w:rsidR="000739D0" w:rsidRDefault="000739D0">
      <w:pPr>
        <w:spacing w:after="0" w:line="240" w:lineRule="auto"/>
        <w:rPr>
          <w:b/>
          <w:sz w:val="20"/>
          <w:szCs w:val="20"/>
        </w:rPr>
      </w:pPr>
    </w:p>
    <w:p w14:paraId="285C27F5" w14:textId="2F9F0C35" w:rsidR="000739D0" w:rsidRDefault="009B1F89">
      <w:p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Student Coordinator: </w:t>
      </w:r>
      <w:r>
        <w:rPr>
          <w:sz w:val="24"/>
          <w:szCs w:val="24"/>
        </w:rPr>
        <w:t xml:space="preserve">Nitin Jakhar (23555, IV Sem, EEE Department, 9991514183) </w:t>
      </w:r>
    </w:p>
    <w:p w14:paraId="2512B2D2" w14:textId="334E04E6" w:rsidR="008A75E5" w:rsidRPr="008A75E5" w:rsidRDefault="004B77D1" w:rsidP="008A75E5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</w:t>
      </w:r>
      <w:r w:rsidR="008A75E5" w:rsidRPr="008A75E5">
        <w:rPr>
          <w:sz w:val="24"/>
          <w:szCs w:val="24"/>
        </w:rPr>
        <w:t>Munikant Ranjan (22955</w:t>
      </w:r>
      <w:r w:rsidR="008A75E5">
        <w:rPr>
          <w:sz w:val="24"/>
          <w:szCs w:val="24"/>
        </w:rPr>
        <w:t xml:space="preserve">, IV Sem, ME Department, </w:t>
      </w:r>
      <w:r w:rsidR="008A75E5" w:rsidRPr="008A75E5">
        <w:rPr>
          <w:sz w:val="24"/>
          <w:szCs w:val="24"/>
        </w:rPr>
        <w:t>8076279412)</w:t>
      </w:r>
    </w:p>
    <w:p w14:paraId="727597F3" w14:textId="77777777" w:rsidR="000739D0" w:rsidRDefault="009B1F8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Karuna Tyagi (23075, IV Sem, CSE Department, 8588055438)</w:t>
      </w:r>
    </w:p>
    <w:p w14:paraId="285B5FEB" w14:textId="5650C4C4" w:rsidR="000739D0" w:rsidRDefault="009B1F89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</w:p>
    <w:p w14:paraId="547B7590" w14:textId="77777777" w:rsidR="000739D0" w:rsidRDefault="009B1F8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Faculty Coordinator:</w:t>
      </w:r>
      <w:r>
        <w:rPr>
          <w:sz w:val="24"/>
          <w:szCs w:val="24"/>
        </w:rPr>
        <w:t xml:space="preserve"> Mrs. Pooja Sharma (EEE Department, 9818644355)</w:t>
      </w:r>
    </w:p>
    <w:p w14:paraId="1F5A0230" w14:textId="77777777" w:rsidR="000739D0" w:rsidRDefault="009B1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Mr. Abhinav Panwar (ME Department, 8743051722)</w:t>
      </w:r>
    </w:p>
    <w:p w14:paraId="5B129BFD" w14:textId="77777777" w:rsidR="000739D0" w:rsidRDefault="009B1F89">
      <w:pPr>
        <w:spacing w:after="0" w:line="240" w:lineRule="auto"/>
      </w:pPr>
      <w:r>
        <w:rPr>
          <w:sz w:val="24"/>
          <w:szCs w:val="24"/>
        </w:rPr>
        <w:t xml:space="preserve">                                       Mrs. Pankaj Kumari (CSE Department, 8587914313)</w:t>
      </w:r>
    </w:p>
    <w:sectPr w:rsidR="000739D0" w:rsidSect="00D06ED3">
      <w:pgSz w:w="11906" w:h="16838"/>
      <w:pgMar w:top="568" w:right="566" w:bottom="709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F6333"/>
    <w:multiLevelType w:val="multilevel"/>
    <w:tmpl w:val="E9248B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860" w:hanging="78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271B9C"/>
    <w:multiLevelType w:val="multilevel"/>
    <w:tmpl w:val="DB142E82"/>
    <w:lvl w:ilvl="0">
      <w:start w:val="1"/>
      <w:numFmt w:val="bullet"/>
      <w:lvlText w:val="→"/>
      <w:lvlJc w:val="left"/>
      <w:pPr>
        <w:ind w:left="1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9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A30B83"/>
    <w:multiLevelType w:val="multilevel"/>
    <w:tmpl w:val="C7385C2A"/>
    <w:lvl w:ilvl="0">
      <w:start w:val="1"/>
      <w:numFmt w:val="bullet"/>
      <w:lvlText w:val="→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19746671">
    <w:abstractNumId w:val="1"/>
  </w:num>
  <w:num w:numId="2" w16cid:durableId="1064261666">
    <w:abstractNumId w:val="2"/>
  </w:num>
  <w:num w:numId="3" w16cid:durableId="184448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9D0"/>
    <w:rsid w:val="000739D0"/>
    <w:rsid w:val="000A04C3"/>
    <w:rsid w:val="004B77D1"/>
    <w:rsid w:val="00616B3D"/>
    <w:rsid w:val="006D0CA5"/>
    <w:rsid w:val="008A75E5"/>
    <w:rsid w:val="009B1F89"/>
    <w:rsid w:val="009E5E21"/>
    <w:rsid w:val="00A96930"/>
    <w:rsid w:val="00C44CBE"/>
    <w:rsid w:val="00C96FC9"/>
    <w:rsid w:val="00D0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F2DD"/>
  <w15:docId w15:val="{2446E7D5-73A8-47FD-A606-9BA51001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pooja2841987@gmail.com</cp:lastModifiedBy>
  <cp:revision>12</cp:revision>
  <dcterms:created xsi:type="dcterms:W3CDTF">2022-05-19T09:54:00Z</dcterms:created>
  <dcterms:modified xsi:type="dcterms:W3CDTF">2022-05-20T04:40:00Z</dcterms:modified>
</cp:coreProperties>
</file>