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2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028"/>
        <w:gridCol w:w="5212"/>
      </w:tblGrid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Nome do(a) aluno(a):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40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Dois últimos dígitos do CPF:</w:t>
            </w:r>
          </w:p>
        </w:tc>
        <w:tc>
          <w:tcPr>
            <w:tcW w:w="52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4028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EDP apresentado na aula</w:t>
            </w:r>
          </w:p>
        </w:tc>
        <w:tc>
          <w:tcPr>
            <w:tcW w:w="521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spacing w:lineRule="auto" w:line="240"/>
        <w:rPr>
          <w:lang w:val="pt-BR" w:eastAsia="en-US" w:bidi="ar-SA"/>
        </w:rPr>
      </w:pPr>
      <w:r>
        <w:rPr>
          <w:b/>
          <w:sz w:val="24"/>
          <w:szCs w:val="24"/>
          <w:lang w:val="pt-BR" w:eastAsia="en-US" w:bidi="ar-SA"/>
        </w:rPr>
        <w:t>INSTRUÇÕES E DADOS DO PROBLEMA</w:t>
      </w:r>
    </w:p>
    <w:p>
      <w:pPr>
        <w:pStyle w:val="Normal"/>
        <w:spacing w:before="0" w:after="29"/>
        <w:ind w:start="283"/>
        <w:rPr>
          <w:lang w:val="pt-BR" w:eastAsia="en-US" w:bidi="ar-SA"/>
        </w:rPr>
      </w:pPr>
      <w:r>
        <w:rPr>
          <w:lang w:val="pt-BR" w:eastAsia="en-US" w:bidi="ar-SA"/>
        </w:rPr>
        <w:t xml:space="preserve">• </w:t>
      </w:r>
      <w:r>
        <w:rPr>
          <w:lang w:val="pt-BR" w:eastAsia="en-US" w:bidi="ar-SA"/>
        </w:rPr>
        <w:t xml:space="preserve">Os dois últimos dígitos do CPF de cada aluno determinam a massa de UMA peça, em </w:t>
      </w:r>
      <w:r>
        <w:rPr>
          <w:lang w:val="pt-BR" w:eastAsia="en-US" w:bidi="ar-SA"/>
        </w:rPr>
        <w:t>quilo</w:t>
      </w:r>
      <w:r>
        <w:rPr>
          <w:lang w:val="pt-BR" w:eastAsia="en-US" w:bidi="ar-SA"/>
        </w:rPr>
        <w:t xml:space="preserve">s. Exemplo: CPF terminado em 37 → massa da peça = 37 </w:t>
      </w:r>
      <w:r>
        <w:rPr>
          <w:lang w:val="pt-BR" w:eastAsia="en-US" w:bidi="ar-SA"/>
        </w:rPr>
        <w:t>k</w:t>
      </w:r>
      <w:r>
        <w:rPr>
          <w:lang w:val="pt-BR" w:eastAsia="en-US" w:bidi="ar-SA"/>
        </w:rPr>
        <w:t>g.</w:t>
      </w:r>
    </w:p>
    <w:p>
      <w:pPr>
        <w:pStyle w:val="Normal"/>
        <w:rPr>
          <w:lang w:val="pt-BR" w:eastAsia="en-US" w:bidi="ar-SA"/>
        </w:rPr>
      </w:pPr>
      <w:r>
        <w:rPr>
          <w:b/>
          <w:sz w:val="26"/>
          <w:lang w:val="pt-BR" w:eastAsia="en-US" w:bidi="ar-SA"/>
        </w:rPr>
        <w:t>DADOS PARA OS CÁLCULOS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73"/>
        <w:gridCol w:w="4873"/>
      </w:tblGrid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pt-BR" w:eastAsia="en-US" w:bidi="ar-SA"/>
              </w:rPr>
              <w:t>Parâmetro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pt-BR" w:eastAsia="en-US" w:bidi="ar-SA"/>
              </w:rPr>
              <w:t>Valor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 xml:space="preserve">Ecoindicador do ABS 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 xml:space="preserve">400 </w:t>
            </w: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mPt/kg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Quantidade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1</w:t>
            </w: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0 peças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Ecoindicador do transporte – Van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 xml:space="preserve">140 </w:t>
            </w: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mPt/tkm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 xml:space="preserve">Distância Rio de Janeiro → </w:t>
            </w: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Vitoria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500</w:t>
            </w: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 xml:space="preserve"> km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Ecoindicador do ABS – Landfill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 xml:space="preserve">4,1 </w:t>
            </w: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mPt/kg</w:t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Conversão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pt-BR" w:eastAsia="en-US" w:bidi="ar-SA"/>
              </w:rPr>
              <w:t>1 kg = 0,001 tonelada</w:t>
            </w:r>
          </w:p>
        </w:tc>
      </w:tr>
    </w:tbl>
    <w:p>
      <w:pPr>
        <w:pStyle w:val="Normal"/>
        <w:rPr>
          <w:b/>
          <w:sz w:val="26"/>
          <w:lang w:val="pt-BR" w:eastAsia="en-US" w:bidi="ar-SA"/>
        </w:rPr>
      </w:pPr>
      <w:r>
        <w:rPr>
          <w:b/>
          <w:sz w:val="26"/>
          <w:lang w:val="pt-BR" w:eastAsia="en-US" w:bidi="ar-SA"/>
        </w:rPr>
      </w:r>
    </w:p>
    <w:p>
      <w:pPr>
        <w:pStyle w:val="Normal"/>
        <w:rPr>
          <w:b/>
          <w:sz w:val="26"/>
          <w:lang w:val="pt-BR" w:eastAsia="en-US" w:bidi="ar-SA"/>
        </w:rPr>
      </w:pPr>
      <w:r>
        <w:rPr>
          <w:b/>
          <w:sz w:val="26"/>
          <w:lang w:val="pt-BR" w:eastAsia="en-US" w:bidi="ar-SA"/>
        </w:rPr>
        <w:t>1. PRÉ-PRODUÇÃO</w:t>
      </w:r>
    </w:p>
    <w:p>
      <w:pPr>
        <w:pStyle w:val="Normal"/>
        <w:spacing w:before="0" w:after="80"/>
        <w:rPr>
          <w:lang w:val="pt-BR" w:eastAsia="en-US" w:bidi="ar-SA"/>
        </w:rPr>
      </w:pPr>
      <w:r>
        <w:rPr>
          <w:lang w:val="pt-BR" w:eastAsia="en-US" w:bidi="ar-SA"/>
        </w:rPr>
        <w:t>Determine o Ecoindicador 99 da etapa de pré-produção.</w:t>
      </w:r>
    </w:p>
    <w:p>
      <w:pPr>
        <w:pStyle w:val="Normal"/>
        <w:rPr>
          <w:lang w:val="pt-BR" w:eastAsia="en-US" w:bidi="ar-SA"/>
        </w:rPr>
      </w:pPr>
      <w:r>
        <w:rPr>
          <w:b/>
          <w:lang w:val="pt-BR" w:eastAsia="en-US" w:bidi="ar-SA"/>
        </w:rPr>
        <w:t>Resposta: ______________________________________________</w:t>
      </w:r>
    </w:p>
    <w:p>
      <w:pPr>
        <w:pStyle w:val="Normal"/>
        <w:rPr>
          <w:lang w:val="pt-BR" w:eastAsia="en-US" w:bidi="ar-SA"/>
        </w:rPr>
      </w:pPr>
      <w:r>
        <w:rPr>
          <w:b/>
          <w:sz w:val="26"/>
          <w:lang w:val="pt-BR" w:eastAsia="en-US" w:bidi="ar-SA"/>
        </w:rPr>
        <w:t>2. DISTRIBUIÇÃO</w:t>
      </w:r>
    </w:p>
    <w:p>
      <w:pPr>
        <w:pStyle w:val="Normal"/>
        <w:spacing w:before="0" w:after="80"/>
        <w:rPr>
          <w:lang w:val="pt-BR" w:eastAsia="en-US" w:bidi="ar-SA"/>
        </w:rPr>
      </w:pPr>
      <w:r>
        <w:rPr>
          <w:lang w:val="pt-BR" w:eastAsia="en-US" w:bidi="ar-SA"/>
        </w:rPr>
        <w:t xml:space="preserve">Determine o Ecoindicador 99 da distribuição, considerando o transporte por VAN entre Rio de Janeiro e </w:t>
      </w:r>
      <w:r>
        <w:rPr>
          <w:lang w:val="pt-BR" w:eastAsia="en-US" w:bidi="ar-SA"/>
        </w:rPr>
        <w:t>Vitoria</w:t>
      </w:r>
      <w:r>
        <w:rPr>
          <w:lang w:val="pt-BR" w:eastAsia="en-US" w:bidi="ar-SA"/>
        </w:rPr>
        <w:t>.</w:t>
      </w:r>
    </w:p>
    <w:p>
      <w:pPr>
        <w:pStyle w:val="Normal"/>
        <w:rPr>
          <w:lang w:val="pt-BR" w:eastAsia="en-US" w:bidi="ar-SA"/>
        </w:rPr>
      </w:pPr>
      <w:r>
        <w:rPr>
          <w:b/>
          <w:lang w:val="pt-BR" w:eastAsia="en-US" w:bidi="ar-SA"/>
        </w:rPr>
        <w:t>Resposta: ______________________________________________</w:t>
      </w:r>
    </w:p>
    <w:p>
      <w:pPr>
        <w:pStyle w:val="Normal"/>
        <w:rPr>
          <w:lang w:val="pt-BR" w:eastAsia="en-US" w:bidi="ar-SA"/>
        </w:rPr>
      </w:pPr>
      <w:r>
        <w:rPr>
          <w:b/>
          <w:sz w:val="26"/>
          <w:lang w:val="pt-BR" w:eastAsia="en-US" w:bidi="ar-SA"/>
        </w:rPr>
        <w:t>3. DESCARTE</w:t>
      </w:r>
    </w:p>
    <w:p>
      <w:pPr>
        <w:pStyle w:val="Normal"/>
        <w:spacing w:before="0" w:after="80"/>
        <w:rPr>
          <w:lang w:val="pt-BR" w:eastAsia="en-US" w:bidi="ar-SA"/>
        </w:rPr>
      </w:pPr>
      <w:r>
        <w:rPr>
          <w:lang w:val="pt-BR" w:eastAsia="en-US" w:bidi="ar-SA"/>
        </w:rPr>
        <w:t>Determine o Ecoindicador 99 do descarte, considerando que o ABS será destinado a LANDFILL (aterro).</w:t>
      </w:r>
    </w:p>
    <w:p>
      <w:pPr>
        <w:pStyle w:val="Normal"/>
        <w:rPr>
          <w:b/>
          <w:lang w:val="pt-BR" w:eastAsia="en-US" w:bidi="ar-SA"/>
        </w:rPr>
      </w:pPr>
      <w:r>
        <w:rPr>
          <w:b/>
          <w:lang w:val="pt-BR" w:eastAsia="en-US" w:bidi="ar-SA"/>
        </w:rPr>
        <w:t>Resposta: ______________________________________________</w:t>
      </w:r>
    </w:p>
    <w:p>
      <w:pPr>
        <w:pStyle w:val="Normal"/>
        <w:rPr>
          <w:b/>
          <w:lang w:val="pt-BR" w:eastAsia="en-US" w:bidi="ar-SA"/>
        </w:rPr>
      </w:pPr>
      <w:r>
        <w:rPr>
          <w:b/>
          <w:lang w:val="pt-BR" w:eastAsia="en-US" w:bidi="ar-SA"/>
        </w:rPr>
      </w:r>
    </w:p>
    <w:p>
      <w:pPr>
        <w:pStyle w:val="Normal"/>
        <w:rPr>
          <w:b/>
          <w:lang w:val="pt-BR" w:eastAsia="en-US" w:bidi="ar-SA"/>
        </w:rPr>
      </w:pPr>
      <w:r>
        <w:rPr>
          <w:b/>
          <w:lang w:val="pt-BR" w:eastAsia="en-US" w:bidi="ar-SA"/>
        </w:rPr>
        <w:t>-------------------------------------------------------------------------------------------------------------------------------</w:t>
      </w:r>
    </w:p>
    <w:p>
      <w:pPr>
        <w:pStyle w:val="Normal"/>
        <w:rPr>
          <w:b/>
          <w:lang w:val="pt-BR" w:eastAsia="en-US" w:bidi="ar-SA"/>
        </w:rPr>
      </w:pPr>
      <w:r>
        <w:rPr>
          <w:b/>
          <w:lang w:val="pt-BR" w:eastAsia="en-US" w:bidi="ar-SA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/>
          </w:tcPr>
          <w:p>
            <w:pPr>
              <w:pStyle w:val="Contedodatabela"/>
              <w:spacing w:before="0" w:after="200"/>
              <w:rPr>
                <w:lang w:val="pt-BR" w:eastAsia="en-US" w:bidi="ar-SA"/>
              </w:rPr>
            </w:pPr>
            <w:r>
              <w:rPr>
                <w:lang w:val="pt-BR" w:eastAsia="en-US" w:bidi="ar-SA"/>
              </w:rPr>
              <w:t>Pré-Produção</w:t>
            </w:r>
          </w:p>
        </w:tc>
        <w:tc>
          <w:tcPr>
            <w:tcW w:w="3249" w:type="dxa"/>
            <w:tcBorders/>
          </w:tcPr>
          <w:p>
            <w:pPr>
              <w:pStyle w:val="Contedodatabela"/>
              <w:spacing w:before="0" w:after="200"/>
              <w:rPr>
                <w:lang w:val="pt-BR" w:eastAsia="en-US" w:bidi="ar-SA"/>
              </w:rPr>
            </w:pPr>
            <w:r>
              <w:rPr>
                <w:lang w:val="pt-BR" w:eastAsia="en-US" w:bidi="ar-SA"/>
              </w:rPr>
              <w:t>Distribuição</w:t>
            </w:r>
          </w:p>
        </w:tc>
        <w:tc>
          <w:tcPr>
            <w:tcW w:w="3249" w:type="dxa"/>
            <w:tcBorders/>
          </w:tcPr>
          <w:p>
            <w:pPr>
              <w:pStyle w:val="Contedodatabela"/>
              <w:spacing w:before="0" w:after="200"/>
              <w:rPr>
                <w:lang w:val="pt-BR" w:eastAsia="en-US" w:bidi="ar-SA"/>
              </w:rPr>
            </w:pPr>
            <w:r>
              <w:rPr>
                <w:lang w:val="pt-BR" w:eastAsia="en-US" w:bidi="ar-SA"/>
              </w:rPr>
              <w:t>Descarte</w:t>
            </w:r>
          </w:p>
        </w:tc>
      </w:tr>
      <w:tr>
        <w:trPr/>
        <w:tc>
          <w:tcPr>
            <w:tcW w:w="3248" w:type="dxa"/>
            <w:tcBorders/>
          </w:tcPr>
          <w:p>
            <w:pPr>
              <w:pStyle w:val="Contedodatabela"/>
              <w:spacing w:before="0" w:after="200"/>
              <w:rPr>
                <w:lang w:val="pt-BR" w:eastAsia="en-US" w:bidi="ar-SA"/>
              </w:rPr>
            </w:pPr>
            <w:r>
              <w:rPr>
                <w:lang w:val="pt-BR" w:eastAsia="en-US" w:bidi="ar-SA"/>
              </w:rPr>
            </w:r>
          </w:p>
        </w:tc>
        <w:tc>
          <w:tcPr>
            <w:tcW w:w="3249" w:type="dxa"/>
            <w:tcBorders/>
          </w:tcPr>
          <w:p>
            <w:pPr>
              <w:pStyle w:val="Contedodatabela"/>
              <w:spacing w:before="0" w:after="200"/>
              <w:rPr>
                <w:lang w:val="pt-BR" w:eastAsia="en-US" w:bidi="ar-SA"/>
              </w:rPr>
            </w:pPr>
            <w:r>
              <w:rPr>
                <w:lang w:val="pt-BR" w:eastAsia="en-US" w:bidi="ar-SA"/>
              </w:rPr>
            </w:r>
          </w:p>
        </w:tc>
        <w:tc>
          <w:tcPr>
            <w:tcW w:w="3249" w:type="dxa"/>
            <w:tcBorders/>
          </w:tcPr>
          <w:p>
            <w:pPr>
              <w:pStyle w:val="Contedodatabela"/>
              <w:spacing w:before="0" w:after="200"/>
              <w:rPr>
                <w:lang w:val="pt-BR" w:eastAsia="en-US" w:bidi="ar-SA"/>
              </w:rPr>
            </w:pPr>
            <w:r>
              <w:rPr>
                <w:lang w:val="pt-BR" w:eastAsia="en-US" w:bidi="ar-SA"/>
              </w:rPr>
            </w:r>
          </w:p>
        </w:tc>
      </w:tr>
    </w:tbl>
    <w:p>
      <w:pPr>
        <w:pStyle w:val="Normal"/>
        <w:spacing w:before="0" w:after="200"/>
        <w:rPr>
          <w:b/>
          <w:lang w:val="pt-BR" w:eastAsia="en-US" w:bidi="ar-SA"/>
        </w:rPr>
      </w:pPr>
      <w:r>
        <w:rPr>
          <w:b/>
          <w:lang w:val="pt-BR" w:eastAsia="en-US" w:bidi="ar-SA"/>
        </w:rPr>
      </w:r>
    </w:p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LibreOffice/26.2.1.2$Windows_X86_64 LibreOffice_project/620$Build-2</Application>
  <AppVersion>15.0000</AppVersion>
  <Pages>1</Pages>
  <Words>143</Words>
  <Characters>998</Characters>
  <CharactersWithSpaces>1111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cp:lastPrinted>2026-10-05T09:38:46Z</cp:lastPrinted>
  <dcterms:modified xsi:type="dcterms:W3CDTF">2026-10-05T09:58:32Z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