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1"/>
        <w:rPr/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>Problem Statement 1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:lang w:eastAsia="en-IN"/>
          <w14:ligatures w14:val="none"/>
        </w:rPr>
        <w:t xml:space="preserve">Hybrid Retrieval for Healthcare Conversational Question Answering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Develop a Healthcare Domain Hybrid Search Question Answering (QA) System that combines traditional keyword-based retrieval with semantic vector-based retrieval for answering healthcare-related user queries.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system should demonstrate how modern conversational AI systems retrieve accurate and contextually relevant healthcare information using both sparse retrieval techniques (BM25/TF-IDF) and dense retrieval techniques (embeddings/vector similarity).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system must focus on healthcare-specific information retrieval and should support domain terminology such as diseases, symptoms, medications, diagnostics, treatments, and preventive care.</w:t>
      </w:r>
    </w:p>
    <w:p>
      <w:pPr>
        <w:pStyle w:val="BodyText"/>
        <w:spacing w:lineRule="auto" w:line="240" w:before="280" w:after="280"/>
        <w:jc w:val="both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are expected to implement retrieval pipelines, compare retrieval strategies, analyze ranking effectiveness, and evaluate retrieval quality using standard information retrieval metrics.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Module 1: Data Preparation &amp; Sparse Retrieval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Suggested Dataset:</w:t>
      </w:r>
    </w:p>
    <w:p>
      <w:pPr>
        <w:pStyle w:val="Normal"/>
        <w:spacing w:lineRule="auto" w:line="240" w:beforeAutospacing="1" w:afterAutospacing="1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Datasets from these sources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: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Kaggle,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MedQuAD, PubMed, NIH, WHO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etc.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healthcare articles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1: Healthcare Data Cleaning and Preparation (1.5 Marks)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preprocessing workflow may include removal of HTML tags and unwanted symbols, text normalization and lowercasing, sentence segmentation, filtering noisy records, and handling healthcare abbreviations (if applicable).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processed dataset should be saved in a structured format that can be used for indexing and retrieval.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Analyze and report: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Why preprocessing is important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for this problem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Difficulties associated with healthcare and clinical text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Challenges caused by specialized medical terminology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2: Sparse Search System Development (1.5 Marks)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Build a sparse retrieval pipeline for healthcare information search using BM25, TF-IDF, or Elasticsearch/OpenSearch (optional). The system should retrieve Top-K relevant healthcare passages/documents for disease-, symptom-, and treatment-related queries and rank them based on relevance scores. Provide a brief analysis discussing the advantages and limitations of sparse retrieval methods, query-term mismatch challenges, and overall retrieval effectiveness.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Module 2: Embeddings &amp; Hybrid Retrieval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3: Semantic Retrieval using Embeddings (2 Marks)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mplement semantic retrieval using sentence embeddings using models such as Sentence Transformers, BioBERT, MiniLM, or ClinicalBERT. The system should convert healthcare documents into vector embeddings, store them in a vector index, and retrieve semantically relevant healthcare snippets using cosine similarity or ANN-based search techniques.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Provide a brief explanation discussing the importance of embeddings in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these types of systems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, the difference between semantic retrieval and keyword-based retrieval, and the advantages of dense retrieval methods for handling complex medical terminology and context-aware search queries.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4: Hybrid Retrieval Pipeline (1.5 Marks)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Develop a hybrid retrieval system by combining sparse retrieval and dense semantic retrieval approaches. Students may implement techniques such as weighted score fusion, Reciprocal Rank Fusion (RRF), or </w:t>
      </w:r>
      <w:r>
        <w:rPr>
          <w:rStyle w:val="Strong"/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custom ranking logic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.</w:t>
      </w:r>
    </w:p>
    <w:p>
      <w:pPr>
        <w:pStyle w:val="BodyText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 hybrid system should improve retrieval effectiveness over individual retrieval methods and support natural language healthcare queries.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Students must provide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r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etrieval workflow explanation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and j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ustification for the chosen ranking/fusion strategy 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Suggested Workflow: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Execute sparse retrieval for a given query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Execute dense semantic retrieval for the same query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Combine retrieval outputs using a ranking/fusion strategy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Re-rank and return Top-K healthcare passages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80" w:after="283"/>
        <w:ind w:hanging="283" w:start="709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Compare hybrid retrieval performance with standalone methods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:lang w:eastAsia="en-IN"/>
          <w14:ligatures w14:val="none"/>
        </w:rPr>
        <w:t>Module 3: Conversational QA Pipeline &amp; Evaluation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5: Healthcare Conversational QA Pipeline (2 Marks)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Develop a healthcare conversational QA pipeline that accepts natural language healthcare queries and supports conversational healthcare queries using the hybrid retrieval pipeline.</w:t>
      </w:r>
    </w:p>
    <w:p>
      <w:pPr>
        <w:pStyle w:val="BodyText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should: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Retrieve relevant healthcare snippets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with Query preprocessing, retrieval and ranking pipeline, and basic handling of ambiguous or irrelevant queries.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280" w:after="283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Optionally generate concise responses using templates or lightweight models </w:t>
      </w:r>
    </w:p>
    <w:p>
      <w:pPr>
        <w:pStyle w:val="BodyText"/>
        <w:spacing w:lineRule="auto" w:line="240" w:before="280" w:after="28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Example Queries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(your queries can vary)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What are the symptoms of diabetes?”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How is hypertension treated?”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280" w:after="283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“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What causes vitamin D deficiency?” 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Suggested Workflow: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Accept healthcare-related user queries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and p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reprocess input queries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Execute hybrid retrieval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Rank retrieved passages/snippets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280" w:after="283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Return Top-K results or concise responses </w:t>
      </w:r>
    </w:p>
    <w:p>
      <w:pPr>
        <w:pStyle w:val="BodyText"/>
        <w:spacing w:lineRule="auto" w:line="240" w:before="280" w:after="280"/>
        <w:rPr/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may experiment with different ranking or query reformulation strategies.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Task 6: Retrieval Evaluation and Performance Analysis (1.5 Marks)</w:t>
      </w:r>
    </w:p>
    <w:p>
      <w:pPr>
        <w:pStyle w:val="BodyText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Evaluate retrieval effectiveness using: Precision@K, Recall@K, MRR (Mean Reciprocal Rank)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Students may additionally analyze: Hit Rate@K, NDCG, Retrieval latency 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must: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Evaluate the system using at least 10 healthcare queries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Compare sparse, dense, and hybrid retrieval methods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80" w:after="283"/>
        <w:ind w:hanging="283" w:star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Analyze retrieval quality and ranking effectiveness </w:t>
      </w:r>
    </w:p>
    <w:p>
      <w:pPr>
        <w:pStyle w:val="BodyText"/>
        <w:spacing w:lineRule="auto" w:line="240" w:before="280" w:after="28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should also discuss: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Limitations of retrieval methods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80" w:after="0"/>
        <w:ind w:hanging="283" w:star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Retrieval trade-offs in healthcare systems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80" w:after="283"/>
        <w:ind w:hanging="283" w:star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Scenarios where sparse or dense retrieval performs better</w:t>
      </w:r>
    </w:p>
    <w:p>
      <w:pPr>
        <w:pStyle w:val="Normal"/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Suggested Approach: Implement an end-to-end pipeline first, and then try to create experiments to compare different embedding models, retrieval metrics, similarity metrics, etc.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kern w:val="2"/>
          <w:sz w:val="48"/>
          <w:szCs w:val="48"/>
          <w:shd w:fill="auto" w:val="clear"/>
          <w:lang w:eastAsia="en-IN"/>
          <w14:ligatures w14:val="none"/>
        </w:rPr>
        <w:t>Deliverables for the Assignment</w:t>
      </w:r>
    </w:p>
    <w:p>
      <w:pPr>
        <w:pStyle w:val="BodyText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Students must submit: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Complete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and Executable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Python notebook (Ipynb Notebook Only)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PDF export of the notebook with outputs/results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consisting all Tasks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mentioned in the assignment.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Sparse retrieval implementation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Embedding generation and dense retrieval implementation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Hybrid retrieval implementation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Retrieval evaluation metrics and analysis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Sample healthcare query outputs with explanations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709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Short technical report explaining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(You can add this into Ipynb notebook or PDF)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Design decisions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Challenges faced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 w:before="0" w:after="0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Limitations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lineRule="auto" w:line="259"/>
        <w:ind w:hanging="283" w:start="1418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Future improvements </w:t>
      </w:r>
    </w:p>
    <w:p>
      <w:pPr>
        <w:pStyle w:val="BodyText"/>
        <w:spacing w:lineRule="auto" w:line="259" w:before="0" w:after="1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All files must be zipped and uploaded as a single </w:t>
      </w:r>
      <w:r>
        <w:rPr>
          <w:rStyle w:val="SourceText"/>
          <w:rFonts w:ascii="Times New Roman" w:hAnsi="Times New Roman"/>
          <w:kern w:val="0"/>
          <w:sz w:val="24"/>
          <w:szCs w:val="24"/>
          <w:lang w:eastAsia="en-IN"/>
          <w14:ligatures w14:val="none"/>
        </w:rPr>
        <w:t>.zip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file during submission.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64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64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64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4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4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4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4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4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4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c764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c764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ac764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c764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c764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c764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c764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c764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c764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c764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c764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c764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764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c764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c7643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ac7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ac7643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764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c7643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c764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4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4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764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ac764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bbb633-cd23-4eea-a478-29bf57bcdd1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5DEB14DE56F4EAF32387C355D6C86" ma:contentTypeVersion="16" ma:contentTypeDescription="Create a new document." ma:contentTypeScope="" ma:versionID="6aac6d4bad939d3ff90379d03860c1a2">
  <xsd:schema xmlns:xsd="http://www.w3.org/2001/XMLSchema" xmlns:xs="http://www.w3.org/2001/XMLSchema" xmlns:p="http://schemas.microsoft.com/office/2006/metadata/properties" xmlns:ns3="46bbb633-cd23-4eea-a478-29bf57bcdd1c" xmlns:ns4="cf2bf1ea-01bb-42fd-946f-4dea2aa75188" targetNamespace="http://schemas.microsoft.com/office/2006/metadata/properties" ma:root="true" ma:fieldsID="75a5288c48ffea970f53f2abd5df5c09" ns3:_="" ns4:_="">
    <xsd:import namespace="46bbb633-cd23-4eea-a478-29bf57bcdd1c"/>
    <xsd:import namespace="cf2bf1ea-01bb-42fd-946f-4dea2aa751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bb633-cd23-4eea-a478-29bf57bcd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bf1ea-01bb-42fd-946f-4dea2aa7518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1A018C-42B7-4C76-BE8C-343883E6F1AC}">
  <ds:schemaRefs>
    <ds:schemaRef ds:uri="cf2bf1ea-01bb-42fd-946f-4dea2aa75188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46bbb633-cd23-4eea-a478-29bf57bcdd1c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B39CEFB-0FC4-46E2-86DA-E64706D5BC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1874FD-C83B-47B3-A511-DDAD06B87C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bbb633-cd23-4eea-a478-29bf57bcdd1c"/>
    <ds:schemaRef ds:uri="cf2bf1ea-01bb-42fd-946f-4dea2aa75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LibreOffice/26.2.3.2$Windows_X86_64 LibreOffice_project/70e089b17412e4cb7773e41413306b17a2328c34</Application>
  <AppVersion>15.0000</AppVersion>
  <Pages>4</Pages>
  <Words>809</Words>
  <Characters>5322</Characters>
  <CharactersWithSpaces>6053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2026-04-30T05:07:00Z</dcterms:created>
  <dc:creator>Prabakeran S</dc:creator>
  <dc:description/>
  <dc:language>en-IN</dc:language>
  <cp:lastModifiedBy/>
  <dcterms:modified xsi:type="dcterms:W3CDTF">2026-05-23T12:46:17Z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0x0101000895DEB14DE56F4EAF32387C355D6C86</vt:lpwstr>
  </property>
</Properties>
</file>