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806F" w14:textId="5D37DF67" w:rsidR="00187F0A" w:rsidRDefault="007A620E" w:rsidP="007A620E">
      <w:pPr>
        <w:spacing w:after="40"/>
        <w:rPr>
          <w:rFonts w:ascii="Calibri" w:hAnsi="Calibri" w:cs="Calibri"/>
          <w:b/>
          <w:color w:val="757575"/>
          <w:sz w:val="16"/>
        </w:rPr>
      </w:pPr>
      <w:r>
        <w:rPr>
          <w:rFonts w:ascii="Calibri" w:hAnsi="Calibri" w:cs="Calibri"/>
          <w:b/>
          <w:color w:val="757575"/>
          <w:sz w:val="16"/>
        </w:rPr>
        <w:t>EXECUTIVE TEAMING BRIEF  -  ONE PAGE</w:t>
      </w:r>
    </w:p>
    <w:p w14:paraId="7BB53F16" w14:textId="73423C61" w:rsidR="007A620E" w:rsidRDefault="007A620E" w:rsidP="007A620E">
      <w:pPr>
        <w:spacing w:after="40"/>
        <w:rPr>
          <w:rFonts w:ascii="Calibri" w:hAnsi="Calibri" w:cs="Calibri"/>
          <w:b/>
          <w:color w:val="002060"/>
          <w:sz w:val="40"/>
        </w:rPr>
      </w:pPr>
      <w:r>
        <w:rPr>
          <w:rFonts w:ascii="Calibri" w:hAnsi="Calibri" w:cs="Calibri"/>
          <w:b/>
          <w:color w:val="002060"/>
          <w:sz w:val="40"/>
        </w:rPr>
        <w:t>Islander + Gwaii Engineering</w:t>
      </w:r>
    </w:p>
    <w:p w14:paraId="325D31D6" w14:textId="3C4DA507" w:rsidR="007A620E" w:rsidRDefault="007A620E" w:rsidP="007A620E">
      <w:pPr>
        <w:rPr>
          <w:rFonts w:ascii="Calibri" w:hAnsi="Calibri" w:cs="Calibri"/>
          <w:b/>
          <w:color w:val="757575"/>
          <w:sz w:val="21"/>
        </w:rPr>
      </w:pPr>
      <w:r>
        <w:rPr>
          <w:rFonts w:ascii="Calibri" w:hAnsi="Calibri" w:cs="Calibri"/>
          <w:b/>
          <w:color w:val="757575"/>
          <w:sz w:val="21"/>
        </w:rPr>
        <w:t>Two linked Victoria civil firms - and a clean lane for KOR on Vancouver Island &amp; Indigenous work</w:t>
      </w:r>
    </w:p>
    <w:p w14:paraId="42818566" w14:textId="7DE77996" w:rsidR="007A620E" w:rsidRDefault="007A620E" w:rsidP="007A620E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The relationship cluster</w:t>
      </w:r>
    </w:p>
    <w:p w14:paraId="3EE10C84" w14:textId="4557D37B" w:rsidR="007A620E" w:rsidRDefault="007A620E" w:rsidP="007A620E">
      <w:pPr>
        <w:spacing w:after="10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Islander Engineering (civil / land-dev, est. 2016) and Gwaii Engineering (Indigenous-owned civil &amp; environmental, est. 2017) are sibling firms: Corey Brown co-founded both, and senior staff (Mike Achtem, Jared Smylie) appear at each. One relationship - Corey Brown - opens both doors. Neither firm has any prior KOR contractual history (confirmed absent from Deltek): this is net-new white space.</w:t>
      </w:r>
    </w:p>
    <w:p w14:paraId="4EFB2416" w14:textId="13A4362A" w:rsidR="007A620E" w:rsidRDefault="007A620E" w:rsidP="007A620E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Why it matters to KOR</w:t>
      </w:r>
    </w:p>
    <w:p w14:paraId="33E8F178" w14:textId="1502FF84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Complementary, non-competing: KOR is structural; both firms are civil/environmental. They pair on the same prime-consultant teams and never bid against KOR.</w:t>
      </w:r>
    </w:p>
    <w:p w14:paraId="3E89F67A" w14:textId="1563DF4A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Indigenous participation: Gwaii is CCAB-certified and Indigenous-owned - a KOR+Gwaii team scores Indigenous-participation credit on the public RFQs that increasingly require it.</w:t>
      </w:r>
    </w:p>
    <w:p w14:paraId="668828E6" w14:textId="6062C21F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Incumbency KOR lacks: Gwaii is the embedded civil engineer for 25+ First Nations + BC Housing on the coast - exactly the owners KOR is chasing but has not yet won.</w:t>
      </w:r>
    </w:p>
    <w:p w14:paraId="5DE1EDED" w14:textId="3F7189D2" w:rsidR="007A620E" w:rsidRDefault="007A620E" w:rsidP="007A620E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Shared client overlap (KOR is already pursuing these)</w:t>
      </w:r>
    </w:p>
    <w:p w14:paraId="651A5BC2" w14:textId="6F25109F" w:rsidR="007A620E" w:rsidRDefault="007A620E" w:rsidP="007A620E">
      <w:pPr>
        <w:spacing w:after="10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BC Housing (KOR tracks 50 projects as owner), Cowichan Tribes, Malahat Nation, Tsawout, Tsawwassen, Songhees, Esquimalt, Ditidaht, Ucluelet First Nation, Haida Nation, Tla'amin, Tsain-Ko, Comox Valley / Strathcona, and School Districts 50 (Haida Gwaii), 71 (Comox) and 79 (Cowichan) - all currently in KOR's pursuit graph with zero KOR projects won (open targets).</w:t>
      </w:r>
    </w:p>
    <w:p w14:paraId="0018C91E" w14:textId="51E845E9" w:rsidR="007A620E" w:rsidRDefault="007A620E" w:rsidP="007A620E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Plays for KOR</w:t>
      </w:r>
    </w:p>
    <w:p w14:paraId="580633AC" w14:textId="7523A1C1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PLAY 1 - Indigenous teaming: propose KOR structural + Gwaii civil on First Nations / BC Housing pursuits where Gwaii is incumbent. KOR supplies structural depth; team gains CCAB scoring + Gwaii's warm client access.</w:t>
      </w:r>
    </w:p>
    <w:p w14:paraId="19713749" w14:textId="0DB3EBBA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PLAY 2 - Vancouver Island land-dev: KOR structural capacity for Islander's land-development &amp; missing-middle pipeline.</w:t>
      </w:r>
    </w:p>
    <w:p w14:paraId="6974D2A2" w14:textId="38BBA535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PLAY 3 - One entry, two firms: build the relationship through Corey Brown; let it branch to Gwaii (Nation/BC-Housing) and Islander (land-dev).</w:t>
      </w:r>
    </w:p>
    <w:p w14:paraId="37D16BC9" w14:textId="616D82B3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PLAY 4 - Strike on the live triggers: KOR is ALREADY pursuing projects on Gwaii-client land - Duncan 'River's Edge' (Cowichan Tribes + BC Housing), Saanichton Tsawout First Nation, Vancouver Island BC Housing (Nanaimo/Saanich/Campbell River), Penticton Skaha (PURSUE_URGENT). Bring Gwaii into these specific pursuits now.</w:t>
      </w:r>
    </w:p>
    <w:p w14:paraId="31D8470A" w14:textId="512A0779" w:rsidR="007A620E" w:rsidRDefault="007A620E" w:rsidP="007A620E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Defence Canada proposal - past-performance reality (for Rory)</w:t>
      </w:r>
    </w:p>
    <w:p w14:paraId="0BAD7132" w14:textId="17DC3B7F" w:rsidR="007A620E" w:rsidRDefault="007A620E" w:rsidP="007A620E">
      <w:pPr>
        <w:spacing w:after="10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Team forming with Yellowridge Construction (GC) + DHK Architects (+ KOR structural, + Islander/Gwaii civil), likely CFB Esquimalt (DCC A/B Jetty Recapitalization). KOR Deltek past-performance check:</w:t>
      </w:r>
    </w:p>
    <w:p w14:paraId="04CF703C" w14:textId="2876F8F7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Islander + Gwaii: NO KOR job history - cannot be cited as past performance (net-new teaming only).</w:t>
      </w:r>
    </w:p>
    <w:p w14:paraId="00532FFB" w14:textId="309518F7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Yellowridge Construction: KOR active job - 611 Brunswick St, Prince George.</w:t>
      </w:r>
    </w:p>
    <w:p w14:paraId="0198E9FE" w14:textId="00EB4793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dHKarchitects: KOR active job - All Clan House, Stellako BC (Indigenous Clan House).</w:t>
      </w:r>
    </w:p>
    <w:p w14:paraId="03DE56CB" w14:textId="3B0432E3" w:rsidR="007A620E" w:rsidRDefault="007A620E" w:rsidP="007A620E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=&gt; Anchor the proposal's KOR-team past-performance on Yellowridge + DHK; position Islander/Gwaii as the Vancouver Island civil + Indigenous-participation partner going forward.</w:t>
      </w:r>
    </w:p>
    <w:p w14:paraId="2B2362B6" w14:textId="078EA701" w:rsidR="007A620E" w:rsidRDefault="007A620E" w:rsidP="007A620E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Priority contacts</w:t>
      </w:r>
    </w:p>
    <w:tbl>
      <w:tblPr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200"/>
        <w:gridCol w:w="3200"/>
      </w:tblGrid>
      <w:tr w:rsidR="007A620E" w:rsidRPr="007A620E" w14:paraId="3C8833C4" w14:textId="77777777" w:rsidTr="007A620E">
        <w:tc>
          <w:tcPr>
            <w:tcW w:w="24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4A719D7" w14:textId="6027C42C" w:rsidR="007A620E" w:rsidRPr="007A620E" w:rsidRDefault="007A620E" w:rsidP="007A620E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Who</w:t>
            </w:r>
          </w:p>
        </w:tc>
        <w:tc>
          <w:tcPr>
            <w:tcW w:w="4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996F7BD" w14:textId="709DA6A5" w:rsidR="007A620E" w:rsidRPr="007A620E" w:rsidRDefault="007A620E" w:rsidP="007A620E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Why</w:t>
            </w:r>
          </w:p>
        </w:tc>
        <w:tc>
          <w:tcPr>
            <w:tcW w:w="3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FAAF50F" w14:textId="6B0EFFE6" w:rsidR="007A620E" w:rsidRPr="007A620E" w:rsidRDefault="007A620E" w:rsidP="007A620E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</w:t>
            </w:r>
          </w:p>
        </w:tc>
      </w:tr>
      <w:tr w:rsidR="007A620E" w:rsidRPr="007A620E" w14:paraId="79E39491" w14:textId="77777777" w:rsidTr="007A620E"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036AE95" w14:textId="397C136A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lastRenderedPageBreak/>
              <w:t>Corey Brown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CD475CD" w14:textId="6801A2E5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Bridges both firms; MD at Gwaii (Indigenous lead)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B813FC" w14:textId="21D31FC8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cbrown@gwaiieng.com</w:t>
            </w:r>
          </w:p>
        </w:tc>
      </w:tr>
      <w:tr w:rsidR="007A620E" w:rsidRPr="007A620E" w14:paraId="2779C402" w14:textId="77777777" w:rsidTr="007A620E"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AC77FB4" w14:textId="3B770769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Brandon Ducharme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27AEE23" w14:textId="6064131F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Gwaii Capital Advisory - knows the project pipeline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10E9514" w14:textId="7A3E6D24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bducharme@gwaiieng.com</w:t>
            </w:r>
          </w:p>
        </w:tc>
      </w:tr>
      <w:tr w:rsidR="007A620E" w:rsidRPr="007A620E" w14:paraId="3503718B" w14:textId="77777777" w:rsidTr="007A620E">
        <w:tc>
          <w:tcPr>
            <w:tcW w:w="2400" w:type="dxa"/>
            <w:tcBorders>
              <w:top w:val="single" w:sz="4" w:space="0" w:color="D0D0D0"/>
            </w:tcBorders>
            <w:vAlign w:val="center"/>
          </w:tcPr>
          <w:p w14:paraId="05614CDC" w14:textId="47EDF8F6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Josh Bartley</w:t>
            </w:r>
          </w:p>
        </w:tc>
        <w:tc>
          <w:tcPr>
            <w:tcW w:w="4200" w:type="dxa"/>
            <w:tcBorders>
              <w:top w:val="single" w:sz="4" w:space="0" w:color="D0D0D0"/>
            </w:tcBorders>
            <w:vAlign w:val="center"/>
          </w:tcPr>
          <w:p w14:paraId="00CE4185" w14:textId="0F74CB03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Islander CEO - land-dev pipeline</w:t>
            </w:r>
          </w:p>
        </w:tc>
        <w:tc>
          <w:tcPr>
            <w:tcW w:w="3200" w:type="dxa"/>
            <w:tcBorders>
              <w:top w:val="single" w:sz="4" w:space="0" w:color="D0D0D0"/>
            </w:tcBorders>
            <w:vAlign w:val="center"/>
          </w:tcPr>
          <w:p w14:paraId="03B43FE2" w14:textId="0E9CFD2C" w:rsidR="007A620E" w:rsidRPr="007A620E" w:rsidRDefault="007A620E" w:rsidP="007A620E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jbartley@islanderengineering.com</w:t>
            </w:r>
          </w:p>
        </w:tc>
      </w:tr>
    </w:tbl>
    <w:p w14:paraId="2F62C8E7" w14:textId="77777777" w:rsidR="007A620E" w:rsidRDefault="007A620E" w:rsidP="007A620E">
      <w:pPr>
        <w:spacing w:after="60"/>
        <w:rPr>
          <w:rFonts w:ascii="Calibri" w:hAnsi="Calibri" w:cs="Calibri"/>
          <w:color w:val="000000"/>
        </w:rPr>
      </w:pPr>
    </w:p>
    <w:p w14:paraId="71542447" w14:textId="77777777" w:rsidR="007A620E" w:rsidRPr="007A620E" w:rsidRDefault="007A620E" w:rsidP="007A620E">
      <w:pPr>
        <w:spacing w:after="60"/>
        <w:rPr>
          <w:rFonts w:ascii="Calibri" w:hAnsi="Calibri" w:cs="Calibri"/>
          <w:color w:val="000000"/>
        </w:rPr>
      </w:pPr>
    </w:p>
    <w:sectPr w:rsidR="007A620E" w:rsidRPr="007A620E" w:rsidSect="007A62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BA87B" w14:textId="77777777" w:rsidR="00EA5C07" w:rsidRDefault="00EA5C07" w:rsidP="007A620E">
      <w:pPr>
        <w:spacing w:after="0" w:line="240" w:lineRule="auto"/>
      </w:pPr>
      <w:r>
        <w:separator/>
      </w:r>
    </w:p>
  </w:endnote>
  <w:endnote w:type="continuationSeparator" w:id="0">
    <w:p w14:paraId="09480A03" w14:textId="77777777" w:rsidR="00EA5C07" w:rsidRDefault="00EA5C07" w:rsidP="007A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B671" w14:textId="77777777" w:rsidR="007A620E" w:rsidRDefault="007A62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805C" w14:textId="5EE1CCD4" w:rsidR="007A620E" w:rsidRPr="007A620E" w:rsidRDefault="007A620E">
    <w:pPr>
      <w:pStyle w:val="Footer"/>
      <w:rPr>
        <w:rFonts w:ascii="Calibri" w:hAnsi="Calibri" w:cs="Calibri"/>
        <w:i/>
        <w:color w:val="757575"/>
        <w:sz w:val="16"/>
      </w:rPr>
    </w:pPr>
    <w:r w:rsidRPr="007A620E">
      <w:rPr>
        <w:rFonts w:ascii="Calibri" w:hAnsi="Calibri" w:cs="Calibri"/>
        <w:i/>
        <w:color w:val="757575"/>
        <w:sz w:val="16"/>
      </w:rPr>
      <w:t>KOR Structural  |  Confidential / Internal  |  Prepared 2026-06-23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4B3B" w14:textId="77777777" w:rsidR="007A620E" w:rsidRDefault="007A62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2E03" w14:textId="77777777" w:rsidR="00EA5C07" w:rsidRDefault="00EA5C07" w:rsidP="007A620E">
      <w:pPr>
        <w:spacing w:after="0" w:line="240" w:lineRule="auto"/>
      </w:pPr>
      <w:r>
        <w:separator/>
      </w:r>
    </w:p>
  </w:footnote>
  <w:footnote w:type="continuationSeparator" w:id="0">
    <w:p w14:paraId="480798A5" w14:textId="77777777" w:rsidR="00EA5C07" w:rsidRDefault="00EA5C07" w:rsidP="007A6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4A8F" w14:textId="77777777" w:rsidR="007A620E" w:rsidRDefault="007A62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AA27" w14:textId="77777777" w:rsidR="007A620E" w:rsidRDefault="007A62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2423" w14:textId="77777777" w:rsidR="007A620E" w:rsidRDefault="007A62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0E"/>
    <w:rsid w:val="00187F0A"/>
    <w:rsid w:val="00517D36"/>
    <w:rsid w:val="00531ECB"/>
    <w:rsid w:val="007A620E"/>
    <w:rsid w:val="00A25C50"/>
    <w:rsid w:val="00EA5C07"/>
    <w:rsid w:val="00EE7D6D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1282FD"/>
  <w15:chartTrackingRefBased/>
  <w15:docId w15:val="{BE708E66-F54D-4154-977F-7C8B9235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20E"/>
  </w:style>
  <w:style w:type="paragraph" w:styleId="Footer">
    <w:name w:val="footer"/>
    <w:basedOn w:val="Normal"/>
    <w:link w:val="FooterChar"/>
    <w:uiPriority w:val="99"/>
    <w:unhideWhenUsed/>
    <w:rsid w:val="007A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2875</Characters>
  <Application>Microsoft Office Word</Application>
  <DocSecurity>0</DocSecurity>
  <Lines>54</Lines>
  <Paragraphs>40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2</cp:revision>
  <dcterms:created xsi:type="dcterms:W3CDTF">2026-06-23T19:48:00Z</dcterms:created>
  <dcterms:modified xsi:type="dcterms:W3CDTF">2026-06-23T19:48:00Z</dcterms:modified>
</cp:coreProperties>
</file>