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2C113" w14:textId="77777777" w:rsidR="00800C12" w:rsidRDefault="005D4568">
      <w:pPr>
        <w:pStyle w:val="Heading1"/>
      </w:pPr>
      <w:bookmarkStart w:id="0" w:name="Xdfd7f39ec398cbccf7586f6e346d28bdb13752e"/>
      <w:r>
        <w:t>Greystar Real Estate Partners — Developer Pursuit Dossier</w:t>
      </w:r>
    </w:p>
    <w:p w14:paraId="7175EA0A" w14:textId="77777777" w:rsidR="00800C12" w:rsidRDefault="005D4568">
      <w:pPr>
        <w:pStyle w:val="FirstParagraph"/>
      </w:pPr>
      <w:r>
        <w:rPr>
          <w:b/>
          <w:bCs/>
        </w:rPr>
        <w:t>Prepared for:</w:t>
      </w:r>
      <w:r>
        <w:t xml:space="preserve"> Jim DesRoches, KOR Structural — San Diego trip June 29–July 1, 2026 </w:t>
      </w:r>
      <w:r>
        <w:rPr>
          <w:b/>
          <w:bCs/>
        </w:rPr>
        <w:t>Date:</w:t>
      </w:r>
      <w:r>
        <w:t xml:space="preserve"> June 26, 2026 </w:t>
      </w:r>
      <w:r>
        <w:rPr>
          <w:b/>
          <w:bCs/>
        </w:rPr>
        <w:t>Author:</w:t>
      </w:r>
      <w:r>
        <w:t xml:space="preserve"> KOR BD Research</w:t>
      </w:r>
    </w:p>
    <w:p w14:paraId="53A0704D" w14:textId="77777777" w:rsidR="00800C12" w:rsidRDefault="005D4568" w:rsidP="00542DCD">
      <w:pPr>
        <w:pStyle w:val="BlockText"/>
        <w:pBdr>
          <w:top w:val="single" w:sz="8" w:space="1" w:color="1F3B5F"/>
          <w:left w:val="single" w:sz="8" w:space="4" w:color="1F3B5F"/>
          <w:bottom w:val="single" w:sz="8" w:space="1" w:color="1F3B5F"/>
          <w:right w:val="single" w:sz="8" w:space="4" w:color="1F3B5F"/>
        </w:pBdr>
        <w:shd w:val="clear" w:color="auto" w:fill="E2EBF6"/>
        <w:spacing w:before="120" w:after="120"/>
        <w:ind w:left="200" w:right="200"/>
      </w:pPr>
      <w:r>
        <w:rPr>
          <w:b/>
          <w:bCs/>
        </w:rPr>
        <w:t>FRAMING: KOR is already Greystar’s structural engineer of record for concrete luxury high-rises in San Diego (525 Olive, completed 2022; 6th &amp; Palm, under construction through 2028). This dossier is about relationship elevation + geographic expansion into Vancouver BC, not cold pursuit in San Diego.</w:t>
      </w:r>
    </w:p>
    <w:p w14:paraId="4D011EC0" w14:textId="77777777" w:rsidR="00800C12" w:rsidRDefault="005D4568">
      <w:r>
        <w:pict w14:anchorId="4F0406C7">
          <v:rect id="_x0000_i1025" style="width:0;height:1.5pt" o:hralign="center" o:hrstd="t" o:hr="t"/>
        </w:pict>
      </w:r>
    </w:p>
    <w:p w14:paraId="3F05915A" w14:textId="77777777" w:rsidR="00800C12" w:rsidRDefault="005D4568">
      <w:pPr>
        <w:pStyle w:val="Heading2"/>
      </w:pPr>
      <w:bookmarkStart w:id="1" w:name="snapshot"/>
      <w:r>
        <w:t>1. Snapshot</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5220"/>
        <w:gridCol w:w="5220"/>
      </w:tblGrid>
      <w:tr w:rsidR="00800C12" w:rsidRPr="00542DCD" w14:paraId="16E8FF63" w14:textId="77777777" w:rsidTr="00542DCD">
        <w:trPr>
          <w:cnfStyle w:val="100000000000" w:firstRow="1" w:lastRow="0" w:firstColumn="0" w:lastColumn="0" w:oddVBand="0" w:evenVBand="0" w:oddHBand="0" w:evenHBand="0" w:firstRowFirstColumn="0" w:firstRowLastColumn="0" w:lastRowFirstColumn="0" w:lastRowLastColumn="0"/>
          <w:cantSplit/>
          <w:tblHeader/>
        </w:trPr>
        <w:tc>
          <w:tcPr>
            <w:tcW w:w="2500" w:type="pct"/>
          </w:tcPr>
          <w:p w14:paraId="53A60F39" w14:textId="77777777" w:rsidR="00800C12" w:rsidRPr="00542DCD" w:rsidRDefault="005D4568">
            <w:pPr>
              <w:pStyle w:val="Compact"/>
              <w:rPr>
                <w:sz w:val="17"/>
              </w:rPr>
            </w:pPr>
            <w:r w:rsidRPr="00542DCD">
              <w:rPr>
                <w:sz w:val="17"/>
              </w:rPr>
              <w:t>Item</w:t>
            </w:r>
          </w:p>
        </w:tc>
        <w:tc>
          <w:tcPr>
            <w:tcW w:w="2500" w:type="pct"/>
          </w:tcPr>
          <w:p w14:paraId="24A2DC45" w14:textId="77777777" w:rsidR="00800C12" w:rsidRPr="00542DCD" w:rsidRDefault="005D4568">
            <w:pPr>
              <w:pStyle w:val="Compact"/>
              <w:rPr>
                <w:sz w:val="17"/>
              </w:rPr>
            </w:pPr>
            <w:r w:rsidRPr="00542DCD">
              <w:rPr>
                <w:sz w:val="17"/>
              </w:rPr>
              <w:t>Detail</w:t>
            </w:r>
          </w:p>
        </w:tc>
      </w:tr>
      <w:tr w:rsidR="00800C12" w:rsidRPr="00542DCD" w14:paraId="07149C3F" w14:textId="77777777" w:rsidTr="00542DCD">
        <w:trPr>
          <w:cnfStyle w:val="000000100000" w:firstRow="0" w:lastRow="0" w:firstColumn="0" w:lastColumn="0" w:oddVBand="0" w:evenVBand="0" w:oddHBand="1" w:evenHBand="0" w:firstRowFirstColumn="0" w:firstRowLastColumn="0" w:lastRowFirstColumn="0" w:lastRowLastColumn="0"/>
          <w:cantSplit/>
        </w:trPr>
        <w:tc>
          <w:tcPr>
            <w:tcW w:w="2500" w:type="pct"/>
          </w:tcPr>
          <w:p w14:paraId="039A34E9" w14:textId="77777777" w:rsidR="00800C12" w:rsidRPr="00542DCD" w:rsidRDefault="005D4568">
            <w:pPr>
              <w:pStyle w:val="Compact"/>
              <w:rPr>
                <w:sz w:val="17"/>
              </w:rPr>
            </w:pPr>
            <w:r w:rsidRPr="00542DCD">
              <w:rPr>
                <w:sz w:val="17"/>
              </w:rPr>
              <w:t>Company</w:t>
            </w:r>
          </w:p>
        </w:tc>
        <w:tc>
          <w:tcPr>
            <w:tcW w:w="2500" w:type="pct"/>
          </w:tcPr>
          <w:p w14:paraId="4DEC8E1C" w14:textId="77777777" w:rsidR="00800C12" w:rsidRPr="00542DCD" w:rsidRDefault="005D4568">
            <w:pPr>
              <w:pStyle w:val="Compact"/>
              <w:rPr>
                <w:sz w:val="17"/>
              </w:rPr>
            </w:pPr>
            <w:r w:rsidRPr="00542DCD">
              <w:rPr>
                <w:sz w:val="17"/>
              </w:rPr>
              <w:t>Greystar Real Estate Partners, LLC</w:t>
            </w:r>
          </w:p>
        </w:tc>
      </w:tr>
      <w:tr w:rsidR="00800C12" w:rsidRPr="00542DCD" w14:paraId="46AB9E0C" w14:textId="77777777" w:rsidTr="00542DCD">
        <w:trPr>
          <w:cantSplit/>
        </w:trPr>
        <w:tc>
          <w:tcPr>
            <w:tcW w:w="2500" w:type="pct"/>
          </w:tcPr>
          <w:p w14:paraId="3CBAC8B8" w14:textId="77777777" w:rsidR="00800C12" w:rsidRPr="00542DCD" w:rsidRDefault="005D4568">
            <w:pPr>
              <w:pStyle w:val="Compact"/>
              <w:rPr>
                <w:sz w:val="17"/>
              </w:rPr>
            </w:pPr>
            <w:r w:rsidRPr="00542DCD">
              <w:rPr>
                <w:sz w:val="17"/>
              </w:rPr>
              <w:t>HQ</w:t>
            </w:r>
          </w:p>
        </w:tc>
        <w:tc>
          <w:tcPr>
            <w:tcW w:w="2500" w:type="pct"/>
          </w:tcPr>
          <w:p w14:paraId="64B31EA5" w14:textId="77777777" w:rsidR="00800C12" w:rsidRPr="00542DCD" w:rsidRDefault="005D4568">
            <w:pPr>
              <w:pStyle w:val="Compact"/>
              <w:rPr>
                <w:sz w:val="17"/>
              </w:rPr>
            </w:pPr>
            <w:r w:rsidRPr="00542DCD">
              <w:rPr>
                <w:sz w:val="17"/>
              </w:rPr>
              <w:t>Charleston, SC (offices in Vancouver BC, Toronto, Los Angeles, San Diego, and 25+ US markets)</w:t>
            </w:r>
          </w:p>
        </w:tc>
      </w:tr>
      <w:tr w:rsidR="00800C12" w:rsidRPr="00542DCD" w14:paraId="2ACA7EA6" w14:textId="77777777" w:rsidTr="00542DCD">
        <w:trPr>
          <w:cnfStyle w:val="000000100000" w:firstRow="0" w:lastRow="0" w:firstColumn="0" w:lastColumn="0" w:oddVBand="0" w:evenVBand="0" w:oddHBand="1" w:evenHBand="0" w:firstRowFirstColumn="0" w:firstRowLastColumn="0" w:lastRowFirstColumn="0" w:lastRowLastColumn="0"/>
          <w:cantSplit/>
        </w:trPr>
        <w:tc>
          <w:tcPr>
            <w:tcW w:w="2500" w:type="pct"/>
          </w:tcPr>
          <w:p w14:paraId="40DB00BC" w14:textId="77777777" w:rsidR="00800C12" w:rsidRPr="00542DCD" w:rsidRDefault="005D4568">
            <w:pPr>
              <w:pStyle w:val="Compact"/>
              <w:rPr>
                <w:sz w:val="17"/>
              </w:rPr>
            </w:pPr>
            <w:r w:rsidRPr="00542DCD">
              <w:rPr>
                <w:sz w:val="17"/>
              </w:rPr>
              <w:t>Founder / CEO</w:t>
            </w:r>
          </w:p>
        </w:tc>
        <w:tc>
          <w:tcPr>
            <w:tcW w:w="2500" w:type="pct"/>
          </w:tcPr>
          <w:p w14:paraId="2CB805FD" w14:textId="77777777" w:rsidR="00800C12" w:rsidRPr="00542DCD" w:rsidRDefault="005D4568">
            <w:pPr>
              <w:pStyle w:val="Compact"/>
              <w:rPr>
                <w:sz w:val="17"/>
              </w:rPr>
            </w:pPr>
            <w:r w:rsidRPr="00542DCD">
              <w:rPr>
                <w:sz w:val="17"/>
              </w:rPr>
              <w:t>Bob Faith — Chairman &amp; CEO (email: rafaith@greystar.com, confirmed public)</w:t>
            </w:r>
          </w:p>
        </w:tc>
      </w:tr>
      <w:tr w:rsidR="00800C12" w:rsidRPr="00542DCD" w14:paraId="3DA7B789" w14:textId="77777777" w:rsidTr="00542DCD">
        <w:trPr>
          <w:cantSplit/>
        </w:trPr>
        <w:tc>
          <w:tcPr>
            <w:tcW w:w="2500" w:type="pct"/>
          </w:tcPr>
          <w:p w14:paraId="35696193" w14:textId="77777777" w:rsidR="00800C12" w:rsidRPr="00542DCD" w:rsidRDefault="005D4568">
            <w:pPr>
              <w:pStyle w:val="Compact"/>
              <w:rPr>
                <w:sz w:val="17"/>
              </w:rPr>
            </w:pPr>
            <w:r w:rsidRPr="00542DCD">
              <w:rPr>
                <w:sz w:val="17"/>
              </w:rPr>
              <w:t>Scale</w:t>
            </w:r>
          </w:p>
        </w:tc>
        <w:tc>
          <w:tcPr>
            <w:tcW w:w="2500" w:type="pct"/>
          </w:tcPr>
          <w:p w14:paraId="26D111E1" w14:textId="77777777" w:rsidR="00800C12" w:rsidRPr="00542DCD" w:rsidRDefault="005D4568">
            <w:pPr>
              <w:pStyle w:val="Compact"/>
              <w:rPr>
                <w:sz w:val="17"/>
              </w:rPr>
            </w:pPr>
            <w:r w:rsidRPr="00542DCD">
              <w:rPr>
                <w:sz w:val="17"/>
              </w:rPr>
              <w:t>$79B+ total AUM; $36.5B regulatory AUM (Q1 2026); 1.1M+ units/beds managed globally</w:t>
            </w:r>
          </w:p>
        </w:tc>
      </w:tr>
      <w:tr w:rsidR="00800C12" w:rsidRPr="00542DCD" w14:paraId="654E216E" w14:textId="77777777" w:rsidTr="00542DCD">
        <w:trPr>
          <w:cnfStyle w:val="000000100000" w:firstRow="0" w:lastRow="0" w:firstColumn="0" w:lastColumn="0" w:oddVBand="0" w:evenVBand="0" w:oddHBand="1" w:evenHBand="0" w:firstRowFirstColumn="0" w:firstRowLastColumn="0" w:lastRowFirstColumn="0" w:lastRowLastColumn="0"/>
          <w:cantSplit/>
        </w:trPr>
        <w:tc>
          <w:tcPr>
            <w:tcW w:w="2500" w:type="pct"/>
          </w:tcPr>
          <w:p w14:paraId="6638D198" w14:textId="77777777" w:rsidR="00800C12" w:rsidRPr="00542DCD" w:rsidRDefault="005D4568">
            <w:pPr>
              <w:pStyle w:val="Compact"/>
              <w:rPr>
                <w:sz w:val="17"/>
              </w:rPr>
            </w:pPr>
            <w:r w:rsidRPr="00542DCD">
              <w:rPr>
                <w:sz w:val="17"/>
              </w:rPr>
              <w:t>NMHC Ranking</w:t>
            </w:r>
          </w:p>
        </w:tc>
        <w:tc>
          <w:tcPr>
            <w:tcW w:w="2500" w:type="pct"/>
          </w:tcPr>
          <w:p w14:paraId="2CCD915B" w14:textId="77777777" w:rsidR="00800C12" w:rsidRPr="00542DCD" w:rsidRDefault="005D4568">
            <w:pPr>
              <w:pStyle w:val="Compact"/>
              <w:rPr>
                <w:sz w:val="17"/>
              </w:rPr>
            </w:pPr>
            <w:r w:rsidRPr="00542DCD">
              <w:rPr>
                <w:sz w:val="17"/>
              </w:rPr>
              <w:t>#1 developer on 2026 developer list; perennial top-3 builder and manager</w:t>
            </w:r>
          </w:p>
        </w:tc>
      </w:tr>
      <w:tr w:rsidR="00800C12" w:rsidRPr="00542DCD" w14:paraId="3D52562E" w14:textId="77777777" w:rsidTr="00542DCD">
        <w:trPr>
          <w:cantSplit/>
        </w:trPr>
        <w:tc>
          <w:tcPr>
            <w:tcW w:w="2500" w:type="pct"/>
          </w:tcPr>
          <w:p w14:paraId="01655CD8" w14:textId="77777777" w:rsidR="00800C12" w:rsidRPr="00542DCD" w:rsidRDefault="005D4568">
            <w:pPr>
              <w:pStyle w:val="Compact"/>
              <w:rPr>
                <w:sz w:val="17"/>
              </w:rPr>
            </w:pPr>
            <w:r w:rsidRPr="00542DCD">
              <w:rPr>
                <w:sz w:val="17"/>
              </w:rPr>
              <w:t>Model</w:t>
            </w:r>
          </w:p>
        </w:tc>
        <w:tc>
          <w:tcPr>
            <w:tcW w:w="2500" w:type="pct"/>
          </w:tcPr>
          <w:p w14:paraId="28A782D1" w14:textId="77777777" w:rsidR="00800C12" w:rsidRPr="00542DCD" w:rsidRDefault="005D4568">
            <w:pPr>
              <w:pStyle w:val="Compact"/>
              <w:rPr>
                <w:sz w:val="17"/>
              </w:rPr>
            </w:pPr>
            <w:r w:rsidRPr="00542DCD">
              <w:rPr>
                <w:sz w:val="17"/>
              </w:rPr>
              <w:t>Fully integrated: develop + self-GC (Greystar Construction) + manage; no third-party GC</w:t>
            </w:r>
          </w:p>
        </w:tc>
      </w:tr>
      <w:tr w:rsidR="00800C12" w:rsidRPr="00542DCD" w14:paraId="6A0C3C88" w14:textId="77777777" w:rsidTr="00542DCD">
        <w:trPr>
          <w:cnfStyle w:val="000000100000" w:firstRow="0" w:lastRow="0" w:firstColumn="0" w:lastColumn="0" w:oddVBand="0" w:evenVBand="0" w:oddHBand="1" w:evenHBand="0" w:firstRowFirstColumn="0" w:firstRowLastColumn="0" w:lastRowFirstColumn="0" w:lastRowLastColumn="0"/>
          <w:cantSplit/>
        </w:trPr>
        <w:tc>
          <w:tcPr>
            <w:tcW w:w="2500" w:type="pct"/>
          </w:tcPr>
          <w:p w14:paraId="1AC10847" w14:textId="77777777" w:rsidR="00800C12" w:rsidRPr="00542DCD" w:rsidRDefault="005D4568">
            <w:pPr>
              <w:pStyle w:val="Compact"/>
              <w:rPr>
                <w:sz w:val="17"/>
              </w:rPr>
            </w:pPr>
            <w:r w:rsidRPr="00542DCD">
              <w:rPr>
                <w:sz w:val="17"/>
              </w:rPr>
              <w:t>Canada Entry</w:t>
            </w:r>
          </w:p>
        </w:tc>
        <w:tc>
          <w:tcPr>
            <w:tcW w:w="2500" w:type="pct"/>
          </w:tcPr>
          <w:p w14:paraId="7A675A9D" w14:textId="77777777" w:rsidR="00800C12" w:rsidRPr="00542DCD" w:rsidRDefault="005D4568">
            <w:pPr>
              <w:pStyle w:val="Compact"/>
              <w:rPr>
                <w:sz w:val="17"/>
              </w:rPr>
            </w:pPr>
            <w:r w:rsidRPr="00542DCD">
              <w:rPr>
                <w:sz w:val="17"/>
              </w:rPr>
              <w:t>2022 — Vancouver BC office + Toronto office; 15 staff, 12 BC-based</w:t>
            </w:r>
          </w:p>
        </w:tc>
      </w:tr>
      <w:tr w:rsidR="00800C12" w:rsidRPr="00542DCD" w14:paraId="7DCD34C0" w14:textId="77777777" w:rsidTr="00542DCD">
        <w:trPr>
          <w:cantSplit/>
        </w:trPr>
        <w:tc>
          <w:tcPr>
            <w:tcW w:w="2500" w:type="pct"/>
          </w:tcPr>
          <w:p w14:paraId="727B2537" w14:textId="77777777" w:rsidR="00800C12" w:rsidRPr="00542DCD" w:rsidRDefault="005D4568">
            <w:pPr>
              <w:pStyle w:val="Compact"/>
              <w:rPr>
                <w:sz w:val="17"/>
              </w:rPr>
            </w:pPr>
            <w:r w:rsidRPr="00542DCD">
              <w:rPr>
                <w:sz w:val="17"/>
              </w:rPr>
              <w:t>KOR Relationship</w:t>
            </w:r>
          </w:p>
        </w:tc>
        <w:tc>
          <w:tcPr>
            <w:tcW w:w="2500" w:type="pct"/>
          </w:tcPr>
          <w:p w14:paraId="794F99D3" w14:textId="77777777" w:rsidR="00800C12" w:rsidRPr="00542DCD" w:rsidRDefault="005D4568">
            <w:pPr>
              <w:pStyle w:val="Compact"/>
              <w:rPr>
                <w:sz w:val="17"/>
              </w:rPr>
            </w:pPr>
            <w:r w:rsidRPr="00542DCD">
              <w:rPr>
                <w:b/>
                <w:bCs/>
                <w:sz w:val="17"/>
              </w:rPr>
              <w:t>Confirmed incumbent SE on SD concrete high-rises</w:t>
            </w:r>
            <w:r w:rsidRPr="00542DCD">
              <w:rPr>
                <w:sz w:val="17"/>
              </w:rPr>
              <w:t xml:space="preserve"> — invoiced via Greystar Development West, LLC (existing Deltek client entity)</w:t>
            </w:r>
          </w:p>
        </w:tc>
      </w:tr>
      <w:tr w:rsidR="00800C12" w:rsidRPr="00542DCD" w14:paraId="33106313" w14:textId="77777777" w:rsidTr="00542DCD">
        <w:trPr>
          <w:cnfStyle w:val="000000100000" w:firstRow="0" w:lastRow="0" w:firstColumn="0" w:lastColumn="0" w:oddVBand="0" w:evenVBand="0" w:oddHBand="1" w:evenHBand="0" w:firstRowFirstColumn="0" w:firstRowLastColumn="0" w:lastRowFirstColumn="0" w:lastRowLastColumn="0"/>
          <w:cantSplit/>
        </w:trPr>
        <w:tc>
          <w:tcPr>
            <w:tcW w:w="2500" w:type="pct"/>
          </w:tcPr>
          <w:p w14:paraId="446DA8C1" w14:textId="77777777" w:rsidR="00800C12" w:rsidRPr="00542DCD" w:rsidRDefault="005D4568">
            <w:pPr>
              <w:pStyle w:val="Compact"/>
              <w:rPr>
                <w:sz w:val="17"/>
              </w:rPr>
            </w:pPr>
            <w:r w:rsidRPr="00542DCD">
              <w:rPr>
                <w:sz w:val="17"/>
              </w:rPr>
              <w:t>Deltek Client Entity</w:t>
            </w:r>
          </w:p>
        </w:tc>
        <w:tc>
          <w:tcPr>
            <w:tcW w:w="2500" w:type="pct"/>
          </w:tcPr>
          <w:p w14:paraId="3DEFC975" w14:textId="77777777" w:rsidR="00800C12" w:rsidRPr="00542DCD" w:rsidRDefault="005D4568">
            <w:pPr>
              <w:pStyle w:val="Compact"/>
              <w:rPr>
                <w:sz w:val="17"/>
              </w:rPr>
            </w:pPr>
            <w:r w:rsidRPr="00542DCD">
              <w:rPr>
                <w:sz w:val="17"/>
              </w:rPr>
              <w:t>Greystar Development West, LLC — existing billing/relationship infrastructure</w:t>
            </w:r>
          </w:p>
        </w:tc>
      </w:tr>
      <w:tr w:rsidR="00800C12" w:rsidRPr="00542DCD" w14:paraId="37C624C3" w14:textId="77777777" w:rsidTr="00542DCD">
        <w:trPr>
          <w:cantSplit/>
        </w:trPr>
        <w:tc>
          <w:tcPr>
            <w:tcW w:w="2500" w:type="pct"/>
          </w:tcPr>
          <w:p w14:paraId="16B59404" w14:textId="77777777" w:rsidR="00800C12" w:rsidRPr="00542DCD" w:rsidRDefault="005D4568">
            <w:pPr>
              <w:pStyle w:val="Compact"/>
              <w:rPr>
                <w:sz w:val="17"/>
              </w:rPr>
            </w:pPr>
            <w:r w:rsidRPr="00542DCD">
              <w:rPr>
                <w:sz w:val="17"/>
              </w:rPr>
              <w:t>SD Architect Partner</w:t>
            </w:r>
          </w:p>
        </w:tc>
        <w:tc>
          <w:tcPr>
            <w:tcW w:w="2500" w:type="pct"/>
          </w:tcPr>
          <w:p w14:paraId="4EFC1533" w14:textId="77777777" w:rsidR="00800C12" w:rsidRPr="00542DCD" w:rsidRDefault="005D4568">
            <w:pPr>
              <w:pStyle w:val="Compact"/>
              <w:rPr>
                <w:sz w:val="17"/>
              </w:rPr>
            </w:pPr>
            <w:r w:rsidRPr="00542DCD">
              <w:rPr>
                <w:b/>
                <w:bCs/>
                <w:sz w:val="17"/>
              </w:rPr>
              <w:t>JWDA Architects (Joseph Wong Design Associates)</w:t>
            </w:r>
            <w:r w:rsidRPr="00542DCD">
              <w:rPr>
                <w:sz w:val="17"/>
              </w:rPr>
              <w:t xml:space="preserve"> — Greystar’s SD design-architect of record; KOR is JWDA’s </w:t>
            </w:r>
            <w:r w:rsidRPr="00542DCD">
              <w:rPr>
                <w:sz w:val="17"/>
              </w:rPr>
              <w:lastRenderedPageBreak/>
              <w:t>structural for all SD Greystar high-rise work</w:t>
            </w:r>
          </w:p>
        </w:tc>
      </w:tr>
      <w:tr w:rsidR="00800C12" w:rsidRPr="00542DCD" w14:paraId="657DD709" w14:textId="77777777" w:rsidTr="00542DCD">
        <w:trPr>
          <w:cnfStyle w:val="000000100000" w:firstRow="0" w:lastRow="0" w:firstColumn="0" w:lastColumn="0" w:oddVBand="0" w:evenVBand="0" w:oddHBand="1" w:evenHBand="0" w:firstRowFirstColumn="0" w:firstRowLastColumn="0" w:lastRowFirstColumn="0" w:lastRowLastColumn="0"/>
          <w:cantSplit/>
        </w:trPr>
        <w:tc>
          <w:tcPr>
            <w:tcW w:w="2500" w:type="pct"/>
          </w:tcPr>
          <w:p w14:paraId="477D2182" w14:textId="77777777" w:rsidR="00800C12" w:rsidRPr="00542DCD" w:rsidRDefault="005D4568">
            <w:pPr>
              <w:pStyle w:val="Compact"/>
              <w:rPr>
                <w:sz w:val="17"/>
              </w:rPr>
            </w:pPr>
            <w:r w:rsidRPr="00542DCD">
              <w:rPr>
                <w:sz w:val="17"/>
              </w:rPr>
              <w:lastRenderedPageBreak/>
              <w:t>Why Jim’s Trip Matters</w:t>
            </w:r>
          </w:p>
        </w:tc>
        <w:tc>
          <w:tcPr>
            <w:tcW w:w="2500" w:type="pct"/>
          </w:tcPr>
          <w:p w14:paraId="267B5BCF" w14:textId="77777777" w:rsidR="00800C12" w:rsidRPr="00542DCD" w:rsidRDefault="005D4568">
            <w:pPr>
              <w:pStyle w:val="Compact"/>
              <w:rPr>
                <w:sz w:val="17"/>
              </w:rPr>
            </w:pPr>
            <w:r w:rsidRPr="00542DCD">
              <w:rPr>
                <w:sz w:val="17"/>
              </w:rPr>
              <w:t>Cement strategic relationship with Adam Covington + Jerry Brand; get warm intro to John Wilbeck (Vancouver) for the two active concrete rezoning projects</w:t>
            </w:r>
          </w:p>
        </w:tc>
      </w:tr>
    </w:tbl>
    <w:p w14:paraId="27AF4F02" w14:textId="77777777" w:rsidR="00800C12" w:rsidRDefault="005D4568">
      <w:r>
        <w:pict w14:anchorId="6884F195">
          <v:rect id="_x0000_i1026" style="width:0;height:1.5pt" o:hralign="center" o:hrstd="t" o:hr="t"/>
        </w:pict>
      </w:r>
    </w:p>
    <w:p w14:paraId="0B76D84C" w14:textId="77777777" w:rsidR="00800C12" w:rsidRDefault="005D4568">
      <w:pPr>
        <w:pStyle w:val="Heading2"/>
      </w:pPr>
      <w:bookmarkStart w:id="2" w:name="business-footprint"/>
      <w:bookmarkEnd w:id="1"/>
      <w:r>
        <w:t>2. Business &amp; Footprint</w:t>
      </w:r>
    </w:p>
    <w:p w14:paraId="6954838B" w14:textId="77777777" w:rsidR="00800C12" w:rsidRDefault="005D4568">
      <w:pPr>
        <w:pStyle w:val="FirstParagraph"/>
      </w:pPr>
      <w:r>
        <w:rPr>
          <w:b/>
          <w:bCs/>
        </w:rPr>
        <w:t>Who they are.</w:t>
      </w:r>
      <w:r>
        <w:t xml:space="preserve"> Bob Faith founded Greystar in 1993 in Charleston, SC. Forty years later it is the largest apartment operator in the world — managing roughly 1.1 million units and beds across 17 countries — and a top-tier institutional real estate investment manager. Greystar’s $79B total AUM spans Core, Core-Plus, Value-Add, and Opportunistic fund strategies.</w:t>
      </w:r>
    </w:p>
    <w:p w14:paraId="6A476494" w14:textId="77777777" w:rsidR="00800C12" w:rsidRDefault="005D4568">
      <w:pPr>
        <w:pStyle w:val="BodyText"/>
      </w:pPr>
      <w:r>
        <w:rPr>
          <w:b/>
          <w:bCs/>
        </w:rPr>
        <w:t>What makes Greystar structurally different from every other developer KOR pursues.</w:t>
      </w:r>
      <w:r>
        <w:t xml:space="preserve"> Greystar is fully vertically integrated: they are simultaneously the investment manager (capital), the developer (land + entitlements), the general contractor (via Greystar Construction), and the property manager. There is no third-party GC selection event. Structural engineer selection is made by Greystar’s internal development team during preconstruction — typically 12–18 months before groundbreaking. KOR earns work here by having relationships with Greystar’s development directors, not by chasing RFPs.</w:t>
      </w:r>
    </w:p>
    <w:p w14:paraId="4FEA6FFC" w14:textId="77777777" w:rsidR="00800C12" w:rsidRDefault="005D4568">
      <w:pPr>
        <w:pStyle w:val="BodyText"/>
      </w:pPr>
      <w:r>
        <w:rPr>
          <w:b/>
          <w:bCs/>
        </w:rPr>
        <w:t>Product focus.</w:t>
      </w:r>
      <w:r>
        <w:t xml:space="preserve"> Class A luxury concrete high-rise multifamily (15–25+ storeys), purpose-built student housing, and mixed-use residential. Large-scale concrete is their flagship product — identical to KOR’s sweet spot. They do also build lower-density wood-frame suburban and some senior living, but the prestige pipeline in KOR’s markets is all concrete.</w:t>
      </w:r>
    </w:p>
    <w:p w14:paraId="6FD6F7CD" w14:textId="77777777" w:rsidR="00800C12" w:rsidRDefault="005D4568">
      <w:pPr>
        <w:pStyle w:val="BodyText"/>
      </w:pPr>
      <w:r>
        <w:rPr>
          <w:b/>
          <w:bCs/>
        </w:rPr>
        <w:t>Geographic expansion.</w:t>
      </w:r>
      <w:r>
        <w:t xml:space="preserve"> Greystar entered Canada in 2022, starting in Victoria BC (University Heights). Their stated Canadian focus is BC, Alberta, and Ontario. Their two active Vancouver rezoning sites (both concrete, both DIALOG) represent the leading edge of a multi-decade Canadian concrete high-rise pipeline. Per John Wilbeck’s public statements, Canada is a strategic expansion priority at the highest level of the organization.</w:t>
      </w:r>
    </w:p>
    <w:p w14:paraId="24ED6AD6" w14:textId="77777777" w:rsidR="00800C12" w:rsidRDefault="005D4568">
      <w:r>
        <w:pict w14:anchorId="4F34D38B">
          <v:rect id="_x0000_i1027" style="width:0;height:1.5pt" o:hralign="center" o:hrstd="t" o:hr="t"/>
        </w:pict>
      </w:r>
    </w:p>
    <w:p w14:paraId="432854DB" w14:textId="77777777" w:rsidR="00800C12" w:rsidRDefault="005D4568">
      <w:pPr>
        <w:pStyle w:val="Heading2"/>
      </w:pPr>
      <w:bookmarkStart w:id="3" w:name="active-pipeline-in-kors-markets"/>
      <w:bookmarkEnd w:id="2"/>
      <w:r>
        <w:t>3. Active Pipeline in KOR’s Markets</w:t>
      </w:r>
    </w:p>
    <w:p w14:paraId="7D4C297A" w14:textId="77777777" w:rsidR="00800C12" w:rsidRDefault="005D4568">
      <w:pPr>
        <w:pStyle w:val="Heading3"/>
      </w:pPr>
      <w:bookmarkStart w:id="4" w:name="X431b84587f8476430fe5fdb9bcf1a4b280c0002"/>
      <w:r>
        <w:t>San Diego (KOR is existing incumbent SE for concrete high-rise)</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1740"/>
        <w:gridCol w:w="1740"/>
        <w:gridCol w:w="1740"/>
        <w:gridCol w:w="1740"/>
        <w:gridCol w:w="1740"/>
        <w:gridCol w:w="1740"/>
      </w:tblGrid>
      <w:tr w:rsidR="00800C12" w:rsidRPr="00542DCD" w14:paraId="5201481F" w14:textId="77777777" w:rsidTr="00542DCD">
        <w:trPr>
          <w:cnfStyle w:val="100000000000" w:firstRow="1" w:lastRow="0" w:firstColumn="0" w:lastColumn="0" w:oddVBand="0" w:evenVBand="0" w:oddHBand="0" w:evenHBand="0" w:firstRowFirstColumn="0" w:firstRowLastColumn="0" w:lastRowFirstColumn="0" w:lastRowLastColumn="0"/>
          <w:cantSplit/>
          <w:tblHeader/>
        </w:trPr>
        <w:tc>
          <w:tcPr>
            <w:tcW w:w="833" w:type="pct"/>
          </w:tcPr>
          <w:p w14:paraId="6DE017F1" w14:textId="77777777" w:rsidR="00800C12" w:rsidRPr="00542DCD" w:rsidRDefault="005D4568">
            <w:pPr>
              <w:pStyle w:val="Compact"/>
              <w:rPr>
                <w:b w:val="0"/>
                <w:sz w:val="17"/>
              </w:rPr>
            </w:pPr>
            <w:r w:rsidRPr="00542DCD">
              <w:rPr>
                <w:b w:val="0"/>
                <w:sz w:val="17"/>
              </w:rPr>
              <w:t>Project</w:t>
            </w:r>
          </w:p>
        </w:tc>
        <w:tc>
          <w:tcPr>
            <w:tcW w:w="833" w:type="pct"/>
          </w:tcPr>
          <w:p w14:paraId="490364AC" w14:textId="77777777" w:rsidR="00800C12" w:rsidRPr="00542DCD" w:rsidRDefault="005D4568">
            <w:pPr>
              <w:pStyle w:val="Compact"/>
              <w:rPr>
                <w:b w:val="0"/>
                <w:sz w:val="17"/>
              </w:rPr>
            </w:pPr>
            <w:r w:rsidRPr="00542DCD">
              <w:rPr>
                <w:b w:val="0"/>
                <w:sz w:val="17"/>
              </w:rPr>
              <w:t>Location</w:t>
            </w:r>
          </w:p>
        </w:tc>
        <w:tc>
          <w:tcPr>
            <w:tcW w:w="833" w:type="pct"/>
          </w:tcPr>
          <w:p w14:paraId="2239F886" w14:textId="77777777" w:rsidR="00800C12" w:rsidRPr="00542DCD" w:rsidRDefault="005D4568">
            <w:pPr>
              <w:pStyle w:val="Compact"/>
              <w:rPr>
                <w:b w:val="0"/>
                <w:sz w:val="17"/>
              </w:rPr>
            </w:pPr>
            <w:r w:rsidRPr="00542DCD">
              <w:rPr>
                <w:b w:val="0"/>
                <w:sz w:val="17"/>
              </w:rPr>
              <w:t>Scale</w:t>
            </w:r>
          </w:p>
        </w:tc>
        <w:tc>
          <w:tcPr>
            <w:tcW w:w="833" w:type="pct"/>
          </w:tcPr>
          <w:p w14:paraId="24FFDE95" w14:textId="77777777" w:rsidR="00800C12" w:rsidRPr="00542DCD" w:rsidRDefault="005D4568">
            <w:pPr>
              <w:pStyle w:val="Compact"/>
              <w:rPr>
                <w:b w:val="0"/>
                <w:sz w:val="17"/>
              </w:rPr>
            </w:pPr>
            <w:r w:rsidRPr="00542DCD">
              <w:rPr>
                <w:b w:val="0"/>
                <w:sz w:val="17"/>
              </w:rPr>
              <w:t>Status</w:t>
            </w:r>
          </w:p>
        </w:tc>
        <w:tc>
          <w:tcPr>
            <w:tcW w:w="833" w:type="pct"/>
          </w:tcPr>
          <w:p w14:paraId="070AD2EC" w14:textId="77777777" w:rsidR="00800C12" w:rsidRPr="00542DCD" w:rsidRDefault="005D4568">
            <w:pPr>
              <w:pStyle w:val="Compact"/>
              <w:rPr>
                <w:b w:val="0"/>
                <w:sz w:val="17"/>
              </w:rPr>
            </w:pPr>
            <w:r w:rsidRPr="00542DCD">
              <w:rPr>
                <w:b w:val="0"/>
                <w:sz w:val="17"/>
              </w:rPr>
              <w:t>SE of Record</w:t>
            </w:r>
          </w:p>
        </w:tc>
        <w:tc>
          <w:tcPr>
            <w:tcW w:w="833" w:type="pct"/>
          </w:tcPr>
          <w:p w14:paraId="454A6493" w14:textId="77777777" w:rsidR="00800C12" w:rsidRPr="00542DCD" w:rsidRDefault="005D4568">
            <w:pPr>
              <w:pStyle w:val="Compact"/>
              <w:rPr>
                <w:b w:val="0"/>
                <w:sz w:val="17"/>
              </w:rPr>
            </w:pPr>
            <w:r w:rsidRPr="00542DCD">
              <w:rPr>
                <w:b w:val="0"/>
                <w:sz w:val="17"/>
              </w:rPr>
              <w:t>Notes</w:t>
            </w:r>
          </w:p>
        </w:tc>
      </w:tr>
      <w:tr w:rsidR="00800C12" w:rsidRPr="00542DCD" w14:paraId="522C5001" w14:textId="77777777" w:rsidTr="00542DCD">
        <w:trPr>
          <w:cnfStyle w:val="000000100000" w:firstRow="0" w:lastRow="0" w:firstColumn="0" w:lastColumn="0" w:oddVBand="0" w:evenVBand="0" w:oddHBand="1" w:evenHBand="0" w:firstRowFirstColumn="0" w:firstRowLastColumn="0" w:lastRowFirstColumn="0" w:lastRowLastColumn="0"/>
          <w:cantSplit/>
        </w:trPr>
        <w:tc>
          <w:tcPr>
            <w:tcW w:w="833" w:type="pct"/>
          </w:tcPr>
          <w:p w14:paraId="1638BC9C" w14:textId="77777777" w:rsidR="00800C12" w:rsidRPr="00542DCD" w:rsidRDefault="005D4568">
            <w:pPr>
              <w:pStyle w:val="Compact"/>
              <w:rPr>
                <w:sz w:val="17"/>
              </w:rPr>
            </w:pPr>
            <w:r w:rsidRPr="00542DCD">
              <w:rPr>
                <w:b/>
                <w:bCs/>
                <w:sz w:val="17"/>
              </w:rPr>
              <w:t>525 Olive</w:t>
            </w:r>
          </w:p>
        </w:tc>
        <w:tc>
          <w:tcPr>
            <w:tcW w:w="833" w:type="pct"/>
          </w:tcPr>
          <w:p w14:paraId="19A85D01" w14:textId="77777777" w:rsidR="00800C12" w:rsidRPr="00542DCD" w:rsidRDefault="005D4568">
            <w:pPr>
              <w:pStyle w:val="Compact"/>
              <w:rPr>
                <w:sz w:val="17"/>
              </w:rPr>
            </w:pPr>
            <w:r w:rsidRPr="00542DCD">
              <w:rPr>
                <w:sz w:val="17"/>
              </w:rPr>
              <w:t>Bankers Hill</w:t>
            </w:r>
          </w:p>
        </w:tc>
        <w:tc>
          <w:tcPr>
            <w:tcW w:w="833" w:type="pct"/>
          </w:tcPr>
          <w:p w14:paraId="6B04A8E8" w14:textId="77777777" w:rsidR="00800C12" w:rsidRPr="00542DCD" w:rsidRDefault="005D4568">
            <w:pPr>
              <w:pStyle w:val="Compact"/>
              <w:rPr>
                <w:sz w:val="17"/>
              </w:rPr>
            </w:pPr>
            <w:r w:rsidRPr="00542DCD">
              <w:rPr>
                <w:sz w:val="17"/>
              </w:rPr>
              <w:t>20 stories, 204 units, 417,500 SF</w:t>
            </w:r>
          </w:p>
        </w:tc>
        <w:tc>
          <w:tcPr>
            <w:tcW w:w="833" w:type="pct"/>
          </w:tcPr>
          <w:p w14:paraId="2CD0B94E" w14:textId="77777777" w:rsidR="00800C12" w:rsidRPr="00542DCD" w:rsidRDefault="005D4568">
            <w:pPr>
              <w:pStyle w:val="Compact"/>
              <w:rPr>
                <w:sz w:val="17"/>
              </w:rPr>
            </w:pPr>
            <w:r w:rsidRPr="00542DCD">
              <w:rPr>
                <w:b/>
                <w:bCs/>
                <w:sz w:val="17"/>
              </w:rPr>
              <w:t>Completed Aug 2022</w:t>
            </w:r>
          </w:p>
        </w:tc>
        <w:tc>
          <w:tcPr>
            <w:tcW w:w="833" w:type="pct"/>
          </w:tcPr>
          <w:p w14:paraId="5E61A3E6" w14:textId="77777777" w:rsidR="00800C12" w:rsidRPr="00542DCD" w:rsidRDefault="005D4568">
            <w:pPr>
              <w:pStyle w:val="Compact"/>
              <w:rPr>
                <w:sz w:val="17"/>
              </w:rPr>
            </w:pPr>
            <w:r w:rsidRPr="00542DCD">
              <w:rPr>
                <w:b/>
                <w:bCs/>
                <w:sz w:val="17"/>
              </w:rPr>
              <w:t>KOR Structural</w:t>
            </w:r>
          </w:p>
        </w:tc>
        <w:tc>
          <w:tcPr>
            <w:tcW w:w="833" w:type="pct"/>
          </w:tcPr>
          <w:p w14:paraId="62D9A218" w14:textId="77777777" w:rsidR="00800C12" w:rsidRPr="00542DCD" w:rsidRDefault="005D4568">
            <w:pPr>
              <w:pStyle w:val="Compact"/>
              <w:rPr>
                <w:sz w:val="17"/>
              </w:rPr>
            </w:pPr>
            <w:r w:rsidRPr="00542DCD">
              <w:rPr>
                <w:sz w:val="17"/>
              </w:rPr>
              <w:t xml:space="preserve">JWDA arch; McParlane MEP; Greystar </w:t>
            </w:r>
            <w:r w:rsidRPr="00542DCD">
              <w:rPr>
                <w:sz w:val="17"/>
              </w:rPr>
              <w:lastRenderedPageBreak/>
              <w:t>Construction GC; LEED certified; “Best Multifamily Project of the Year” — SDBJ</w:t>
            </w:r>
          </w:p>
        </w:tc>
      </w:tr>
      <w:tr w:rsidR="00800C12" w:rsidRPr="00542DCD" w14:paraId="5CCCF25C" w14:textId="77777777" w:rsidTr="00542DCD">
        <w:trPr>
          <w:cantSplit/>
        </w:trPr>
        <w:tc>
          <w:tcPr>
            <w:tcW w:w="833" w:type="pct"/>
          </w:tcPr>
          <w:p w14:paraId="090615AD" w14:textId="77777777" w:rsidR="00800C12" w:rsidRPr="00542DCD" w:rsidRDefault="005D4568">
            <w:pPr>
              <w:pStyle w:val="Compact"/>
              <w:rPr>
                <w:sz w:val="17"/>
              </w:rPr>
            </w:pPr>
            <w:r w:rsidRPr="00542DCD">
              <w:rPr>
                <w:b/>
                <w:bCs/>
                <w:sz w:val="17"/>
              </w:rPr>
              <w:lastRenderedPageBreak/>
              <w:t>6th &amp; Palm</w:t>
            </w:r>
          </w:p>
        </w:tc>
        <w:tc>
          <w:tcPr>
            <w:tcW w:w="833" w:type="pct"/>
          </w:tcPr>
          <w:p w14:paraId="497A431F" w14:textId="77777777" w:rsidR="00800C12" w:rsidRPr="00542DCD" w:rsidRDefault="005D4568">
            <w:pPr>
              <w:pStyle w:val="Compact"/>
              <w:rPr>
                <w:sz w:val="17"/>
              </w:rPr>
            </w:pPr>
            <w:r w:rsidRPr="00542DCD">
              <w:rPr>
                <w:sz w:val="17"/>
              </w:rPr>
              <w:t>Bankers Hill (1.3-acre block adj. Balboa Park)</w:t>
            </w:r>
          </w:p>
        </w:tc>
        <w:tc>
          <w:tcPr>
            <w:tcW w:w="833" w:type="pct"/>
          </w:tcPr>
          <w:p w14:paraId="726DDBB8" w14:textId="77777777" w:rsidR="00800C12" w:rsidRPr="00542DCD" w:rsidRDefault="005D4568">
            <w:pPr>
              <w:pStyle w:val="Compact"/>
              <w:rPr>
                <w:sz w:val="17"/>
              </w:rPr>
            </w:pPr>
            <w:r w:rsidRPr="00542DCD">
              <w:rPr>
                <w:sz w:val="17"/>
              </w:rPr>
              <w:t>20 stories, 214 units, 442,000 SF</w:t>
            </w:r>
          </w:p>
        </w:tc>
        <w:tc>
          <w:tcPr>
            <w:tcW w:w="833" w:type="pct"/>
          </w:tcPr>
          <w:p w14:paraId="7B930B6A" w14:textId="77777777" w:rsidR="00800C12" w:rsidRPr="00542DCD" w:rsidRDefault="005D4568">
            <w:pPr>
              <w:pStyle w:val="Compact"/>
              <w:rPr>
                <w:sz w:val="17"/>
              </w:rPr>
            </w:pPr>
            <w:r w:rsidRPr="00542DCD">
              <w:rPr>
                <w:b/>
                <w:bCs/>
                <w:sz w:val="17"/>
              </w:rPr>
              <w:t>Under construction</w:t>
            </w:r>
            <w:r w:rsidRPr="00542DCD">
              <w:rPr>
                <w:sz w:val="17"/>
              </w:rPr>
              <w:t xml:space="preserve"> (GB Sep 2025; </w:t>
            </w:r>
            <w:r w:rsidRPr="00542DCD">
              <w:rPr>
                <w:b/>
                <w:bCs/>
                <w:sz w:val="17"/>
              </w:rPr>
              <w:t>completion early 2028</w:t>
            </w:r>
            <w:r w:rsidRPr="00542DCD">
              <w:rPr>
                <w:sz w:val="17"/>
              </w:rPr>
              <w:t>)</w:t>
            </w:r>
          </w:p>
        </w:tc>
        <w:tc>
          <w:tcPr>
            <w:tcW w:w="833" w:type="pct"/>
          </w:tcPr>
          <w:p w14:paraId="5329DF29" w14:textId="77777777" w:rsidR="00800C12" w:rsidRPr="00542DCD" w:rsidRDefault="005D4568">
            <w:pPr>
              <w:pStyle w:val="Compact"/>
              <w:rPr>
                <w:sz w:val="17"/>
              </w:rPr>
            </w:pPr>
            <w:r w:rsidRPr="00542DCD">
              <w:rPr>
                <w:b/>
                <w:bCs/>
                <w:sz w:val="17"/>
              </w:rPr>
              <w:t>KOR Structural</w:t>
            </w:r>
          </w:p>
        </w:tc>
        <w:tc>
          <w:tcPr>
            <w:tcW w:w="833" w:type="pct"/>
          </w:tcPr>
          <w:p w14:paraId="08631944" w14:textId="77777777" w:rsidR="00800C12" w:rsidRPr="00542DCD" w:rsidRDefault="005D4568">
            <w:pPr>
              <w:pStyle w:val="Compact"/>
              <w:rPr>
                <w:sz w:val="17"/>
              </w:rPr>
            </w:pPr>
            <w:r w:rsidRPr="00542DCD">
              <w:rPr>
                <w:sz w:val="17"/>
              </w:rPr>
              <w:t>JWDA arch; Ascentris + Palm Properties equity JV; historic house preserved as co-working hub; ultra-luxury</w:t>
            </w:r>
          </w:p>
        </w:tc>
      </w:tr>
      <w:tr w:rsidR="00800C12" w:rsidRPr="00542DCD" w14:paraId="7E13582C" w14:textId="77777777" w:rsidTr="00542DCD">
        <w:trPr>
          <w:cnfStyle w:val="000000100000" w:firstRow="0" w:lastRow="0" w:firstColumn="0" w:lastColumn="0" w:oddVBand="0" w:evenVBand="0" w:oddHBand="1" w:evenHBand="0" w:firstRowFirstColumn="0" w:firstRowLastColumn="0" w:lastRowFirstColumn="0" w:lastRowLastColumn="0"/>
          <w:cantSplit/>
        </w:trPr>
        <w:tc>
          <w:tcPr>
            <w:tcW w:w="833" w:type="pct"/>
          </w:tcPr>
          <w:p w14:paraId="3D7A9727" w14:textId="77777777" w:rsidR="00800C12" w:rsidRPr="00542DCD" w:rsidRDefault="005D4568">
            <w:pPr>
              <w:pStyle w:val="Compact"/>
              <w:rPr>
                <w:sz w:val="17"/>
              </w:rPr>
            </w:pPr>
            <w:r w:rsidRPr="00542DCD">
              <w:rPr>
                <w:b/>
                <w:bCs/>
                <w:sz w:val="17"/>
              </w:rPr>
              <w:t>Ancora</w:t>
            </w:r>
          </w:p>
        </w:tc>
        <w:tc>
          <w:tcPr>
            <w:tcW w:w="833" w:type="pct"/>
          </w:tcPr>
          <w:p w14:paraId="230583F1" w14:textId="77777777" w:rsidR="00800C12" w:rsidRPr="00542DCD" w:rsidRDefault="005D4568">
            <w:pPr>
              <w:pStyle w:val="Compact"/>
              <w:rPr>
                <w:sz w:val="17"/>
              </w:rPr>
            </w:pPr>
            <w:r w:rsidRPr="00542DCD">
              <w:rPr>
                <w:sz w:val="17"/>
              </w:rPr>
              <w:t>Little Italy (110 Beech St)</w:t>
            </w:r>
          </w:p>
        </w:tc>
        <w:tc>
          <w:tcPr>
            <w:tcW w:w="833" w:type="pct"/>
          </w:tcPr>
          <w:p w14:paraId="25A3870C" w14:textId="77777777" w:rsidR="00800C12" w:rsidRPr="00542DCD" w:rsidRDefault="005D4568">
            <w:pPr>
              <w:pStyle w:val="Compact"/>
              <w:rPr>
                <w:sz w:val="17"/>
              </w:rPr>
            </w:pPr>
            <w:r w:rsidRPr="00542DCD">
              <w:rPr>
                <w:sz w:val="17"/>
              </w:rPr>
              <w:t>22 stories, 220 units (micro)</w:t>
            </w:r>
          </w:p>
        </w:tc>
        <w:tc>
          <w:tcPr>
            <w:tcW w:w="833" w:type="pct"/>
          </w:tcPr>
          <w:p w14:paraId="0D80B0AD" w14:textId="77777777" w:rsidR="00800C12" w:rsidRPr="00542DCD" w:rsidRDefault="005D4568">
            <w:pPr>
              <w:pStyle w:val="Compact"/>
              <w:rPr>
                <w:sz w:val="17"/>
              </w:rPr>
            </w:pPr>
            <w:r w:rsidRPr="00542DCD">
              <w:rPr>
                <w:b/>
                <w:bCs/>
                <w:sz w:val="17"/>
              </w:rPr>
              <w:t>Pre-leasing / completing late 2025</w:t>
            </w:r>
          </w:p>
        </w:tc>
        <w:tc>
          <w:tcPr>
            <w:tcW w:w="833" w:type="pct"/>
          </w:tcPr>
          <w:p w14:paraId="1D06A41B" w14:textId="77777777" w:rsidR="00800C12" w:rsidRPr="00542DCD" w:rsidRDefault="005D4568">
            <w:pPr>
              <w:pStyle w:val="Compact"/>
              <w:rPr>
                <w:sz w:val="17"/>
              </w:rPr>
            </w:pPr>
            <w:r w:rsidRPr="00542DCD">
              <w:rPr>
                <w:sz w:val="17"/>
              </w:rPr>
              <w:t>Unconfirmed</w:t>
            </w:r>
          </w:p>
        </w:tc>
        <w:tc>
          <w:tcPr>
            <w:tcW w:w="833" w:type="pct"/>
          </w:tcPr>
          <w:p w14:paraId="22D26FAF" w14:textId="77777777" w:rsidR="00800C12" w:rsidRPr="00542DCD" w:rsidRDefault="005D4568">
            <w:pPr>
              <w:pStyle w:val="Compact"/>
              <w:rPr>
                <w:sz w:val="17"/>
              </w:rPr>
            </w:pPr>
            <w:r w:rsidRPr="00542DCD">
              <w:rPr>
                <w:sz w:val="17"/>
              </w:rPr>
              <w:t>479 SF studios; $2,500–$4,650/mo; 400-person waitlist at pre-leasing</w:t>
            </w:r>
          </w:p>
        </w:tc>
      </w:tr>
      <w:tr w:rsidR="00800C12" w:rsidRPr="00542DCD" w14:paraId="277FF2B7" w14:textId="77777777" w:rsidTr="00542DCD">
        <w:trPr>
          <w:cantSplit/>
        </w:trPr>
        <w:tc>
          <w:tcPr>
            <w:tcW w:w="833" w:type="pct"/>
          </w:tcPr>
          <w:p w14:paraId="472A9AC0" w14:textId="77777777" w:rsidR="00800C12" w:rsidRPr="00542DCD" w:rsidRDefault="005D4568">
            <w:pPr>
              <w:pStyle w:val="Compact"/>
              <w:rPr>
                <w:sz w:val="17"/>
              </w:rPr>
            </w:pPr>
            <w:r w:rsidRPr="00542DCD">
              <w:rPr>
                <w:b/>
                <w:bCs/>
                <w:sz w:val="17"/>
              </w:rPr>
              <w:t>Accolade Campanile</w:t>
            </w:r>
          </w:p>
        </w:tc>
        <w:tc>
          <w:tcPr>
            <w:tcW w:w="833" w:type="pct"/>
          </w:tcPr>
          <w:p w14:paraId="487FA0E0" w14:textId="77777777" w:rsidR="00800C12" w:rsidRPr="00542DCD" w:rsidRDefault="005D4568">
            <w:pPr>
              <w:pStyle w:val="Compact"/>
              <w:rPr>
                <w:sz w:val="17"/>
              </w:rPr>
            </w:pPr>
            <w:r w:rsidRPr="00542DCD">
              <w:rPr>
                <w:sz w:val="17"/>
              </w:rPr>
              <w:t>SDSU (Montezuma + Campanile Dr)</w:t>
            </w:r>
          </w:p>
        </w:tc>
        <w:tc>
          <w:tcPr>
            <w:tcW w:w="833" w:type="pct"/>
          </w:tcPr>
          <w:p w14:paraId="634B8525" w14:textId="77777777" w:rsidR="00800C12" w:rsidRPr="00542DCD" w:rsidRDefault="005D4568">
            <w:pPr>
              <w:pStyle w:val="Compact"/>
              <w:rPr>
                <w:sz w:val="17"/>
              </w:rPr>
            </w:pPr>
            <w:r w:rsidRPr="00542DCD">
              <w:rPr>
                <w:sz w:val="17"/>
              </w:rPr>
              <w:t>6 stories, 310 units / 605 beds</w:t>
            </w:r>
          </w:p>
        </w:tc>
        <w:tc>
          <w:tcPr>
            <w:tcW w:w="833" w:type="pct"/>
          </w:tcPr>
          <w:p w14:paraId="633FB920" w14:textId="77777777" w:rsidR="00800C12" w:rsidRPr="00542DCD" w:rsidRDefault="005D4568">
            <w:pPr>
              <w:pStyle w:val="Compact"/>
              <w:rPr>
                <w:sz w:val="17"/>
              </w:rPr>
            </w:pPr>
            <w:r w:rsidRPr="00542DCD">
              <w:rPr>
                <w:b/>
                <w:bCs/>
                <w:sz w:val="17"/>
              </w:rPr>
              <w:t>Under construction</w:t>
            </w:r>
            <w:r w:rsidRPr="00542DCD">
              <w:rPr>
                <w:sz w:val="17"/>
              </w:rPr>
              <w:t xml:space="preserve"> (GB Nov 2025; complete </w:t>
            </w:r>
            <w:r w:rsidRPr="00542DCD">
              <w:rPr>
                <w:b/>
                <w:bCs/>
                <w:sz w:val="17"/>
              </w:rPr>
              <w:t>Jun 2028</w:t>
            </w:r>
            <w:r w:rsidRPr="00542DCD">
              <w:rPr>
                <w:sz w:val="17"/>
              </w:rPr>
              <w:t>)</w:t>
            </w:r>
          </w:p>
        </w:tc>
        <w:tc>
          <w:tcPr>
            <w:tcW w:w="833" w:type="pct"/>
          </w:tcPr>
          <w:p w14:paraId="1EADF4EB" w14:textId="77777777" w:rsidR="00800C12" w:rsidRPr="00542DCD" w:rsidRDefault="005D4568">
            <w:pPr>
              <w:pStyle w:val="Compact"/>
              <w:rPr>
                <w:sz w:val="17"/>
              </w:rPr>
            </w:pPr>
            <w:r w:rsidRPr="00542DCD">
              <w:rPr>
                <w:b/>
                <w:bCs/>
                <w:sz w:val="17"/>
              </w:rPr>
              <w:t>VCA Structural</w:t>
            </w:r>
          </w:p>
        </w:tc>
        <w:tc>
          <w:tcPr>
            <w:tcW w:w="833" w:type="pct"/>
          </w:tcPr>
          <w:p w14:paraId="12998B41" w14:textId="77777777" w:rsidR="00800C12" w:rsidRPr="00542DCD" w:rsidRDefault="005D4568">
            <w:pPr>
              <w:pStyle w:val="Compact"/>
              <w:rPr>
                <w:sz w:val="17"/>
              </w:rPr>
            </w:pPr>
            <w:r w:rsidRPr="00542DCD">
              <w:rPr>
                <w:sz w:val="17"/>
              </w:rPr>
              <w:t>JWDA arch; Kanden/Tokyo Tatemono JV; student housing; $130M; leasing Aug 2027</w:t>
            </w:r>
          </w:p>
        </w:tc>
      </w:tr>
    </w:tbl>
    <w:p w14:paraId="728F0F80" w14:textId="77777777" w:rsidR="00800C12" w:rsidRDefault="005D4568">
      <w:pPr>
        <w:pStyle w:val="BodyText"/>
      </w:pPr>
      <w:r>
        <w:rPr>
          <w:b/>
          <w:bCs/>
        </w:rPr>
        <w:t>Key pattern:</w:t>
      </w:r>
      <w:r>
        <w:t xml:space="preserve"> JWDA Architects is Greystar’s San Diego architect of record for high-rise. KOR is JWDA’s structural partner. VCA Structural enters on lower-rise / student housing product. KOR’s moat = the JWDA relationship on concrete high-rise.</w:t>
      </w:r>
    </w:p>
    <w:p w14:paraId="7552841A" w14:textId="77777777" w:rsidR="00800C12" w:rsidRDefault="005D4568">
      <w:pPr>
        <w:pStyle w:val="Heading3"/>
      </w:pPr>
      <w:bookmarkStart w:id="5" w:name="X40e8b786357cbc798a143fb9442fa96accfe217"/>
      <w:bookmarkEnd w:id="4"/>
      <w:r>
        <w:t>British Columbia (Vancouver — open competition, SE unconfirmed)</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1740"/>
        <w:gridCol w:w="1740"/>
        <w:gridCol w:w="1740"/>
        <w:gridCol w:w="1740"/>
        <w:gridCol w:w="1740"/>
        <w:gridCol w:w="1740"/>
      </w:tblGrid>
      <w:tr w:rsidR="00800C12" w:rsidRPr="00542DCD" w14:paraId="28C19707" w14:textId="77777777" w:rsidTr="00542DCD">
        <w:trPr>
          <w:cnfStyle w:val="100000000000" w:firstRow="1" w:lastRow="0" w:firstColumn="0" w:lastColumn="0" w:oddVBand="0" w:evenVBand="0" w:oddHBand="0" w:evenHBand="0" w:firstRowFirstColumn="0" w:firstRowLastColumn="0" w:lastRowFirstColumn="0" w:lastRowLastColumn="0"/>
          <w:cantSplit/>
          <w:tblHeader/>
        </w:trPr>
        <w:tc>
          <w:tcPr>
            <w:tcW w:w="833" w:type="pct"/>
          </w:tcPr>
          <w:p w14:paraId="79A2DB25" w14:textId="77777777" w:rsidR="00800C12" w:rsidRPr="00542DCD" w:rsidRDefault="005D4568">
            <w:pPr>
              <w:pStyle w:val="Compact"/>
              <w:rPr>
                <w:b w:val="0"/>
                <w:sz w:val="17"/>
              </w:rPr>
            </w:pPr>
            <w:r w:rsidRPr="00542DCD">
              <w:rPr>
                <w:b w:val="0"/>
                <w:sz w:val="17"/>
              </w:rPr>
              <w:t>Project</w:t>
            </w:r>
          </w:p>
        </w:tc>
        <w:tc>
          <w:tcPr>
            <w:tcW w:w="833" w:type="pct"/>
          </w:tcPr>
          <w:p w14:paraId="77BE0476" w14:textId="77777777" w:rsidR="00800C12" w:rsidRPr="00542DCD" w:rsidRDefault="005D4568">
            <w:pPr>
              <w:pStyle w:val="Compact"/>
              <w:rPr>
                <w:b w:val="0"/>
                <w:sz w:val="17"/>
              </w:rPr>
            </w:pPr>
            <w:r w:rsidRPr="00542DCD">
              <w:rPr>
                <w:b w:val="0"/>
                <w:sz w:val="17"/>
              </w:rPr>
              <w:t>Location</w:t>
            </w:r>
          </w:p>
        </w:tc>
        <w:tc>
          <w:tcPr>
            <w:tcW w:w="833" w:type="pct"/>
          </w:tcPr>
          <w:p w14:paraId="4FBE23F8" w14:textId="77777777" w:rsidR="00800C12" w:rsidRPr="00542DCD" w:rsidRDefault="005D4568">
            <w:pPr>
              <w:pStyle w:val="Compact"/>
              <w:rPr>
                <w:b w:val="0"/>
                <w:sz w:val="17"/>
              </w:rPr>
            </w:pPr>
            <w:r w:rsidRPr="00542DCD">
              <w:rPr>
                <w:b w:val="0"/>
                <w:sz w:val="17"/>
              </w:rPr>
              <w:t>Scale</w:t>
            </w:r>
          </w:p>
        </w:tc>
        <w:tc>
          <w:tcPr>
            <w:tcW w:w="833" w:type="pct"/>
          </w:tcPr>
          <w:p w14:paraId="4C76B9BC" w14:textId="77777777" w:rsidR="00800C12" w:rsidRPr="00542DCD" w:rsidRDefault="005D4568">
            <w:pPr>
              <w:pStyle w:val="Compact"/>
              <w:rPr>
                <w:b w:val="0"/>
                <w:sz w:val="17"/>
              </w:rPr>
            </w:pPr>
            <w:r w:rsidRPr="00542DCD">
              <w:rPr>
                <w:b w:val="0"/>
                <w:sz w:val="17"/>
              </w:rPr>
              <w:t>Status</w:t>
            </w:r>
          </w:p>
        </w:tc>
        <w:tc>
          <w:tcPr>
            <w:tcW w:w="833" w:type="pct"/>
          </w:tcPr>
          <w:p w14:paraId="01C03692" w14:textId="77777777" w:rsidR="00800C12" w:rsidRPr="00542DCD" w:rsidRDefault="005D4568">
            <w:pPr>
              <w:pStyle w:val="Compact"/>
              <w:rPr>
                <w:b w:val="0"/>
                <w:sz w:val="17"/>
              </w:rPr>
            </w:pPr>
            <w:r w:rsidRPr="00542DCD">
              <w:rPr>
                <w:b w:val="0"/>
                <w:sz w:val="17"/>
              </w:rPr>
              <w:t>SE of Record</w:t>
            </w:r>
          </w:p>
        </w:tc>
        <w:tc>
          <w:tcPr>
            <w:tcW w:w="833" w:type="pct"/>
          </w:tcPr>
          <w:p w14:paraId="45FA2747" w14:textId="77777777" w:rsidR="00800C12" w:rsidRPr="00542DCD" w:rsidRDefault="005D4568">
            <w:pPr>
              <w:pStyle w:val="Compact"/>
              <w:rPr>
                <w:b w:val="0"/>
                <w:sz w:val="17"/>
              </w:rPr>
            </w:pPr>
            <w:r w:rsidRPr="00542DCD">
              <w:rPr>
                <w:b w:val="0"/>
                <w:sz w:val="17"/>
              </w:rPr>
              <w:t>Notes</w:t>
            </w:r>
          </w:p>
        </w:tc>
      </w:tr>
      <w:tr w:rsidR="00800C12" w:rsidRPr="00542DCD" w14:paraId="6A5BB32F" w14:textId="77777777" w:rsidTr="00542DCD">
        <w:trPr>
          <w:cnfStyle w:val="000000100000" w:firstRow="0" w:lastRow="0" w:firstColumn="0" w:lastColumn="0" w:oddVBand="0" w:evenVBand="0" w:oddHBand="1" w:evenHBand="0" w:firstRowFirstColumn="0" w:firstRowLastColumn="0" w:lastRowFirstColumn="0" w:lastRowLastColumn="0"/>
          <w:cantSplit/>
        </w:trPr>
        <w:tc>
          <w:tcPr>
            <w:tcW w:w="833" w:type="pct"/>
          </w:tcPr>
          <w:p w14:paraId="25CBB5EB" w14:textId="77777777" w:rsidR="00800C12" w:rsidRPr="00542DCD" w:rsidRDefault="005D4568">
            <w:pPr>
              <w:pStyle w:val="Compact"/>
              <w:rPr>
                <w:sz w:val="17"/>
              </w:rPr>
            </w:pPr>
            <w:r w:rsidRPr="00542DCD">
              <w:rPr>
                <w:b/>
                <w:bCs/>
                <w:sz w:val="17"/>
              </w:rPr>
              <w:lastRenderedPageBreak/>
              <w:t>1527 Main St</w:t>
            </w:r>
          </w:p>
        </w:tc>
        <w:tc>
          <w:tcPr>
            <w:tcW w:w="833" w:type="pct"/>
          </w:tcPr>
          <w:p w14:paraId="130ED210" w14:textId="77777777" w:rsidR="00800C12" w:rsidRPr="00542DCD" w:rsidRDefault="005D4568">
            <w:pPr>
              <w:pStyle w:val="Compact"/>
              <w:rPr>
                <w:sz w:val="17"/>
              </w:rPr>
            </w:pPr>
            <w:r w:rsidRPr="00542DCD">
              <w:rPr>
                <w:sz w:val="17"/>
              </w:rPr>
              <w:t>Main/SkyTrain, Vancouver</w:t>
            </w:r>
          </w:p>
        </w:tc>
        <w:tc>
          <w:tcPr>
            <w:tcW w:w="833" w:type="pct"/>
          </w:tcPr>
          <w:p w14:paraId="3A9D738C" w14:textId="77777777" w:rsidR="00800C12" w:rsidRPr="00542DCD" w:rsidRDefault="005D4568">
            <w:pPr>
              <w:pStyle w:val="Compact"/>
              <w:rPr>
                <w:sz w:val="17"/>
              </w:rPr>
            </w:pPr>
            <w:r w:rsidRPr="00542DCD">
              <w:rPr>
                <w:sz w:val="17"/>
              </w:rPr>
              <w:t>22 + 18 storeys (concrete), 371 rental units; 7-storey shared podium</w:t>
            </w:r>
          </w:p>
        </w:tc>
        <w:tc>
          <w:tcPr>
            <w:tcW w:w="833" w:type="pct"/>
          </w:tcPr>
          <w:p w14:paraId="4566A37E" w14:textId="77777777" w:rsidR="00800C12" w:rsidRPr="00542DCD" w:rsidRDefault="005D4568">
            <w:pPr>
              <w:pStyle w:val="Compact"/>
              <w:rPr>
                <w:sz w:val="17"/>
              </w:rPr>
            </w:pPr>
            <w:r w:rsidRPr="00542DCD">
              <w:rPr>
                <w:sz w:val="17"/>
              </w:rPr>
              <w:t xml:space="preserve">Rezoning approved </w:t>
            </w:r>
            <w:r w:rsidRPr="00542DCD">
              <w:rPr>
                <w:b/>
                <w:bCs/>
                <w:sz w:val="17"/>
              </w:rPr>
              <w:t>Jul 8, 2025</w:t>
            </w:r>
            <w:r w:rsidRPr="00542DCD">
              <w:rPr>
                <w:sz w:val="17"/>
              </w:rPr>
              <w:t xml:space="preserve">; dev permit submitted </w:t>
            </w:r>
            <w:r w:rsidRPr="00542DCD">
              <w:rPr>
                <w:b/>
                <w:bCs/>
                <w:sz w:val="17"/>
              </w:rPr>
              <w:t>Sep 2025</w:t>
            </w:r>
          </w:p>
        </w:tc>
        <w:tc>
          <w:tcPr>
            <w:tcW w:w="833" w:type="pct"/>
          </w:tcPr>
          <w:p w14:paraId="0D9AE641" w14:textId="77777777" w:rsidR="00800C12" w:rsidRPr="00542DCD" w:rsidRDefault="005D4568">
            <w:pPr>
              <w:pStyle w:val="Compact"/>
              <w:rPr>
                <w:sz w:val="17"/>
              </w:rPr>
            </w:pPr>
            <w:r w:rsidRPr="00542DCD">
              <w:rPr>
                <w:b/>
                <w:bCs/>
                <w:sz w:val="17"/>
              </w:rPr>
              <w:t>Not publicly confirmed</w:t>
            </w:r>
          </w:p>
        </w:tc>
        <w:tc>
          <w:tcPr>
            <w:tcW w:w="833" w:type="pct"/>
          </w:tcPr>
          <w:p w14:paraId="0A7FF80D" w14:textId="77777777" w:rsidR="00800C12" w:rsidRPr="00542DCD" w:rsidRDefault="005D4568">
            <w:pPr>
              <w:pStyle w:val="Compact"/>
              <w:rPr>
                <w:sz w:val="17"/>
              </w:rPr>
            </w:pPr>
            <w:r w:rsidRPr="00542DCD">
              <w:rPr>
                <w:sz w:val="17"/>
              </w:rPr>
              <w:t>DIALOG arch + planning consultant Pooni Group; $80M land (former McDonald’s); 70.1m height; no construction start announced</w:t>
            </w:r>
          </w:p>
        </w:tc>
      </w:tr>
      <w:tr w:rsidR="00800C12" w:rsidRPr="00542DCD" w14:paraId="0DA838E6" w14:textId="77777777" w:rsidTr="00542DCD">
        <w:trPr>
          <w:cantSplit/>
        </w:trPr>
        <w:tc>
          <w:tcPr>
            <w:tcW w:w="833" w:type="pct"/>
          </w:tcPr>
          <w:p w14:paraId="5AF5EF35" w14:textId="77777777" w:rsidR="00800C12" w:rsidRPr="00542DCD" w:rsidRDefault="005D4568">
            <w:pPr>
              <w:pStyle w:val="Compact"/>
              <w:rPr>
                <w:sz w:val="17"/>
              </w:rPr>
            </w:pPr>
            <w:r w:rsidRPr="00542DCD">
              <w:rPr>
                <w:b/>
                <w:bCs/>
                <w:sz w:val="17"/>
              </w:rPr>
              <w:t>1770 W 12th Ave</w:t>
            </w:r>
          </w:p>
        </w:tc>
        <w:tc>
          <w:tcPr>
            <w:tcW w:w="833" w:type="pct"/>
          </w:tcPr>
          <w:p w14:paraId="27E6BBFE" w14:textId="77777777" w:rsidR="00800C12" w:rsidRPr="00542DCD" w:rsidRDefault="005D4568">
            <w:pPr>
              <w:pStyle w:val="Compact"/>
              <w:rPr>
                <w:sz w:val="17"/>
              </w:rPr>
            </w:pPr>
            <w:r w:rsidRPr="00542DCD">
              <w:rPr>
                <w:sz w:val="17"/>
              </w:rPr>
              <w:t>Burrard + 12th, Vancouver (Westside)</w:t>
            </w:r>
          </w:p>
        </w:tc>
        <w:tc>
          <w:tcPr>
            <w:tcW w:w="833" w:type="pct"/>
          </w:tcPr>
          <w:p w14:paraId="59C6BCCA" w14:textId="77777777" w:rsidR="00800C12" w:rsidRPr="00542DCD" w:rsidRDefault="005D4568">
            <w:pPr>
              <w:pStyle w:val="Compact"/>
              <w:rPr>
                <w:sz w:val="17"/>
              </w:rPr>
            </w:pPr>
            <w:r w:rsidRPr="00542DCD">
              <w:rPr>
                <w:sz w:val="17"/>
              </w:rPr>
              <w:t>21 storeys (concrete), 243 rental units; 6-storey podium</w:t>
            </w:r>
          </w:p>
        </w:tc>
        <w:tc>
          <w:tcPr>
            <w:tcW w:w="833" w:type="pct"/>
          </w:tcPr>
          <w:p w14:paraId="38457018" w14:textId="77777777" w:rsidR="00800C12" w:rsidRPr="00542DCD" w:rsidRDefault="005D4568">
            <w:pPr>
              <w:pStyle w:val="Compact"/>
              <w:rPr>
                <w:sz w:val="17"/>
              </w:rPr>
            </w:pPr>
            <w:r w:rsidRPr="00542DCD">
              <w:rPr>
                <w:sz w:val="17"/>
              </w:rPr>
              <w:t xml:space="preserve">Rezoning approved </w:t>
            </w:r>
            <w:r w:rsidRPr="00542DCD">
              <w:rPr>
                <w:b/>
                <w:bCs/>
                <w:sz w:val="17"/>
              </w:rPr>
              <w:t>May 20, 2025</w:t>
            </w:r>
          </w:p>
        </w:tc>
        <w:tc>
          <w:tcPr>
            <w:tcW w:w="833" w:type="pct"/>
          </w:tcPr>
          <w:p w14:paraId="5AEA12F9" w14:textId="77777777" w:rsidR="00800C12" w:rsidRPr="00542DCD" w:rsidRDefault="005D4568">
            <w:pPr>
              <w:pStyle w:val="Compact"/>
              <w:rPr>
                <w:sz w:val="17"/>
              </w:rPr>
            </w:pPr>
            <w:r w:rsidRPr="00542DCD">
              <w:rPr>
                <w:b/>
                <w:bCs/>
                <w:sz w:val="17"/>
              </w:rPr>
              <w:t>Not publicly confirmed</w:t>
            </w:r>
          </w:p>
        </w:tc>
        <w:tc>
          <w:tcPr>
            <w:tcW w:w="833" w:type="pct"/>
          </w:tcPr>
          <w:p w14:paraId="60E6B485" w14:textId="77777777" w:rsidR="00800C12" w:rsidRPr="00542DCD" w:rsidRDefault="005D4568">
            <w:pPr>
              <w:pStyle w:val="Compact"/>
              <w:rPr>
                <w:sz w:val="17"/>
              </w:rPr>
            </w:pPr>
            <w:r w:rsidRPr="00542DCD">
              <w:rPr>
                <w:sz w:val="17"/>
              </w:rPr>
              <w:t>DIALOG arch; $41M land (2023); 20% below-market rental floor area; 66.7m height; dev permit stage</w:t>
            </w:r>
          </w:p>
        </w:tc>
      </w:tr>
      <w:tr w:rsidR="00800C12" w:rsidRPr="00542DCD" w14:paraId="210B6382" w14:textId="77777777" w:rsidTr="00542DCD">
        <w:trPr>
          <w:cnfStyle w:val="000000100000" w:firstRow="0" w:lastRow="0" w:firstColumn="0" w:lastColumn="0" w:oddVBand="0" w:evenVBand="0" w:oddHBand="1" w:evenHBand="0" w:firstRowFirstColumn="0" w:firstRowLastColumn="0" w:lastRowFirstColumn="0" w:lastRowLastColumn="0"/>
          <w:cantSplit/>
        </w:trPr>
        <w:tc>
          <w:tcPr>
            <w:tcW w:w="833" w:type="pct"/>
          </w:tcPr>
          <w:p w14:paraId="099B7639" w14:textId="77777777" w:rsidR="00800C12" w:rsidRPr="00542DCD" w:rsidRDefault="005D4568">
            <w:pPr>
              <w:pStyle w:val="Compact"/>
              <w:rPr>
                <w:sz w:val="17"/>
              </w:rPr>
            </w:pPr>
            <w:r w:rsidRPr="00542DCD">
              <w:rPr>
                <w:b/>
                <w:bCs/>
                <w:sz w:val="17"/>
              </w:rPr>
              <w:t>University Heights</w:t>
            </w:r>
          </w:p>
        </w:tc>
        <w:tc>
          <w:tcPr>
            <w:tcW w:w="833" w:type="pct"/>
          </w:tcPr>
          <w:p w14:paraId="2C1311B2" w14:textId="77777777" w:rsidR="00800C12" w:rsidRPr="00542DCD" w:rsidRDefault="005D4568">
            <w:pPr>
              <w:pStyle w:val="Compact"/>
              <w:rPr>
                <w:sz w:val="17"/>
              </w:rPr>
            </w:pPr>
            <w:r w:rsidRPr="00542DCD">
              <w:rPr>
                <w:sz w:val="17"/>
              </w:rPr>
              <w:t>Saanich, Victoria</w:t>
            </w:r>
          </w:p>
        </w:tc>
        <w:tc>
          <w:tcPr>
            <w:tcW w:w="833" w:type="pct"/>
          </w:tcPr>
          <w:p w14:paraId="729A9AD9" w14:textId="77777777" w:rsidR="00800C12" w:rsidRPr="00542DCD" w:rsidRDefault="005D4568">
            <w:pPr>
              <w:pStyle w:val="Compact"/>
              <w:rPr>
                <w:sz w:val="17"/>
              </w:rPr>
            </w:pPr>
            <w:r w:rsidRPr="00542DCD">
              <w:rPr>
                <w:sz w:val="17"/>
              </w:rPr>
              <w:t xml:space="preserve">5 buildings (1–8 storey, </w:t>
            </w:r>
            <w:r w:rsidRPr="00542DCD">
              <w:rPr>
                <w:b/>
                <w:bCs/>
                <w:sz w:val="17"/>
              </w:rPr>
              <w:t>wood-frame</w:t>
            </w:r>
            <w:r w:rsidRPr="00542DCD">
              <w:rPr>
                <w:sz w:val="17"/>
              </w:rPr>
              <w:t>), 593 rental units; 113K SF grocery retail</w:t>
            </w:r>
          </w:p>
        </w:tc>
        <w:tc>
          <w:tcPr>
            <w:tcW w:w="833" w:type="pct"/>
          </w:tcPr>
          <w:p w14:paraId="30337816" w14:textId="77777777" w:rsidR="00800C12" w:rsidRPr="00542DCD" w:rsidRDefault="005D4568">
            <w:pPr>
              <w:pStyle w:val="Compact"/>
              <w:rPr>
                <w:sz w:val="17"/>
              </w:rPr>
            </w:pPr>
            <w:r w:rsidRPr="00542DCD">
              <w:rPr>
                <w:sz w:val="17"/>
              </w:rPr>
              <w:t xml:space="preserve">Delivering </w:t>
            </w:r>
            <w:r w:rsidRPr="00542DCD">
              <w:rPr>
                <w:b/>
                <w:bCs/>
                <w:sz w:val="17"/>
              </w:rPr>
              <w:t>phased through 2026</w:t>
            </w:r>
          </w:p>
        </w:tc>
        <w:tc>
          <w:tcPr>
            <w:tcW w:w="833" w:type="pct"/>
          </w:tcPr>
          <w:p w14:paraId="4192A435" w14:textId="77777777" w:rsidR="00800C12" w:rsidRPr="00542DCD" w:rsidRDefault="005D4568">
            <w:pPr>
              <w:pStyle w:val="Compact"/>
              <w:rPr>
                <w:sz w:val="17"/>
              </w:rPr>
            </w:pPr>
            <w:r w:rsidRPr="00542DCD">
              <w:rPr>
                <w:sz w:val="17"/>
              </w:rPr>
              <w:t>Not confirmed</w:t>
            </w:r>
          </w:p>
        </w:tc>
        <w:tc>
          <w:tcPr>
            <w:tcW w:w="833" w:type="pct"/>
          </w:tcPr>
          <w:p w14:paraId="31B25248" w14:textId="77777777" w:rsidR="00800C12" w:rsidRPr="00542DCD" w:rsidRDefault="005D4568">
            <w:pPr>
              <w:pStyle w:val="Compact"/>
              <w:rPr>
                <w:sz w:val="17"/>
              </w:rPr>
            </w:pPr>
            <w:r w:rsidRPr="00542DCD">
              <w:rPr>
                <w:sz w:val="17"/>
              </w:rPr>
              <w:t>Minto JV (Minto 45%, inst. investor 45%, Greystar 10% as dev. manager); not KOR core product (wood-frame)</w:t>
            </w:r>
          </w:p>
        </w:tc>
      </w:tr>
    </w:tbl>
    <w:p w14:paraId="4CF5336A" w14:textId="77777777" w:rsidR="00800C12" w:rsidRDefault="005D4568">
      <w:pPr>
        <w:pStyle w:val="BodyText"/>
      </w:pPr>
      <w:r>
        <w:rPr>
          <w:b/>
          <w:bCs/>
        </w:rPr>
        <w:t>Critical note on DIALOG:</w:t>
      </w:r>
      <w:r>
        <w:t xml:space="preserve"> DIALOG is a fully integrated multi-disciplinary firm offering architecture, structural, mechanical, and electrical engineering in-house. They have used external structural engineers on complex high-rise projects (e.g., Glotman Simpson on Vancouver House with BIG). It is unconfirmed whether DIALOG will handle structural in-house or engage an external SE for the 22+18 storey 1527 Main and 21-storey 1770 W 12th concrete towers. This is the key question Jim should ask Wilbeck.</w:t>
      </w:r>
    </w:p>
    <w:p w14:paraId="75C24465" w14:textId="77777777" w:rsidR="00800C12" w:rsidRDefault="005D4568">
      <w:pPr>
        <w:pStyle w:val="Heading3"/>
      </w:pPr>
      <w:bookmarkStart w:id="6" w:name="Xaa46c80e5633a5fb96f00bef3589327c65bee6c"/>
      <w:bookmarkEnd w:id="5"/>
      <w:r>
        <w:t>Southern California (other Greystar markets, noted for completeness)</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2088"/>
        <w:gridCol w:w="2088"/>
        <w:gridCol w:w="2088"/>
        <w:gridCol w:w="2088"/>
        <w:gridCol w:w="2088"/>
      </w:tblGrid>
      <w:tr w:rsidR="00800C12" w:rsidRPr="00542DCD" w14:paraId="26E36E1A" w14:textId="77777777" w:rsidTr="00542DCD">
        <w:trPr>
          <w:cnfStyle w:val="100000000000" w:firstRow="1" w:lastRow="0" w:firstColumn="0" w:lastColumn="0" w:oddVBand="0" w:evenVBand="0" w:oddHBand="0" w:evenHBand="0" w:firstRowFirstColumn="0" w:firstRowLastColumn="0" w:lastRowFirstColumn="0" w:lastRowLastColumn="0"/>
          <w:cantSplit/>
          <w:tblHeader/>
        </w:trPr>
        <w:tc>
          <w:tcPr>
            <w:tcW w:w="1000" w:type="pct"/>
          </w:tcPr>
          <w:p w14:paraId="38C6BD32" w14:textId="77777777" w:rsidR="00800C12" w:rsidRPr="00542DCD" w:rsidRDefault="005D4568">
            <w:pPr>
              <w:pStyle w:val="Compact"/>
              <w:rPr>
                <w:b w:val="0"/>
                <w:sz w:val="17"/>
              </w:rPr>
            </w:pPr>
            <w:r w:rsidRPr="00542DCD">
              <w:rPr>
                <w:b w:val="0"/>
                <w:sz w:val="17"/>
              </w:rPr>
              <w:t>Project</w:t>
            </w:r>
          </w:p>
        </w:tc>
        <w:tc>
          <w:tcPr>
            <w:tcW w:w="1000" w:type="pct"/>
          </w:tcPr>
          <w:p w14:paraId="3B54ED39" w14:textId="77777777" w:rsidR="00800C12" w:rsidRPr="00542DCD" w:rsidRDefault="005D4568">
            <w:pPr>
              <w:pStyle w:val="Compact"/>
              <w:rPr>
                <w:b w:val="0"/>
                <w:sz w:val="17"/>
              </w:rPr>
            </w:pPr>
            <w:r w:rsidRPr="00542DCD">
              <w:rPr>
                <w:b w:val="0"/>
                <w:sz w:val="17"/>
              </w:rPr>
              <w:t>Location</w:t>
            </w:r>
          </w:p>
        </w:tc>
        <w:tc>
          <w:tcPr>
            <w:tcW w:w="1000" w:type="pct"/>
          </w:tcPr>
          <w:p w14:paraId="441D772D" w14:textId="77777777" w:rsidR="00800C12" w:rsidRPr="00542DCD" w:rsidRDefault="005D4568">
            <w:pPr>
              <w:pStyle w:val="Compact"/>
              <w:rPr>
                <w:b w:val="0"/>
                <w:sz w:val="17"/>
              </w:rPr>
            </w:pPr>
            <w:r w:rsidRPr="00542DCD">
              <w:rPr>
                <w:b w:val="0"/>
                <w:sz w:val="17"/>
              </w:rPr>
              <w:t>Scale</w:t>
            </w:r>
          </w:p>
        </w:tc>
        <w:tc>
          <w:tcPr>
            <w:tcW w:w="1000" w:type="pct"/>
          </w:tcPr>
          <w:p w14:paraId="3971E086" w14:textId="77777777" w:rsidR="00800C12" w:rsidRPr="00542DCD" w:rsidRDefault="005D4568">
            <w:pPr>
              <w:pStyle w:val="Compact"/>
              <w:rPr>
                <w:b w:val="0"/>
                <w:sz w:val="17"/>
              </w:rPr>
            </w:pPr>
            <w:r w:rsidRPr="00542DCD">
              <w:rPr>
                <w:b w:val="0"/>
                <w:sz w:val="17"/>
              </w:rPr>
              <w:t>Status</w:t>
            </w:r>
          </w:p>
        </w:tc>
        <w:tc>
          <w:tcPr>
            <w:tcW w:w="1000" w:type="pct"/>
          </w:tcPr>
          <w:p w14:paraId="60BF5316" w14:textId="77777777" w:rsidR="00800C12" w:rsidRPr="00542DCD" w:rsidRDefault="005D4568">
            <w:pPr>
              <w:pStyle w:val="Compact"/>
              <w:rPr>
                <w:b w:val="0"/>
                <w:sz w:val="17"/>
              </w:rPr>
            </w:pPr>
            <w:r w:rsidRPr="00542DCD">
              <w:rPr>
                <w:b w:val="0"/>
                <w:sz w:val="17"/>
              </w:rPr>
              <w:t>Notes</w:t>
            </w:r>
          </w:p>
        </w:tc>
      </w:tr>
      <w:tr w:rsidR="00800C12" w:rsidRPr="00542DCD" w14:paraId="36AB97B8" w14:textId="77777777" w:rsidTr="00542DCD">
        <w:trPr>
          <w:cnfStyle w:val="000000100000" w:firstRow="0" w:lastRow="0" w:firstColumn="0" w:lastColumn="0" w:oddVBand="0" w:evenVBand="0" w:oddHBand="1" w:evenHBand="0" w:firstRowFirstColumn="0" w:firstRowLastColumn="0" w:lastRowFirstColumn="0" w:lastRowLastColumn="0"/>
          <w:cantSplit/>
        </w:trPr>
        <w:tc>
          <w:tcPr>
            <w:tcW w:w="1000" w:type="pct"/>
          </w:tcPr>
          <w:p w14:paraId="7E039FA0" w14:textId="77777777" w:rsidR="00800C12" w:rsidRPr="00542DCD" w:rsidRDefault="005D4568">
            <w:pPr>
              <w:pStyle w:val="Compact"/>
              <w:rPr>
                <w:sz w:val="17"/>
              </w:rPr>
            </w:pPr>
            <w:r w:rsidRPr="00542DCD">
              <w:rPr>
                <w:b/>
                <w:bCs/>
                <w:sz w:val="17"/>
              </w:rPr>
              <w:lastRenderedPageBreak/>
              <w:t>Row at Red Hill</w:t>
            </w:r>
          </w:p>
        </w:tc>
        <w:tc>
          <w:tcPr>
            <w:tcW w:w="1000" w:type="pct"/>
          </w:tcPr>
          <w:p w14:paraId="6C0FC890" w14:textId="77777777" w:rsidR="00800C12" w:rsidRPr="00542DCD" w:rsidRDefault="005D4568">
            <w:pPr>
              <w:pStyle w:val="Compact"/>
              <w:rPr>
                <w:sz w:val="17"/>
              </w:rPr>
            </w:pPr>
            <w:r w:rsidRPr="00542DCD">
              <w:rPr>
                <w:sz w:val="17"/>
              </w:rPr>
              <w:t>Santa Ana (Orange County)</w:t>
            </w:r>
          </w:p>
        </w:tc>
        <w:tc>
          <w:tcPr>
            <w:tcW w:w="1000" w:type="pct"/>
          </w:tcPr>
          <w:p w14:paraId="348E3DDD" w14:textId="77777777" w:rsidR="00800C12" w:rsidRPr="00542DCD" w:rsidRDefault="005D4568">
            <w:pPr>
              <w:pStyle w:val="Compact"/>
              <w:rPr>
                <w:sz w:val="17"/>
              </w:rPr>
            </w:pPr>
            <w:r w:rsidRPr="00542DCD">
              <w:rPr>
                <w:sz w:val="17"/>
              </w:rPr>
              <w:t>1,100 units, 4 buildings, $650M</w:t>
            </w:r>
          </w:p>
        </w:tc>
        <w:tc>
          <w:tcPr>
            <w:tcW w:w="1000" w:type="pct"/>
          </w:tcPr>
          <w:p w14:paraId="4FE8235F" w14:textId="77777777" w:rsidR="00800C12" w:rsidRPr="00542DCD" w:rsidRDefault="005D4568">
            <w:pPr>
              <w:pStyle w:val="Compact"/>
              <w:rPr>
                <w:sz w:val="17"/>
              </w:rPr>
            </w:pPr>
            <w:r w:rsidRPr="00542DCD">
              <w:rPr>
                <w:sz w:val="17"/>
              </w:rPr>
              <w:t xml:space="preserve">Opened </w:t>
            </w:r>
            <w:r w:rsidRPr="00542DCD">
              <w:rPr>
                <w:b/>
                <w:bCs/>
                <w:sz w:val="17"/>
              </w:rPr>
              <w:t>Aug 2024</w:t>
            </w:r>
            <w:r w:rsidRPr="00542DCD">
              <w:rPr>
                <w:sz w:val="17"/>
              </w:rPr>
              <w:t xml:space="preserve"> (parts still finishing)</w:t>
            </w:r>
          </w:p>
        </w:tc>
        <w:tc>
          <w:tcPr>
            <w:tcW w:w="1000" w:type="pct"/>
          </w:tcPr>
          <w:p w14:paraId="17A1D66B" w14:textId="77777777" w:rsidR="00800C12" w:rsidRPr="00542DCD" w:rsidRDefault="005D4568">
            <w:pPr>
              <w:pStyle w:val="Compact"/>
              <w:rPr>
                <w:sz w:val="17"/>
              </w:rPr>
            </w:pPr>
            <w:r w:rsidRPr="00542DCD">
              <w:rPr>
                <w:sz w:val="17"/>
              </w:rPr>
              <w:t>Greystar’s largest-ever project; AO Architects; SE not publicly confirmed</w:t>
            </w:r>
          </w:p>
        </w:tc>
      </w:tr>
      <w:tr w:rsidR="00800C12" w:rsidRPr="00542DCD" w14:paraId="4D49D7B0" w14:textId="77777777" w:rsidTr="00542DCD">
        <w:trPr>
          <w:cantSplit/>
        </w:trPr>
        <w:tc>
          <w:tcPr>
            <w:tcW w:w="1000" w:type="pct"/>
          </w:tcPr>
          <w:p w14:paraId="6FE8474E" w14:textId="77777777" w:rsidR="00800C12" w:rsidRPr="00542DCD" w:rsidRDefault="005D4568">
            <w:pPr>
              <w:pStyle w:val="Compact"/>
              <w:rPr>
                <w:sz w:val="17"/>
              </w:rPr>
            </w:pPr>
            <w:r w:rsidRPr="00542DCD">
              <w:rPr>
                <w:b/>
                <w:bCs/>
                <w:sz w:val="17"/>
              </w:rPr>
              <w:t>Birchway Angle Lake</w:t>
            </w:r>
          </w:p>
        </w:tc>
        <w:tc>
          <w:tcPr>
            <w:tcW w:w="1000" w:type="pct"/>
          </w:tcPr>
          <w:p w14:paraId="3D0476E5" w14:textId="77777777" w:rsidR="00800C12" w:rsidRPr="00542DCD" w:rsidRDefault="005D4568">
            <w:pPr>
              <w:pStyle w:val="Compact"/>
              <w:rPr>
                <w:sz w:val="17"/>
              </w:rPr>
            </w:pPr>
            <w:r w:rsidRPr="00542DCD">
              <w:rPr>
                <w:sz w:val="17"/>
              </w:rPr>
              <w:t>SeaTac, WA (PNW)</w:t>
            </w:r>
          </w:p>
        </w:tc>
        <w:tc>
          <w:tcPr>
            <w:tcW w:w="1000" w:type="pct"/>
          </w:tcPr>
          <w:p w14:paraId="6F51F6E5" w14:textId="77777777" w:rsidR="00800C12" w:rsidRPr="00542DCD" w:rsidRDefault="005D4568">
            <w:pPr>
              <w:pStyle w:val="Compact"/>
              <w:rPr>
                <w:sz w:val="17"/>
              </w:rPr>
            </w:pPr>
            <w:r w:rsidRPr="00542DCD">
              <w:rPr>
                <w:sz w:val="17"/>
              </w:rPr>
              <w:t>Apartments</w:t>
            </w:r>
          </w:p>
        </w:tc>
        <w:tc>
          <w:tcPr>
            <w:tcW w:w="1000" w:type="pct"/>
          </w:tcPr>
          <w:p w14:paraId="3679A8E0" w14:textId="77777777" w:rsidR="00800C12" w:rsidRPr="00542DCD" w:rsidRDefault="005D4568">
            <w:pPr>
              <w:pStyle w:val="Compact"/>
              <w:rPr>
                <w:sz w:val="17"/>
              </w:rPr>
            </w:pPr>
            <w:r w:rsidRPr="00542DCD">
              <w:rPr>
                <w:sz w:val="17"/>
              </w:rPr>
              <w:t xml:space="preserve">Completing </w:t>
            </w:r>
            <w:r w:rsidRPr="00542DCD">
              <w:rPr>
                <w:b/>
                <w:bCs/>
                <w:sz w:val="17"/>
              </w:rPr>
              <w:t>mid-2026</w:t>
            </w:r>
          </w:p>
        </w:tc>
        <w:tc>
          <w:tcPr>
            <w:tcW w:w="1000" w:type="pct"/>
          </w:tcPr>
          <w:p w14:paraId="7450729D" w14:textId="77777777" w:rsidR="00800C12" w:rsidRPr="00542DCD" w:rsidRDefault="005D4568">
            <w:pPr>
              <w:pStyle w:val="Compact"/>
              <w:rPr>
                <w:sz w:val="17"/>
              </w:rPr>
            </w:pPr>
            <w:r w:rsidRPr="00542DCD">
              <w:rPr>
                <w:sz w:val="17"/>
              </w:rPr>
              <w:t>CT Engineers (structural); Weinstein A+U arch — KOR market reference only</w:t>
            </w:r>
          </w:p>
        </w:tc>
      </w:tr>
    </w:tbl>
    <w:p w14:paraId="24E44F15" w14:textId="77777777" w:rsidR="00800C12" w:rsidRDefault="005D4568">
      <w:r>
        <w:pict w14:anchorId="38A46359">
          <v:rect id="_x0000_i1028" style="width:0;height:1.5pt" o:hralign="center" o:hrstd="t" o:hr="t"/>
        </w:pict>
      </w:r>
    </w:p>
    <w:p w14:paraId="65BAB1CB" w14:textId="77777777" w:rsidR="00800C12" w:rsidRDefault="005D4568">
      <w:pPr>
        <w:pStyle w:val="Heading2"/>
      </w:pPr>
      <w:bookmarkStart w:id="7" w:name="who-decides-structural-who-to-know"/>
      <w:bookmarkEnd w:id="3"/>
      <w:bookmarkEnd w:id="6"/>
      <w:r>
        <w:t>4. Who Decides Structural / Who to Know</w:t>
      </w:r>
    </w:p>
    <w:p w14:paraId="4643986E" w14:textId="77777777" w:rsidR="00800C12" w:rsidRDefault="005D4568">
      <w:pPr>
        <w:pStyle w:val="FirstParagraph"/>
      </w:pPr>
      <w:r>
        <w:t>Greystar’s integrated model means the development director in each region owns the design team selection. Greystar Construction is already the GC — no GC bid event. The structural pick happens at the development level, 12–18 months before groundbreaking.</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2088"/>
        <w:gridCol w:w="2088"/>
        <w:gridCol w:w="2088"/>
        <w:gridCol w:w="2088"/>
        <w:gridCol w:w="2088"/>
      </w:tblGrid>
      <w:tr w:rsidR="00800C12" w:rsidRPr="00542DCD" w14:paraId="1FC6C4F2" w14:textId="77777777" w:rsidTr="00542DCD">
        <w:trPr>
          <w:cnfStyle w:val="100000000000" w:firstRow="1" w:lastRow="0" w:firstColumn="0" w:lastColumn="0" w:oddVBand="0" w:evenVBand="0" w:oddHBand="0" w:evenHBand="0" w:firstRowFirstColumn="0" w:firstRowLastColumn="0" w:lastRowFirstColumn="0" w:lastRowLastColumn="0"/>
          <w:cantSplit/>
          <w:tblHeader/>
        </w:trPr>
        <w:tc>
          <w:tcPr>
            <w:tcW w:w="1000" w:type="pct"/>
          </w:tcPr>
          <w:p w14:paraId="2A3B8C14" w14:textId="77777777" w:rsidR="00800C12" w:rsidRPr="00542DCD" w:rsidRDefault="005D4568">
            <w:pPr>
              <w:pStyle w:val="Compact"/>
              <w:rPr>
                <w:b w:val="0"/>
                <w:sz w:val="17"/>
              </w:rPr>
            </w:pPr>
            <w:r w:rsidRPr="00542DCD">
              <w:rPr>
                <w:b w:val="0"/>
                <w:sz w:val="17"/>
              </w:rPr>
              <w:t>Name</w:t>
            </w:r>
          </w:p>
        </w:tc>
        <w:tc>
          <w:tcPr>
            <w:tcW w:w="1000" w:type="pct"/>
          </w:tcPr>
          <w:p w14:paraId="4979A61E" w14:textId="77777777" w:rsidR="00800C12" w:rsidRPr="00542DCD" w:rsidRDefault="005D4568">
            <w:pPr>
              <w:pStyle w:val="Compact"/>
              <w:rPr>
                <w:b w:val="0"/>
                <w:sz w:val="17"/>
              </w:rPr>
            </w:pPr>
            <w:r w:rsidRPr="00542DCD">
              <w:rPr>
                <w:b w:val="0"/>
                <w:sz w:val="17"/>
              </w:rPr>
              <w:t>Title</w:t>
            </w:r>
          </w:p>
        </w:tc>
        <w:tc>
          <w:tcPr>
            <w:tcW w:w="1000" w:type="pct"/>
          </w:tcPr>
          <w:p w14:paraId="5AE6B858" w14:textId="77777777" w:rsidR="00800C12" w:rsidRPr="00542DCD" w:rsidRDefault="005D4568">
            <w:pPr>
              <w:pStyle w:val="Compact"/>
              <w:rPr>
                <w:b w:val="0"/>
                <w:sz w:val="17"/>
              </w:rPr>
            </w:pPr>
            <w:r w:rsidRPr="00542DCD">
              <w:rPr>
                <w:b w:val="0"/>
                <w:sz w:val="17"/>
              </w:rPr>
              <w:t>Geography</w:t>
            </w:r>
          </w:p>
        </w:tc>
        <w:tc>
          <w:tcPr>
            <w:tcW w:w="1000" w:type="pct"/>
          </w:tcPr>
          <w:p w14:paraId="603AF3F0" w14:textId="77777777" w:rsidR="00800C12" w:rsidRPr="00542DCD" w:rsidRDefault="005D4568">
            <w:pPr>
              <w:pStyle w:val="Compact"/>
              <w:rPr>
                <w:b w:val="0"/>
                <w:sz w:val="17"/>
              </w:rPr>
            </w:pPr>
            <w:r w:rsidRPr="00542DCD">
              <w:rPr>
                <w:b w:val="0"/>
                <w:sz w:val="17"/>
              </w:rPr>
              <w:t>Contact</w:t>
            </w:r>
          </w:p>
        </w:tc>
        <w:tc>
          <w:tcPr>
            <w:tcW w:w="1000" w:type="pct"/>
          </w:tcPr>
          <w:p w14:paraId="50AD3493" w14:textId="77777777" w:rsidR="00800C12" w:rsidRPr="00542DCD" w:rsidRDefault="005D4568">
            <w:pPr>
              <w:pStyle w:val="Compact"/>
              <w:rPr>
                <w:b w:val="0"/>
                <w:sz w:val="17"/>
              </w:rPr>
            </w:pPr>
            <w:r w:rsidRPr="00542DCD">
              <w:rPr>
                <w:b w:val="0"/>
                <w:sz w:val="17"/>
              </w:rPr>
              <w:t>Priority</w:t>
            </w:r>
          </w:p>
        </w:tc>
      </w:tr>
      <w:tr w:rsidR="00800C12" w:rsidRPr="00542DCD" w14:paraId="3B61AAAF" w14:textId="77777777" w:rsidTr="00542DCD">
        <w:trPr>
          <w:cnfStyle w:val="000000100000" w:firstRow="0" w:lastRow="0" w:firstColumn="0" w:lastColumn="0" w:oddVBand="0" w:evenVBand="0" w:oddHBand="1" w:evenHBand="0" w:firstRowFirstColumn="0" w:firstRowLastColumn="0" w:lastRowFirstColumn="0" w:lastRowLastColumn="0"/>
          <w:cantSplit/>
        </w:trPr>
        <w:tc>
          <w:tcPr>
            <w:tcW w:w="1000" w:type="pct"/>
          </w:tcPr>
          <w:p w14:paraId="277E2DB7" w14:textId="77777777" w:rsidR="00800C12" w:rsidRPr="00542DCD" w:rsidRDefault="005D4568">
            <w:pPr>
              <w:pStyle w:val="Compact"/>
              <w:rPr>
                <w:sz w:val="17"/>
              </w:rPr>
            </w:pPr>
            <w:r w:rsidRPr="00542DCD">
              <w:rPr>
                <w:b/>
                <w:bCs/>
                <w:sz w:val="17"/>
              </w:rPr>
              <w:t>Adam Covington</w:t>
            </w:r>
          </w:p>
        </w:tc>
        <w:tc>
          <w:tcPr>
            <w:tcW w:w="1000" w:type="pct"/>
          </w:tcPr>
          <w:p w14:paraId="2EAC88FE" w14:textId="77777777" w:rsidR="00800C12" w:rsidRPr="00542DCD" w:rsidRDefault="005D4568">
            <w:pPr>
              <w:pStyle w:val="Compact"/>
              <w:rPr>
                <w:sz w:val="17"/>
              </w:rPr>
            </w:pPr>
            <w:r w:rsidRPr="00542DCD">
              <w:rPr>
                <w:sz w:val="17"/>
              </w:rPr>
              <w:t>Senior Director, Development</w:t>
            </w:r>
          </w:p>
        </w:tc>
        <w:tc>
          <w:tcPr>
            <w:tcW w:w="1000" w:type="pct"/>
          </w:tcPr>
          <w:p w14:paraId="2C104500" w14:textId="77777777" w:rsidR="00800C12" w:rsidRPr="00542DCD" w:rsidRDefault="005D4568">
            <w:pPr>
              <w:pStyle w:val="Compact"/>
              <w:rPr>
                <w:sz w:val="17"/>
              </w:rPr>
            </w:pPr>
            <w:r w:rsidRPr="00542DCD">
              <w:rPr>
                <w:sz w:val="17"/>
              </w:rPr>
              <w:t>San Diego</w:t>
            </w:r>
          </w:p>
        </w:tc>
        <w:tc>
          <w:tcPr>
            <w:tcW w:w="1000" w:type="pct"/>
          </w:tcPr>
          <w:p w14:paraId="0733EAD8" w14:textId="77777777" w:rsidR="00800C12" w:rsidRPr="00542DCD" w:rsidRDefault="005D4568">
            <w:pPr>
              <w:pStyle w:val="Compact"/>
              <w:rPr>
                <w:sz w:val="17"/>
              </w:rPr>
            </w:pPr>
            <w:r w:rsidRPr="00542DCD">
              <w:rPr>
                <w:sz w:val="17"/>
              </w:rPr>
              <w:t>LinkedIn confirmed; @greystar.com pattern (not verified)</w:t>
            </w:r>
          </w:p>
        </w:tc>
        <w:tc>
          <w:tcPr>
            <w:tcW w:w="1000" w:type="pct"/>
          </w:tcPr>
          <w:p w14:paraId="6DC50BC6" w14:textId="77777777" w:rsidR="00800C12" w:rsidRPr="00542DCD" w:rsidRDefault="005D4568">
            <w:pPr>
              <w:pStyle w:val="Compact"/>
              <w:rPr>
                <w:sz w:val="17"/>
              </w:rPr>
            </w:pPr>
            <w:r w:rsidRPr="00542DCD">
              <w:rPr>
                <w:b/>
                <w:bCs/>
                <w:sz w:val="17"/>
              </w:rPr>
              <w:t>Priority 1 — SD relationship holder</w:t>
            </w:r>
            <w:r w:rsidRPr="00542DCD">
              <w:rPr>
                <w:sz w:val="17"/>
              </w:rPr>
              <w:t>; quoted on 6th &amp; Palm GB; joined Greystar Mar 2021 (former StreetLights Residential); UC San Diego Economics grad</w:t>
            </w:r>
          </w:p>
        </w:tc>
      </w:tr>
      <w:tr w:rsidR="00800C12" w:rsidRPr="00542DCD" w14:paraId="39FC208C" w14:textId="77777777" w:rsidTr="00542DCD">
        <w:trPr>
          <w:cantSplit/>
        </w:trPr>
        <w:tc>
          <w:tcPr>
            <w:tcW w:w="1000" w:type="pct"/>
          </w:tcPr>
          <w:p w14:paraId="2CDDC9E0" w14:textId="77777777" w:rsidR="00800C12" w:rsidRPr="00542DCD" w:rsidRDefault="005D4568">
            <w:pPr>
              <w:pStyle w:val="Compact"/>
              <w:rPr>
                <w:sz w:val="17"/>
              </w:rPr>
            </w:pPr>
            <w:r w:rsidRPr="00542DCD">
              <w:rPr>
                <w:b/>
                <w:bCs/>
                <w:sz w:val="17"/>
              </w:rPr>
              <w:t>Jerry Brand</w:t>
            </w:r>
          </w:p>
        </w:tc>
        <w:tc>
          <w:tcPr>
            <w:tcW w:w="1000" w:type="pct"/>
          </w:tcPr>
          <w:p w14:paraId="53966918" w14:textId="77777777" w:rsidR="00800C12" w:rsidRPr="00542DCD" w:rsidRDefault="005D4568">
            <w:pPr>
              <w:pStyle w:val="Compact"/>
              <w:rPr>
                <w:sz w:val="17"/>
              </w:rPr>
            </w:pPr>
            <w:r w:rsidRPr="00542DCD">
              <w:rPr>
                <w:sz w:val="17"/>
              </w:rPr>
              <w:t>Executive Director, Development &amp; Construction</w:t>
            </w:r>
          </w:p>
        </w:tc>
        <w:tc>
          <w:tcPr>
            <w:tcW w:w="1000" w:type="pct"/>
          </w:tcPr>
          <w:p w14:paraId="4C4AABF0" w14:textId="77777777" w:rsidR="00800C12" w:rsidRPr="00542DCD" w:rsidRDefault="005D4568">
            <w:pPr>
              <w:pStyle w:val="Compact"/>
              <w:rPr>
                <w:sz w:val="17"/>
              </w:rPr>
            </w:pPr>
            <w:r w:rsidRPr="00542DCD">
              <w:rPr>
                <w:sz w:val="17"/>
              </w:rPr>
              <w:t>Western Region (CA, NW, AZ)</w:t>
            </w:r>
          </w:p>
        </w:tc>
        <w:tc>
          <w:tcPr>
            <w:tcW w:w="1000" w:type="pct"/>
          </w:tcPr>
          <w:p w14:paraId="67B2F771" w14:textId="77777777" w:rsidR="00800C12" w:rsidRPr="00542DCD" w:rsidRDefault="005D4568">
            <w:pPr>
              <w:pStyle w:val="Compact"/>
              <w:rPr>
                <w:sz w:val="17"/>
              </w:rPr>
            </w:pPr>
            <w:r w:rsidRPr="00542DCD">
              <w:rPr>
                <w:sz w:val="17"/>
              </w:rPr>
              <w:t>LinkedIn confirmed; @greystar.com pattern</w:t>
            </w:r>
          </w:p>
        </w:tc>
        <w:tc>
          <w:tcPr>
            <w:tcW w:w="1000" w:type="pct"/>
          </w:tcPr>
          <w:p w14:paraId="57CBA169" w14:textId="77777777" w:rsidR="00800C12" w:rsidRPr="00542DCD" w:rsidRDefault="005D4568">
            <w:pPr>
              <w:pStyle w:val="Compact"/>
              <w:rPr>
                <w:sz w:val="17"/>
              </w:rPr>
            </w:pPr>
            <w:r w:rsidRPr="00542DCD">
              <w:rPr>
                <w:b/>
                <w:bCs/>
                <w:sz w:val="17"/>
              </w:rPr>
              <w:t>Priority 2 — Western pipeline authority</w:t>
            </w:r>
            <w:r w:rsidRPr="00542DCD">
              <w:rPr>
                <w:sz w:val="17"/>
              </w:rPr>
              <w:t xml:space="preserve">; joined Greystar 2011; former MD Pacific Urban Residential; 40+ year career; </w:t>
            </w:r>
            <w:r w:rsidRPr="00542DCD">
              <w:rPr>
                <w:sz w:val="17"/>
              </w:rPr>
              <w:lastRenderedPageBreak/>
              <w:t>$15B+ in transactions; controls SD + Portland + Phoenix pipeline above Adam</w:t>
            </w:r>
          </w:p>
        </w:tc>
      </w:tr>
      <w:tr w:rsidR="00800C12" w:rsidRPr="00542DCD" w14:paraId="57757ED0" w14:textId="77777777" w:rsidTr="00542DCD">
        <w:trPr>
          <w:cnfStyle w:val="000000100000" w:firstRow="0" w:lastRow="0" w:firstColumn="0" w:lastColumn="0" w:oddVBand="0" w:evenVBand="0" w:oddHBand="1" w:evenHBand="0" w:firstRowFirstColumn="0" w:firstRowLastColumn="0" w:lastRowFirstColumn="0" w:lastRowLastColumn="0"/>
          <w:cantSplit/>
        </w:trPr>
        <w:tc>
          <w:tcPr>
            <w:tcW w:w="1000" w:type="pct"/>
          </w:tcPr>
          <w:p w14:paraId="187967D0" w14:textId="77777777" w:rsidR="00800C12" w:rsidRPr="00542DCD" w:rsidRDefault="005D4568">
            <w:pPr>
              <w:pStyle w:val="Compact"/>
              <w:rPr>
                <w:sz w:val="17"/>
              </w:rPr>
            </w:pPr>
            <w:r w:rsidRPr="00542DCD">
              <w:rPr>
                <w:b/>
                <w:bCs/>
                <w:sz w:val="17"/>
              </w:rPr>
              <w:lastRenderedPageBreak/>
              <w:t>John Wilbeck</w:t>
            </w:r>
          </w:p>
        </w:tc>
        <w:tc>
          <w:tcPr>
            <w:tcW w:w="1000" w:type="pct"/>
          </w:tcPr>
          <w:p w14:paraId="04905EF2" w14:textId="77777777" w:rsidR="00800C12" w:rsidRPr="00542DCD" w:rsidRDefault="005D4568">
            <w:pPr>
              <w:pStyle w:val="Compact"/>
              <w:rPr>
                <w:sz w:val="17"/>
              </w:rPr>
            </w:pPr>
            <w:r w:rsidRPr="00542DCD">
              <w:rPr>
                <w:sz w:val="17"/>
              </w:rPr>
              <w:t>Managing Director, Development — Canada</w:t>
            </w:r>
          </w:p>
        </w:tc>
        <w:tc>
          <w:tcPr>
            <w:tcW w:w="1000" w:type="pct"/>
          </w:tcPr>
          <w:p w14:paraId="31972F39" w14:textId="77777777" w:rsidR="00800C12" w:rsidRPr="00542DCD" w:rsidRDefault="005D4568">
            <w:pPr>
              <w:pStyle w:val="Compact"/>
              <w:rPr>
                <w:sz w:val="17"/>
              </w:rPr>
            </w:pPr>
            <w:r w:rsidRPr="00542DCD">
              <w:rPr>
                <w:sz w:val="17"/>
              </w:rPr>
              <w:t>Vancouver BC</w:t>
            </w:r>
          </w:p>
        </w:tc>
        <w:tc>
          <w:tcPr>
            <w:tcW w:w="1000" w:type="pct"/>
          </w:tcPr>
          <w:p w14:paraId="0FFB7839" w14:textId="77777777" w:rsidR="00800C12" w:rsidRPr="00542DCD" w:rsidRDefault="005D4568">
            <w:pPr>
              <w:pStyle w:val="Compact"/>
              <w:rPr>
                <w:sz w:val="17"/>
              </w:rPr>
            </w:pPr>
            <w:r w:rsidRPr="00542DCD">
              <w:rPr>
                <w:sz w:val="17"/>
              </w:rPr>
              <w:t>LinkedIn confirmed; @greystar.com pattern</w:t>
            </w:r>
          </w:p>
        </w:tc>
        <w:tc>
          <w:tcPr>
            <w:tcW w:w="1000" w:type="pct"/>
          </w:tcPr>
          <w:p w14:paraId="3D3FE65E" w14:textId="77777777" w:rsidR="00800C12" w:rsidRPr="00542DCD" w:rsidRDefault="005D4568">
            <w:pPr>
              <w:pStyle w:val="Compact"/>
              <w:rPr>
                <w:sz w:val="17"/>
              </w:rPr>
            </w:pPr>
            <w:r w:rsidRPr="00542DCD">
              <w:rPr>
                <w:b/>
                <w:bCs/>
                <w:sz w:val="17"/>
              </w:rPr>
              <w:t>Priority 3 — only path into Vancouver BC concrete towers</w:t>
            </w:r>
            <w:r w:rsidRPr="00542DCD">
              <w:rPr>
                <w:sz w:val="17"/>
              </w:rPr>
              <w:t>; joined Greystar 2021; former Hines MD (Western Canada); 12-person Vancouver team; two approved concrete rezonings now in dev permit</w:t>
            </w:r>
          </w:p>
        </w:tc>
      </w:tr>
      <w:tr w:rsidR="00800C12" w:rsidRPr="00542DCD" w14:paraId="7545918A" w14:textId="77777777" w:rsidTr="00542DCD">
        <w:trPr>
          <w:cantSplit/>
        </w:trPr>
        <w:tc>
          <w:tcPr>
            <w:tcW w:w="1000" w:type="pct"/>
          </w:tcPr>
          <w:p w14:paraId="518EC329" w14:textId="77777777" w:rsidR="00800C12" w:rsidRPr="00542DCD" w:rsidRDefault="005D4568">
            <w:pPr>
              <w:pStyle w:val="Compact"/>
              <w:rPr>
                <w:sz w:val="17"/>
              </w:rPr>
            </w:pPr>
            <w:r w:rsidRPr="00542DCD">
              <w:rPr>
                <w:b/>
                <w:bCs/>
                <w:sz w:val="17"/>
              </w:rPr>
              <w:t>Kevin Kaberna</w:t>
            </w:r>
          </w:p>
        </w:tc>
        <w:tc>
          <w:tcPr>
            <w:tcW w:w="1000" w:type="pct"/>
          </w:tcPr>
          <w:p w14:paraId="6CE1CE50" w14:textId="77777777" w:rsidR="00800C12" w:rsidRPr="00542DCD" w:rsidRDefault="005D4568">
            <w:pPr>
              <w:pStyle w:val="Compact"/>
              <w:rPr>
                <w:sz w:val="17"/>
              </w:rPr>
            </w:pPr>
            <w:r w:rsidRPr="00542DCD">
              <w:rPr>
                <w:sz w:val="17"/>
              </w:rPr>
              <w:t>Co-Head &amp; Executive Director, Americas Principal Business</w:t>
            </w:r>
          </w:p>
        </w:tc>
        <w:tc>
          <w:tcPr>
            <w:tcW w:w="1000" w:type="pct"/>
          </w:tcPr>
          <w:p w14:paraId="2DB4CBC6" w14:textId="77777777" w:rsidR="00800C12" w:rsidRPr="00542DCD" w:rsidRDefault="005D4568">
            <w:pPr>
              <w:pStyle w:val="Compact"/>
              <w:rPr>
                <w:sz w:val="17"/>
              </w:rPr>
            </w:pPr>
            <w:r w:rsidRPr="00542DCD">
              <w:rPr>
                <w:sz w:val="17"/>
              </w:rPr>
              <w:t>North America (US, Canada, S. America)</w:t>
            </w:r>
          </w:p>
        </w:tc>
        <w:tc>
          <w:tcPr>
            <w:tcW w:w="1000" w:type="pct"/>
          </w:tcPr>
          <w:p w14:paraId="0BFA3663" w14:textId="77777777" w:rsidR="00800C12" w:rsidRPr="00542DCD" w:rsidRDefault="005D4568">
            <w:pPr>
              <w:pStyle w:val="Compact"/>
              <w:rPr>
                <w:sz w:val="17"/>
              </w:rPr>
            </w:pPr>
            <w:r w:rsidRPr="00542DCD">
              <w:rPr>
                <w:sz w:val="17"/>
              </w:rPr>
              <w:t>LinkedIn confirmed</w:t>
            </w:r>
          </w:p>
        </w:tc>
        <w:tc>
          <w:tcPr>
            <w:tcW w:w="1000" w:type="pct"/>
          </w:tcPr>
          <w:p w14:paraId="19052412" w14:textId="77777777" w:rsidR="00800C12" w:rsidRPr="00542DCD" w:rsidRDefault="005D4568">
            <w:pPr>
              <w:pStyle w:val="Compact"/>
              <w:rPr>
                <w:sz w:val="17"/>
              </w:rPr>
            </w:pPr>
            <w:r w:rsidRPr="00542DCD">
              <w:rPr>
                <w:sz w:val="17"/>
              </w:rPr>
              <w:t>Senior to Jerry Brand; governs investment management + D&amp;C for all Americas; useful for firm-level relationship if Bob Faith channel activates</w:t>
            </w:r>
          </w:p>
        </w:tc>
      </w:tr>
      <w:tr w:rsidR="00800C12" w:rsidRPr="00542DCD" w14:paraId="1E46E323" w14:textId="77777777" w:rsidTr="00542DCD">
        <w:trPr>
          <w:cnfStyle w:val="000000100000" w:firstRow="0" w:lastRow="0" w:firstColumn="0" w:lastColumn="0" w:oddVBand="0" w:evenVBand="0" w:oddHBand="1" w:evenHBand="0" w:firstRowFirstColumn="0" w:firstRowLastColumn="0" w:lastRowFirstColumn="0" w:lastRowLastColumn="0"/>
          <w:cantSplit/>
        </w:trPr>
        <w:tc>
          <w:tcPr>
            <w:tcW w:w="1000" w:type="pct"/>
          </w:tcPr>
          <w:p w14:paraId="08ED5485" w14:textId="77777777" w:rsidR="00800C12" w:rsidRPr="00542DCD" w:rsidRDefault="005D4568">
            <w:pPr>
              <w:pStyle w:val="Compact"/>
              <w:rPr>
                <w:sz w:val="17"/>
              </w:rPr>
            </w:pPr>
            <w:r w:rsidRPr="00542DCD">
              <w:rPr>
                <w:b/>
                <w:bCs/>
                <w:sz w:val="17"/>
              </w:rPr>
              <w:t>Bob Faith</w:t>
            </w:r>
          </w:p>
        </w:tc>
        <w:tc>
          <w:tcPr>
            <w:tcW w:w="1000" w:type="pct"/>
          </w:tcPr>
          <w:p w14:paraId="13D02FB0" w14:textId="77777777" w:rsidR="00800C12" w:rsidRPr="00542DCD" w:rsidRDefault="005D4568">
            <w:pPr>
              <w:pStyle w:val="Compact"/>
              <w:rPr>
                <w:sz w:val="17"/>
              </w:rPr>
            </w:pPr>
            <w:r w:rsidRPr="00542DCD">
              <w:rPr>
                <w:sz w:val="17"/>
              </w:rPr>
              <w:t>Founder, Chairman &amp; CEO</w:t>
            </w:r>
          </w:p>
        </w:tc>
        <w:tc>
          <w:tcPr>
            <w:tcW w:w="1000" w:type="pct"/>
          </w:tcPr>
          <w:p w14:paraId="34C21D59" w14:textId="77777777" w:rsidR="00800C12" w:rsidRPr="00542DCD" w:rsidRDefault="005D4568">
            <w:pPr>
              <w:pStyle w:val="Compact"/>
              <w:rPr>
                <w:sz w:val="17"/>
              </w:rPr>
            </w:pPr>
            <w:r w:rsidRPr="00542DCD">
              <w:rPr>
                <w:sz w:val="17"/>
              </w:rPr>
              <w:t>Charleston SC</w:t>
            </w:r>
          </w:p>
        </w:tc>
        <w:tc>
          <w:tcPr>
            <w:tcW w:w="1000" w:type="pct"/>
          </w:tcPr>
          <w:p w14:paraId="15ECB1D5" w14:textId="77777777" w:rsidR="00800C12" w:rsidRPr="00542DCD" w:rsidRDefault="005D4568">
            <w:pPr>
              <w:pStyle w:val="Compact"/>
              <w:rPr>
                <w:sz w:val="17"/>
              </w:rPr>
            </w:pPr>
            <w:r w:rsidRPr="00542DCD">
              <w:rPr>
                <w:b/>
                <w:bCs/>
                <w:sz w:val="17"/>
              </w:rPr>
              <w:t>rafaith@greystar.com</w:t>
            </w:r>
            <w:r w:rsidRPr="00542DCD">
              <w:rPr>
                <w:sz w:val="17"/>
              </w:rPr>
              <w:t xml:space="preserve"> (confirmed public)</w:t>
            </w:r>
          </w:p>
        </w:tc>
        <w:tc>
          <w:tcPr>
            <w:tcW w:w="1000" w:type="pct"/>
          </w:tcPr>
          <w:p w14:paraId="346EEB55" w14:textId="77777777" w:rsidR="00800C12" w:rsidRPr="00542DCD" w:rsidRDefault="005D4568">
            <w:pPr>
              <w:pStyle w:val="Compact"/>
              <w:rPr>
                <w:sz w:val="17"/>
              </w:rPr>
            </w:pPr>
            <w:r w:rsidRPr="00542DCD">
              <w:rPr>
                <w:sz w:val="17"/>
              </w:rPr>
              <w:t>C-suite access only if Jim has a direct relationship; useful for a personal letter or high-level introduction</w:t>
            </w:r>
          </w:p>
        </w:tc>
      </w:tr>
    </w:tbl>
    <w:p w14:paraId="20848597" w14:textId="77777777" w:rsidR="00800C12" w:rsidRDefault="005D4568">
      <w:pPr>
        <w:pStyle w:val="BodyText"/>
      </w:pPr>
      <w:r>
        <w:rPr>
          <w:b/>
          <w:bCs/>
        </w:rPr>
        <w:t>Approach — SD:</w:t>
      </w:r>
      <w:r>
        <w:t xml:space="preserve"> </w:t>
      </w:r>
      <w:r>
        <w:t>Adam Covington is the day-to-day relationship. Jerry Brand is the relationship that matters for pipeline beyond today’s active sites. Jim should meet both while in San Diego and ask Brand directly whether KOR is on the approved consultant list for the western region.</w:t>
      </w:r>
    </w:p>
    <w:p w14:paraId="1705BD76" w14:textId="77777777" w:rsidR="00800C12" w:rsidRDefault="005D4568">
      <w:pPr>
        <w:pStyle w:val="BodyText"/>
      </w:pPr>
      <w:r>
        <w:rPr>
          <w:b/>
          <w:bCs/>
        </w:rPr>
        <w:t>Approach — Vancouver:</w:t>
      </w:r>
      <w:r>
        <w:t xml:space="preserve"> The only path is John Wilbeck directly. He is a Vancouver-based developer with a Hines background — a sophisticated operator who will understand KOR’s SD track record. The ask is: are the 1527 Main and 1770 W 12th SE decisions made, and if DIALOG is handling structural in-house, what does that leave for an independent high-rise SE?</w:t>
      </w:r>
    </w:p>
    <w:p w14:paraId="524215E8" w14:textId="77777777" w:rsidR="00800C12" w:rsidRDefault="005D4568">
      <w:r>
        <w:pict w14:anchorId="15841DBC">
          <v:rect id="_x0000_i1029" style="width:0;height:1.5pt" o:hralign="center" o:hrstd="t" o:hr="t"/>
        </w:pict>
      </w:r>
    </w:p>
    <w:p w14:paraId="4C4F4E68" w14:textId="77777777" w:rsidR="00800C12" w:rsidRDefault="005D4568">
      <w:pPr>
        <w:pStyle w:val="Heading2"/>
      </w:pPr>
      <w:bookmarkStart w:id="8" w:name="competitive-reality"/>
      <w:bookmarkEnd w:id="7"/>
      <w:r>
        <w:t>5. Competitive Reality</w:t>
      </w:r>
    </w:p>
    <w:p w14:paraId="197FBF8E" w14:textId="77777777" w:rsidR="00800C12" w:rsidRDefault="005D4568">
      <w:pPr>
        <w:pStyle w:val="Heading3"/>
      </w:pPr>
      <w:bookmarkStart w:id="9" w:name="X5a3fa27f3d46e9db99ccd6f1bfe7c429c0434a5"/>
      <w:r>
        <w:t>San Diego — KOR is the incumbent; protect and deepen</w:t>
      </w:r>
    </w:p>
    <w:p w14:paraId="54E460E8" w14:textId="77777777" w:rsidR="00800C12" w:rsidRDefault="005D4568">
      <w:pPr>
        <w:pStyle w:val="FirstParagraph"/>
      </w:pPr>
      <w:r>
        <w:t>KOR has now performed structural engineering on two consecutive Greystar luxury concrete high-rises in San Diego’s Bankers Hill:</w:t>
      </w:r>
    </w:p>
    <w:p w14:paraId="58669892" w14:textId="77777777" w:rsidR="00800C12" w:rsidRDefault="005D4568">
      <w:pPr>
        <w:pStyle w:val="Compact"/>
        <w:numPr>
          <w:ilvl w:val="0"/>
          <w:numId w:val="2"/>
        </w:numPr>
      </w:pPr>
      <w:r>
        <w:t>525 Olive (2022) — won “Best Multifamily” from SDBJ</w:t>
      </w:r>
    </w:p>
    <w:p w14:paraId="72F7EF47" w14:textId="77777777" w:rsidR="00800C12" w:rsidRDefault="005D4568">
      <w:pPr>
        <w:pStyle w:val="Compact"/>
        <w:numPr>
          <w:ilvl w:val="0"/>
          <w:numId w:val="2"/>
        </w:numPr>
      </w:pPr>
      <w:r>
        <w:t>6th &amp; Palm (2025–2028) — currently under construction, highest-profile SD rental tower</w:t>
      </w:r>
    </w:p>
    <w:p w14:paraId="2CA3799F" w14:textId="77777777" w:rsidR="00800C12" w:rsidRDefault="005D4568">
      <w:pPr>
        <w:pStyle w:val="FirstParagraph"/>
      </w:pPr>
      <w:r>
        <w:t xml:space="preserve">The gateway is the JWDA relationship. JWDA has been Greystar’s architect of record for both projects. As long as KOR and JWDA’s relationship is intact, KOR is effectively the go-to SE for Greystar SD concrete high-rise. </w:t>
      </w:r>
      <w:r>
        <w:rPr>
          <w:b/>
          <w:bCs/>
        </w:rPr>
        <w:t>There is no confirmed incumbent SE for any future SD sites beyond 6th &amp; Palm — the next opportunity is open.</w:t>
      </w:r>
    </w:p>
    <w:p w14:paraId="167D81EF" w14:textId="77777777" w:rsidR="00800C12" w:rsidRDefault="005D4568">
      <w:pPr>
        <w:pStyle w:val="BodyText"/>
      </w:pPr>
      <w:r>
        <w:t>For student housing and lower-rise: VCA Structural is the confirmed SE on Accolade Campanile (6-story SDSU housing, also JWDA-designed). KOR is not being displaced from high-rise; VCA is being used for a different product type.</w:t>
      </w:r>
    </w:p>
    <w:p w14:paraId="67EE7800" w14:textId="77777777" w:rsidR="00800C12" w:rsidRDefault="005D4568">
      <w:pPr>
        <w:pStyle w:val="Heading3"/>
      </w:pPr>
      <w:bookmarkStart w:id="10" w:name="pacific-northwest-ct-engineers"/>
      <w:bookmarkEnd w:id="9"/>
      <w:r>
        <w:t>Pacific Northwest — CT Engineers</w:t>
      </w:r>
    </w:p>
    <w:p w14:paraId="427E9175" w14:textId="77777777" w:rsidR="00800C12" w:rsidRDefault="005D4568">
      <w:pPr>
        <w:pStyle w:val="FirstParagraph"/>
      </w:pPr>
      <w:r>
        <w:t>On Birchway Angle Lake (SeaTac), Greystar used CT Engineers (Seattle-based) as structural. This is outside KOR’s markets and consistent with using local SE firms per region. Not a displacement threat in SD or Vancouver.</w:t>
      </w:r>
    </w:p>
    <w:p w14:paraId="0C9F2035" w14:textId="77777777" w:rsidR="00800C12" w:rsidRDefault="005D4568">
      <w:pPr>
        <w:pStyle w:val="Heading3"/>
      </w:pPr>
      <w:bookmarkStart w:id="11" w:name="X62c8d7052a11a769348799875323e6f9d544b66"/>
      <w:bookmarkEnd w:id="10"/>
      <w:r>
        <w:t>Vancouver — DIALOG structural is the primary barrier</w:t>
      </w:r>
    </w:p>
    <w:p w14:paraId="4FA3378B" w14:textId="77777777" w:rsidR="00800C12" w:rsidRDefault="005D4568">
      <w:pPr>
        <w:pStyle w:val="FirstParagraph"/>
      </w:pPr>
      <w:r>
        <w:t>DIALOG is an integrated firm. If they perform structural in-house on 1527 Main and 1770 W 12th, there is no SE slot for KOR. However:</w:t>
      </w:r>
    </w:p>
    <w:p w14:paraId="4396A25E" w14:textId="77777777" w:rsidR="00800C12" w:rsidRDefault="005D4568">
      <w:pPr>
        <w:pStyle w:val="Compact"/>
        <w:numPr>
          <w:ilvl w:val="0"/>
          <w:numId w:val="3"/>
        </w:numPr>
      </w:pPr>
      <w:r>
        <w:t xml:space="preserve">Vancouver House (DIALOG architecture) used </w:t>
      </w:r>
      <w:r>
        <w:rPr>
          <w:b/>
          <w:bCs/>
        </w:rPr>
        <w:t>Glotman Simpson</w:t>
      </w:r>
      <w:r>
        <w:t xml:space="preserve"> as external SE — proof that DIALOG does use external SEs on major concrete high-rise work.</w:t>
      </w:r>
    </w:p>
    <w:p w14:paraId="04DFC5F2" w14:textId="77777777" w:rsidR="00800C12" w:rsidRDefault="005D4568">
      <w:pPr>
        <w:pStyle w:val="Compact"/>
        <w:numPr>
          <w:ilvl w:val="0"/>
          <w:numId w:val="3"/>
        </w:numPr>
      </w:pPr>
      <w:r>
        <w:t>1527 Main at 22 + 18 storeys is complex high-rise work — there is a real question whether DIALOG’s structural group will handle it solo.</w:t>
      </w:r>
    </w:p>
    <w:p w14:paraId="17B98792" w14:textId="77777777" w:rsidR="00800C12" w:rsidRDefault="005D4568">
      <w:pPr>
        <w:pStyle w:val="Compact"/>
        <w:numPr>
          <w:ilvl w:val="0"/>
          <w:numId w:val="3"/>
        </w:numPr>
      </w:pPr>
      <w:r>
        <w:t>KOR needs to ask — if DIALOG handles structural, KOR’s path is a peer-review or special studies role; if DIALOG hires external, KOR is a strong candidate.</w:t>
      </w:r>
    </w:p>
    <w:p w14:paraId="4392976C" w14:textId="77777777" w:rsidR="00800C12" w:rsidRDefault="005D4568">
      <w:pPr>
        <w:pStyle w:val="FirstParagraph"/>
      </w:pPr>
      <w:r>
        <w:rPr>
          <w:b/>
          <w:bCs/>
        </w:rPr>
        <w:t>Glotman Simpson</w:t>
      </w:r>
      <w:r>
        <w:t xml:space="preserve"> is the Vancouver concrete high-rise structural incumbent (Vancouver House, multiple others). They are KOR’s primary displacement competitor if KOR pursues the Vancouver DIALOG channel.</w:t>
      </w:r>
    </w:p>
    <w:p w14:paraId="69C7EA97" w14:textId="77777777" w:rsidR="00800C12" w:rsidRDefault="005D4568">
      <w:r>
        <w:pict w14:anchorId="087564F4">
          <v:rect id="_x0000_i1030" style="width:0;height:1.5pt" o:hralign="center" o:hrstd="t" o:hr="t"/>
        </w:pict>
      </w:r>
    </w:p>
    <w:p w14:paraId="357F9353" w14:textId="77777777" w:rsidR="00800C12" w:rsidRDefault="005D4568">
      <w:pPr>
        <w:pStyle w:val="Heading2"/>
      </w:pPr>
      <w:bookmarkStart w:id="12" w:name="kor-angle-how-to-win"/>
      <w:bookmarkEnd w:id="8"/>
      <w:bookmarkEnd w:id="11"/>
      <w:r>
        <w:t>6. KOR Angle &amp; How to Win</w:t>
      </w:r>
    </w:p>
    <w:p w14:paraId="7A43A347" w14:textId="77777777" w:rsidR="00800C12" w:rsidRDefault="005D4568">
      <w:pPr>
        <w:pStyle w:val="FirstParagraph"/>
      </w:pPr>
      <w:r>
        <w:rPr>
          <w:b/>
          <w:bCs/>
        </w:rPr>
        <w:t>Core narrative for Jim:</w:t>
      </w:r>
      <w:r>
        <w:t xml:space="preserve"> KOR is Greystar’s proven structural partner for the exact product type they are now bringing to Canada. The credentials are real and current — two concrete luxury towers in San Diego, one complete and award-winning, one actively rising. Jim’s visit is about converting that project-level relationship into a regional-level strategic preferred vendor relationship, and using the SD track record as the opening argument for Vancouver.</w:t>
      </w:r>
    </w:p>
    <w:p w14:paraId="0FDBC99D" w14:textId="77777777" w:rsidR="00800C12" w:rsidRDefault="005D4568">
      <w:pPr>
        <w:pStyle w:val="BodyText"/>
      </w:pPr>
      <w:r>
        <w:rPr>
          <w:b/>
          <w:bCs/>
        </w:rPr>
        <w:t>Talking points:</w:t>
      </w:r>
    </w:p>
    <w:p w14:paraId="7DD25862" w14:textId="77777777" w:rsidR="00800C12" w:rsidRDefault="005D4568">
      <w:pPr>
        <w:numPr>
          <w:ilvl w:val="0"/>
          <w:numId w:val="4"/>
        </w:numPr>
      </w:pPr>
      <w:r>
        <w:rPr>
          <w:b/>
          <w:bCs/>
        </w:rPr>
        <w:t>Proven track record within Greystar.</w:t>
      </w:r>
      <w:r>
        <w:t xml:space="preserve"> </w:t>
      </w:r>
      <w:r>
        <w:t>525 Olive (award-winning, 2022) and 6th &amp; Palm (active, 2028 completion) are the exact product type Greystar is now developing in Vancouver. KOR has already solved the structural problems Greystar’s Canadian team will face on a 20+ storey concrete tower.</w:t>
      </w:r>
    </w:p>
    <w:p w14:paraId="0995AB54" w14:textId="77777777" w:rsidR="00800C12" w:rsidRDefault="005D4568">
      <w:pPr>
        <w:numPr>
          <w:ilvl w:val="0"/>
          <w:numId w:val="4"/>
        </w:numPr>
      </w:pPr>
      <w:r>
        <w:rPr>
          <w:b/>
          <w:bCs/>
        </w:rPr>
        <w:t>Dual-market coverage is unique.</w:t>
      </w:r>
      <w:r>
        <w:t xml:space="preserve"> No structural firm has KOR’s active, simultaneous presence in both San Diego and Vancouver BC on Greystar’s own projects. This cross-border value proposition is genuinely rare in the SE market and directly relevant to a firm expanding from the US into Canada.</w:t>
      </w:r>
    </w:p>
    <w:p w14:paraId="4DDA7594" w14:textId="77777777" w:rsidR="00800C12" w:rsidRDefault="005D4568">
      <w:pPr>
        <w:numPr>
          <w:ilvl w:val="0"/>
          <w:numId w:val="4"/>
        </w:numPr>
      </w:pPr>
      <w:r>
        <w:rPr>
          <w:b/>
          <w:bCs/>
        </w:rPr>
        <w:t>Greystar Development West, LLC is an established client.</w:t>
      </w:r>
      <w:r>
        <w:t xml:space="preserve"> KOR already has Greystar Development West invoiced through Deltek — this is not a cold approach. Use this as evidence of a working relationship, not just aspirational pursuit.</w:t>
      </w:r>
    </w:p>
    <w:p w14:paraId="50DD9438" w14:textId="77777777" w:rsidR="00800C12" w:rsidRDefault="005D4568">
      <w:pPr>
        <w:numPr>
          <w:ilvl w:val="0"/>
          <w:numId w:val="4"/>
        </w:numPr>
      </w:pPr>
      <w:r>
        <w:rPr>
          <w:b/>
          <w:bCs/>
        </w:rPr>
        <w:t>DIALOG relationship is worth probing.</w:t>
      </w:r>
      <w:r>
        <w:t xml:space="preserve"> </w:t>
      </w:r>
      <w:r>
        <w:t>DIALOG is the architect on both Vancouver rezonings. Even if they handle structural in-house, KOR’s approach to John Wilbeck can surface whether an independent peer review, vibration study, or construction phase structural specialist is in scope — which would be a legitimate entry point.</w:t>
      </w:r>
    </w:p>
    <w:p w14:paraId="5F8BFFEF" w14:textId="77777777" w:rsidR="00800C12" w:rsidRDefault="005D4568">
      <w:pPr>
        <w:pStyle w:val="FirstParagraph"/>
      </w:pPr>
      <w:r>
        <w:rPr>
          <w:b/>
          <w:bCs/>
        </w:rPr>
        <w:t>Concrete asks for Jim on this trip:</w:t>
      </w:r>
    </w:p>
    <w:p w14:paraId="18E65AA1" w14:textId="77777777" w:rsidR="00800C12" w:rsidRDefault="005D4568">
      <w:pPr>
        <w:numPr>
          <w:ilvl w:val="0"/>
          <w:numId w:val="5"/>
        </w:numPr>
      </w:pPr>
      <w:r>
        <w:rPr>
          <w:b/>
          <w:bCs/>
        </w:rPr>
        <w:t>Meet Adam Covington in San Diego.</w:t>
      </w:r>
      <w:r>
        <w:t xml:space="preserve"> Confirm 6th &amp; Palm progress, ask what comes next in the SD pipeline, and specifically request a warm email introduction to John Wilbeck in Vancouver. Covington vouching for KOR to Wilbeck is worth more than a cold LinkedIn outreach.</w:t>
      </w:r>
    </w:p>
    <w:p w14:paraId="582F8E0E" w14:textId="77777777" w:rsidR="00800C12" w:rsidRDefault="005D4568">
      <w:pPr>
        <w:numPr>
          <w:ilvl w:val="0"/>
          <w:numId w:val="5"/>
        </w:numPr>
      </w:pPr>
      <w:r>
        <w:rPr>
          <w:b/>
          <w:bCs/>
        </w:rPr>
        <w:t>Request a meeting with Jerry Brand.</w:t>
      </w:r>
      <w:r>
        <w:t xml:space="preserve"> Brand controls the western region at the executive level. Jim’s ask: “Is KOR on Greystar’s approved structural consultant list for the West Coast, and if not, how do we get there?” This converts a project-level relationship into a regional framework relationship.</w:t>
      </w:r>
    </w:p>
    <w:p w14:paraId="33699870" w14:textId="77777777" w:rsidR="00800C12" w:rsidRDefault="005D4568">
      <w:pPr>
        <w:numPr>
          <w:ilvl w:val="0"/>
          <w:numId w:val="5"/>
        </w:numPr>
      </w:pPr>
      <w:r>
        <w:rPr>
          <w:b/>
          <w:bCs/>
        </w:rPr>
        <w:t>Contact John Wilbeck for a Vancouver intro call.</w:t>
      </w:r>
      <w:r>
        <w:t xml:space="preserve"> Email within 48 hours of returning from the SD trip (while the Covington introduction is warm). Reference the SD track record and the two approved Vancouver concrete sites. The single question: is the structural engineering role on 1527 Main and 1770 W 12th open to an external SE, or is DIALOG handling it in-house?</w:t>
      </w:r>
    </w:p>
    <w:p w14:paraId="7509C2FF" w14:textId="77777777" w:rsidR="00800C12" w:rsidRDefault="005D4568">
      <w:pPr>
        <w:numPr>
          <w:ilvl w:val="0"/>
          <w:numId w:val="5"/>
        </w:numPr>
      </w:pPr>
      <w:r>
        <w:rPr>
          <w:b/>
          <w:bCs/>
        </w:rPr>
        <w:t>Explore the Greystar Development West billing relationship.</w:t>
      </w:r>
      <w:r>
        <w:t xml:space="preserve"> Confirm with Adam Covington (or the Greystar Development team) that KOR’s contracts and invoices flow through Greystar Development West, LLC, and that this entity has visibility in Vancouver. This administrative clarity ensures there is no friction when KOR proposes structural services in Canada.</w:t>
      </w:r>
    </w:p>
    <w:p w14:paraId="128AA754" w14:textId="77777777" w:rsidR="00800C12" w:rsidRDefault="005D4568">
      <w:r>
        <w:pict w14:anchorId="1AAEAC33">
          <v:rect id="_x0000_i1031" style="width:0;height:1.5pt" o:hralign="center" o:hrstd="t" o:hr="t"/>
        </w:pict>
      </w:r>
    </w:p>
    <w:p w14:paraId="6C41EA33" w14:textId="77777777" w:rsidR="00800C12" w:rsidRDefault="005D4568">
      <w:pPr>
        <w:pStyle w:val="Heading2"/>
      </w:pPr>
      <w:bookmarkStart w:id="13" w:name="sources"/>
      <w:bookmarkEnd w:id="12"/>
      <w:r>
        <w:t>7. Sources</w:t>
      </w:r>
    </w:p>
    <w:p w14:paraId="37C29892" w14:textId="77777777" w:rsidR="00800C12" w:rsidRDefault="005D4568">
      <w:pPr>
        <w:pStyle w:val="Compact"/>
        <w:numPr>
          <w:ilvl w:val="0"/>
          <w:numId w:val="6"/>
        </w:numPr>
      </w:pPr>
      <w:hyperlink r:id="rId5">
        <w:r>
          <w:rPr>
            <w:rStyle w:val="Hyperlink"/>
          </w:rPr>
          <w:t>Greystar + Ascentris: 6th &amp; Palm Groundbreaking (Sep 2025)</w:t>
        </w:r>
      </w:hyperlink>
    </w:p>
    <w:p w14:paraId="3F63DE33" w14:textId="77777777" w:rsidR="00800C12" w:rsidRDefault="005D4568">
      <w:pPr>
        <w:pStyle w:val="Compact"/>
        <w:numPr>
          <w:ilvl w:val="0"/>
          <w:numId w:val="6"/>
        </w:numPr>
      </w:pPr>
      <w:hyperlink r:id="rId6">
        <w:r>
          <w:rPr>
            <w:rStyle w:val="Hyperlink"/>
          </w:rPr>
          <w:t>JWDA Inc — 6th &amp; Palm Project Page (confirms KOR Structural as SE)</w:t>
        </w:r>
      </w:hyperlink>
    </w:p>
    <w:p w14:paraId="7550171A" w14:textId="77777777" w:rsidR="00800C12" w:rsidRDefault="005D4568">
      <w:pPr>
        <w:pStyle w:val="Compact"/>
        <w:numPr>
          <w:ilvl w:val="0"/>
          <w:numId w:val="6"/>
        </w:numPr>
      </w:pPr>
      <w:hyperlink r:id="rId7">
        <w:r>
          <w:rPr>
            <w:rStyle w:val="Hyperlink"/>
          </w:rPr>
          <w:t>JWDA Inc — 525 Olive Project Page (confirms KOR Structural as SE)</w:t>
        </w:r>
      </w:hyperlink>
    </w:p>
    <w:p w14:paraId="1C9332B7" w14:textId="77777777" w:rsidR="00800C12" w:rsidRDefault="005D4568">
      <w:pPr>
        <w:pStyle w:val="Compact"/>
        <w:numPr>
          <w:ilvl w:val="0"/>
          <w:numId w:val="6"/>
        </w:numPr>
      </w:pPr>
      <w:hyperlink r:id="rId8">
        <w:r>
          <w:rPr>
            <w:rStyle w:val="Hyperlink"/>
          </w:rPr>
          <w:t>JWDA Inc — Accolade Campanile Project Page (confirms VCA Structural as SE)</w:t>
        </w:r>
      </w:hyperlink>
    </w:p>
    <w:p w14:paraId="560D4A1B" w14:textId="77777777" w:rsidR="00800C12" w:rsidRDefault="005D4568">
      <w:pPr>
        <w:pStyle w:val="Compact"/>
        <w:numPr>
          <w:ilvl w:val="0"/>
          <w:numId w:val="6"/>
        </w:numPr>
      </w:pPr>
      <w:hyperlink r:id="rId9">
        <w:r>
          <w:rPr>
            <w:rStyle w:val="Hyperlink"/>
          </w:rPr>
          <w:t>San Diego Business Journal — Bankers Hill Luxury Apartment Tower (6th &amp; Palm)</w:t>
        </w:r>
      </w:hyperlink>
    </w:p>
    <w:p w14:paraId="56E0CD6B" w14:textId="77777777" w:rsidR="00800C12" w:rsidRDefault="005D4568">
      <w:pPr>
        <w:pStyle w:val="Compact"/>
        <w:numPr>
          <w:ilvl w:val="0"/>
          <w:numId w:val="6"/>
        </w:numPr>
      </w:pPr>
      <w:hyperlink r:id="rId10">
        <w:r>
          <w:rPr>
            <w:rStyle w:val="Hyperlink"/>
          </w:rPr>
          <w:t>Storeys — Greystar 1527 Main Street Vancouver ($80M McDonald’s site)</w:t>
        </w:r>
      </w:hyperlink>
    </w:p>
    <w:p w14:paraId="09355306" w14:textId="77777777" w:rsidR="00800C12" w:rsidRDefault="005D4568">
      <w:pPr>
        <w:pStyle w:val="Compact"/>
        <w:numPr>
          <w:ilvl w:val="0"/>
          <w:numId w:val="6"/>
        </w:numPr>
      </w:pPr>
      <w:hyperlink r:id="rId11">
        <w:r>
          <w:rPr>
            <w:rStyle w:val="Hyperlink"/>
          </w:rPr>
          <w:t>Shape Your City Vancouver — 1770 W 12th Ave Rezoning</w:t>
        </w:r>
      </w:hyperlink>
    </w:p>
    <w:p w14:paraId="5DBEB5CA" w14:textId="77777777" w:rsidR="00800C12" w:rsidRDefault="005D4568">
      <w:pPr>
        <w:pStyle w:val="Compact"/>
        <w:numPr>
          <w:ilvl w:val="0"/>
          <w:numId w:val="6"/>
        </w:numPr>
      </w:pPr>
      <w:hyperlink r:id="rId12">
        <w:r>
          <w:rPr>
            <w:rStyle w:val="Hyperlink"/>
          </w:rPr>
          <w:t>Daily Hive — 3,000 New Homes Including 15 Towers Approved by Vancouver (Fall 2025)</w:t>
        </w:r>
      </w:hyperlink>
    </w:p>
    <w:p w14:paraId="7850F174" w14:textId="77777777" w:rsidR="00800C12" w:rsidRDefault="005D4568">
      <w:pPr>
        <w:pStyle w:val="Compact"/>
        <w:numPr>
          <w:ilvl w:val="0"/>
          <w:numId w:val="6"/>
        </w:numPr>
      </w:pPr>
      <w:hyperlink r:id="rId13">
        <w:r>
          <w:rPr>
            <w:rStyle w:val="Hyperlink"/>
          </w:rPr>
          <w:t>Greystar — John Wilbeck Appointment as Head of Canada</w:t>
        </w:r>
      </w:hyperlink>
    </w:p>
    <w:p w14:paraId="544BDEA2" w14:textId="77777777" w:rsidR="00800C12" w:rsidRDefault="005D4568">
      <w:pPr>
        <w:pStyle w:val="Compact"/>
        <w:numPr>
          <w:ilvl w:val="0"/>
          <w:numId w:val="6"/>
        </w:numPr>
      </w:pPr>
      <w:hyperlink r:id="rId14">
        <w:r>
          <w:rPr>
            <w:rStyle w:val="Hyperlink"/>
          </w:rPr>
          <w:t>RENX — Greystar in Early Stages of Canadian Expansion</w:t>
        </w:r>
      </w:hyperlink>
    </w:p>
    <w:p w14:paraId="7DA8D17A" w14:textId="77777777" w:rsidR="00800C12" w:rsidRDefault="005D4568">
      <w:pPr>
        <w:pStyle w:val="Compact"/>
        <w:numPr>
          <w:ilvl w:val="0"/>
          <w:numId w:val="6"/>
        </w:numPr>
      </w:pPr>
      <w:hyperlink r:id="rId15">
        <w:r>
          <w:rPr>
            <w:rStyle w:val="Hyperlink"/>
          </w:rPr>
          <w:t>RENX — Minto + Greystar JV Acquires BC Mall (University Heights)</w:t>
        </w:r>
      </w:hyperlink>
    </w:p>
    <w:p w14:paraId="50793359" w14:textId="77777777" w:rsidR="00800C12" w:rsidRDefault="005D4568">
      <w:pPr>
        <w:pStyle w:val="Compact"/>
        <w:numPr>
          <w:ilvl w:val="0"/>
          <w:numId w:val="6"/>
        </w:numPr>
      </w:pPr>
      <w:hyperlink r:id="rId16">
        <w:r>
          <w:rPr>
            <w:rStyle w:val="Hyperlink"/>
          </w:rPr>
          <w:t>Multi-Housing News — Greystar Starts Work on San Diego Student Housing (Accolade Campanile)</w:t>
        </w:r>
      </w:hyperlink>
    </w:p>
    <w:p w14:paraId="54B3CB40" w14:textId="77777777" w:rsidR="00800C12" w:rsidRDefault="005D4568">
      <w:pPr>
        <w:pStyle w:val="Compact"/>
        <w:numPr>
          <w:ilvl w:val="0"/>
          <w:numId w:val="6"/>
        </w:numPr>
      </w:pPr>
      <w:hyperlink r:id="rId17">
        <w:r>
          <w:rPr>
            <w:rStyle w:val="Hyperlink"/>
          </w:rPr>
          <w:t>Multifamily Dive — Greystar’s Largest-Ever Project Opens in SoCal (Row at Red Hill)</w:t>
        </w:r>
      </w:hyperlink>
    </w:p>
    <w:p w14:paraId="10894200" w14:textId="77777777" w:rsidR="00800C12" w:rsidRDefault="005D4568">
      <w:pPr>
        <w:pStyle w:val="Compact"/>
        <w:numPr>
          <w:ilvl w:val="0"/>
          <w:numId w:val="6"/>
        </w:numPr>
      </w:pPr>
      <w:hyperlink r:id="rId18">
        <w:r>
          <w:rPr>
            <w:rStyle w:val="Hyperlink"/>
          </w:rPr>
          <w:t>Greystar — Adam Covington LinkedIn</w:t>
        </w:r>
      </w:hyperlink>
    </w:p>
    <w:p w14:paraId="7CB5B51D" w14:textId="77777777" w:rsidR="00800C12" w:rsidRDefault="005D4568">
      <w:pPr>
        <w:pStyle w:val="Compact"/>
        <w:numPr>
          <w:ilvl w:val="0"/>
          <w:numId w:val="6"/>
        </w:numPr>
      </w:pPr>
      <w:hyperlink r:id="rId19">
        <w:r>
          <w:rPr>
            <w:rStyle w:val="Hyperlink"/>
          </w:rPr>
          <w:t>Greystar — Jerry Brand LinkedIn</w:t>
        </w:r>
      </w:hyperlink>
    </w:p>
    <w:p w14:paraId="61F225CD" w14:textId="77777777" w:rsidR="00800C12" w:rsidRDefault="005D4568">
      <w:pPr>
        <w:pStyle w:val="Compact"/>
        <w:numPr>
          <w:ilvl w:val="0"/>
          <w:numId w:val="6"/>
        </w:numPr>
      </w:pPr>
      <w:hyperlink r:id="rId20">
        <w:r>
          <w:rPr>
            <w:rStyle w:val="Hyperlink"/>
          </w:rPr>
          <w:t>AO Architects — The Row at Red Hill Project Page</w:t>
        </w:r>
      </w:hyperlink>
    </w:p>
    <w:p w14:paraId="21A10483" w14:textId="77777777" w:rsidR="00800C12" w:rsidRDefault="005D4568">
      <w:pPr>
        <w:pStyle w:val="Compact"/>
        <w:numPr>
          <w:ilvl w:val="0"/>
          <w:numId w:val="6"/>
        </w:numPr>
      </w:pPr>
      <w:hyperlink r:id="rId21">
        <w:r>
          <w:rPr>
            <w:rStyle w:val="Hyperlink"/>
          </w:rPr>
          <w:t>Connect CRE — Greystar + GMC Projects: Birchway Angle Lake SeaTac (CT Engineers SE)</w:t>
        </w:r>
      </w:hyperlink>
    </w:p>
    <w:p w14:paraId="3936E3AA" w14:textId="77777777" w:rsidR="00800C12" w:rsidRDefault="005D4568">
      <w:pPr>
        <w:pStyle w:val="Compact"/>
        <w:numPr>
          <w:ilvl w:val="0"/>
          <w:numId w:val="6"/>
        </w:numPr>
      </w:pPr>
      <w:hyperlink r:id="rId22">
        <w:r>
          <w:rPr>
            <w:rStyle w:val="Hyperlink"/>
          </w:rPr>
          <w:t>DIALOG — Structural Engineering Services (integrated firm confirmation)</w:t>
        </w:r>
      </w:hyperlink>
    </w:p>
    <w:p w14:paraId="09C8D4F1" w14:textId="77777777" w:rsidR="00800C12" w:rsidRDefault="005D4568">
      <w:pPr>
        <w:pStyle w:val="Compact"/>
        <w:numPr>
          <w:ilvl w:val="0"/>
          <w:numId w:val="6"/>
        </w:numPr>
      </w:pPr>
      <w:hyperlink r:id="rId23">
        <w:r>
          <w:rPr>
            <w:rStyle w:val="Hyperlink"/>
          </w:rPr>
          <w:t>DIALOG — Vancouver House (Glotman Simpson as external SE precedent)</w:t>
        </w:r>
      </w:hyperlink>
    </w:p>
    <w:p w14:paraId="789DCF67" w14:textId="77777777" w:rsidR="00800C12" w:rsidRDefault="005D4568">
      <w:pPr>
        <w:pStyle w:val="Compact"/>
        <w:numPr>
          <w:ilvl w:val="0"/>
          <w:numId w:val="6"/>
        </w:numPr>
      </w:pPr>
      <w:hyperlink r:id="rId24">
        <w:r>
          <w:rPr>
            <w:rStyle w:val="Hyperlink"/>
          </w:rPr>
          <w:t>Multi-Housing News — Greystar’s $100M 525 Olive Project Nears Completion</w:t>
        </w:r>
      </w:hyperlink>
    </w:p>
    <w:p w14:paraId="592AA8EA" w14:textId="77777777" w:rsidR="00800C12" w:rsidRDefault="005D4568">
      <w:pPr>
        <w:pStyle w:val="Compact"/>
        <w:numPr>
          <w:ilvl w:val="0"/>
          <w:numId w:val="6"/>
        </w:numPr>
      </w:pPr>
      <w:hyperlink r:id="rId25">
        <w:r>
          <w:rPr>
            <w:rStyle w:val="Hyperlink"/>
          </w:rPr>
          <w:t>YieldPro — Ancora Little Italy Pre-Leasing (2025)</w:t>
        </w:r>
      </w:hyperlink>
    </w:p>
    <w:p w14:paraId="549EF4A5" w14:textId="77777777" w:rsidR="00800C12" w:rsidRDefault="005D4568">
      <w:pPr>
        <w:pStyle w:val="Compact"/>
        <w:numPr>
          <w:ilvl w:val="0"/>
          <w:numId w:val="6"/>
        </w:numPr>
      </w:pPr>
      <w:hyperlink r:id="rId26">
        <w:r>
          <w:rPr>
            <w:rStyle w:val="Hyperlink"/>
          </w:rPr>
          <w:t>Greystar — Jerry Brand Bio</w:t>
        </w:r>
      </w:hyperlink>
    </w:p>
    <w:p w14:paraId="711C3D66" w14:textId="77777777" w:rsidR="00800C12" w:rsidRDefault="005D4568">
      <w:pPr>
        <w:pStyle w:val="Compact"/>
        <w:numPr>
          <w:ilvl w:val="0"/>
          <w:numId w:val="6"/>
        </w:numPr>
      </w:pPr>
      <w:hyperlink r:id="rId27">
        <w:r>
          <w:rPr>
            <w:rStyle w:val="Hyperlink"/>
          </w:rPr>
          <w:t>Greystar — Kevin Kaberna Bio</w:t>
        </w:r>
      </w:hyperlink>
    </w:p>
    <w:p w14:paraId="636C5BA0" w14:textId="77777777" w:rsidR="00800C12" w:rsidRDefault="005D4568">
      <w:pPr>
        <w:pStyle w:val="Compact"/>
        <w:numPr>
          <w:ilvl w:val="0"/>
          <w:numId w:val="6"/>
        </w:numPr>
      </w:pPr>
      <w:hyperlink r:id="rId28">
        <w:r>
          <w:rPr>
            <w:rStyle w:val="Hyperlink"/>
          </w:rPr>
          <w:t>California Water Board — Greystar Development West LLC, Big Horn Apartments (entity reference)</w:t>
        </w:r>
      </w:hyperlink>
      <w:bookmarkEnd w:id="0"/>
      <w:bookmarkEnd w:id="13"/>
    </w:p>
    <w:sectPr w:rsidR="00800C12" w:rsidSect="00542DCD">
      <w:footnotePr>
        <w:numRestart w:val="eachSect"/>
      </w:footnotePr>
      <w:pgSz w:w="12240" w:h="15840"/>
      <w:pgMar w:top="860" w:right="1000" w:bottom="860" w:left="1000" w:header="720" w:footer="720" w:gutter="0"/>
      <w:cols w:space="720"/>
      <w:docGrid w:linePitch="2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CB629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A9A0C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0067F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56403944">
    <w:abstractNumId w:val="0"/>
  </w:num>
  <w:num w:numId="2" w16cid:durableId="884293030">
    <w:abstractNumId w:val="1"/>
  </w:num>
  <w:num w:numId="3" w16cid:durableId="8292936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50330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011006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84498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00C12"/>
    <w:rsid w:val="00506FE7"/>
    <w:rsid w:val="00542DCD"/>
    <w:rsid w:val="005D4568"/>
    <w:rsid w:val="00800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40814"/>
  <w15:docId w15:val="{60E89AE8-CF05-430F-8185-4DF7654CC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pPr>
    <w:rPr>
      <w:rFonts w:ascii="Calibri" w:hAnsi="Calibri" w:cs="Calibri"/>
      <w:sz w:val="18"/>
    </w:rPr>
  </w:style>
  <w:style w:type="paragraph" w:styleId="Heading1">
    <w:name w:val="heading 1"/>
    <w:basedOn w:val="Normal"/>
    <w:next w:val="BodyText"/>
    <w:link w:val="Heading1Char"/>
    <w:uiPriority w:val="9"/>
    <w:qFormat/>
    <w:rsid w:val="00A10FD9"/>
    <w:pPr>
      <w:keepNext/>
      <w:keepLines/>
      <w:spacing w:before="100" w:after="20"/>
      <w:outlineLvl w:val="0"/>
    </w:pPr>
    <w:rPr>
      <w:rFonts w:eastAsiaTheme="majorEastAsia"/>
      <w:b/>
      <w:color w:val="1F3B5F"/>
      <w:sz w:val="24"/>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240" w:after="80"/>
      <w:outlineLvl w:val="2"/>
    </w:pPr>
    <w:rPr>
      <w:rFonts w:eastAsiaTheme="majorEastAsia"/>
      <w:b/>
      <w:color w:val="44546A"/>
      <w:sz w:val="22"/>
      <w:szCs w:val="28"/>
    </w:rPr>
  </w:style>
  <w:style w:type="paragraph" w:styleId="Heading4">
    <w:name w:val="heading 4"/>
    <w:basedOn w:val="Normal"/>
    <w:next w:val="BodyText"/>
    <w:link w:val="Heading4Char"/>
    <w:uiPriority w:val="9"/>
    <w:semiHidden/>
    <w:unhideWhenUsed/>
    <w:qFormat/>
    <w:rsid w:val="00A10FD9"/>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keepNext/>
      <w:spacing w:before="100" w:after="20"/>
      <w:contextualSpacing/>
      <w:jc w:val="center"/>
    </w:pPr>
    <w:rPr>
      <w:rFonts w:eastAsiaTheme="majorEastAsia"/>
      <w:b/>
      <w:color w:val="1F3B5F"/>
      <w:sz w:val="26"/>
      <w:szCs w:val="56"/>
    </w:rPr>
  </w:style>
  <w:style w:type="character" w:customStyle="1" w:styleId="TitleChar">
    <w:name w:val="Title Char"/>
    <w:basedOn w:val="DefaultParagraphFont"/>
    <w:link w:val="Title"/>
    <w:uiPriority w:val="10"/>
    <w:rsid w:val="00A10FD9"/>
    <w:rPr>
      <w:rFonts w:ascii="Calibri" w:eastAsiaTheme="majorEastAsia" w:hAnsi="Calibri" w:cs="Calibri"/>
      <w:b/>
      <w:color w:val="1F3B5F"/>
      <w:sz w:val="2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pPr>
    <w:rPr>
      <w:sz w:val="24"/>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Calibri" w:eastAsiaTheme="majorEastAsia" w:hAnsi="Calibri" w:cs="Calibri"/>
      <w:b/>
      <w:color w:val="1F3B5F"/>
      <w:szCs w:val="40"/>
    </w:rPr>
  </w:style>
  <w:style w:type="character" w:customStyle="1" w:styleId="Heading2Char">
    <w:name w:val="Heading 2 Char"/>
    <w:basedOn w:val="DefaultParagraphFont"/>
    <w:link w:val="Heading2"/>
    <w:uiPriority w:val="9"/>
    <w:semiHidden/>
    <w:rsid w:val="00A10FD9"/>
    <w:rPr>
      <w:rFonts w:ascii="Calibri" w:eastAsiaTheme="majorEastAsia" w:hAnsi="Calibri" w:cs="Calibr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Calibri" w:eastAsiaTheme="majorEastAsia" w:hAnsi="Calibri" w:cs="Calibri"/>
      <w:b/>
      <w:color w:val="44546A"/>
      <w:sz w:val="22"/>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dTable4">
    <w:name w:val="Grid Table 4"/>
    <w:basedOn w:val="TableNormal"/>
    <w:uiPriority w:val="49"/>
    <w:rsid w:val="00542DCD"/>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wdainc.com/projects/accolade-campanile" TargetMode="External"/><Relationship Id="rId13" Type="http://schemas.openxmlformats.org/officeDocument/2006/relationships/hyperlink" Target="https://www.greystar.com/business/about-greystar/newsroom/greystar-appoints-john-wilbeck-head-of-greystar-canada" TargetMode="External"/><Relationship Id="rId18" Type="http://schemas.openxmlformats.org/officeDocument/2006/relationships/hyperlink" Target="https://www.linkedin.com/in/adam-covington-1588b820/" TargetMode="External"/><Relationship Id="rId26" Type="http://schemas.openxmlformats.org/officeDocument/2006/relationships/hyperlink" Target="https://stg-cd.greystarhosting.com/contact-us/our-people/jerry-brand" TargetMode="External"/><Relationship Id="rId3" Type="http://schemas.openxmlformats.org/officeDocument/2006/relationships/settings" Target="settings.xml"/><Relationship Id="rId21" Type="http://schemas.openxmlformats.org/officeDocument/2006/relationships/hyperlink" Target="https://www.connectcre.com/stories/greystar-gmc-projects-break-ground-on-seatac-apartments/" TargetMode="External"/><Relationship Id="rId7" Type="http://schemas.openxmlformats.org/officeDocument/2006/relationships/hyperlink" Target="https://www.jwdainc.com/projects/525-olive" TargetMode="External"/><Relationship Id="rId12" Type="http://schemas.openxmlformats.org/officeDocument/2006/relationships/hyperlink" Target="https://dailyhive.com/vancouver/vancouver-new-housing-tower-approvals-fall-2025" TargetMode="External"/><Relationship Id="rId17" Type="http://schemas.openxmlformats.org/officeDocument/2006/relationships/hyperlink" Target="https://www.multifamilydive.com/news/greystars-largest-ever-project-opens-in-california/724001/" TargetMode="External"/><Relationship Id="rId25" Type="http://schemas.openxmlformats.org/officeDocument/2006/relationships/hyperlink" Target="https://yieldpro.com/2025/08/ancora/" TargetMode="External"/><Relationship Id="rId2" Type="http://schemas.openxmlformats.org/officeDocument/2006/relationships/styles" Target="styles.xml"/><Relationship Id="rId16" Type="http://schemas.openxmlformats.org/officeDocument/2006/relationships/hyperlink" Target="https://www.multihousingnews.com/greystar-starts-work-on-san-diego-student-housing/" TargetMode="External"/><Relationship Id="rId20" Type="http://schemas.openxmlformats.org/officeDocument/2006/relationships/hyperlink" Target="https://www.aoarchitects.com/project/the-row-at-redhil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jwdainc.com/projects/6th-&amp;-palm" TargetMode="External"/><Relationship Id="rId11" Type="http://schemas.openxmlformats.org/officeDocument/2006/relationships/hyperlink" Target="https://www.shapeyourcity.ca/1770-w-12-ave" TargetMode="External"/><Relationship Id="rId24" Type="http://schemas.openxmlformats.org/officeDocument/2006/relationships/hyperlink" Target="https://www.multihousingnews.com/greystars-100m-san-diego-project-nears-completion/" TargetMode="External"/><Relationship Id="rId5" Type="http://schemas.openxmlformats.org/officeDocument/2006/relationships/hyperlink" Target="https://www.greystar.com/business/about-greystar/newsroom/greystar-and-ascentris-break-ground-on-ultra-luxury-high-rise-in-san-diego" TargetMode="External"/><Relationship Id="rId15" Type="http://schemas.openxmlformats.org/officeDocument/2006/relationships/hyperlink" Target="https://renx.ca/minto-greystar-jv-acquires-b-c-mall-for-major-redev" TargetMode="External"/><Relationship Id="rId23" Type="http://schemas.openxmlformats.org/officeDocument/2006/relationships/hyperlink" Target="https://dialogdesign.ca/projects/vancouver-house/" TargetMode="External"/><Relationship Id="rId28" Type="http://schemas.openxmlformats.org/officeDocument/2006/relationships/hyperlink" Target="https://www.waterboards.ca.gov/rwqcb5/board_decisions/adopted_orders/sacramento/r5-2024-0063_wdr.pdf" TargetMode="External"/><Relationship Id="rId10" Type="http://schemas.openxmlformats.org/officeDocument/2006/relationships/hyperlink" Target="https://storeys.com/greystar-1527-main-street-vancouver/" TargetMode="External"/><Relationship Id="rId19" Type="http://schemas.openxmlformats.org/officeDocument/2006/relationships/hyperlink" Target="https://www.linkedin.com/in/jerry-brand-37b65357/" TargetMode="External"/><Relationship Id="rId4" Type="http://schemas.openxmlformats.org/officeDocument/2006/relationships/webSettings" Target="webSettings.xml"/><Relationship Id="rId9" Type="http://schemas.openxmlformats.org/officeDocument/2006/relationships/hyperlink" Target="https://www.sdbj.com/real-estate/bankers-hill-adding-luxury-apartment-tower/" TargetMode="External"/><Relationship Id="rId14" Type="http://schemas.openxmlformats.org/officeDocument/2006/relationships/hyperlink" Target="https://renx.ca/greystar-in-early-stages-of-canadian-expansion" TargetMode="External"/><Relationship Id="rId22" Type="http://schemas.openxmlformats.org/officeDocument/2006/relationships/hyperlink" Target="https://dialogdesign.ca/services/structural-engineering/" TargetMode="External"/><Relationship Id="rId27" Type="http://schemas.openxmlformats.org/officeDocument/2006/relationships/hyperlink" Target="https://www.greystar.com/contact-us/our-people/kevin-kaberna"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2620</Words>
  <Characters>14939</Characters>
  <Application>Microsoft Office Word</Application>
  <DocSecurity>0</DocSecurity>
  <Lines>124</Lines>
  <Paragraphs>35</Paragraphs>
  <ScaleCrop>false</ScaleCrop>
  <Company/>
  <LinksUpToDate>false</LinksUpToDate>
  <CharactersWithSpaces>17524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Ian Lalonde</cp:lastModifiedBy>
  <cp:revision>2</cp:revision>
  <dcterms:created xsi:type="dcterms:W3CDTF">2026-06-27T05:19:00Z</dcterms:created>
  <dcterms:modified xsi:type="dcterms:W3CDTF">2026-06-27T05:19:00Z</dcterms:modified>
</cp:coreProperties>
</file>