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RFPQ26-PE — Project Reference Dossier (Non-Acute Care)</w:t>
      </w:r>
    </w:p>
    <w:p>
      <w:pPr>
        <w:pStyle w:val="Author"/>
      </w:pPr>
      <w:r>
        <w:t xml:space="preserve">KOR Structural — Health Authority Pre-Qualified Engineers List (VCH / Fraser Health / PHSA)</w:t>
      </w:r>
    </w:p>
    <w:p>
      <w:pPr>
        <w:pStyle w:val="Date"/>
      </w:pPr>
      <w:r>
        <w:t xml:space="preserve">Prepared 2026-07-04 · INTERNAL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this is:</w:t>
      </w:r>
      <w:r>
        <w:t xml:space="preserve"> </w:t>
      </w:r>
      <w:r>
        <w:t xml:space="preserve">research + Deltek analysis to select and fill the</w:t>
      </w:r>
      <w:r>
        <w:t xml:space="preserve"> </w:t>
      </w:r>
      <w:r>
        <w:rPr>
          <w:b/>
          <w:bCs/>
        </w:rPr>
        <w:t xml:space="preserve">5 Non-Acute Care project references</w:t>
      </w:r>
      <w:r>
        <w:t xml:space="preserve"> </w:t>
      </w:r>
      <w:r>
        <w:t xml:space="preserve">(Appendix C) for RFPQ26-PE. Sources: public/official web research +</w:t>
      </w:r>
      <w:r>
        <w:t xml:space="preserve"> </w:t>
      </w:r>
      <w:r>
        <w:rPr>
          <w:b/>
          <w:bCs/>
        </w:rPr>
        <w:t xml:space="preserve">KOR’s own Deltek financials &amp; timesheets</w:t>
      </w:r>
      <w:r>
        <w:t xml:space="preserve"> </w:t>
      </w:r>
      <w:r>
        <w:t xml:space="preserve">(queried directly via the Deltek ODBC connection). Every date/fee below is tagged by source.</w:t>
      </w:r>
    </w:p>
    <w:p>
      <w:pPr>
        <w:pStyle w:val="BodyText"/>
      </w:pPr>
      <w:r>
        <w:rPr>
          <w:b/>
          <w:bCs/>
        </w:rPr>
        <w:t xml:space="preserve">The RFP rule (Appendix C, verbatim):</w:t>
      </w:r>
      <w:r>
        <w:t xml:space="preserve"> </w:t>
      </w:r>
      <w:r>
        <w:rPr>
          <w:i/>
          <w:iCs/>
        </w:rPr>
        <w:t xml:space="preserve">“Describe 5 Non-Acute Care Projects the Respondent has completed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 the past 5 years</w:t>
      </w:r>
      <w:r>
        <w:rPr>
          <w:i/>
          <w:iCs/>
        </w:rPr>
        <w:t xml:space="preserve">. Respondents should reference only those projects that the Respondent’s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key personnel (named above) have been directly involved</w:t>
      </w:r>
      <w:r>
        <w:rPr>
          <w:i/>
          <w:iCs/>
        </w:rPr>
        <w:t xml:space="preserve"> </w:t>
      </w:r>
      <w:r>
        <w:rPr>
          <w:i/>
          <w:iCs/>
        </w:rPr>
        <w:t xml:space="preserve">with.”</w:t>
      </w:r>
      <w:r>
        <w:t xml:space="preserve"> </w:t>
      </w:r>
      <w:r>
        <w:t xml:space="preserve">Non-Acute Care = construction</w:t>
      </w:r>
      <w:r>
        <w:t xml:space="preserve"> </w:t>
      </w:r>
      <w:r>
        <w:rPr>
          <w:b/>
          <w:bCs/>
        </w:rPr>
        <w:t xml:space="preserve">or renovation</w:t>
      </w:r>
      <w:r>
        <w:t xml:space="preserve"> </w:t>
      </w:r>
      <w:r>
        <w:t xml:space="preserve">of any part of a health-care facility (care homes, assisted living, clinics, community health, medical office, labs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emergency/ICU/surgery).</w:t>
      </w:r>
      <w:r>
        <w:t xml:space="preserve"> </w:t>
      </w:r>
      <w:r>
        <w:rPr>
          <w:b/>
          <w:bCs/>
        </w:rPr>
        <w:t xml:space="preserve">Deadline: 30 Sep 2026.</w:t>
      </w:r>
    </w:p>
    <w:p>
      <w:r>
        <w:pict>
          <v:rect style="width:0;height:1.5pt" o:hralign="center" o:hrstd="t" o:hr="t"/>
        </w:pict>
      </w:r>
    </w:p>
    <w:bookmarkStart w:id="9" w:name="bottom-line"/>
    <w:p>
      <w:pPr>
        <w:pStyle w:val="Heading1"/>
      </w:pPr>
      <w:r>
        <w:t xml:space="preserve">1. Bottom 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original 5 mostly fail the 5-year rule.</w:t>
      </w:r>
      <w:r>
        <w:t xml:space="preserve"> </w:t>
      </w:r>
      <w:r>
        <w:t xml:space="preserve">Four (Dr. Peter Centre 2003, Sunrise older, Mission FH 2014, Leo Wertman 2014) were completed well outside 5 years and have</w:t>
      </w:r>
      <w:r>
        <w:t xml:space="preserve"> </w:t>
      </w:r>
      <w:r>
        <w:rPr>
          <w:b/>
          <w:bCs/>
        </w:rPr>
        <w:t xml:space="preserve">no work logged in KOR’s current Deltek</w:t>
      </w:r>
      <w:r>
        <w:t xml:space="preserve"> </w:t>
      </w:r>
      <w:r>
        <w:t xml:space="preserve">— they are firm history, not eligible references. Only</w:t>
      </w:r>
      <w:r>
        <w:t xml:space="preserve"> </w:t>
      </w:r>
      <w:r>
        <w:rPr>
          <w:b/>
          <w:bCs/>
        </w:rPr>
        <w:t xml:space="preserve">Guru Nanak / PICS Diversity Village</w:t>
      </w:r>
      <w:r>
        <w:t xml:space="preserve"> </w:t>
      </w:r>
      <w:r>
        <w:t xml:space="preserve">survives.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KOR’s Deltek timesheets surfaced the genuinely eligible recent work.</w:t>
      </w:r>
      <w:r>
        <w:t xml:space="preserve"> </w:t>
      </w:r>
      <w:r>
        <w:t xml:space="preserve">The strongest recent non-acute references KOR</w:t>
      </w:r>
      <w:r>
        <w:t xml:space="preserve"> </w:t>
      </w:r>
      <w:r>
        <w:rPr>
          <w:i/>
          <w:iCs/>
        </w:rPr>
        <w:t xml:space="preserve">actually delivered</w:t>
      </w:r>
      <w:r>
        <w:t xml:space="preserve"> </w:t>
      </w:r>
      <w:r>
        <w:t xml:space="preserve">(hours logged, fees billed, within 5 years) are</w:t>
      </w:r>
      <w:r>
        <w:t xml:space="preserve"> </w:t>
      </w:r>
      <w:r>
        <w:rPr>
          <w:b/>
          <w:bCs/>
        </w:rPr>
        <w:t xml:space="preserve">Guru Nanak/PICS, Belmont Village La Jolla, and Dania seniors housing</w:t>
      </w:r>
      <w:r>
        <w:t xml:space="preserve">, plus</w:t>
      </w:r>
      <w:r>
        <w:t xml:space="preserve"> </w:t>
      </w:r>
      <w:r>
        <w:rPr>
          <w:b/>
          <w:bCs/>
        </w:rPr>
        <w:t xml:space="preserve">Weave Seniors Campus</w:t>
      </w:r>
      <w:r>
        <w:t xml:space="preserve"> </w:t>
      </w:r>
      <w:r>
        <w:t xml:space="preserve">and several</w:t>
      </w:r>
      <w:r>
        <w:t xml:space="preserve"> </w:t>
      </w:r>
      <w:r>
        <w:rPr>
          <w:b/>
          <w:bCs/>
        </w:rPr>
        <w:t xml:space="preserve">health-clinic renovations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b/>
          <w:bCs/>
        </w:rPr>
        <w:t xml:space="preserve">“candidates”</w:t>
      </w:r>
      <w:r>
        <w:rPr>
          <w:b/>
          <w:bCs/>
        </w:rPr>
        <w:t xml:space="preserve"> </w:t>
      </w:r>
      <w:r>
        <w:rPr>
          <w:b/>
          <w:bCs/>
        </w:rPr>
        <w:t xml:space="preserve">were correctly dropped</w:t>
      </w:r>
      <w:r>
        <w:t xml:space="preserve"> </w:t>
      </w:r>
      <w:r>
        <w:t xml:space="preserve">— Deltek shows</w:t>
      </w:r>
      <w:r>
        <w:t xml:space="preserve"> </w:t>
      </w:r>
      <w:r>
        <w:rPr>
          <w:b/>
          <w:bCs/>
        </w:rPr>
        <w:t xml:space="preserve">0 logged hours</w:t>
      </w:r>
      <w:r>
        <w:t xml:space="preserve">:</w:t>
      </w:r>
      <w:r>
        <w:t xml:space="preserve"> </w:t>
      </w:r>
      <w:r>
        <w:rPr>
          <w:b/>
          <w:bCs/>
        </w:rPr>
        <w:t xml:space="preserve">Cottonwoods LTC Kelowna</w:t>
      </w:r>
      <w:r>
        <w:t xml:space="preserve"> </w:t>
      </w:r>
      <w:r>
        <w:t xml:space="preserve">(a pursuit KOR</w:t>
      </w:r>
      <w:r>
        <w:t xml:space="preserve"> </w:t>
      </w:r>
      <w:r>
        <w:rPr>
          <w:i/>
          <w:iCs/>
        </w:rPr>
        <w:t xml:space="preserve">lost</w:t>
      </w:r>
      <w:r>
        <w:t xml:space="preserve"> </w:t>
      </w:r>
      <w:r>
        <w:t xml:space="preserve">— Stantec + Bird won; completes 2027) and</w:t>
      </w:r>
      <w:r>
        <w:t xml:space="preserve"> </w:t>
      </w:r>
      <w:r>
        <w:rPr>
          <w:b/>
          <w:bCs/>
        </w:rPr>
        <w:t xml:space="preserve">Parkdale Place Summerland</w:t>
      </w:r>
      <w:r>
        <w:t xml:space="preserve"> </w:t>
      </w:r>
      <w:r>
        <w:t xml:space="preserve">(pursuit only).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Honest constraint:</w:t>
      </w:r>
      <w:r>
        <w:t xml:space="preserve"> </w:t>
      </w:r>
      <w:r>
        <w:t xml:space="preserve">KOR has only</w:t>
      </w:r>
      <w:r>
        <w:t xml:space="preserve"> </w:t>
      </w:r>
      <w:r>
        <w:rPr>
          <w:b/>
          <w:bCs/>
        </w:rPr>
        <w:t xml:space="preserve">two strong recent non-acute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care-facility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references</w:t>
      </w:r>
      <w:r>
        <w:t xml:space="preserve"> </w:t>
      </w:r>
      <w:r>
        <w:t xml:space="preserve">(Guru Nanak, Belmont). The rest of a viable 5 must come from</w:t>
      </w:r>
      <w:r>
        <w:t xml:space="preserve"> </w:t>
      </w:r>
      <w:r>
        <w:rPr>
          <w:b/>
          <w:bCs/>
        </w:rPr>
        <w:t xml:space="preserve">seniors housing</w:t>
      </w:r>
      <w:r>
        <w:t xml:space="preserve"> </w:t>
      </w:r>
      <w:r>
        <w:t xml:space="preserve">(Dania, Weave) and/or</w:t>
      </w:r>
      <w:r>
        <w:t xml:space="preserve"> </w:t>
      </w:r>
      <w:r>
        <w:rPr>
          <w:b/>
          <w:bCs/>
        </w:rPr>
        <w:t xml:space="preserve">small health-clinic renovations</w:t>
      </w:r>
      <w:r>
        <w:t xml:space="preserve"> </w:t>
      </w:r>
      <w:r>
        <w:t xml:space="preserve">(all eligible, but modest). KOR’s large care-facility experience skews pre-2019.</w:t>
      </w:r>
    </w:p>
    <w:p>
      <w:pPr>
        <w:pStyle w:val="FirstParagraph"/>
      </w:pPr>
      <w:r>
        <w:rPr>
          <w:b/>
          <w:bCs/>
        </w:rPr>
        <w:t xml:space="preserve">Recommended eligible 5</w:t>
      </w:r>
      <w:r>
        <w:t xml:space="preserve"> </w:t>
      </w:r>
      <w:r>
        <w:t xml:space="preserve">(all non-acute, in-window, timesheet-confirmed, named people involved):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KOR fee (Deltek)</w:t>
            </w:r>
          </w:p>
        </w:tc>
        <w:tc>
          <w:tcPr/>
          <w:p>
            <w:pPr>
              <w:pStyle w:val="Compact"/>
            </w:pPr>
            <w:r>
              <w:t xml:space="preserve">KOR work period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Guru Nanak / PICS Diversity Village</w:t>
            </w:r>
            <w:r>
              <w:t xml:space="preserve">, Surrey</w:t>
            </w:r>
          </w:p>
        </w:tc>
        <w:tc>
          <w:tcPr/>
          <w:p>
            <w:pPr>
              <w:pStyle w:val="Compact"/>
            </w:pPr>
            <w:r>
              <w:t xml:space="preserve">125-bed long-term care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$183,000</w:t>
            </w:r>
          </w:p>
        </w:tc>
        <w:tc>
          <w:tcPr/>
          <w:p>
            <w:pPr>
              <w:pStyle w:val="Compact"/>
            </w:pPr>
            <w:r>
              <w:t xml:space="preserve">2021-01 → 2026-06</w:t>
            </w:r>
          </w:p>
        </w:tc>
        <w:tc>
          <w:tcPr/>
          <w:p>
            <w:pPr>
              <w:pStyle w:val="Compact"/>
            </w:pPr>
            <w:r>
              <w:t xml:space="preserve">Flagship. Eligible</w:t>
            </w:r>
            <w:r>
              <w:t xml:space="preserve"> </w:t>
            </w:r>
            <w:r>
              <w:rPr>
                <w:b/>
                <w:bCs/>
              </w:rPr>
              <w:t xml:space="preserve">once complete</w:t>
            </w:r>
            <w:r>
              <w:t xml:space="preserve"> </w:t>
            </w:r>
            <w:r>
              <w:t xml:space="preserve">— must finish before 30 Sep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Belmont Village of La Jolla</w:t>
            </w:r>
            <w:r>
              <w:t xml:space="preserve">, San Diego</w:t>
            </w:r>
          </w:p>
        </w:tc>
        <w:tc>
          <w:tcPr/>
          <w:p>
            <w:pPr>
              <w:pStyle w:val="Compact"/>
            </w:pPr>
            <w:r>
              <w:t xml:space="preserve">180-unit assisted living / memory care (17-storey)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$226,500</w:t>
            </w:r>
          </w:p>
        </w:tc>
        <w:tc>
          <w:tcPr/>
          <w:p>
            <w:pPr>
              <w:pStyle w:val="Compact"/>
            </w:pPr>
            <w:r>
              <w:t xml:space="preserve">2020-02 → 2022-09</w:t>
            </w:r>
          </w:p>
        </w:tc>
        <w:tc>
          <w:tcPr/>
          <w:p>
            <w:pPr>
              <w:pStyle w:val="Compact"/>
            </w:pPr>
            <w:r>
              <w:t xml:space="preserve">Flagship.</w:t>
            </w:r>
            <w:r>
              <w:t xml:space="preserve"> </w:t>
            </w:r>
            <w:r>
              <w:rPr>
                <w:b/>
                <w:bCs/>
              </w:rPr>
              <w:t xml:space="preserve">Confirm RFP accepts a US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Dania Seniors Affordable Housing</w:t>
            </w:r>
            <w:r>
              <w:t xml:space="preserve">, Burnaby</w:t>
            </w:r>
          </w:p>
        </w:tc>
        <w:tc>
          <w:tcPr/>
          <w:p>
            <w:pPr>
              <w:pStyle w:val="Compact"/>
            </w:pPr>
            <w:r>
              <w:t xml:space="preserve">155-unit seniors rental (Campus of Care)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$66,300</w:t>
            </w:r>
          </w:p>
        </w:tc>
        <w:tc>
          <w:tcPr/>
          <w:p>
            <w:pPr>
              <w:pStyle w:val="Compact"/>
            </w:pPr>
            <w:r>
              <w:t xml:space="preserve">2020-03 → 2025-05</w:t>
            </w:r>
          </w:p>
        </w:tc>
        <w:tc>
          <w:tcPr/>
          <w:p>
            <w:pPr>
              <w:pStyle w:val="Compact"/>
            </w:pPr>
            <w:r>
              <w:t xml:space="preserve">Seniors housing (type is softer than</w:t>
            </w:r>
            <w:r>
              <w:t xml:space="preserve"> </w:t>
            </w:r>
            <w:r>
              <w:t xml:space="preserve">“care facility”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Weave Seniors Campus</w:t>
            </w:r>
            <w:r>
              <w:t xml:space="preserve">, Surrey</w:t>
            </w:r>
          </w:p>
        </w:tc>
        <w:tc>
          <w:tcPr/>
          <w:p>
            <w:pPr>
              <w:pStyle w:val="Compact"/>
            </w:pPr>
            <w:r>
              <w:t xml:space="preserve">Seniors campus (mixed-use)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$80,000</w:t>
            </w:r>
            <w:r>
              <w:t xml:space="preserve"> </w:t>
            </w:r>
            <w:r>
              <w:t xml:space="preserve">(Ph2)</w:t>
            </w:r>
          </w:p>
        </w:tc>
        <w:tc>
          <w:tcPr/>
          <w:p>
            <w:pPr>
              <w:pStyle w:val="Compact"/>
            </w:pPr>
            <w:r>
              <w:t xml:space="preserve">2023-07 → 2024-02</w:t>
            </w:r>
          </w:p>
        </w:tc>
        <w:tc>
          <w:tcPr/>
          <w:p>
            <w:pPr>
              <w:pStyle w:val="Compact"/>
            </w:pPr>
            <w:r>
              <w:t xml:space="preserve">Seniors campus; built phases are housing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Harrison Healthcare TI</w:t>
            </w:r>
            <w:r>
              <w:t xml:space="preserve">, 1280 Burrard, Vancouver</w:t>
            </w:r>
          </w:p>
        </w:tc>
        <w:tc>
          <w:tcPr/>
          <w:p>
            <w:pPr>
              <w:pStyle w:val="Compact"/>
            </w:pPr>
            <w:r>
              <w:t xml:space="preserve">Private health-clinic renovation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$4,500</w:t>
            </w:r>
          </w:p>
        </w:tc>
        <w:tc>
          <w:tcPr/>
          <w:p>
            <w:pPr>
              <w:pStyle w:val="Compact"/>
            </w:pPr>
            <w:r>
              <w:t xml:space="preserve">2021-12 → 2022-05</w:t>
            </w:r>
          </w:p>
        </w:tc>
        <w:tc>
          <w:tcPr/>
          <w:p>
            <w:pPr>
              <w:pStyle w:val="Compact"/>
            </w:pPr>
            <w:r>
              <w:t xml:space="preserve">Small, but a clean non-acute</w:t>
            </w:r>
            <w:r>
              <w:t xml:space="preserve"> </w:t>
            </w:r>
            <w:r>
              <w:rPr>
                <w:i/>
                <w:iCs/>
              </w:rPr>
              <w:t xml:space="preserve">renovation</w:t>
            </w:r>
            <w:r>
              <w:t xml:space="preserve"> </w:t>
            </w:r>
            <w:r>
              <w:t xml:space="preserve">in-window</w:t>
            </w:r>
          </w:p>
        </w:tc>
      </w:tr>
    </w:tbl>
    <w:p>
      <w:pPr>
        <w:pStyle w:val="BodyText"/>
      </w:pPr>
      <w:r>
        <w:rPr>
          <w:i/>
          <w:iCs/>
        </w:rPr>
        <w:t xml:space="preserve">Swap options for #4/#5: Kings Crossing Care Clinic TI (Burnaby, $4K, 2022), ENT Clinic TI (Richmond, $1.5K, 2025), or Next Health/Prenuvo clinic TI (N. Van, $2K, 2026) — all eligible non-acute renovations.</w:t>
      </w:r>
    </w:p>
    <w:p>
      <w:pPr>
        <w:pStyle w:val="BodyText"/>
      </w:pPr>
      <w:r>
        <w:rPr>
          <w:b/>
          <w:bCs/>
        </w:rPr>
        <w:t xml:space="preserve">Each reference ties to a named KOR engineer</w:t>
      </w:r>
      <w:r>
        <w:t xml:space="preserve"> </w:t>
      </w:r>
      <w:r>
        <w:t xml:space="preserve">(from Deltek PM assignment — satisfies</w:t>
      </w:r>
      <w:r>
        <w:t xml:space="preserve"> </w:t>
      </w:r>
      <w:r>
        <w:t xml:space="preserve">“named key personnel directly involved”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Named KOR engineer (Deltek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Guru Nanak / PICS Diversity Village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John Markulin</w:t>
            </w:r>
            <w:r>
              <w:t xml:space="preserve"> </w:t>
            </w:r>
            <w:r>
              <w:t xml:space="preserve">(P0002)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Belmont Village La Jolla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James DesRoches</w:t>
            </w:r>
            <w:r>
              <w:t xml:space="preserve"> </w:t>
            </w:r>
            <w:r>
              <w:t xml:space="preserve">(P0013)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Dania Seniors Housing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Conor Murtagh</w:t>
            </w:r>
            <w:r>
              <w:t xml:space="preserve"> </w:t>
            </w:r>
            <w:r>
              <w:t xml:space="preserve">(E0005)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Weave Seniors Campus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John Markulin</w:t>
            </w:r>
            <w:r>
              <w:t xml:space="preserve"> </w:t>
            </w:r>
            <w:r>
              <w:t xml:space="preserve">(P0002)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Harrison Healthcare / Kings Crossing clinic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Rory Beirne</w:t>
            </w:r>
            <w:r>
              <w:t xml:space="preserve"> </w:t>
            </w:r>
            <w:r>
              <w:t xml:space="preserve">(P0014)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Appendix A</w:t>
      </w:r>
      <w:r>
        <w:rPr>
          <w:b/>
          <w:bCs/>
        </w:rPr>
        <w:t xml:space="preserve"> </w:t>
      </w:r>
      <w:r>
        <w:rPr>
          <w:b/>
          <w:bCs/>
        </w:rPr>
        <w:t xml:space="preserve">“key personnel”</w:t>
      </w:r>
      <w:r>
        <w:rPr>
          <w:b/>
          <w:bCs/>
        </w:rPr>
        <w:t xml:space="preserve"> </w:t>
      </w:r>
      <w:r>
        <w:rPr>
          <w:b/>
          <w:bCs/>
        </w:rPr>
        <w:t xml:space="preserve">should name Markulin, DesRoches, Murtagh, Beirne</w:t>
      </w:r>
      <w:r>
        <w:t xml:space="preserve">, and each project cites its PM. Resumes needed for those four.</w:t>
      </w:r>
    </w:p>
    <w:p>
      <w:r>
        <w:pict>
          <v:rect style="width:0;height:1.5pt" o:hralign="center" o:hrstd="t" o:hr="t"/>
        </w:pict>
      </w:r>
    </w:p>
    <w:bookmarkEnd w:id="9"/>
    <w:bookmarkStart w:id="10" w:name="X3312b9a0be202fdf3366cebd7dd3a288a587668"/>
    <w:p>
      <w:pPr>
        <w:pStyle w:val="Heading1"/>
      </w:pPr>
      <w:r>
        <w:t xml:space="preserve">1b. Submission buffs — resolved / verified (2026-07-04)</w:t>
      </w:r>
    </w:p>
    <w:p>
      <w:pPr>
        <w:pStyle w:val="FirstParagraph"/>
      </w:pPr>
      <w:r>
        <w:rPr>
          <w:b/>
          <w:bCs/>
        </w:rPr>
        <w:t xml:space="preserve">Acute Care (Appendix B): don’t apply — KOR has nothing credible.</w:t>
      </w:r>
      <w:r>
        <w:t xml:space="preserve"> </w:t>
      </w:r>
      <w:r>
        <w:t xml:space="preserve">A full Deltek sweep found</w:t>
      </w:r>
      <w:r>
        <w:t xml:space="preserve"> </w:t>
      </w:r>
      <w:r>
        <w:rPr>
          <w:b/>
          <w:bCs/>
        </w:rPr>
        <w:t xml:space="preserve">no meaningful acute-care references</w:t>
      </w:r>
      <w:r>
        <w:t xml:space="preserve">: the only hospitals are old, trivial-scope opinions (Lions Gate — rotted-wood opinion; Ladner Private Hospital) or a</w:t>
      </w:r>
      <w:r>
        <w:t xml:space="preserve"> </w:t>
      </w:r>
      <w:r>
        <w:rPr>
          <w:b/>
          <w:bCs/>
        </w:rPr>
        <w:t xml:space="preserve">$0 core-hole review</w:t>
      </w:r>
      <w:r>
        <w:t xml:space="preserve"> </w:t>
      </w:r>
      <w:r>
        <w:t xml:space="preserve">at VCH’s 2788 E Hastings Urgent Primary Care Centre. Every other</w:t>
      </w:r>
      <w:r>
        <w:t xml:space="preserve"> </w:t>
      </w:r>
      <w:r>
        <w:t xml:space="preserve">“emergency”</w:t>
      </w:r>
      <w:r>
        <w:t xml:space="preserve"> </w:t>
      </w:r>
      <w:r>
        <w:t xml:space="preserve">record is emergency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work on residential/retail towers (Arbutus Village, Park Royal, Trump Tower). This matches the market reality (acute hospitals are Bush Bohlman’s domain).</w:t>
      </w:r>
      <w:r>
        <w:t xml:space="preserve"> </w:t>
      </w:r>
      <w:r>
        <w:rPr>
          <w:b/>
          <w:bCs/>
        </w:rPr>
        <w:t xml:space="preserve">Recommendation: submit for Non-Acute Care only; skip Appendix B.</w:t>
      </w:r>
    </w:p>
    <w:p>
      <w:pPr>
        <w:pStyle w:val="BodyText"/>
      </w:pPr>
      <w:r>
        <w:rPr>
          <w:b/>
          <w:bCs/>
        </w:rPr>
        <w:t xml:space="preserve">Firm legal name (the worksheet</w:t>
      </w:r>
      <w:r>
        <w:rPr>
          <w:b/>
          <w:bCs/>
        </w:rPr>
        <w:t xml:space="preserve"> </w:t>
      </w:r>
      <w:r>
        <w:rPr>
          <w:b/>
          <w:bCs/>
        </w:rPr>
        <w:t xml:space="preserve">“NEEDED”</w:t>
      </w:r>
      <w:r>
        <w:rPr>
          <w:b/>
          <w:bCs/>
        </w:rPr>
        <w:t xml:space="preserve"> </w:t>
      </w:r>
      <w:r>
        <w:rPr>
          <w:b/>
          <w:bCs/>
        </w:rPr>
        <w:t xml:space="preserve">item) — resolved via BC OrgBook:</w:t>
      </w:r>
      <w:r>
        <w:t xml:space="preserve"> </w:t>
      </w:r>
      <w:r>
        <w:t xml:space="preserve">- Registered name</w:t>
      </w:r>
      <w:r>
        <w:t xml:space="preserve"> </w:t>
      </w:r>
      <w:r>
        <w:rPr>
          <w:b/>
          <w:bCs/>
        </w:rPr>
        <w:t xml:space="preserve">“KOR STRUCTURAL”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General Partnership</w:t>
      </w:r>
      <w:r>
        <w:t xml:space="preserve"> </w:t>
      </w:r>
      <w:r>
        <w:t xml:space="preserve">· BC reg.</w:t>
      </w:r>
      <w:r>
        <w:t xml:space="preserve"> </w:t>
      </w:r>
      <w:r>
        <w:rPr>
          <w:b/>
          <w:bCs/>
        </w:rPr>
        <w:t xml:space="preserve">FM0678571</w:t>
      </w:r>
      <w:r>
        <w:t xml:space="preserve"> </w:t>
      </w:r>
      <w:r>
        <w:t xml:space="preserve">· Business #</w:t>
      </w:r>
      <w:r>
        <w:t xml:space="preserve"> </w:t>
      </w:r>
      <w:r>
        <w:rPr>
          <w:b/>
          <w:bCs/>
        </w:rPr>
        <w:t xml:space="preserve">867868663</w:t>
      </w:r>
      <w:r>
        <w:t xml:space="preserve"> </w:t>
      </w:r>
      <w:r>
        <w:t xml:space="preserve">· registered</w:t>
      </w:r>
      <w:r>
        <w:t xml:space="preserve"> </w:t>
      </w:r>
      <w:r>
        <w:rPr>
          <w:b/>
          <w:bCs/>
        </w:rPr>
        <w:t xml:space="preserve">2016-01-15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Note the</w:t>
      </w:r>
      <w:r>
        <w:rPr>
          <w:i/>
          <w:iCs/>
        </w:rPr>
        <w:t xml:space="preserve"> </w:t>
      </w:r>
      <w:r>
        <w:rPr>
          <w:i/>
          <w:iCs/>
        </w:rPr>
        <w:t xml:space="preserve">“1998”</w:t>
      </w:r>
      <w:r>
        <w:rPr>
          <w:i/>
          <w:iCs/>
        </w:rPr>
        <w:t xml:space="preserve"> </w:t>
      </w:r>
      <w:r>
        <w:rPr>
          <w:i/>
          <w:iCs/>
        </w:rPr>
        <w:t xml:space="preserve">in the worksheet is the practice lineage (predecessor firm / BMZ); the current registered entity dates to 2016. Provide both if the form distinguishes.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Confirm with finance/EGBC which entity holds Permit to Practice 1000378 and signs contracts</w:t>
      </w:r>
      <w:r>
        <w:rPr>
          <w:i/>
          <w:iCs/>
        </w:rPr>
        <w:t xml:space="preserve"> </w:t>
      </w:r>
      <w:r>
        <w:rPr>
          <w:i/>
          <w:iCs/>
        </w:rPr>
        <w:t xml:space="preserve">— a GP can sit over an underlying corporation, and the RFP wants the contracting entity.</w:t>
      </w:r>
    </w:p>
    <w:p>
      <w:pPr>
        <w:pStyle w:val="BodyText"/>
      </w:pPr>
      <w:r>
        <w:rPr>
          <w:b/>
          <w:bCs/>
        </w:rPr>
        <w:t xml:space="preserve">Diversity narrative — verified accurate.</w:t>
      </w:r>
      <w:r>
        <w:t xml:space="preserve"> </w:t>
      </w:r>
      <w:r>
        <w:t xml:space="preserve">KOR</w:t>
      </w:r>
      <w:r>
        <w:t xml:space="preserve"> </w:t>
      </w:r>
      <w:r>
        <w:rPr>
          <w:b/>
          <w:bCs/>
        </w:rPr>
        <w:t xml:space="preserve">is an EGBC Accredited Employer</w:t>
      </w:r>
      <w:r>
        <w:t xml:space="preserve"> </w:t>
      </w:r>
      <w:r>
        <w:t xml:space="preserve">(joined</w:t>
      </w:r>
      <w:r>
        <w:t xml:space="preserve"> </w:t>
      </w:r>
      <w:r>
        <w:rPr>
          <w:b/>
          <w:bCs/>
        </w:rPr>
        <w:t xml:space="preserve">July 2023</w:t>
      </w:r>
      <w:r>
        <w:t xml:space="preserve">) — the drafted claim is legitimate. Also documented and citable for the quals/quality sections: KOR follows the</w:t>
      </w:r>
      <w:r>
        <w:t xml:space="preserve"> </w:t>
      </w:r>
      <w:r>
        <w:rPr>
          <w:b/>
          <w:bCs/>
        </w:rPr>
        <w:t xml:space="preserve">EGBC Organizational Quality Management (OQM) Program</w:t>
      </w:r>
      <w:r>
        <w:t xml:space="preserve"> </w:t>
      </w:r>
      <w:r>
        <w:t xml:space="preserve">with an</w:t>
      </w:r>
      <w:r>
        <w:t xml:space="preserve"> </w:t>
      </w:r>
      <w:r>
        <w:rPr>
          <w:b/>
          <w:bCs/>
        </w:rPr>
        <w:t xml:space="preserve">Independent Engineering Check</w:t>
      </w:r>
      <w:r>
        <w:t xml:space="preserve"> </w:t>
      </w:r>
      <w:r>
        <w:t xml:space="preserve">(peer review) of all structural designs by an uninvolved P.Eng, plus a formalized EIT mentoring/training program (UBC/BCIT pipelines).</w:t>
      </w:r>
    </w:p>
    <w:p>
      <w:pPr>
        <w:pStyle w:val="BodyText"/>
      </w:pPr>
      <w:r>
        <w:rPr>
          <w:b/>
          <w:bCs/>
        </w:rPr>
        <w:t xml:space="preserve">Authorized signatory:</w:t>
      </w:r>
      <w:r>
        <w:t xml:space="preserve"> </w:t>
      </w:r>
      <w:r>
        <w:rPr>
          <w:b/>
          <w:bCs/>
        </w:rPr>
        <w:t xml:space="preserve">John A. Markulin</w:t>
      </w:r>
      <w:r>
        <w:t xml:space="preserve"> </w:t>
      </w:r>
      <w:r>
        <w:t xml:space="preserve">confirmed as a principal (Deltek P0002; lead PM on the flagship reference).</w:t>
      </w:r>
      <w:r>
        <w:t xml:space="preserve"> </w:t>
      </w:r>
      <w:r>
        <w:rPr>
          <w:i/>
          <w:iCs/>
        </w:rPr>
        <w:t xml:space="preserve">(Founder John Bryson = P0001, now non-stamping advisor — consistent with the litigation-disclosure section.)</w:t>
      </w:r>
    </w:p>
    <w:p>
      <w:r>
        <w:pict>
          <v:rect style="width:0;height:1.5pt" o:hralign="center" o:hrstd="t" o:hr="t"/>
        </w:pict>
      </w:r>
    </w:p>
    <w:bookmarkEnd w:id="10"/>
    <w:bookmarkStart w:id="16" w:name="original-5-researched-deltek-verdict"/>
    <w:p>
      <w:pPr>
        <w:pStyle w:val="Heading1"/>
      </w:pPr>
      <w:r>
        <w:t xml:space="preserve">2. Original 5 — researched + Deltek + verdict</w:t>
      </w:r>
    </w:p>
    <w:bookmarkStart w:id="11" w:name="Xb7411eaed49b264fc93b839a6200946a93f662c"/>
    <w:p>
      <w:pPr>
        <w:pStyle w:val="Heading3"/>
      </w:pPr>
      <w:r>
        <w:t xml:space="preserve">1. Dr. Peter Centre — 1110 Comox St, Vancouver ❌ INELIGIBLE (2003)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22-unit supportive-care residence for people with HIV/AIDS (+2 respite), 4-storey new build + heritage-house renovation, ~30,000 sf. Opened</w:t>
      </w:r>
      <w:r>
        <w:t xml:space="preserve"> </w:t>
      </w:r>
      <w:r>
        <w:rPr>
          <w:b/>
          <w:bCs/>
        </w:rPr>
        <w:t xml:space="preserve">summer 2003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Owner:</w:t>
      </w:r>
      <w:r>
        <w:t xml:space="preserve"> </w:t>
      </w:r>
      <w:r>
        <w:t xml:space="preserve">Dr. Peter AIDS Foundation.</w:t>
      </w:r>
      <w:r>
        <w:t xml:space="preserve"> </w:t>
      </w:r>
      <w:r>
        <w:rPr>
          <w:b/>
          <w:bCs/>
        </w:rPr>
        <w:t xml:space="preserve">Budget:</w:t>
      </w:r>
      <w:r>
        <w:t xml:space="preserve"> </w:t>
      </w:r>
      <w:r>
        <w:t xml:space="preserve">capital ~</w:t>
      </w:r>
      <w:r>
        <w:rPr>
          <w:b/>
          <w:bCs/>
        </w:rPr>
        <w:t xml:space="preserve">$3.6M</w:t>
      </w:r>
      <w:r>
        <w:t xml:space="preserve"> </w:t>
      </w:r>
      <w:r>
        <w:t xml:space="preserve">(VCH/Ministry of Health) + ~$1.8M private donations ≈</w:t>
      </w:r>
      <w:r>
        <w:t xml:space="preserve"> </w:t>
      </w:r>
      <w:r>
        <w:rPr>
          <w:b/>
          <w:bCs/>
        </w:rPr>
        <w:t xml:space="preserve">$5.4M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worksheet’s $29.7M is not supported and looks like an error.</w:t>
      </w:r>
      <w:r>
        <w:t xml:space="preserve"> </w:t>
      </w:r>
      <w:r>
        <w:rPr>
          <w:b/>
          <w:bCs/>
        </w:rPr>
        <w:t xml:space="preserve">Architect/GC:</w:t>
      </w:r>
      <w:r>
        <w:t xml:space="preserve"> </w:t>
      </w:r>
      <w:r>
        <w:t xml:space="preserve">not found publicly (check CoV development records).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Deltek (80018-01):</w:t>
      </w:r>
      <w:r>
        <w:t xml:space="preserve"> </w:t>
      </w:r>
      <w:r>
        <w:t xml:space="preserve">no fee or hours in current system (pre-2019).</w:t>
      </w:r>
      <w:r>
        <w:t xml:space="preserve"> </w:t>
      </w:r>
      <w:r>
        <w:rPr>
          <w:b/>
          <w:bCs/>
        </w:rPr>
        <w:t xml:space="preserve">Verdict:</w:t>
      </w:r>
      <w:r>
        <w:t xml:space="preserve"> </w:t>
      </w:r>
      <w:r>
        <w:t xml:space="preserve">23 years old — firm history, not a Appendix-C reference.</w:t>
      </w:r>
    </w:p>
    <w:bookmarkEnd w:id="11"/>
    <w:bookmarkStart w:id="12" w:name="Xca3ca339b6c55918fe1b1af5ae37e82795399cb"/>
    <w:p>
      <w:pPr>
        <w:pStyle w:val="Heading3"/>
      </w:pPr>
      <w:r>
        <w:t xml:space="preserve">2. Sunrise of Vancouver — 7250 Oak St / 999 W 57th Ave ❌ INELIGIBLE (&gt;5 yrs)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assisted living + memory care.</w:t>
      </w:r>
      <w:r>
        <w:t xml:space="preserve"> </w:t>
      </w:r>
      <w:r>
        <w:rPr>
          <w:b/>
          <w:bCs/>
        </w:rPr>
        <w:t xml:space="preserve">Architect: Integra Architecture.</w:t>
      </w:r>
      <w:r>
        <w:t xml:space="preserve"> </w:t>
      </w:r>
      <w:r>
        <w:t xml:space="preserve">Original build old; a</w:t>
      </w:r>
      <w:r>
        <w:t xml:space="preserve"> </w:t>
      </w:r>
      <w:r>
        <w:rPr>
          <w:b/>
          <w:bCs/>
        </w:rPr>
        <w:t xml:space="preserve">renovation was done 2017–18</w:t>
      </w:r>
      <w:r>
        <w:t xml:space="preserve"> </w:t>
      </w:r>
      <w:r>
        <w:t xml:space="preserve">(VPAC Construction).</w:t>
      </w:r>
      <w:r>
        <w:t xml:space="preserve"> </w:t>
      </w:r>
      <w:r>
        <w:rPr>
          <w:b/>
          <w:bCs/>
        </w:rPr>
        <w:t xml:space="preserve">Owner/operator:</w:t>
      </w:r>
      <w:r>
        <w:t xml:space="preserve"> </w:t>
      </w:r>
      <w:r>
        <w:t xml:space="preserve">Sunrise Senior Living.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Deltek (30077-01):</w:t>
      </w:r>
      <w:r>
        <w:t xml:space="preserve"> </w:t>
      </w:r>
      <w:r>
        <w:t xml:space="preserve">no fee/hours in current system.</w:t>
      </w:r>
      <w:r>
        <w:t xml:space="preserve"> </w:t>
      </w:r>
      <w:r>
        <w:rPr>
          <w:i/>
          <w:iCs/>
        </w:rPr>
        <w:t xml:space="preserve">(KOR has done many Sunrise facilities — Saanich, Lynn Valley, Victoria, Beacon Hill, Steeles/ON, Seal Beach/CA — all older.)</w:t>
      </w:r>
      <w:r>
        <w:t xml:space="preserve"> </w:t>
      </w:r>
      <w:r>
        <w:rPr>
          <w:b/>
          <w:bCs/>
        </w:rPr>
        <w:t xml:space="preserve">Verdict:</w:t>
      </w:r>
      <w:r>
        <w:t xml:space="preserve"> </w:t>
      </w:r>
      <w:r>
        <w:t xml:space="preserve">completion outside 5 years.</w:t>
      </w:r>
    </w:p>
    <w:bookmarkEnd w:id="12"/>
    <w:bookmarkStart w:id="13" w:name="Xc8540610641e14a5c8e4195b62b2758c35e64e5"/>
    <w:p>
      <w:pPr>
        <w:pStyle w:val="Heading3"/>
      </w:pPr>
      <w:r>
        <w:t xml:space="preserve">3. Mission Fraser Health (Community Health Centre + Campus of Care) — Mission ❌ INELIGIBLE (2013–14)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new community health centre (opened</w:t>
      </w:r>
      <w:r>
        <w:t xml:space="preserve"> </w:t>
      </w:r>
      <w:r>
        <w:rPr>
          <w:b/>
          <w:bCs/>
        </w:rPr>
        <w:t xml:space="preserve">2013</w:t>
      </w:r>
      <w:r>
        <w:t xml:space="preserve">) +</w:t>
      </w:r>
      <w:r>
        <w:t xml:space="preserve"> </w:t>
      </w:r>
      <w:r>
        <w:rPr>
          <w:b/>
          <w:bCs/>
        </w:rPr>
        <w:t xml:space="preserve">200-bed</w:t>
      </w:r>
      <w:r>
        <w:t xml:space="preserve"> </w:t>
      </w:r>
      <w:r>
        <w:t xml:space="preserve">seniors campus of care (opened</w:t>
      </w:r>
      <w:r>
        <w:t xml:space="preserve"> </w:t>
      </w:r>
      <w:r>
        <w:rPr>
          <w:b/>
          <w:bCs/>
        </w:rPr>
        <w:t xml:space="preserve">spring 2014</w:t>
      </w:r>
      <w:r>
        <w:t xml:space="preserve">).</w:t>
      </w:r>
      <w:r>
        <w:t xml:space="preserve"> </w:t>
      </w:r>
      <w:r>
        <w:rPr>
          <w:b/>
          <w:bCs/>
        </w:rPr>
        <w:t xml:space="preserve">Budget:</w:t>
      </w:r>
      <w:r>
        <w:t xml:space="preserve"> </w:t>
      </w:r>
      <w:r>
        <w:t xml:space="preserve">~</w:t>
      </w:r>
      <w:r>
        <w:rPr>
          <w:b/>
          <w:bCs/>
        </w:rPr>
        <w:t xml:space="preserve">$31.2M</w:t>
      </w:r>
      <w:r>
        <w:t xml:space="preserve"> </w:t>
      </w:r>
      <w:r>
        <w:t xml:space="preserve">campus of care ($22M FVRHD + Fraser Health + Foundation).</w:t>
      </w:r>
      <w:r>
        <w:t xml:space="preserve"> </w:t>
      </w:r>
      <w:r>
        <w:rPr>
          <w:b/>
          <w:bCs/>
        </w:rPr>
        <w:t xml:space="preserve">GC: VanMar Constructors. Architects: KMBR Architects Planners + Farrow Partnership.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Fraser Health.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Deltek (80047-01 / 80048-01):</w:t>
      </w:r>
      <w:r>
        <w:t xml:space="preserve"> </w:t>
      </w:r>
      <w:r>
        <w:t xml:space="preserve">client VanMar; no fee/hours in current system.</w:t>
      </w:r>
      <w:r>
        <w:t xml:space="preserve"> </w:t>
      </w:r>
      <w:r>
        <w:rPr>
          <w:b/>
          <w:bCs/>
        </w:rPr>
        <w:t xml:space="preserve">Verdict:</w:t>
      </w:r>
      <w:r>
        <w:t xml:space="preserve"> </w:t>
      </w:r>
      <w:r>
        <w:t xml:space="preserve">2014 — outside 5 years. (Good</w:t>
      </w:r>
      <w:r>
        <w:t xml:space="preserve"> </w:t>
      </w:r>
      <w:r>
        <w:t xml:space="preserve">“type,”</w:t>
      </w:r>
      <w:r>
        <w:t xml:space="preserve"> </w:t>
      </w:r>
      <w:r>
        <w:t xml:space="preserve">but the wrong decade.)</w:t>
      </w:r>
    </w:p>
    <w:bookmarkEnd w:id="13"/>
    <w:bookmarkStart w:id="14" w:name="X5e2ba3290e98f22573471d9586bcfd9abcf0b55"/>
    <w:p>
      <w:pPr>
        <w:pStyle w:val="Heading3"/>
      </w:pPr>
      <w:r>
        <w:t xml:space="preserve">4. The Leo Wertman Residence — 611 (600) West 41st Ave, Vancouver ❌ INELIGIBLE (opened July 2014)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6-storey, 87,000 sf,</w:t>
      </w:r>
      <w:r>
        <w:t xml:space="preserve"> </w:t>
      </w:r>
      <w:r>
        <w:rPr>
          <w:b/>
          <w:bCs/>
        </w:rPr>
        <w:t xml:space="preserve">91-suite</w:t>
      </w:r>
      <w:r>
        <w:t xml:space="preserve"> </w:t>
      </w:r>
      <w:r>
        <w:t xml:space="preserve">seniors residence, LEED-silver-equivalent, medical office on L1.</w:t>
      </w:r>
      <w:r>
        <w:t xml:space="preserve"> </w:t>
      </w:r>
      <w:r>
        <w:rPr>
          <w:b/>
          <w:bCs/>
        </w:rPr>
        <w:t xml:space="preserve">Architect: GBL Architects (Gomberoff Bell Lyon). GC: Ventana Construction Corporation.</w:t>
      </w:r>
      <w:r>
        <w:t xml:space="preserve"> </w:t>
      </w:r>
      <w:r>
        <w:rPr>
          <w:b/>
          <w:bCs/>
        </w:rPr>
        <w:t xml:space="preserve">Owner/developer: Wertman Development Corporation</w:t>
      </w:r>
      <w:r>
        <w:t xml:space="preserve"> </w:t>
      </w:r>
      <w:r>
        <w:t xml:space="preserve">/ Legacy Senior Living.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Worksheet correction:</w:t>
      </w:r>
      <w:r>
        <w:rPr>
          <w:i/>
          <w:iCs/>
        </w:rPr>
        <w:t xml:space="preserve"> </w:t>
      </w:r>
      <w:r>
        <w:rPr>
          <w:i/>
          <w:iCs/>
        </w:rPr>
        <w:t xml:space="preserve">“Ventana Construction”</w:t>
      </w:r>
      <w:r>
        <w:rPr>
          <w:i/>
          <w:iCs/>
        </w:rPr>
        <w:t xml:space="preserve"> </w:t>
      </w:r>
      <w:r>
        <w:rPr>
          <w:i/>
          <w:iCs/>
        </w:rPr>
        <w:t xml:space="preserve">is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GC</w:t>
      </w:r>
      <w:r>
        <w:rPr>
          <w:i/>
          <w:iCs/>
        </w:rPr>
        <w:t xml:space="preserve">, not the owner contact.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Deltek (80050-01):</w:t>
      </w:r>
      <w:r>
        <w:t xml:space="preserve"> </w:t>
      </w:r>
      <w:r>
        <w:t xml:space="preserve">client Wertman Development Corp; no fee/hours in current system.</w:t>
      </w:r>
      <w:r>
        <w:t xml:space="preserve"> </w:t>
      </w:r>
      <w:r>
        <w:rPr>
          <w:b/>
          <w:bCs/>
        </w:rPr>
        <w:t xml:space="preserve">Verdict:</w:t>
      </w:r>
      <w:r>
        <w:t xml:space="preserve"> </w:t>
      </w:r>
      <w:r>
        <w:t xml:space="preserve">opened July 2014 — outside 5 years.</w:t>
      </w:r>
    </w:p>
    <w:bookmarkEnd w:id="14"/>
    <w:bookmarkStart w:id="15" w:name="X81412b4320cddf8ced5e0a832d028becd252abc"/>
    <w:p>
      <w:pPr>
        <w:pStyle w:val="Heading3"/>
      </w:pPr>
      <w:r>
        <w:t xml:space="preserve">5. Guru Nanak / PICS Diversity Village — 6471 175A St (= 17505-17515 64th Ave), Surrey ✅ ELIGIBLE (pending completion)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What:</w:t>
      </w:r>
      <w:r>
        <w:t xml:space="preserve"> </w:t>
      </w:r>
      <w:r>
        <w:rPr>
          <w:b/>
          <w:bCs/>
        </w:rPr>
        <w:t xml:space="preserve">125-bed long-term care</w:t>
      </w:r>
      <w:r>
        <w:t xml:space="preserve"> </w:t>
      </w:r>
      <w:r>
        <w:t xml:space="preserve">home, ~118,177 sf on a 2.5-acre corner site.</w:t>
      </w:r>
      <w:r>
        <w:t xml:space="preserve"> </w:t>
      </w:r>
      <w:r>
        <w:rPr>
          <w:b/>
          <w:bCs/>
        </w:rPr>
        <w:t xml:space="preserve">Total capital $123M</w:t>
      </w:r>
      <w:r>
        <w:t xml:space="preserve"> </w:t>
      </w:r>
      <w:r>
        <w:t xml:space="preserve">($118M Province low-cost financing + $5M PICS).</w:t>
      </w:r>
      <w:r>
        <w:t xml:space="preserve"> </w:t>
      </w:r>
      <w:r>
        <w:rPr>
          <w:b/>
          <w:bCs/>
        </w:rPr>
        <w:t xml:space="preserve">Architect: Ciccozzi Architecture</w:t>
      </w:r>
      <w:r>
        <w:t xml:space="preserve"> </w:t>
      </w:r>
      <w:r>
        <w:t xml:space="preserve">(Shannon Seefeldt, shannon@ciccozziarchitecture.com).</w:t>
      </w:r>
      <w:r>
        <w:t xml:space="preserve"> </w:t>
      </w:r>
      <w:r>
        <w:rPr>
          <w:b/>
          <w:bCs/>
        </w:rPr>
        <w:t xml:space="preserve">GC / Construction Manager: Buttcon.</w:t>
      </w:r>
      <w:r>
        <w:t xml:space="preserve"> </w:t>
      </w:r>
      <w:r>
        <w:rPr>
          <w:b/>
          <w:bCs/>
        </w:rPr>
        <w:t xml:space="preserve">Owner: PICS</w:t>
      </w:r>
      <w:r>
        <w:t xml:space="preserve"> </w:t>
      </w:r>
      <w:r>
        <w:t xml:space="preserve">(satbir.cheema@pics.bc.ca). Construction start ~Sept 2024;</w:t>
      </w:r>
      <w:r>
        <w:t xml:space="preserve"> </w:t>
      </w:r>
      <w:r>
        <w:rPr>
          <w:b/>
          <w:bCs/>
        </w:rPr>
        <w:t xml:space="preserve">completion target 2026.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Deltek (80062-01):</w:t>
      </w:r>
      <w:r>
        <w:t xml:space="preserve"> </w:t>
      </w:r>
      <w:r>
        <w:rPr>
          <w:b/>
          <w:bCs/>
        </w:rPr>
        <w:t xml:space="preserve">KOR fee $183,000</w:t>
      </w:r>
      <w:r>
        <w:t xml:space="preserve">, worked</w:t>
      </w:r>
      <w:r>
        <w:t xml:space="preserve"> </w:t>
      </w:r>
      <w:r>
        <w:rPr>
          <w:b/>
          <w:bCs/>
        </w:rPr>
        <w:t xml:space="preserve">Jan 2021 → Jun 2026 (1,819 hrs)</w:t>
      </w:r>
      <w:r>
        <w:t xml:space="preserve">, status Active, PM P0002.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Fee reconciliation:</w:t>
      </w:r>
      <w:r>
        <w:t xml:space="preserve"> </w:t>
      </w:r>
      <w:r>
        <w:t xml:space="preserve">worksheet says $165K; Deltek total is</w:t>
      </w:r>
      <w:r>
        <w:t xml:space="preserve"> </w:t>
      </w:r>
      <w:r>
        <w:rPr>
          <w:b/>
          <w:bCs/>
        </w:rPr>
        <w:t xml:space="preserve">$183K</w:t>
      </w:r>
      <w:r>
        <w:t xml:space="preserve"> </w:t>
      </w:r>
      <w:r>
        <w:t xml:space="preserve">— the $165K ≈ base design fee; the $183K includes change orders (parkade/exit/garage, Revit modelling, extra CDs). Use</w:t>
      </w:r>
      <w:r>
        <w:t xml:space="preserve"> </w:t>
      </w:r>
      <w:r>
        <w:rPr>
          <w:b/>
          <w:bCs/>
        </w:rPr>
        <w:t xml:space="preserve">Initial ≈ $165K / Final ≈ $183K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the one keeper.</w:t>
      </w:r>
      <w:r>
        <w:t xml:space="preserve"> </w:t>
      </w:r>
      <w:r>
        <w:rPr>
          <w:b/>
          <w:bCs/>
        </w:rPr>
        <w:t xml:space="preserve">Eligible only once</w:t>
      </w:r>
      <w:r>
        <w:rPr>
          <w:b/>
          <w:bCs/>
        </w:rPr>
        <w:t xml:space="preserve"> </w:t>
      </w:r>
      <w:r>
        <w:rPr>
          <w:b/>
          <w:bCs/>
        </w:rPr>
        <w:t xml:space="preserve">“completed”</w:t>
      </w:r>
      <w:r>
        <w:t xml:space="preserve"> </w:t>
      </w:r>
      <w:r>
        <w:t xml:space="preserve">— confirm it finishes before the</w:t>
      </w:r>
      <w:r>
        <w:t xml:space="preserve"> </w:t>
      </w:r>
      <w:r>
        <w:rPr>
          <w:b/>
          <w:bCs/>
        </w:rPr>
        <w:t xml:space="preserve">30 Sep 2026</w:t>
      </w:r>
      <w:r>
        <w:t xml:space="preserve"> </w:t>
      </w:r>
      <w:r>
        <w:t xml:space="preserve">deadline; if it slips, it can’t be cited as</w:t>
      </w:r>
      <w:r>
        <w:t xml:space="preserve"> </w:t>
      </w:r>
      <w:r>
        <w:rPr>
          <w:i/>
          <w:iCs/>
        </w:rPr>
        <w:t xml:space="preserve">completed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(Note: the two addresses — 6471 175A St and 17505 64th Ave — are the same corner site.)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X7f388410918b8ba15def169a86537f6eeffd867"/>
    <w:p>
      <w:pPr>
        <w:pStyle w:val="Heading1"/>
      </w:pPr>
      <w:r>
        <w:t xml:space="preserve">3. New Deltek candidates (timesheet-confirmed)</w:t>
      </w:r>
    </w:p>
    <w:bookmarkStart w:id="17" w:name="X95ce10f79ce73b2fc9677b659066450619c9d25"/>
    <w:p>
      <w:pPr>
        <w:pStyle w:val="Heading3"/>
      </w:pPr>
      <w:r>
        <w:t xml:space="preserve">A. Belmont Village of La Jolla — 3880 Nobel Dr, San Diego, CA ✅ IN-WINDOW (opened 2022)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What:</w:t>
      </w:r>
      <w:r>
        <w:t xml:space="preserve"> </w:t>
      </w:r>
      <w:r>
        <w:rPr>
          <w:b/>
          <w:bCs/>
        </w:rPr>
        <w:t xml:space="preserve">17-storey, 180-unit</w:t>
      </w:r>
      <w:r>
        <w:t xml:space="preserve"> </w:t>
      </w:r>
      <w:r>
        <w:t xml:space="preserve">senior living highrise — independent living +</w:t>
      </w:r>
      <w:r>
        <w:t xml:space="preserve"> </w:t>
      </w:r>
      <w:r>
        <w:rPr>
          <w:b/>
          <w:bCs/>
        </w:rPr>
        <w:t xml:space="preserve">assisted living + memory care</w:t>
      </w:r>
      <w:r>
        <w:t xml:space="preserve">, ~209,000 sf.</w:t>
      </w:r>
      <w:r>
        <w:t xml:space="preserve"> </w:t>
      </w:r>
      <w:r>
        <w:rPr>
          <w:b/>
          <w:bCs/>
        </w:rPr>
        <w:t xml:space="preserve">Opened 2022.</w:t>
      </w:r>
      <w:r>
        <w:t xml:space="preserve"> </w:t>
      </w:r>
      <w:r>
        <w:rPr>
          <w:b/>
          <w:bCs/>
        </w:rPr>
        <w:t xml:space="preserve">Architect: Joseph Wong Design Associates (JWDA). GC: Suffolk Construction.</w:t>
      </w:r>
      <w:r>
        <w:t xml:space="preserve"> </w:t>
      </w:r>
      <w:r>
        <w:t xml:space="preserve">Developer: Belmont Village Senior Living + Greystar.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Deltek (30898-01): KOR fee $226,500</w:t>
      </w:r>
      <w:r>
        <w:t xml:space="preserve">, worked</w:t>
      </w:r>
      <w:r>
        <w:t xml:space="preserve"> </w:t>
      </w:r>
      <w:r>
        <w:rPr>
          <w:b/>
          <w:bCs/>
        </w:rPr>
        <w:t xml:space="preserve">Feb 2020 → Sep 2022 (649 hrs)</w:t>
      </w:r>
      <w:r>
        <w:t xml:space="preserve">, complete, PM P0013.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Strength:</w:t>
      </w:r>
      <w:r>
        <w:t xml:space="preserve"> </w:t>
      </w:r>
      <w:r>
        <w:t xml:space="preserve">big, recent, genuine care facility, KOR = structural EOR; performance-based seismic (California) — plays to KOR’s seismic strength.</w:t>
      </w:r>
      <w:r>
        <w:t xml:space="preserve"> </w:t>
      </w:r>
      <w:r>
        <w:rPr>
          <w:b/>
          <w:bCs/>
        </w:rPr>
        <w:t xml:space="preserve">Caveat: US project</w:t>
      </w:r>
      <w:r>
        <w:t xml:space="preserve"> </w:t>
      </w:r>
      <w:r>
        <w:t xml:space="preserve">— confirm the Health Authorities accept an out-of-province reference (RFP text does not explicitly restrict to BC).</w:t>
      </w:r>
    </w:p>
    <w:bookmarkEnd w:id="17"/>
    <w:bookmarkStart w:id="18" w:name="X6b5fcfc3a4835f4f8e13af310b9c0c015a4ae44"/>
    <w:p>
      <w:pPr>
        <w:pStyle w:val="Heading3"/>
      </w:pPr>
      <w:r>
        <w:t xml:space="preserve">B. Dania Seniors Affordable Housing (Campus of Care expansion) — 4279 (4277) Norland Ave, Burnaby ✅ IN-WINDOW (~2025)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What:</w:t>
      </w:r>
      <w:r>
        <w:t xml:space="preserve"> </w:t>
      </w:r>
      <w:r>
        <w:rPr>
          <w:b/>
          <w:bCs/>
        </w:rPr>
        <w:t xml:space="preserve">155 affordable seniors rental homes</w:t>
      </w:r>
      <w:r>
        <w:t xml:space="preserve"> </w:t>
      </w:r>
      <w:r>
        <w:t xml:space="preserve">on the Dania Home 7-acre campus. Provincial funding ~$17M + municipal $1.6M.</w:t>
      </w:r>
      <w:r>
        <w:t xml:space="preserve"> </w:t>
      </w:r>
      <w:r>
        <w:rPr>
          <w:b/>
          <w:bCs/>
        </w:rPr>
        <w:t xml:space="preserve">GC: VanMar Constructors. Owner: Dania Home Society.</w:t>
      </w:r>
      <w:r>
        <w:t xml:space="preserve"> </w:t>
      </w:r>
      <w:r>
        <w:rPr>
          <w:i/>
          <w:iCs/>
        </w:rPr>
        <w:t xml:space="preserve">(The campus’s complex-care home opened 2015 — too old; this recent expansion is the in-window piece.)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Deltek (30928-01): KOR fee $66,300</w:t>
      </w:r>
      <w:r>
        <w:t xml:space="preserve">, worked</w:t>
      </w:r>
      <w:r>
        <w:t xml:space="preserve"> </w:t>
      </w:r>
      <w:r>
        <w:rPr>
          <w:b/>
          <w:bCs/>
        </w:rPr>
        <w:t xml:space="preserve">Mar 2020 → May 2025 (1,035 hrs)</w:t>
      </w:r>
      <w:r>
        <w:t xml:space="preserve">, complete.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Caveat:</w:t>
      </w:r>
      <w:r>
        <w:t xml:space="preserve"> </w:t>
      </w:r>
      <w:r>
        <w:t xml:space="preserve">type is seniors</w:t>
      </w:r>
      <w:r>
        <w:t xml:space="preserve"> </w:t>
      </w:r>
      <w:r>
        <w:rPr>
          <w:i/>
          <w:iCs/>
        </w:rPr>
        <w:t xml:space="preserve">housing</w:t>
      </w:r>
      <w:r>
        <w:t xml:space="preserve">, not a</w:t>
      </w:r>
      <w:r>
        <w:t xml:space="preserve"> </w:t>
      </w:r>
      <w:r>
        <w:t xml:space="preserve">“care facility”</w:t>
      </w:r>
      <w:r>
        <w:t xml:space="preserve"> </w:t>
      </w:r>
      <w:r>
        <w:t xml:space="preserve">— defensible but softer.</w:t>
      </w:r>
    </w:p>
    <w:bookmarkEnd w:id="18"/>
    <w:bookmarkStart w:id="19" w:name="Xbdf3d99a546c853bf0f8dc8e94addd79c8cca21"/>
    <w:p>
      <w:pPr>
        <w:pStyle w:val="Heading3"/>
      </w:pPr>
      <w:r>
        <w:t xml:space="preserve">C. Weave Seniors Campus &amp; Mixed-Use — 228 175A St, Surrey ✅ IN-WINDOW (2024)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What:</w:t>
      </w:r>
      <w:r>
        <w:t xml:space="preserve"> </w:t>
      </w:r>
      <w:r>
        <w:t xml:space="preserve">seniors campus, mixed-use. Ph1 NW townhomes; Ph2 SW condominium. Developer: Isle of Mann Property Group.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Deltek (31041-01 / -02): Ph1 $28,000</w:t>
      </w:r>
      <w:r>
        <w:t xml:space="preserve"> </w:t>
      </w:r>
      <w:r>
        <w:t xml:space="preserve">(2022-06→2024-10),</w:t>
      </w:r>
      <w:r>
        <w:t xml:space="preserve"> </w:t>
      </w:r>
      <w:r>
        <w:rPr>
          <w:b/>
          <w:bCs/>
        </w:rPr>
        <w:t xml:space="preserve">Ph2 $80,000</w:t>
      </w:r>
      <w:r>
        <w:t xml:space="preserve"> </w:t>
      </w:r>
      <w:r>
        <w:t xml:space="preserve">(2023-07→2024-02).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Caveat:</w:t>
      </w:r>
      <w:r>
        <w:t xml:space="preserve"> </w:t>
      </w:r>
      <w:r>
        <w:t xml:space="preserve">the built phases are housing (townhomes/condo), badged as a seniors campus.</w:t>
      </w:r>
    </w:p>
    <w:bookmarkEnd w:id="19"/>
    <w:bookmarkStart w:id="20" w:name="Xdbed506941f830a05da9181decd242cc57f7642"/>
    <w:p>
      <w:pPr>
        <w:pStyle w:val="Heading3"/>
      </w:pPr>
      <w:r>
        <w:t xml:space="preserve">D. Health-clinic renovations (eligible non-acute</w:t>
      </w:r>
      <w:r>
        <w:t xml:space="preserve"> </w:t>
      </w:r>
      <w:r>
        <w:rPr>
          <w:i/>
          <w:iCs/>
        </w:rPr>
        <w:t xml:space="preserve">renovations</w:t>
      </w:r>
      <w:r>
        <w:t xml:space="preserve"> </w:t>
      </w:r>
      <w:r>
        <w:t xml:space="preserve">— small but clean, in-window)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KOR fee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Deltek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Harrison Healthcare TI</w:t>
            </w:r>
          </w:p>
        </w:tc>
        <w:tc>
          <w:tcPr/>
          <w:p>
            <w:pPr>
              <w:pStyle w:val="Compact"/>
            </w:pPr>
            <w:r>
              <w:t xml:space="preserve">1280 Burrard St, Vancouver</w:t>
            </w:r>
          </w:p>
        </w:tc>
        <w:tc>
          <w:tcPr/>
          <w:p>
            <w:pPr>
              <w:pStyle w:val="Compact"/>
            </w:pPr>
            <w:r>
              <w:t xml:space="preserve">$4,500</w:t>
            </w:r>
          </w:p>
        </w:tc>
        <w:tc>
          <w:tcPr/>
          <w:p>
            <w:pPr>
              <w:pStyle w:val="Compact"/>
            </w:pPr>
            <w:r>
              <w:t xml:space="preserve">2021-12 → 2022-05</w:t>
            </w:r>
          </w:p>
        </w:tc>
        <w:tc>
          <w:tcPr/>
          <w:p>
            <w:pPr>
              <w:pStyle w:val="Compact"/>
            </w:pPr>
            <w:r>
              <w:t xml:space="preserve">50041-03 (client Cutler Design)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Kings Crossing Care Clinic TI</w:t>
            </w:r>
          </w:p>
        </w:tc>
        <w:tc>
          <w:tcPr/>
          <w:p>
            <w:pPr>
              <w:pStyle w:val="Compact"/>
            </w:pPr>
            <w:r>
              <w:t xml:space="preserve">7300 Edmonds St, Burnaby</w:t>
            </w:r>
          </w:p>
        </w:tc>
        <w:tc>
          <w:tcPr/>
          <w:p>
            <w:pPr>
              <w:pStyle w:val="Compact"/>
            </w:pPr>
            <w:r>
              <w:t xml:space="preserve">$4,000</w:t>
            </w:r>
          </w:p>
        </w:tc>
        <w:tc>
          <w:tcPr/>
          <w:p>
            <w:pPr>
              <w:pStyle w:val="Compact"/>
            </w:pPr>
            <w:r>
              <w:t xml:space="preserve">2022-01</w:t>
            </w:r>
          </w:p>
        </w:tc>
        <w:tc>
          <w:tcPr/>
          <w:p>
            <w:pPr>
              <w:pStyle w:val="Compact"/>
            </w:pPr>
            <w:r>
              <w:t xml:space="preserve">30589-17 (CDC Construction)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 Clinic TI</w:t>
            </w:r>
          </w:p>
        </w:tc>
        <w:tc>
          <w:tcPr/>
          <w:p>
            <w:pPr>
              <w:pStyle w:val="Compact"/>
            </w:pPr>
            <w:r>
              <w:t xml:space="preserve">2777 Jow St, Richmond</w:t>
            </w:r>
          </w:p>
        </w:tc>
        <w:tc>
          <w:tcPr/>
          <w:p>
            <w:pPr>
              <w:pStyle w:val="Compact"/>
            </w:pPr>
            <w:r>
              <w:t xml:space="preserve">$1,500</w:t>
            </w:r>
          </w:p>
        </w:tc>
        <w:tc>
          <w:tcPr/>
          <w:p>
            <w:pPr>
              <w:pStyle w:val="Compact"/>
            </w:pPr>
            <w:r>
              <w:t xml:space="preserve">2025-07 → 2025-11</w:t>
            </w:r>
          </w:p>
        </w:tc>
        <w:tc>
          <w:tcPr/>
          <w:p>
            <w:pPr>
              <w:pStyle w:val="Compact"/>
            </w:pPr>
            <w:r>
              <w:t xml:space="preserve">50043-08 (CMP Development)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 Health / Prenuvo TI</w:t>
            </w:r>
          </w:p>
        </w:tc>
        <w:tc>
          <w:tcPr/>
          <w:p>
            <w:pPr>
              <w:pStyle w:val="Compact"/>
            </w:pPr>
            <w:r>
              <w:t xml:space="preserve">123-125 E 13th St, N. Vancouver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30812-10 (Goldwood Homes)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VCH Urgent Primary Care (core-hole review)</w:t>
            </w:r>
          </w:p>
        </w:tc>
        <w:tc>
          <w:tcPr/>
          <w:p>
            <w:pPr>
              <w:pStyle w:val="Compact"/>
            </w:pPr>
            <w:r>
              <w:t xml:space="preserve">2788 E Hastings, Vancouver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2020-10</w:t>
            </w:r>
          </w:p>
        </w:tc>
        <w:tc>
          <w:tcPr/>
          <w:p>
            <w:pPr>
              <w:pStyle w:val="Compact"/>
            </w:pPr>
            <w:r>
              <w:t xml:space="preserve">01541-01 (</w:t>
            </w:r>
            <w:r>
              <w:rPr>
                <w:b/>
                <w:bCs/>
              </w:rPr>
              <w:t xml:space="preserve">client = Vancouver Coastal Health</w:t>
            </w:r>
            <w:r>
              <w:t xml:space="preserve">)</w:t>
            </w:r>
          </w:p>
        </w:tc>
      </w:tr>
    </w:tbl>
    <w:bookmarkEnd w:id="20"/>
    <w:bookmarkStart w:id="21" w:name="X132463e7aea38dd7c0deb7e4a1be02f95c0936a"/>
    <w:p>
      <w:pPr>
        <w:pStyle w:val="Heading3"/>
      </w:pPr>
      <w:r>
        <w:t xml:space="preserve">DROPPED (Deltek confirms KOR did not execute — 0 logged hours)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Cottonwoods LTC, Kelowna</w:t>
      </w:r>
      <w:r>
        <w:t xml:space="preserve"> </w:t>
      </w:r>
      <w:r>
        <w:t xml:space="preserve">— KOR pursued (with Montgomery Sisam) but the prime went to</w:t>
      </w:r>
      <w:r>
        <w:t xml:space="preserve"> </w:t>
      </w:r>
      <w:r>
        <w:rPr>
          <w:b/>
          <w:bCs/>
        </w:rPr>
        <w:t xml:space="preserve">Stantec + Bird Construction</w:t>
      </w:r>
      <w:r>
        <w:t xml:space="preserve">; $186.87M; completes</w:t>
      </w:r>
      <w:r>
        <w:t xml:space="preserve"> </w:t>
      </w:r>
      <w:r>
        <w:rPr>
          <w:b/>
          <w:bCs/>
        </w:rPr>
        <w:t xml:space="preserve">summer 2027</w:t>
      </w:r>
      <w:r>
        <w:t xml:space="preserve">. Not KOR’s project, and future-dated.</w:t>
      </w:r>
      <w:r>
        <w:t xml:space="preserve"> </w:t>
      </w:r>
      <w:r>
        <w:rPr>
          <w:b/>
          <w:bCs/>
        </w:rPr>
        <w:t xml:space="preserve">Do not cite.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Parkdale Place Seniors Rental, Summerland</w:t>
      </w:r>
      <w:r>
        <w:t xml:space="preserve"> </w:t>
      </w:r>
      <w:r>
        <w:t xml:space="preserve">— pursuit only, 0 hours.</w:t>
      </w:r>
      <w:r>
        <w:t xml:space="preserve"> </w:t>
      </w:r>
      <w:r>
        <w:rPr>
          <w:b/>
          <w:bCs/>
        </w:rPr>
        <w:t xml:space="preserve">Do not cite.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2809d23565e5209b76310dba844871a008f8d3d"/>
    <w:p>
      <w:pPr>
        <w:pStyle w:val="Heading1"/>
      </w:pPr>
      <w:r>
        <w:t xml:space="preserve">4. Appendix-C data cards — recommended 5 (fill-ready)</w:t>
      </w:r>
    </w:p>
    <w:p>
      <w:pPr>
        <w:pStyle w:val="FirstParagraph"/>
      </w:pPr>
      <w:r>
        <w:rPr>
          <w:i/>
          <w:iCs/>
        </w:rPr>
        <w:t xml:space="preserve">Fields per the actual RFP form.</w:t>
      </w:r>
      <w:r>
        <w:rPr>
          <w:i/>
          <w:iCs/>
        </w:rPr>
        <w:t xml:space="preserve"> </w:t>
      </w:r>
      <w:r>
        <w:rPr>
          <w:i/>
          <w:iCs/>
        </w:rPr>
        <w:t xml:space="preserve">“KOR-confirm”</w:t>
      </w:r>
      <w:r>
        <w:rPr>
          <w:i/>
          <w:iCs/>
        </w:rPr>
        <w:t xml:space="preserve"> </w:t>
      </w:r>
      <w:r>
        <w:rPr>
          <w:i/>
          <w:iCs/>
        </w:rPr>
        <w:t xml:space="preserve">= internal data the form needs that isn’t in research/Deltek.</w:t>
      </w:r>
    </w:p>
    <w:bookmarkStart w:id="23" w:name="guru-nanak-pics-diversity-village-surrey"/>
    <w:p>
      <w:pPr>
        <w:pStyle w:val="Heading3"/>
      </w:pPr>
      <w:r>
        <w:t xml:space="preserve">1) Guru Nanak / PICS Diversity Village — Surrey</w:t>
      </w:r>
    </w:p>
    <w:p>
      <w:pPr>
        <w:pStyle w:val="Compact"/>
        <w:numPr>
          <w:ilvl w:val="0"/>
          <w:numId w:val="1011"/>
        </w:numPr>
      </w:pPr>
      <w:r>
        <w:t xml:space="preserve">Total project budget:</w:t>
      </w:r>
      <w:r>
        <w:t xml:space="preserve"> </w:t>
      </w:r>
      <w:r>
        <w:rPr>
          <w:b/>
          <w:bCs/>
        </w:rPr>
        <w:t xml:space="preserve">$123M</w:t>
      </w:r>
      <w:r>
        <w:t xml:space="preserve"> </w:t>
      </w:r>
      <w:r>
        <w:t xml:space="preserve">(capital). KOR fee:</w:t>
      </w:r>
      <w:r>
        <w:t xml:space="preserve"> </w:t>
      </w:r>
      <w:r>
        <w:rPr>
          <w:b/>
          <w:bCs/>
        </w:rPr>
        <w:t xml:space="preserve">Initial ≈ $165,000 / Final ≈ $183,000</w:t>
      </w:r>
      <w:r>
        <w:t xml:space="preserve"> </w:t>
      </w:r>
      <w:r>
        <w:t xml:space="preserve">(Deltek).</w:t>
      </w:r>
    </w:p>
    <w:p>
      <w:pPr>
        <w:pStyle w:val="Compact"/>
        <w:numPr>
          <w:ilvl w:val="0"/>
          <w:numId w:val="1011"/>
        </w:numPr>
      </w:pPr>
      <w:r>
        <w:t xml:space="preserve">Schedule: KOR started</w:t>
      </w:r>
      <w:r>
        <w:t xml:space="preserve"> </w:t>
      </w:r>
      <w:r>
        <w:rPr>
          <w:b/>
          <w:bCs/>
        </w:rPr>
        <w:t xml:space="preserve">01/2021</w:t>
      </w:r>
      <w:r>
        <w:t xml:space="preserve">; construction to</w:t>
      </w:r>
      <w:r>
        <w:t xml:space="preserve"> </w:t>
      </w:r>
      <w:r>
        <w:rPr>
          <w:b/>
          <w:bCs/>
        </w:rPr>
        <w:t xml:space="preserve">~2026</w:t>
      </w:r>
      <w:r>
        <w:t xml:space="preserve">. Completion (mm/yy):</w:t>
      </w:r>
      <w:r>
        <w:t xml:space="preserve"> </w:t>
      </w:r>
      <w:r>
        <w:rPr>
          <w:b/>
          <w:bCs/>
        </w:rPr>
        <w:t xml:space="preserve">KOR-confirm actual</w:t>
      </w:r>
      <w:r>
        <w:t xml:space="preserve"> </w:t>
      </w:r>
      <w:r>
        <w:t xml:space="preserve">(must be ≤ 09/2026 to cite as complete).</w:t>
      </w:r>
    </w:p>
    <w:p>
      <w:pPr>
        <w:pStyle w:val="Compact"/>
        <w:numPr>
          <w:ilvl w:val="0"/>
          <w:numId w:val="1011"/>
        </w:numPr>
      </w:pPr>
      <w:r>
        <w:t xml:space="preserve">Description: 125-bed long-term care home, ~118,000 sf, 2.5-acre site, single-bed rooms in 6 home areas.</w:t>
      </w:r>
    </w:p>
    <w:p>
      <w:pPr>
        <w:pStyle w:val="Compact"/>
        <w:numPr>
          <w:ilvl w:val="0"/>
          <w:numId w:val="1011"/>
        </w:numPr>
      </w:pPr>
      <w:r>
        <w:t xml:space="preserve">Contract type:</w:t>
      </w:r>
      <w:r>
        <w:t xml:space="preserve"> </w:t>
      </w:r>
      <w:r>
        <w:rPr>
          <w:b/>
          <w:bCs/>
        </w:rPr>
        <w:t xml:space="preserve">Construction Management</w:t>
      </w:r>
      <w:r>
        <w:t xml:space="preserve"> </w:t>
      </w:r>
      <w:r>
        <w:t xml:space="preserve">(Buttcon) — confirm. Owner:</w:t>
      </w:r>
      <w:r>
        <w:t xml:space="preserve"> </w:t>
      </w:r>
      <w:r>
        <w:rPr>
          <w:b/>
          <w:bCs/>
        </w:rPr>
        <w:t xml:space="preserve">PICS</w:t>
      </w:r>
      <w:r>
        <w:t xml:space="preserve">, satbir.cheema@pics.bc.ca (phone KOR-confirm). Architect:</w:t>
      </w:r>
      <w:r>
        <w:t xml:space="preserve"> </w:t>
      </w:r>
      <w:r>
        <w:rPr>
          <w:b/>
          <w:bCs/>
        </w:rPr>
        <w:t xml:space="preserve">Ciccozzi Architecture</w:t>
      </w:r>
      <w:r>
        <w:t xml:space="preserve">, Shannon Seefeldt, shannon@ciccozziarchitecture.com. GC:</w:t>
      </w:r>
      <w:r>
        <w:t xml:space="preserve"> </w:t>
      </w:r>
      <w:r>
        <w:rPr>
          <w:b/>
          <w:bCs/>
        </w:rPr>
        <w:t xml:space="preserve">Buttcon</w:t>
      </w:r>
      <w:r>
        <w:t xml:space="preserve"> </w:t>
      </w:r>
      <w:r>
        <w:t xml:space="preserve">(contact KOR-confirm).</w:t>
      </w:r>
    </w:p>
    <w:p>
      <w:pPr>
        <w:pStyle w:val="Compact"/>
        <w:numPr>
          <w:ilvl w:val="0"/>
          <w:numId w:val="1011"/>
        </w:numPr>
      </w:pPr>
      <w:r>
        <w:t xml:space="preserve">Key personnel:</w:t>
      </w:r>
      <w:r>
        <w:t xml:space="preserve"> </w:t>
      </w:r>
      <w:r>
        <w:rPr>
          <w:b/>
          <w:bCs/>
        </w:rPr>
        <w:t xml:space="preserve">John A. Markulin</w:t>
      </w:r>
      <w:r>
        <w:t xml:space="preserve"> </w:t>
      </w:r>
      <w:r>
        <w:t xml:space="preserve">(+ KOR-confirm others; PM P0002).</w:t>
      </w:r>
    </w:p>
    <w:bookmarkEnd w:id="23"/>
    <w:bookmarkStart w:id="24" w:name="belmont-village-of-la-jolla-san-diego-ca"/>
    <w:p>
      <w:pPr>
        <w:pStyle w:val="Heading3"/>
      </w:pPr>
      <w:r>
        <w:t xml:space="preserve">2) Belmont Village of La Jolla — San Diego, CA</w:t>
      </w:r>
    </w:p>
    <w:p>
      <w:pPr>
        <w:pStyle w:val="Compact"/>
        <w:numPr>
          <w:ilvl w:val="0"/>
          <w:numId w:val="1012"/>
        </w:numPr>
      </w:pPr>
      <w:r>
        <w:t xml:space="preserve">Total project budget:</w:t>
      </w:r>
      <w:r>
        <w:t xml:space="preserve"> </w:t>
      </w:r>
      <w:r>
        <w:rPr>
          <w:b/>
          <w:bCs/>
        </w:rPr>
        <w:t xml:space="preserve">KOR-confirm</w:t>
      </w:r>
      <w:r>
        <w:t xml:space="preserve"> </w:t>
      </w:r>
      <w:r>
        <w:t xml:space="preserve">(large highrise — publicly not disclosed; ~$150M+ range). KOR fee:</w:t>
      </w:r>
      <w:r>
        <w:t xml:space="preserve"> </w:t>
      </w:r>
      <w:r>
        <w:rPr>
          <w:b/>
          <w:bCs/>
        </w:rPr>
        <w:t xml:space="preserve">$226,500</w:t>
      </w:r>
      <w:r>
        <w:t xml:space="preserve"> </w:t>
      </w:r>
      <w:r>
        <w:t xml:space="preserve">(Deltek).</w:t>
      </w:r>
    </w:p>
    <w:p>
      <w:pPr>
        <w:pStyle w:val="Compact"/>
        <w:numPr>
          <w:ilvl w:val="0"/>
          <w:numId w:val="1012"/>
        </w:numPr>
      </w:pPr>
      <w:r>
        <w:t xml:space="preserve">Schedule: KOR</w:t>
      </w:r>
      <w:r>
        <w:t xml:space="preserve"> </w:t>
      </w:r>
      <w:r>
        <w:rPr>
          <w:b/>
          <w:bCs/>
        </w:rPr>
        <w:t xml:space="preserve">02/2020 → 09/2022</w:t>
      </w:r>
      <w:r>
        <w:t xml:space="preserve">; facility</w:t>
      </w:r>
      <w:r>
        <w:t xml:space="preserve"> </w:t>
      </w:r>
      <w:r>
        <w:rPr>
          <w:b/>
          <w:bCs/>
        </w:rPr>
        <w:t xml:space="preserve">opened 2022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Description: 17-storey, 180-unit senior living (independent + assisted living + memory care), ~209,000 sf; performance-based seismic.</w:t>
      </w:r>
    </w:p>
    <w:p>
      <w:pPr>
        <w:pStyle w:val="Compact"/>
        <w:numPr>
          <w:ilvl w:val="0"/>
          <w:numId w:val="1012"/>
        </w:numPr>
      </w:pPr>
      <w:r>
        <w:t xml:space="preserve">Contract type:</w:t>
      </w:r>
      <w:r>
        <w:t xml:space="preserve"> </w:t>
      </w:r>
      <w:r>
        <w:rPr>
          <w:b/>
          <w:bCs/>
        </w:rPr>
        <w:t xml:space="preserve">KOR-confirm</w:t>
      </w:r>
      <w:r>
        <w:t xml:space="preserve"> </w:t>
      </w:r>
      <w:r>
        <w:t xml:space="preserve">(likely CM — Suffolk). Owner/developer:</w:t>
      </w:r>
      <w:r>
        <w:t xml:space="preserve"> </w:t>
      </w:r>
      <w:r>
        <w:rPr>
          <w:b/>
          <w:bCs/>
        </w:rPr>
        <w:t xml:space="preserve">Belmont Village Senior Living / Greystar</w:t>
      </w:r>
      <w:r>
        <w:t xml:space="preserve"> </w:t>
      </w:r>
      <w:r>
        <w:t xml:space="preserve">(contact KOR-confirm). Architect:</w:t>
      </w:r>
      <w:r>
        <w:t xml:space="preserve"> </w:t>
      </w:r>
      <w:r>
        <w:rPr>
          <w:b/>
          <w:bCs/>
        </w:rPr>
        <w:t xml:space="preserve">JWDA — Joseph Wong Design Associates</w:t>
      </w:r>
      <w:r>
        <w:t xml:space="preserve"> </w:t>
      </w:r>
      <w:r>
        <w:t xml:space="preserve">(contact KOR-confirm). GC:</w:t>
      </w:r>
      <w:r>
        <w:t xml:space="preserve"> </w:t>
      </w:r>
      <w:r>
        <w:rPr>
          <w:b/>
          <w:bCs/>
        </w:rPr>
        <w:t xml:space="preserve">Suffolk Construction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Key personnel:</w:t>
      </w:r>
      <w:r>
        <w:t xml:space="preserve"> </w:t>
      </w:r>
      <w:r>
        <w:rPr>
          <w:b/>
          <w:bCs/>
        </w:rPr>
        <w:t xml:space="preserve">James DesRoches</w:t>
      </w:r>
      <w:r>
        <w:t xml:space="preserve"> </w:t>
      </w:r>
      <w:r>
        <w:t xml:space="preserve">(PM P0013) + KOR-confirm others.</w:t>
      </w:r>
      <w:r>
        <w:t xml:space="preserve"> </w:t>
      </w:r>
      <w:r>
        <w:rPr>
          <w:b/>
          <w:bCs/>
        </w:rPr>
        <w:t xml:space="preserve">Flag: confirm US reference is acceptable.</w:t>
      </w:r>
    </w:p>
    <w:bookmarkEnd w:id="24"/>
    <w:bookmarkStart w:id="25" w:name="dania-seniors-affordable-housing-burnaby"/>
    <w:p>
      <w:pPr>
        <w:pStyle w:val="Heading3"/>
      </w:pPr>
      <w:r>
        <w:t xml:space="preserve">3) Dania Seniors Affordable Housing — Burnaby</w:t>
      </w:r>
    </w:p>
    <w:p>
      <w:pPr>
        <w:pStyle w:val="Compact"/>
        <w:numPr>
          <w:ilvl w:val="0"/>
          <w:numId w:val="1013"/>
        </w:numPr>
      </w:pPr>
      <w:r>
        <w:t xml:space="preserve">Total project budget:</w:t>
      </w:r>
      <w:r>
        <w:t xml:space="preserve"> </w:t>
      </w:r>
      <w:r>
        <w:rPr>
          <w:b/>
          <w:bCs/>
        </w:rPr>
        <w:t xml:space="preserve">~$17M+</w:t>
      </w:r>
      <w:r>
        <w:t xml:space="preserve"> </w:t>
      </w:r>
      <w:r>
        <w:t xml:space="preserve">(provincial) — KOR-confirm total. KOR fee:</w:t>
      </w:r>
      <w:r>
        <w:t xml:space="preserve"> </w:t>
      </w:r>
      <w:r>
        <w:rPr>
          <w:b/>
          <w:bCs/>
        </w:rPr>
        <w:t xml:space="preserve">$66,300</w:t>
      </w:r>
      <w:r>
        <w:t xml:space="preserve"> </w:t>
      </w:r>
      <w:r>
        <w:t xml:space="preserve">(Deltek).</w:t>
      </w:r>
    </w:p>
    <w:p>
      <w:pPr>
        <w:pStyle w:val="Compact"/>
        <w:numPr>
          <w:ilvl w:val="0"/>
          <w:numId w:val="1013"/>
        </w:numPr>
      </w:pPr>
      <w:r>
        <w:t xml:space="preserve">Schedule: KOR</w:t>
      </w:r>
      <w:r>
        <w:t xml:space="preserve"> </w:t>
      </w:r>
      <w:r>
        <w:rPr>
          <w:b/>
          <w:bCs/>
        </w:rPr>
        <w:t xml:space="preserve">03/2020 → 05/2025</w:t>
      </w:r>
      <w:r>
        <w:t xml:space="preserve">; completion</w:t>
      </w:r>
      <w:r>
        <w:t xml:space="preserve"> </w:t>
      </w:r>
      <w:r>
        <w:rPr>
          <w:b/>
          <w:bCs/>
        </w:rPr>
        <w:t xml:space="preserve">~2025</w:t>
      </w:r>
      <w:r>
        <w:t xml:space="preserve"> </w:t>
      </w:r>
      <w:r>
        <w:t xml:space="preserve">(KOR-confirm).</w:t>
      </w:r>
    </w:p>
    <w:p>
      <w:pPr>
        <w:pStyle w:val="Compact"/>
        <w:numPr>
          <w:ilvl w:val="0"/>
          <w:numId w:val="1013"/>
        </w:numPr>
      </w:pPr>
      <w:r>
        <w:t xml:space="preserve">Description: 155 affordable seniors rental homes, Dania Home Campus of Care.</w:t>
      </w:r>
    </w:p>
    <w:p>
      <w:pPr>
        <w:pStyle w:val="Compact"/>
        <w:numPr>
          <w:ilvl w:val="0"/>
          <w:numId w:val="1013"/>
        </w:numPr>
      </w:pPr>
      <w:r>
        <w:t xml:space="preserve">Contract type: KOR-confirm. Owner:</w:t>
      </w:r>
      <w:r>
        <w:t xml:space="preserve"> </w:t>
      </w:r>
      <w:r>
        <w:rPr>
          <w:b/>
          <w:bCs/>
        </w:rPr>
        <w:t xml:space="preserve">Dania Home Society</w:t>
      </w:r>
      <w:r>
        <w:t xml:space="preserve"> </w:t>
      </w:r>
      <w:r>
        <w:t xml:space="preserve">(contact KOR-confirm). Architect:</w:t>
      </w:r>
      <w:r>
        <w:t xml:space="preserve"> </w:t>
      </w:r>
      <w:r>
        <w:rPr>
          <w:b/>
          <w:bCs/>
        </w:rPr>
        <w:t xml:space="preserve">KOR-confirm</w:t>
      </w:r>
      <w:r>
        <w:t xml:space="preserve"> </w:t>
      </w:r>
      <w:r>
        <w:t xml:space="preserve">(Deltek client = VanMar, the GC). GC:</w:t>
      </w:r>
      <w:r>
        <w:t xml:space="preserve"> </w:t>
      </w:r>
      <w:r>
        <w:rPr>
          <w:b/>
          <w:bCs/>
        </w:rPr>
        <w:t xml:space="preserve">VanMar Constructors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Key personnel:</w:t>
      </w:r>
      <w:r>
        <w:t xml:space="preserve"> </w:t>
      </w:r>
      <w:r>
        <w:rPr>
          <w:b/>
          <w:bCs/>
        </w:rPr>
        <w:t xml:space="preserve">Conor Murtagh</w:t>
      </w:r>
      <w:r>
        <w:t xml:space="preserve"> </w:t>
      </w:r>
      <w:r>
        <w:t xml:space="preserve">(PM E0005).</w:t>
      </w:r>
    </w:p>
    <w:bookmarkEnd w:id="25"/>
    <w:bookmarkStart w:id="26" w:name="weave-seniors-campus-phase-2-surrey"/>
    <w:p>
      <w:pPr>
        <w:pStyle w:val="Heading3"/>
      </w:pPr>
      <w:r>
        <w:t xml:space="preserve">4) Weave Seniors Campus (Phase 2) — Surrey</w:t>
      </w:r>
    </w:p>
    <w:p>
      <w:pPr>
        <w:pStyle w:val="Compact"/>
        <w:numPr>
          <w:ilvl w:val="0"/>
          <w:numId w:val="1014"/>
        </w:numPr>
      </w:pPr>
      <w:r>
        <w:t xml:space="preserve">Budget: KOR-confirm. KOR fee:</w:t>
      </w:r>
      <w:r>
        <w:t xml:space="preserve"> </w:t>
      </w:r>
      <w:r>
        <w:rPr>
          <w:b/>
          <w:bCs/>
        </w:rPr>
        <w:t xml:space="preserve">$80,000</w:t>
      </w:r>
      <w:r>
        <w:t xml:space="preserve"> </w:t>
      </w:r>
      <w:r>
        <w:t xml:space="preserve">(Ph2, Deltek). Schedule:</w:t>
      </w:r>
      <w:r>
        <w:t xml:space="preserve"> </w:t>
      </w:r>
      <w:r>
        <w:rPr>
          <w:b/>
          <w:bCs/>
        </w:rPr>
        <w:t xml:space="preserve">07/2023 → 02/2024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Description: seniors campus mixed-use development (SW condominium building). Owner/developer:</w:t>
      </w:r>
      <w:r>
        <w:t xml:space="preserve"> </w:t>
      </w:r>
      <w:r>
        <w:rPr>
          <w:b/>
          <w:bCs/>
        </w:rPr>
        <w:t xml:space="preserve">Isle of Mann Property Group</w:t>
      </w:r>
      <w:r>
        <w:t xml:space="preserve"> </w:t>
      </w:r>
      <w:r>
        <w:t xml:space="preserve">(contact KOR-confirm). Architect/GC: KOR-confirm.</w:t>
      </w:r>
    </w:p>
    <w:p>
      <w:pPr>
        <w:pStyle w:val="Compact"/>
        <w:numPr>
          <w:ilvl w:val="0"/>
          <w:numId w:val="1014"/>
        </w:numPr>
      </w:pPr>
      <w:r>
        <w:t xml:space="preserve">Key personnel:</w:t>
      </w:r>
      <w:r>
        <w:t xml:space="preserve"> </w:t>
      </w:r>
      <w:r>
        <w:rPr>
          <w:b/>
          <w:bCs/>
        </w:rPr>
        <w:t xml:space="preserve">John Markulin</w:t>
      </w:r>
      <w:r>
        <w:t xml:space="preserve"> </w:t>
      </w:r>
      <w:r>
        <w:t xml:space="preserve">(PM P0002).</w:t>
      </w:r>
    </w:p>
    <w:bookmarkEnd w:id="26"/>
    <w:bookmarkStart w:id="27" w:name="X4f72ca4c83a525e3fd6ab0a75da211f1c04008f"/>
    <w:p>
      <w:pPr>
        <w:pStyle w:val="Heading3"/>
      </w:pPr>
      <w:r>
        <w:t xml:space="preserve">5) Harrison Healthcare TI — 1280 Burrard St, Vancouver</w:t>
      </w:r>
    </w:p>
    <w:p>
      <w:pPr>
        <w:pStyle w:val="Compact"/>
        <w:numPr>
          <w:ilvl w:val="0"/>
          <w:numId w:val="1015"/>
        </w:numPr>
      </w:pPr>
      <w:r>
        <w:t xml:space="preserve">Budget: KOR-confirm (TI). KOR fee:</w:t>
      </w:r>
      <w:r>
        <w:t xml:space="preserve"> </w:t>
      </w:r>
      <w:r>
        <w:rPr>
          <w:b/>
          <w:bCs/>
        </w:rPr>
        <w:t xml:space="preserve">$4,500</w:t>
      </w:r>
      <w:r>
        <w:t xml:space="preserve"> </w:t>
      </w:r>
      <w:r>
        <w:t xml:space="preserve">(Deltek). Schedule:</w:t>
      </w:r>
      <w:r>
        <w:t xml:space="preserve"> </w:t>
      </w:r>
      <w:r>
        <w:rPr>
          <w:b/>
          <w:bCs/>
        </w:rPr>
        <w:t xml:space="preserve">12/2021 → 05/2022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Description: structural for tenant-improvement/renovation of a private health clinic (Harrison Healthcare). Client/designer:</w:t>
      </w:r>
      <w:r>
        <w:t xml:space="preserve"> </w:t>
      </w:r>
      <w:r>
        <w:rPr>
          <w:b/>
          <w:bCs/>
        </w:rPr>
        <w:t xml:space="preserve">Cutler Design</w:t>
      </w:r>
      <w:r>
        <w:t xml:space="preserve"> </w:t>
      </w:r>
      <w:r>
        <w:t xml:space="preserve">(contact KOR-confirm). Owner/GC: KOR-confirm.</w:t>
      </w:r>
    </w:p>
    <w:p>
      <w:pPr>
        <w:pStyle w:val="Compact"/>
        <w:numPr>
          <w:ilvl w:val="0"/>
          <w:numId w:val="1015"/>
        </w:numPr>
      </w:pPr>
      <w:r>
        <w:t xml:space="preserve">Key personnel:</w:t>
      </w:r>
      <w:r>
        <w:t xml:space="preserve"> </w:t>
      </w:r>
      <w:r>
        <w:rPr>
          <w:b/>
          <w:bCs/>
        </w:rPr>
        <w:t xml:space="preserve">Rory Beirne</w:t>
      </w:r>
      <w:r>
        <w:t xml:space="preserve"> </w:t>
      </w:r>
      <w:r>
        <w:t xml:space="preserve">(PM P0014).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9c3045492c301d2cee336d3f6b14d3cd5a46f4"/>
    <w:p>
      <w:pPr>
        <w:pStyle w:val="Heading1"/>
      </w:pPr>
      <w:r>
        <w:t xml:space="preserve">4b. Reference contacts (researched 2026-07-05)</w:t>
      </w:r>
    </w:p>
    <w:p>
      <w:pPr>
        <w:pStyle w:val="FirstParagraph"/>
      </w:pPr>
      <w:r>
        <w:t xml:space="preserve">Published org main lines — KOR PMs likely hold direct contacts; use these as the fallback.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Architect</w:t>
            </w:r>
          </w:p>
        </w:tc>
        <w:tc>
          <w:tcPr/>
          <w:p>
            <w:pPr>
              <w:pStyle w:val="Compact"/>
            </w:pPr>
            <w:r>
              <w:t xml:space="preserve">General Contractor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Guru Nanak / PICS</w:t>
            </w:r>
          </w:p>
        </w:tc>
        <w:tc>
          <w:tcPr/>
          <w:p>
            <w:pPr>
              <w:pStyle w:val="Compact"/>
            </w:pPr>
            <w:r>
              <w:t xml:space="preserve">PICS Society —</w:t>
            </w:r>
            <w:r>
              <w:t xml:space="preserve"> </w:t>
            </w:r>
            <w:r>
              <w:rPr>
                <w:b/>
                <w:bCs/>
              </w:rPr>
              <w:t xml:space="preserve">(604) 596-7722</w:t>
            </w:r>
            <w:r>
              <w:t xml:space="preserve"> </w:t>
            </w:r>
            <w:r>
              <w:t xml:space="preserve">(Satbir Cheema, satbir.cheema@pics.bc.ca)</w:t>
            </w:r>
          </w:p>
        </w:tc>
        <w:tc>
          <w:tcPr/>
          <w:p>
            <w:pPr>
              <w:pStyle w:val="Compact"/>
            </w:pPr>
            <w:r>
              <w:t xml:space="preserve">Ciccozzi Architecture —</w:t>
            </w:r>
            <w:r>
              <w:t xml:space="preserve"> </w:t>
            </w:r>
            <w:r>
              <w:rPr>
                <w:b/>
                <w:bCs/>
              </w:rPr>
              <w:t xml:space="preserve">(604) 687-4741</w:t>
            </w:r>
            <w:r>
              <w:t xml:space="preserve"> </w:t>
            </w:r>
            <w:r>
              <w:t xml:space="preserve">(Shannon Seefeldt, shannon@ciccozziarchitecture.com)</w:t>
            </w:r>
          </w:p>
        </w:tc>
        <w:tc>
          <w:tcPr/>
          <w:p>
            <w:pPr>
              <w:pStyle w:val="Compact"/>
            </w:pPr>
            <w:r>
              <w:t xml:space="preserve">Buttcon —</w:t>
            </w:r>
            <w:r>
              <w:t xml:space="preserve"> </w:t>
            </w:r>
            <w:r>
              <w:rPr>
                <w:b/>
                <w:bCs/>
              </w:rPr>
              <w:t xml:space="preserve">(905) 907-4242</w:t>
            </w:r>
            <w:r>
              <w:t xml:space="preserve"> </w:t>
            </w:r>
            <w:r>
              <w:t xml:space="preserve">(BC PM Dmitry Fradkin, Victoria — get direct)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Belmont Village La Jolla</w:t>
            </w:r>
          </w:p>
        </w:tc>
        <w:tc>
          <w:tcPr/>
          <w:p>
            <w:pPr>
              <w:pStyle w:val="Compact"/>
            </w:pPr>
            <w:r>
              <w:t xml:space="preserve">Belmont Village / Greystar —</w:t>
            </w:r>
            <w:r>
              <w:t xml:space="preserve"> </w:t>
            </w:r>
            <w:r>
              <w:rPr>
                <w:i/>
                <w:iCs/>
              </w:rPr>
              <w:t xml:space="preserve">via PM (DesRoches)</w:t>
            </w:r>
          </w:p>
        </w:tc>
        <w:tc>
          <w:tcPr/>
          <w:p>
            <w:pPr>
              <w:pStyle w:val="Compact"/>
            </w:pPr>
            <w:r>
              <w:t xml:space="preserve">JWDA (Joseph Wong Design Assoc.) —</w:t>
            </w:r>
            <w:r>
              <w:t xml:space="preserve"> </w:t>
            </w:r>
            <w:r>
              <w:rPr>
                <w:b/>
                <w:bCs/>
              </w:rPr>
              <w:t xml:space="preserve">(619) 233-6777</w:t>
            </w:r>
          </w:p>
        </w:tc>
        <w:tc>
          <w:tcPr/>
          <w:p>
            <w:pPr>
              <w:pStyle w:val="Compact"/>
            </w:pPr>
            <w:r>
              <w:t xml:space="preserve">Suffolk Construction, San Diego —</w:t>
            </w:r>
            <w:r>
              <w:t xml:space="preserve"> </w:t>
            </w:r>
            <w:r>
              <w:rPr>
                <w:b/>
                <w:bCs/>
              </w:rPr>
              <w:t xml:space="preserve">(619) 297-4156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Dania Seniors Housing</w:t>
            </w:r>
          </w:p>
        </w:tc>
        <w:tc>
          <w:tcPr/>
          <w:p>
            <w:pPr>
              <w:pStyle w:val="Compact"/>
            </w:pPr>
            <w:r>
              <w:t xml:space="preserve">Dania Home Society —</w:t>
            </w:r>
            <w:r>
              <w:t xml:space="preserve"> </w:t>
            </w:r>
            <w:r>
              <w:rPr>
                <w:b/>
                <w:bCs/>
              </w:rPr>
              <w:t xml:space="preserve">(604) 299-1370</w:t>
            </w:r>
            <w:r>
              <w:t xml:space="preserve"> </w:t>
            </w:r>
            <w:r>
              <w:t xml:space="preserve">(info@dania.bc.ca)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confirm (Deltek client = VanMar)</w:t>
            </w:r>
          </w:p>
        </w:tc>
        <w:tc>
          <w:tcPr/>
          <w:p>
            <w:pPr>
              <w:pStyle w:val="Compact"/>
            </w:pPr>
            <w:r>
              <w:t xml:space="preserve">VanMar Constructors (BC) —</w:t>
            </w:r>
            <w:r>
              <w:t xml:space="preserve"> </w:t>
            </w:r>
            <w:r>
              <w:rPr>
                <w:b/>
                <w:bCs/>
              </w:rPr>
              <w:t xml:space="preserve">(604) 882-0700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Weave Seniors Campus</w:t>
            </w:r>
          </w:p>
        </w:tc>
        <w:tc>
          <w:tcPr/>
          <w:p>
            <w:pPr>
              <w:pStyle w:val="Compact"/>
            </w:pPr>
            <w:r>
              <w:t xml:space="preserve">Isle of Mann Property Group —</w:t>
            </w:r>
            <w:r>
              <w:t xml:space="preserve"> </w:t>
            </w:r>
            <w:r>
              <w:rPr>
                <w:b/>
                <w:bCs/>
              </w:rPr>
              <w:t xml:space="preserve">(604) 535-1628</w:t>
            </w:r>
            <w:r>
              <w:t xml:space="preserve"> </w:t>
            </w:r>
            <w:r>
              <w:t xml:space="preserve">(info@iompropertygroup.com)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confirm via PM (Markulin)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confirm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Harrison Healthcare TI</w:t>
            </w:r>
          </w:p>
        </w:tc>
        <w:tc>
          <w:tcPr/>
          <w:p>
            <w:pPr>
              <w:pStyle w:val="Compact"/>
            </w:pPr>
            <w:r>
              <w:t xml:space="preserve">Harrison Healthcare —</w:t>
            </w:r>
            <w:r>
              <w:t xml:space="preserve"> </w:t>
            </w:r>
            <w:r>
              <w:rPr>
                <w:i/>
                <w:iCs/>
              </w:rP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Cutler Design &amp; Architecture —</w:t>
            </w:r>
            <w:r>
              <w:t xml:space="preserve"> </w:t>
            </w:r>
            <w:r>
              <w:rPr>
                <w:b/>
                <w:bCs/>
              </w:rPr>
              <w:t xml:space="preserve">(604) 681-5050</w:t>
            </w:r>
            <w:r>
              <w:t xml:space="preserve"> </w:t>
            </w:r>
            <w:r>
              <w:t xml:space="preserve">(info@cutlerdc.com)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confirm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what-kor-must-confirm-before-submission"/>
    <w:p>
      <w:pPr>
        <w:pStyle w:val="Heading1"/>
      </w:pPr>
      <w:r>
        <w:t xml:space="preserve">5. What KOR must confirm before submission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Guru Nanak completion date</w:t>
      </w:r>
      <w:r>
        <w:t xml:space="preserve"> </w:t>
      </w:r>
      <w:r>
        <w:t xml:space="preserve">— will it be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before 30 Sep 2026? If not, it can’t be cited as</w:t>
      </w:r>
      <w:r>
        <w:t xml:space="preserve"> </w:t>
      </w:r>
      <w:r>
        <w:t xml:space="preserve">“completed.”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 reference OK?</w:t>
      </w:r>
      <w:r>
        <w:t xml:space="preserve"> </w:t>
      </w:r>
      <w:r>
        <w:t xml:space="preserve">— confirm the Health Authorities accept Belmont Village (San Diego) as a non-acute reference. (RFP text doesn’t restrict to BC, but confirm.)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Resumes for the 4 named engineers</w:t>
      </w:r>
      <w:r>
        <w:t xml:space="preserve"> </w:t>
      </w:r>
      <w:r>
        <w:t xml:space="preserve">— Markulin, DesRoches, Murtagh, Beirne (PM mapping now confirmed from Deltek). Confirm each is current staff and available.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Contracting entity</w:t>
      </w:r>
      <w:r>
        <w:t xml:space="preserve"> </w:t>
      </w:r>
      <w:r>
        <w:t xml:space="preserve">— confirm which entity holds EGBC Permit 1000378 / signs contracts: the registered GP</w:t>
      </w:r>
      <w:r>
        <w:t xml:space="preserve"> </w:t>
      </w:r>
      <w:r>
        <w:t xml:space="preserve">“KOR STRUCTURAL”</w:t>
      </w:r>
      <w:r>
        <w:t xml:space="preserve"> </w:t>
      </w:r>
      <w:r>
        <w:t xml:space="preserve">(FM0678571) or an underlying corporation.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Reference phone numbers</w:t>
      </w:r>
      <w:r>
        <w:t xml:space="preserve"> </w:t>
      </w:r>
      <w:r>
        <w:t xml:space="preserve">— mostly researched (see §4b); still need: Belmont owner (Belmont Village/Greystar), Dania architect, Weave architect/GC, Harrison owner/GC — get from the KOR PMs.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Fee fields</w:t>
      </w:r>
      <w:r>
        <w:t xml:space="preserve"> </w:t>
      </w:r>
      <w:r>
        <w:t xml:space="preserve">— the form wants</w:t>
      </w:r>
      <w:r>
        <w:t xml:space="preserve"> </w:t>
      </w:r>
      <w:r>
        <w:rPr>
          <w:i/>
          <w:iCs/>
        </w:rPr>
        <w:t xml:space="preserve">Initial + Final</w:t>
      </w:r>
      <w:r>
        <w:t xml:space="preserve"> </w:t>
      </w:r>
      <w:r>
        <w:t xml:space="preserve">budget and fees; use the Deltek figures above (e.g. Guru Nanak $165K→$183K).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Project-selection call</w:t>
      </w:r>
      <w:r>
        <w:t xml:space="preserve"> </w:t>
      </w:r>
      <w:r>
        <w:t xml:space="preserve">— are 2 true care facilities + housing + a clinic TI strong enough for the non-acute list?</w:t>
      </w:r>
      <w:r>
        <w:t xml:space="preserve"> </w:t>
      </w:r>
      <w:r>
        <w:rPr>
          <w:i/>
          <w:iCs/>
        </w:rPr>
        <w:t xml:space="preserve">(Acute Care / Appendix B is resolved: skip it — no credible references.)</w:t>
      </w:r>
    </w:p>
    <w:p>
      <w:r>
        <w:pict>
          <v:rect style="width:0;height:1.5pt" o:hralign="center" o:hrstd="t" o:hr="t"/>
        </w:pict>
      </w:r>
    </w:p>
    <w:bookmarkEnd w:id="30"/>
    <w:bookmarkStart w:id="31" w:name="data-provenance"/>
    <w:p>
      <w:pPr>
        <w:pStyle w:val="Heading1"/>
      </w:pPr>
      <w:r>
        <w:t xml:space="preserve">6. Data provenance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KOR Deltek</w:t>
      </w:r>
      <w:r>
        <w:t xml:space="preserve"> </w:t>
      </w:r>
      <w:r>
        <w:t xml:space="preserve">(project master</w:t>
      </w:r>
      <w:r>
        <w:t xml:space="preserve"> </w:t>
      </w:r>
      <w:r>
        <w:rPr>
          <w:rStyle w:val="VerbatimChar"/>
        </w:rPr>
        <w:t xml:space="preserve">PR</w:t>
      </w:r>
      <w:r>
        <w:t xml:space="preserve">, financials</w:t>
      </w:r>
      <w:r>
        <w:t xml:space="preserve"> </w:t>
      </w:r>
      <w:r>
        <w:rPr>
          <w:rStyle w:val="VerbatimChar"/>
        </w:rPr>
        <w:t xml:space="preserve">PRSummaryMain</w:t>
      </w:r>
      <w:r>
        <w:t xml:space="preserve">, timesheets</w:t>
      </w:r>
      <w:r>
        <w:t xml:space="preserve"> </w:t>
      </w:r>
      <w:r>
        <w:rPr>
          <w:rStyle w:val="VerbatimChar"/>
        </w:rPr>
        <w:t xml:space="preserve">tkDetail</w:t>
      </w:r>
      <w:r>
        <w:t xml:space="preserve">, clients</w:t>
      </w:r>
      <w:r>
        <w:t xml:space="preserve"> </w:t>
      </w:r>
      <w:r>
        <w:rPr>
          <w:rStyle w:val="VerbatimChar"/>
        </w:rPr>
        <w:t xml:space="preserve">Clendor</w:t>
      </w:r>
      <w:r>
        <w:t xml:space="preserve">) — queried live via the Deltek ODBC DSN; fees = contract</w:t>
      </w:r>
      <w:r>
        <w:t xml:space="preserve"> </w:t>
      </w:r>
      <w:r>
        <w:rPr>
          <w:rStyle w:val="VerbatimChar"/>
        </w:rPr>
        <w:t xml:space="preserve">Fee</w:t>
      </w:r>
      <w:r>
        <w:t xml:space="preserve">, work periods =</w:t>
      </w:r>
      <w:r>
        <w:t xml:space="preserve"> </w:t>
      </w:r>
      <w:r>
        <w:rPr>
          <w:rStyle w:val="VerbatimChar"/>
        </w:rPr>
        <w:t xml:space="preserve">tkDetail</w:t>
      </w:r>
      <w:r>
        <w:t xml:space="preserve"> </w:t>
      </w:r>
      <w:r>
        <w:t xml:space="preserve">MIN/MAX</w:t>
      </w:r>
      <w:r>
        <w:t xml:space="preserve"> </w:t>
      </w:r>
      <w:r>
        <w:rPr>
          <w:rStyle w:val="VerbatimChar"/>
        </w:rPr>
        <w:t xml:space="preserve">TransDate</w:t>
      </w:r>
      <w:r>
        <w:t xml:space="preserve">, hours = logged labour.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Web/official:</w:t>
      </w:r>
      <w:r>
        <w:t xml:space="preserve"> </w:t>
      </w:r>
      <w:r>
        <w:t xml:space="preserve">gov.bc.ca &amp; Interior/Fraser Health releases, Ventana/Buttcon/VanMar/Suffolk project pages, JWDA, Integra Architecture, ConstructConnect, Belmont Village/Greystar, Daily Hive, City of Vancouver council records.</w:t>
      </w:r>
    </w:p>
    <w:p>
      <w:pPr>
        <w:pStyle w:val="Compact"/>
        <w:numPr>
          <w:ilvl w:val="0"/>
          <w:numId w:val="1017"/>
        </w:numPr>
      </w:pPr>
      <w:r>
        <w:t xml:space="preserve">Figures tagged</w:t>
      </w:r>
      <w:r>
        <w:t xml:space="preserve"> </w:t>
      </w:r>
      <w:r>
        <w:t xml:space="preserve">“KOR-confirm”</w:t>
      </w:r>
      <w:r>
        <w:t xml:space="preserve"> </w:t>
      </w:r>
      <w:r>
        <w:t xml:space="preserve">are not in research/Deltek and must be supplied internally.</w:t>
      </w:r>
    </w:p>
    <w:p>
      <w:pPr>
        <w:pStyle w:val="FirstParagraph"/>
      </w:pPr>
      <w:r>
        <w:rPr>
          <w:i/>
          <w:iCs/>
        </w:rPr>
        <w:t xml:space="preserve">Companion: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KOR-RFPQ26-PE-Submission-Pack-and-Worksheet.docx</w:t>
      </w:r>
      <w:r>
        <w:rPr>
          <w:i/>
          <w:iCs/>
        </w:rPr>
        <w:t xml:space="preserve"> </w:t>
      </w:r>
      <w:r>
        <w:rPr>
          <w:i/>
          <w:iCs/>
        </w:rPr>
        <w:t xml:space="preserve">(the master worksheet). This dossier feeds its project table.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RFPQ26-PE — Project Reference Dossier (Non-Acute Care)</dc:title>
  <dc:creator>KOR Structural — Health Authority Pre-Qualified Engineers List (VCH / Fraser Health / PHSA)</dc:creator>
  <cp:keywords/>
  <dcterms:created xsi:type="dcterms:W3CDTF">2026-07-06T03:44:16Z</dcterms:created>
  <dcterms:modified xsi:type="dcterms:W3CDTF">2026-07-06T03:44:16Z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Prepared 2026-07-04 · INTERNAL</vt:lpwstr>
  </property>
</Properties>
</file>