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20408529"/>
        <w:docPartObj>
          <w:docPartGallery w:val="Table of Contents"/>
          <w:docPartUnique/>
        </w:docPartObj>
      </w:sdtPr>
      <w:sdtEndPr>
        <w:rPr>
          <w:rFonts w:ascii="Georgia" w:hAnsi="Georgia"/>
          <w:sz w:val="20"/>
        </w:rPr>
      </w:sdtEndPr>
      <w:sdtContent>
        <w:p w14:paraId="3D81B395" w14:textId="77777777" w:rsidR="00D01DE7" w:rsidRDefault="00A86A13" w:rsidP="00632793">
          <w:pPr>
            <w:pStyle w:val="TOCHeading"/>
            <w:pageBreakBefore/>
          </w:pPr>
          <w:r>
            <w:t>Table of Contents</w:t>
          </w:r>
        </w:p>
        <w:p w14:paraId="3F1B0B05" w14:textId="442BA49F" w:rsidR="00FC4CB6" w:rsidRDefault="00A86A13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927633" w:history="1">
            <w:r w:rsidR="00FC4CB6" w:rsidRPr="00046939">
              <w:rPr>
                <w:rStyle w:val="Hyperlink"/>
                <w:noProof/>
              </w:rPr>
              <w:t>Revit Team Meeting — Synopsis &amp; Action Points</w:t>
            </w:r>
            <w:r w:rsidR="00FC4CB6">
              <w:rPr>
                <w:noProof/>
                <w:webHidden/>
              </w:rPr>
              <w:tab/>
            </w:r>
            <w:r w:rsidR="00FC4CB6">
              <w:rPr>
                <w:noProof/>
                <w:webHidden/>
              </w:rPr>
              <w:fldChar w:fldCharType="begin"/>
            </w:r>
            <w:r w:rsidR="00FC4CB6">
              <w:rPr>
                <w:noProof/>
                <w:webHidden/>
              </w:rPr>
              <w:instrText xml:space="preserve"> PAGEREF _Toc234927633 \h </w:instrText>
            </w:r>
            <w:r w:rsidR="00FC4CB6">
              <w:rPr>
                <w:noProof/>
                <w:webHidden/>
              </w:rPr>
            </w:r>
            <w:r w:rsidR="00FC4CB6">
              <w:rPr>
                <w:noProof/>
                <w:webHidden/>
              </w:rPr>
              <w:fldChar w:fldCharType="separate"/>
            </w:r>
            <w:r w:rsidR="00FC4CB6">
              <w:rPr>
                <w:noProof/>
                <w:webHidden/>
              </w:rPr>
              <w:t>1</w:t>
            </w:r>
            <w:r w:rsidR="00FC4CB6">
              <w:rPr>
                <w:noProof/>
                <w:webHidden/>
              </w:rPr>
              <w:fldChar w:fldCharType="end"/>
            </w:r>
          </w:hyperlink>
        </w:p>
        <w:p w14:paraId="0B8292E4" w14:textId="035FC3EA" w:rsidR="00FC4CB6" w:rsidRDefault="00FC4CB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34927634" w:history="1">
            <w:r w:rsidRPr="00046939">
              <w:rPr>
                <w:rStyle w:val="Hyperlink"/>
                <w:noProof/>
              </w:rPr>
              <w:t>1. Synopsis — what was discussed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9E0AA" w14:textId="6914B194" w:rsidR="00FC4CB6" w:rsidRDefault="00FC4CB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34927635" w:history="1">
            <w:r w:rsidRPr="00046939">
              <w:rPr>
                <w:rStyle w:val="Hyperlink"/>
                <w:noProof/>
              </w:rPr>
              <w:t>2. Decisions made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C9733" w14:textId="03FE2B84" w:rsidR="00FC4CB6" w:rsidRDefault="00FC4CB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34927636" w:history="1">
            <w:r w:rsidRPr="00046939">
              <w:rPr>
                <w:rStyle w:val="Hyperlink"/>
                <w:noProof/>
              </w:rPr>
              <w:t>3. Action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5745" w14:textId="23BA53CF" w:rsidR="00FC4CB6" w:rsidRDefault="00FC4CB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34927637" w:history="1">
            <w:r w:rsidRPr="00046939">
              <w:rPr>
                <w:rStyle w:val="Hyperlink"/>
                <w:noProof/>
              </w:rPr>
              <w:t>4. Where it actually stands now (update since the meeting)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DC071" w14:textId="0534D01F" w:rsidR="00FC4CB6" w:rsidRDefault="00FC4CB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 w:val="24"/>
              <w:lang w:val="en-CA" w:eastAsia="en-CA"/>
              <w14:ligatures w14:val="standardContextual"/>
            </w:rPr>
          </w:pPr>
          <w:hyperlink w:anchor="_Toc234927638" w:history="1">
            <w:r w:rsidRPr="00046939">
              <w:rPr>
                <w:rStyle w:val="Hyperlink"/>
                <w:noProof/>
              </w:rPr>
              <w:t>5. Wednesday follow-up meeting — proposed shape (~45 min, Teams, recorded)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B5869" w14:textId="10CC88BE" w:rsidR="00D01DE7" w:rsidRDefault="00A86A13">
          <w:r>
            <w:fldChar w:fldCharType="end"/>
          </w:r>
        </w:p>
      </w:sdtContent>
    </w:sdt>
    <w:p w14:paraId="2CBB636D" w14:textId="77777777" w:rsidR="00D01DE7" w:rsidRDefault="00A86A13" w:rsidP="00632793">
      <w:pPr>
        <w:pStyle w:val="Heading1"/>
        <w:pBdr>
          <w:bottom w:val="single" w:sz="18" w:space="1" w:color="1F3B5F"/>
        </w:pBdr>
        <w:spacing w:after="200"/>
      </w:pPr>
      <w:bookmarkStart w:id="0" w:name="X35020e7859f47f05f7b399a60276bc22a83d298"/>
      <w:bookmarkStart w:id="1" w:name="_Toc234927633"/>
      <w:r>
        <w:t>Revit Team Meeting — Synopsis &amp; Action Points</w:t>
      </w:r>
      <w:bookmarkEnd w:id="1"/>
    </w:p>
    <w:p w14:paraId="2BE217AD" w14:textId="77777777" w:rsidR="00D01DE7" w:rsidRPr="00632793" w:rsidRDefault="00A86A13">
      <w:pPr>
        <w:pStyle w:val="FirstParagraph"/>
        <w:rPr>
          <w:rFonts w:ascii="Segoe UI" w:hAnsi="Segoe UI"/>
          <w:color w:val="596674"/>
          <w:sz w:val="17"/>
        </w:rPr>
      </w:pPr>
      <w:r w:rsidRPr="00632793">
        <w:rPr>
          <w:rFonts w:ascii="Segoe UI" w:hAnsi="Segoe UI"/>
          <w:bCs/>
          <w:color w:val="596674"/>
          <w:sz w:val="17"/>
        </w:rPr>
        <w:t>Meeting:</w:t>
      </w:r>
      <w:r w:rsidRPr="00632793">
        <w:rPr>
          <w:rFonts w:ascii="Segoe UI" w:hAnsi="Segoe UI"/>
          <w:color w:val="596674"/>
          <w:sz w:val="17"/>
        </w:rPr>
        <w:t xml:space="preserve"> “Revit team meeting before </w:t>
      </w:r>
      <w:proofErr w:type="spellStart"/>
      <w:r w:rsidRPr="00632793">
        <w:rPr>
          <w:rFonts w:ascii="Segoe UI" w:hAnsi="Segoe UI"/>
          <w:color w:val="596674"/>
          <w:sz w:val="17"/>
        </w:rPr>
        <w:t>MLi</w:t>
      </w:r>
      <w:proofErr w:type="spellEnd"/>
      <w:r w:rsidRPr="00632793">
        <w:rPr>
          <w:rFonts w:ascii="Segoe UI" w:hAnsi="Segoe UI"/>
          <w:color w:val="596674"/>
          <w:sz w:val="17"/>
        </w:rPr>
        <w:t xml:space="preserve"> departs” · </w:t>
      </w:r>
      <w:r w:rsidRPr="00632793">
        <w:rPr>
          <w:rFonts w:ascii="Segoe UI" w:hAnsi="Segoe UI"/>
          <w:bCs/>
          <w:color w:val="596674"/>
          <w:sz w:val="17"/>
        </w:rPr>
        <w:t>13 July 2026, ~8:31 PM · 50 min · Teams + Boardroom</w:t>
      </w:r>
      <w:r w:rsidRPr="00632793">
        <w:rPr>
          <w:rFonts w:ascii="Segoe UI" w:hAnsi="Segoe UI"/>
          <w:color w:val="596674"/>
          <w:sz w:val="17"/>
        </w:rPr>
        <w:t xml:space="preserve"> </w:t>
      </w:r>
      <w:r w:rsidRPr="00632793">
        <w:rPr>
          <w:rFonts w:ascii="Segoe UI" w:hAnsi="Segoe UI"/>
          <w:bCs/>
          <w:color w:val="596674"/>
          <w:sz w:val="17"/>
        </w:rPr>
        <w:t>Prepared:</w:t>
      </w:r>
      <w:r w:rsidRPr="00632793">
        <w:rPr>
          <w:rFonts w:ascii="Segoe UI" w:hAnsi="Segoe UI"/>
          <w:color w:val="596674"/>
          <w:sz w:val="17"/>
        </w:rPr>
        <w:t xml:space="preserve"> by Ian Lalonde (Ops/IT) · </w:t>
      </w:r>
      <w:r w:rsidRPr="00632793">
        <w:rPr>
          <w:rFonts w:ascii="Segoe UI" w:hAnsi="Segoe UI"/>
          <w:bCs/>
          <w:color w:val="596674"/>
          <w:sz w:val="17"/>
        </w:rPr>
        <w:t>For:</w:t>
      </w:r>
      <w:r w:rsidRPr="00632793">
        <w:rPr>
          <w:rFonts w:ascii="Segoe UI" w:hAnsi="Segoe UI"/>
          <w:color w:val="596674"/>
          <w:sz w:val="17"/>
        </w:rPr>
        <w:t xml:space="preserve"> drafting team follow-up </w:t>
      </w:r>
      <w:r w:rsidRPr="00632793">
        <w:rPr>
          <w:rFonts w:ascii="Segoe UI" w:hAnsi="Segoe UI"/>
          <w:bCs/>
          <w:color w:val="596674"/>
          <w:sz w:val="17"/>
        </w:rPr>
        <w:t>Recording + transcript:</w:t>
      </w:r>
      <w:r w:rsidRPr="00632793">
        <w:rPr>
          <w:rFonts w:ascii="Segoe UI" w:hAnsi="Segoe UI"/>
          <w:color w:val="596674"/>
          <w:sz w:val="17"/>
        </w:rPr>
        <w:t xml:space="preserve"> </w:t>
      </w:r>
      <w:r w:rsidRPr="00632793">
        <w:rPr>
          <w:rStyle w:val="VerbatimChar"/>
          <w:rFonts w:ascii="Segoe UI" w:hAnsi="Segoe UI"/>
          <w:color w:val="596674"/>
          <w:sz w:val="17"/>
        </w:rPr>
        <w:t>Desktop\Revit - Michael\</w:t>
      </w:r>
    </w:p>
    <w:p w14:paraId="4225EE5A" w14:textId="77777777" w:rsidR="00D01DE7" w:rsidRDefault="00A86A13">
      <w:pPr>
        <w:pStyle w:val="FirstParagraph"/>
      </w:pPr>
      <w:r>
        <w:rPr>
          <w:b/>
          <w:bCs/>
        </w:rPr>
        <w:t>Attendees (best identification):</w:t>
      </w:r>
      <w:r>
        <w:t xml:space="preserve"> Ian Lalonde (remote), Jim &amp; John “JM” (principals), Lindsay, Rory Beirne, Simon Szarkiewicz (remote), Nelson Yu, Michael Mousa; others in the room (Chris, Kevin referenced). Michael Li did not attend.</w:t>
      </w:r>
    </w:p>
    <w:p w14:paraId="4435C3D8" w14:textId="77777777" w:rsidR="00D01DE7" w:rsidRDefault="00000000">
      <w:r>
        <w:pict w14:anchorId="0D69B304">
          <v:rect id="_x0000_i1078" style="width:0;height:1.5pt" o:hralign="center" o:hrstd="t" o:hr="t"/>
        </w:pict>
      </w:r>
    </w:p>
    <w:p w14:paraId="5DA70471" w14:textId="77777777" w:rsidR="00D01DE7" w:rsidRDefault="00A86A13" w:rsidP="00632793">
      <w:pPr>
        <w:pStyle w:val="Heading2"/>
        <w:pageBreakBefore/>
      </w:pPr>
      <w:bookmarkStart w:id="2" w:name="synopsis-what-was-discussed"/>
      <w:bookmarkStart w:id="3" w:name="_Toc234927634"/>
      <w:r>
        <w:lastRenderedPageBreak/>
        <w:t>1. Synopsis — what was discussed</w:t>
      </w:r>
      <w:bookmarkEnd w:id="3"/>
    </w:p>
    <w:p w14:paraId="6B624E1F" w14:textId="77777777" w:rsidR="00D01DE7" w:rsidRDefault="00A86A13">
      <w:pPr>
        <w:pStyle w:val="FirstParagraph"/>
      </w:pPr>
      <w:r>
        <w:rPr>
          <w:b/>
          <w:bCs/>
        </w:rPr>
        <w:t>Context.</w:t>
      </w:r>
      <w:r>
        <w:t xml:space="preserve"> Michael Li is exiting early (personal/stress). He is effectively not working, and — critically — </w:t>
      </w:r>
      <w:r>
        <w:rPr>
          <w:b/>
          <w:bCs/>
        </w:rPr>
        <w:t>he took the source code for all his custom Revit plugins</w:t>
      </w:r>
      <w:r>
        <w:t xml:space="preserve"> (copied to a thumb drive Tuesday night). He was secretive, held his work close, and had repeatedly removed IT/remote-access tools from his machine over the years.</w:t>
      </w:r>
    </w:p>
    <w:p w14:paraId="355BEAC2" w14:textId="77777777" w:rsidR="00D01DE7" w:rsidRDefault="00A86A13">
      <w:pPr>
        <w:pStyle w:val="BodyText"/>
      </w:pPr>
      <w:r>
        <w:rPr>
          <w:b/>
          <w:bCs/>
        </w:rPr>
        <w:t>Project handoff.</w:t>
      </w:r>
      <w:r>
        <w:t xml:space="preserve"> Michael Li had almost no active workload. The one live item (a tilt-up with panel shop drawings) is largely done and already picked up. Nothing critical is mid-stream. → Pull his project list from Deltek to confirm nothing slips.</w:t>
      </w:r>
    </w:p>
    <w:p w14:paraId="2249D2BE" w14:textId="77777777" w:rsidR="00D01DE7" w:rsidRDefault="00A86A13">
      <w:pPr>
        <w:pStyle w:val="BodyText"/>
      </w:pPr>
      <w:r>
        <w:rPr>
          <w:b/>
          <w:bCs/>
        </w:rPr>
        <w:t>Department management going forward.</w:t>
      </w:r>
      <w:r>
        <w:t xml:space="preserve"> Michael Li reluctantly “project-managed” but communicated poorly, leaving the team blind to each other’s workload. </w:t>
      </w:r>
      <w:r>
        <w:rPr>
          <w:b/>
          <w:bCs/>
        </w:rPr>
        <w:t>Decision: all drafters join the existing bi-weekly Monday workload / PM meeting</w:t>
      </w:r>
      <w:r>
        <w:t xml:space="preserve"> (Teams, always-on) so everyone sees who’s working on what, who needs help, and how new jobs get distributed. Drafters may optionally run their own drafting-specific check-in on alternate weeks. Ian will </w:t>
      </w:r>
      <w:r>
        <w:rPr>
          <w:b/>
          <w:bCs/>
        </w:rPr>
        <w:t>demo the workload/PM tool</w:t>
      </w:r>
      <w:r>
        <w:t xml:space="preserve"> so drafters can track their own projects (filter by their name).</w:t>
      </w:r>
    </w:p>
    <w:p w14:paraId="05269AB2" w14:textId="77777777" w:rsidR="00D01DE7" w:rsidRDefault="00A86A13">
      <w:pPr>
        <w:pStyle w:val="BodyText"/>
      </w:pPr>
      <w:r>
        <w:rPr>
          <w:b/>
          <w:bCs/>
        </w:rPr>
        <w:t>The plugins problem (the core issue).</w:t>
      </w:r>
      <w:r>
        <w:t xml:space="preserve"> The custom tools are compiled DLLs on every machine, but </w:t>
      </w:r>
      <w:r>
        <w:rPr>
          <w:b/>
          <w:bCs/>
        </w:rPr>
        <w:t>the source is gone</w:t>
      </w:r>
      <w:r>
        <w:t xml:space="preserve">. When a new Revit version lands (2027), the tools </w:t>
      </w:r>
      <w:proofErr w:type="gramStart"/>
      <w:r>
        <w:t>break —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drafters believe it’s mainly the </w:t>
      </w:r>
      <w:r>
        <w:rPr>
          <w:b/>
          <w:bCs/>
        </w:rPr>
        <w:t>shortcuts/customizations</w:t>
      </w:r>
      <w:r>
        <w:t xml:space="preserve"> (families upgrade fine). Ian’s plan: </w:t>
      </w:r>
      <w:r>
        <w:rPr>
          <w:b/>
          <w:bCs/>
        </w:rPr>
        <w:t>reverse-engineer from a drafter’s compiled tools, then rebuild the toolset clean, centralized, and version</w:t>
      </w:r>
      <w:proofErr w:type="gramStart"/>
      <w:r>
        <w:rPr>
          <w:b/>
          <w:bCs/>
        </w:rPr>
        <w:t>-“</w:t>
      </w:r>
      <w:proofErr w:type="gramEnd"/>
      <w:r>
        <w:rPr>
          <w:b/>
          <w:bCs/>
        </w:rPr>
        <w:t>agnostic”</w:t>
      </w:r>
      <w:r>
        <w:t xml:space="preserve"> so future Revit releases don’t break it. The team confirmed a key point — </w:t>
      </w:r>
      <w:r>
        <w:rPr>
          <w:b/>
          <w:bCs/>
        </w:rPr>
        <w:t>they only use ~10% of the huge library</w:t>
      </w:r>
      <w:r>
        <w:t xml:space="preserve">; most isn’t needed. No panic on timing: </w:t>
      </w:r>
      <w:r>
        <w:rPr>
          <w:b/>
          <w:bCs/>
        </w:rPr>
        <w:t>Revit 2027 won’t hit production for ~6 months</w:t>
      </w:r>
      <w:r>
        <w:t xml:space="preserve"> (architects are delaying; some staying on 25/26).</w:t>
      </w:r>
    </w:p>
    <w:p w14:paraId="35093FB5" w14:textId="2B8151BF" w:rsidR="00D01DE7" w:rsidRDefault="00A86A13">
      <w:pPr>
        <w:pStyle w:val="BodyText"/>
      </w:pPr>
      <w:r>
        <w:rPr>
          <w:b/>
          <w:bCs/>
        </w:rPr>
        <w:t>The opportunity.</w:t>
      </w:r>
      <w:r>
        <w:t xml:space="preserve"> Strong appetite to rebuild the tools better and add new </w:t>
      </w:r>
      <w:proofErr w:type="gramStart"/>
      <w:r>
        <w:t>ones</w:t>
      </w:r>
      <w:proofErr w:type="gramEnd"/>
      <w:r>
        <w:t xml:space="preserve"> drafters ask for — in plain language. Explicit goal: break the silos and rebuild both the tools </w:t>
      </w:r>
      <w:r>
        <w:rPr>
          <w:i/>
          <w:iCs/>
        </w:rPr>
        <w:t>and</w:t>
      </w:r>
      <w:r>
        <w:t xml:space="preserve"> how the team communicates.</w:t>
      </w:r>
    </w:p>
    <w:p w14:paraId="3EDDE091" w14:textId="77777777" w:rsidR="00D01DE7" w:rsidRDefault="00000000">
      <w:r>
        <w:pict w14:anchorId="2B0560AB">
          <v:rect id="_x0000_i1079" style="width:0;height:1.5pt" o:hralign="center" o:hrstd="t" o:hr="t"/>
        </w:pict>
      </w:r>
    </w:p>
    <w:p w14:paraId="60FCDE09" w14:textId="77777777" w:rsidR="00D01DE7" w:rsidRDefault="00A86A13" w:rsidP="00632793">
      <w:pPr>
        <w:pStyle w:val="Heading2"/>
        <w:pageBreakBefore/>
      </w:pPr>
      <w:bookmarkStart w:id="4" w:name="decisions-made"/>
      <w:bookmarkStart w:id="5" w:name="_Toc234927635"/>
      <w:bookmarkEnd w:id="2"/>
      <w:r>
        <w:lastRenderedPageBreak/>
        <w:t>2. Decisions made</w:t>
      </w:r>
      <w:bookmarkEnd w:id="5"/>
    </w:p>
    <w:p w14:paraId="5FDEE46C" w14:textId="77777777" w:rsidR="00D01DE7" w:rsidRDefault="00A86A13">
      <w:pPr>
        <w:pStyle w:val="Compact"/>
        <w:numPr>
          <w:ilvl w:val="0"/>
          <w:numId w:val="2"/>
        </w:numPr>
      </w:pPr>
      <w:r>
        <w:t xml:space="preserve">All drafters </w:t>
      </w:r>
      <w:r>
        <w:rPr>
          <w:b/>
          <w:bCs/>
        </w:rPr>
        <w:t>join the bi-weekly Monday workload meeting</w:t>
      </w:r>
      <w:r>
        <w:t xml:space="preserve"> (Teams).</w:t>
      </w:r>
    </w:p>
    <w:p w14:paraId="04EDE552" w14:textId="77777777" w:rsidR="00D01DE7" w:rsidRDefault="00A86A13">
      <w:pPr>
        <w:pStyle w:val="Compact"/>
        <w:numPr>
          <w:ilvl w:val="0"/>
          <w:numId w:val="2"/>
        </w:numPr>
      </w:pPr>
      <w:r>
        <w:rPr>
          <w:b/>
          <w:bCs/>
        </w:rPr>
        <w:t>Rebuild the toolset properly</w:t>
      </w:r>
      <w:r>
        <w:t xml:space="preserve"> — clean, centralized, version-agnostic — not patch-and-duct-tape per Revit release.</w:t>
      </w:r>
    </w:p>
    <w:p w14:paraId="35832559" w14:textId="77777777" w:rsidR="00D01DE7" w:rsidRDefault="00A86A13">
      <w:pPr>
        <w:pStyle w:val="Compact"/>
        <w:numPr>
          <w:ilvl w:val="0"/>
          <w:numId w:val="2"/>
        </w:numPr>
      </w:pPr>
      <w:r>
        <w:rPr>
          <w:b/>
          <w:bCs/>
        </w:rPr>
        <w:t>Follow-up demo meeting (Wednesday, ~2–3 PM, Teams):</w:t>
      </w:r>
      <w:r>
        <w:t xml:space="preserve"> drafters screen-share their Revit workflow (recorded) so Ian can see exactly what the tools do.</w:t>
      </w:r>
    </w:p>
    <w:p w14:paraId="033CA7C5" w14:textId="77777777" w:rsidR="00D01DE7" w:rsidRDefault="00A86A13">
      <w:pPr>
        <w:pStyle w:val="Compact"/>
        <w:numPr>
          <w:ilvl w:val="0"/>
          <w:numId w:val="2"/>
        </w:numPr>
      </w:pPr>
      <w:r>
        <w:rPr>
          <w:b/>
          <w:bCs/>
        </w:rPr>
        <w:t>Install Revit 2027 on a test machine</w:t>
      </w:r>
      <w:r>
        <w:t xml:space="preserve"> for upgrade testing — not on a production machine.</w:t>
      </w:r>
    </w:p>
    <w:p w14:paraId="48FCDB46" w14:textId="77777777" w:rsidR="00D01DE7" w:rsidRDefault="00A86A13">
      <w:pPr>
        <w:pStyle w:val="Compact"/>
        <w:numPr>
          <w:ilvl w:val="0"/>
          <w:numId w:val="2"/>
        </w:numPr>
      </w:pPr>
      <w:r>
        <w:rPr>
          <w:b/>
          <w:bCs/>
        </w:rPr>
        <w:t>Do not engage Solid CAD</w:t>
      </w:r>
      <w:r>
        <w:t xml:space="preserve"> (the wood-frame </w:t>
      </w:r>
      <w:proofErr w:type="gramStart"/>
      <w:r>
        <w:t>group) —</w:t>
      </w:r>
      <w:proofErr w:type="gramEnd"/>
      <w:r>
        <w:t xml:space="preserve"> too costly for the value; hire a specialist only for a specific problem if one arises.</w:t>
      </w:r>
    </w:p>
    <w:p w14:paraId="2774FACE" w14:textId="77777777" w:rsidR="00D01DE7" w:rsidRDefault="00A86A13">
      <w:pPr>
        <w:pStyle w:val="Compact"/>
        <w:numPr>
          <w:ilvl w:val="0"/>
          <w:numId w:val="2"/>
        </w:numPr>
      </w:pPr>
      <w:r>
        <w:rPr>
          <w:b/>
          <w:bCs/>
        </w:rPr>
        <w:t>Reach out to Michael Li</w:t>
      </w:r>
      <w:r>
        <w:t xml:space="preserve"> to ask for the source and a smooth transition (John/JM to try).</w:t>
      </w:r>
    </w:p>
    <w:p w14:paraId="4DC66A4E" w14:textId="77777777" w:rsidR="00D01DE7" w:rsidRDefault="00000000">
      <w:r>
        <w:pict w14:anchorId="085A4D27">
          <v:rect id="_x0000_i1080" style="width:0;height:1.5pt" o:hralign="center" o:hrstd="t" o:hr="t"/>
        </w:pict>
      </w:r>
    </w:p>
    <w:p w14:paraId="4FE91863" w14:textId="77777777" w:rsidR="00D01DE7" w:rsidRDefault="00A86A13" w:rsidP="00632793">
      <w:pPr>
        <w:pStyle w:val="Heading2"/>
        <w:pageBreakBefore/>
      </w:pPr>
      <w:bookmarkStart w:id="6" w:name="action-points"/>
      <w:bookmarkStart w:id="7" w:name="_Toc234927636"/>
      <w:bookmarkEnd w:id="4"/>
      <w:r>
        <w:lastRenderedPageBreak/>
        <w:t>3. Action points</w:t>
      </w:r>
      <w:bookmarkEnd w:id="7"/>
    </w:p>
    <w:tbl>
      <w:tblPr>
        <w:tblStyle w:val="TableGrid"/>
        <w:tblW w:w="5000" w:type="pct"/>
        <w:tblBorders>
          <w:top w:val="single" w:sz="8" w:space="0" w:color="1F3B5F"/>
          <w:left w:val="none" w:sz="0" w:space="0" w:color="auto"/>
          <w:bottom w:val="single" w:sz="4" w:space="0" w:color="D1D9E2"/>
          <w:right w:val="none" w:sz="0" w:space="0" w:color="auto"/>
          <w:insideH w:val="single" w:sz="2" w:space="0" w:color="D1D9E2"/>
          <w:insideV w:val="none" w:sz="0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3201"/>
        <w:gridCol w:w="2799"/>
        <w:gridCol w:w="2400"/>
      </w:tblGrid>
      <w:tr w:rsidR="00D01DE7" w:rsidRPr="00632793" w14:paraId="49BFE06A" w14:textId="77777777" w:rsidTr="00632793">
        <w:trPr>
          <w:cantSplit/>
          <w:tblHeader/>
        </w:trPr>
        <w:tc>
          <w:tcPr>
            <w:tcW w:w="625" w:type="pct"/>
            <w:tcBorders>
              <w:top w:val="single" w:sz="8" w:space="0" w:color="1F3B5F"/>
              <w:bottom w:val="single" w:sz="12" w:space="0" w:color="1F3B5F"/>
            </w:tcBorders>
          </w:tcPr>
          <w:p w14:paraId="3C5976F1" w14:textId="77777777" w:rsidR="00D01DE7" w:rsidRPr="00632793" w:rsidRDefault="00A86A13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632793">
              <w:rPr>
                <w:rFonts w:ascii="Segoe UI" w:hAnsi="Segoe UI" w:cs="Segoe UI"/>
                <w:b/>
                <w:caps/>
                <w:color w:val="1F3B5F"/>
                <w:sz w:val="16"/>
              </w:rPr>
              <w:t>#</w:t>
            </w:r>
          </w:p>
        </w:tc>
        <w:tc>
          <w:tcPr>
            <w:tcW w:w="1667" w:type="pct"/>
            <w:tcBorders>
              <w:top w:val="single" w:sz="8" w:space="0" w:color="1F3B5F"/>
              <w:bottom w:val="single" w:sz="12" w:space="0" w:color="1F3B5F"/>
            </w:tcBorders>
          </w:tcPr>
          <w:p w14:paraId="4F34C162" w14:textId="77777777" w:rsidR="00D01DE7" w:rsidRPr="00632793" w:rsidRDefault="00A86A13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632793">
              <w:rPr>
                <w:rFonts w:ascii="Segoe UI" w:hAnsi="Segoe UI" w:cs="Segoe UI"/>
                <w:b/>
                <w:caps/>
                <w:color w:val="1F3B5F"/>
                <w:sz w:val="16"/>
              </w:rPr>
              <w:t>Action</w:t>
            </w:r>
          </w:p>
        </w:tc>
        <w:tc>
          <w:tcPr>
            <w:tcW w:w="1458" w:type="pct"/>
            <w:tcBorders>
              <w:top w:val="single" w:sz="8" w:space="0" w:color="1F3B5F"/>
              <w:bottom w:val="single" w:sz="12" w:space="0" w:color="1F3B5F"/>
            </w:tcBorders>
          </w:tcPr>
          <w:p w14:paraId="35EBB188" w14:textId="77777777" w:rsidR="00D01DE7" w:rsidRPr="00632793" w:rsidRDefault="00A86A13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632793">
              <w:rPr>
                <w:rFonts w:ascii="Segoe UI" w:hAnsi="Segoe UI" w:cs="Segoe UI"/>
                <w:b/>
                <w:caps/>
                <w:color w:val="1F3B5F"/>
                <w:sz w:val="16"/>
              </w:rPr>
              <w:t>Owner</w:t>
            </w:r>
          </w:p>
        </w:tc>
        <w:tc>
          <w:tcPr>
            <w:tcW w:w="1250" w:type="pct"/>
            <w:tcBorders>
              <w:top w:val="single" w:sz="8" w:space="0" w:color="1F3B5F"/>
              <w:bottom w:val="single" w:sz="12" w:space="0" w:color="1F3B5F"/>
            </w:tcBorders>
          </w:tcPr>
          <w:p w14:paraId="2E067B95" w14:textId="77777777" w:rsidR="00D01DE7" w:rsidRPr="00632793" w:rsidRDefault="00A86A13">
            <w:pPr>
              <w:pStyle w:val="Compact"/>
              <w:rPr>
                <w:rFonts w:ascii="Segoe UI" w:hAnsi="Segoe UI" w:cs="Segoe UI"/>
                <w:b/>
                <w:caps/>
                <w:color w:val="1F3B5F"/>
                <w:sz w:val="16"/>
              </w:rPr>
            </w:pPr>
            <w:r w:rsidRPr="00632793">
              <w:rPr>
                <w:rFonts w:ascii="Segoe UI" w:hAnsi="Segoe UI" w:cs="Segoe UI"/>
                <w:b/>
                <w:caps/>
                <w:color w:val="1F3B5F"/>
                <w:sz w:val="16"/>
              </w:rPr>
              <w:t>When</w:t>
            </w:r>
          </w:p>
        </w:tc>
      </w:tr>
      <w:tr w:rsidR="00D01DE7" w:rsidRPr="00632793" w14:paraId="3531AC4C" w14:textId="77777777" w:rsidTr="00632793">
        <w:trPr>
          <w:cantSplit/>
        </w:trPr>
        <w:tc>
          <w:tcPr>
            <w:tcW w:w="625" w:type="pct"/>
            <w:tcBorders>
              <w:top w:val="single" w:sz="12" w:space="0" w:color="1F3B5F"/>
            </w:tcBorders>
          </w:tcPr>
          <w:p w14:paraId="611121D1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1</w:t>
            </w:r>
          </w:p>
        </w:tc>
        <w:tc>
          <w:tcPr>
            <w:tcW w:w="1667" w:type="pct"/>
            <w:tcBorders>
              <w:top w:val="single" w:sz="12" w:space="0" w:color="1F3B5F"/>
            </w:tcBorders>
          </w:tcPr>
          <w:p w14:paraId="694B2A90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 xml:space="preserve">Install Revit 2027 on a </w:t>
            </w:r>
            <w:r w:rsidRPr="00632793">
              <w:rPr>
                <w:rFonts w:ascii="Segoe UI" w:hAnsi="Segoe UI" w:cs="Segoe UI"/>
                <w:b/>
                <w:bCs/>
                <w:sz w:val="18"/>
              </w:rPr>
              <w:t>test</w:t>
            </w:r>
            <w:r w:rsidRPr="00632793">
              <w:rPr>
                <w:rFonts w:ascii="Segoe UI" w:hAnsi="Segoe UI" w:cs="Segoe UI"/>
                <w:sz w:val="18"/>
              </w:rPr>
              <w:t xml:space="preserve"> machine for upgrade testing</w:t>
            </w:r>
          </w:p>
        </w:tc>
        <w:tc>
          <w:tcPr>
            <w:tcW w:w="1458" w:type="pct"/>
            <w:tcBorders>
              <w:top w:val="single" w:sz="12" w:space="0" w:color="1F3B5F"/>
            </w:tcBorders>
          </w:tcPr>
          <w:p w14:paraId="03ACB5C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</w:t>
            </w:r>
          </w:p>
        </w:tc>
        <w:tc>
          <w:tcPr>
            <w:tcW w:w="1250" w:type="pct"/>
            <w:tcBorders>
              <w:top w:val="single" w:sz="12" w:space="0" w:color="1F3B5F"/>
            </w:tcBorders>
          </w:tcPr>
          <w:p w14:paraId="13C63025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Right after the meeting</w:t>
            </w:r>
          </w:p>
        </w:tc>
      </w:tr>
      <w:tr w:rsidR="00D01DE7" w:rsidRPr="00632793" w14:paraId="418E52D7" w14:textId="77777777" w:rsidTr="00632793">
        <w:trPr>
          <w:cantSplit/>
        </w:trPr>
        <w:tc>
          <w:tcPr>
            <w:tcW w:w="625" w:type="pct"/>
          </w:tcPr>
          <w:p w14:paraId="4DABA392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2</w:t>
            </w:r>
          </w:p>
        </w:tc>
        <w:tc>
          <w:tcPr>
            <w:tcW w:w="1667" w:type="pct"/>
          </w:tcPr>
          <w:p w14:paraId="4CAEE83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 xml:space="preserve">Test 2027 on a </w:t>
            </w:r>
            <w:r w:rsidRPr="00632793">
              <w:rPr>
                <w:rFonts w:ascii="Segoe UI" w:hAnsi="Segoe UI" w:cs="Segoe UI"/>
                <w:b/>
                <w:bCs/>
                <w:sz w:val="18"/>
              </w:rPr>
              <w:t>duplicated (test) project</w:t>
            </w:r>
            <w:r w:rsidRPr="00632793">
              <w:rPr>
                <w:rFonts w:ascii="Segoe UI" w:hAnsi="Segoe UI" w:cs="Segoe UI"/>
                <w:sz w:val="18"/>
              </w:rPr>
              <w:t>, document upgrade issues, send Ian the list</w:t>
            </w:r>
          </w:p>
        </w:tc>
        <w:tc>
          <w:tcPr>
            <w:tcW w:w="1458" w:type="pct"/>
          </w:tcPr>
          <w:p w14:paraId="6D0F4717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Michael Mousa</w:t>
            </w:r>
          </w:p>
        </w:tc>
        <w:tc>
          <w:tcPr>
            <w:tcW w:w="1250" w:type="pct"/>
          </w:tcPr>
          <w:p w14:paraId="7E2737A3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This week</w:t>
            </w:r>
          </w:p>
        </w:tc>
      </w:tr>
      <w:tr w:rsidR="00D01DE7" w:rsidRPr="00632793" w14:paraId="5A30C660" w14:textId="77777777" w:rsidTr="00632793">
        <w:trPr>
          <w:cantSplit/>
        </w:trPr>
        <w:tc>
          <w:tcPr>
            <w:tcW w:w="625" w:type="pct"/>
          </w:tcPr>
          <w:p w14:paraId="0C0CC7D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3</w:t>
            </w:r>
          </w:p>
        </w:tc>
        <w:tc>
          <w:tcPr>
            <w:tcW w:w="1667" w:type="pct"/>
          </w:tcPr>
          <w:p w14:paraId="615C473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 xml:space="preserve">Send Ian </w:t>
            </w:r>
            <w:r w:rsidRPr="00632793">
              <w:rPr>
                <w:rFonts w:ascii="Segoe UI" w:hAnsi="Segoe UI" w:cs="Segoe UI"/>
                <w:b/>
                <w:bCs/>
                <w:sz w:val="18"/>
              </w:rPr>
              <w:t>point-form: what each Revit tool does for you</w:t>
            </w:r>
            <w:r w:rsidRPr="00632793">
              <w:rPr>
                <w:rFonts w:ascii="Segoe UI" w:hAnsi="Segoe UI" w:cs="Segoe UI"/>
                <w:sz w:val="18"/>
              </w:rPr>
              <w:t xml:space="preserve"> (layman’s terms; email/Teams)</w:t>
            </w:r>
          </w:p>
        </w:tc>
        <w:tc>
          <w:tcPr>
            <w:tcW w:w="1458" w:type="pct"/>
          </w:tcPr>
          <w:p w14:paraId="2C260D2F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Each drafter (whoever knows best)</w:t>
            </w:r>
          </w:p>
        </w:tc>
        <w:tc>
          <w:tcPr>
            <w:tcW w:w="1250" w:type="pct"/>
          </w:tcPr>
          <w:p w14:paraId="4AD4A0FC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Before Wed</w:t>
            </w:r>
          </w:p>
        </w:tc>
      </w:tr>
      <w:tr w:rsidR="00D01DE7" w:rsidRPr="00632793" w14:paraId="73C95A81" w14:textId="77777777" w:rsidTr="00632793">
        <w:trPr>
          <w:cantSplit/>
        </w:trPr>
        <w:tc>
          <w:tcPr>
            <w:tcW w:w="625" w:type="pct"/>
          </w:tcPr>
          <w:p w14:paraId="1C37411F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4</w:t>
            </w:r>
          </w:p>
        </w:tc>
        <w:tc>
          <w:tcPr>
            <w:tcW w:w="1667" w:type="pct"/>
          </w:tcPr>
          <w:p w14:paraId="0EC9F97D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b/>
                <w:bCs/>
                <w:sz w:val="18"/>
              </w:rPr>
              <w:t>Schedule + run the Wednesday demo</w:t>
            </w:r>
            <w:r w:rsidRPr="00632793">
              <w:rPr>
                <w:rFonts w:ascii="Segoe UI" w:hAnsi="Segoe UI" w:cs="Segoe UI"/>
                <w:sz w:val="18"/>
              </w:rPr>
              <w:t xml:space="preserve"> (~2–3 PM, Teams): each drafter screen-shares their workflow, recorded</w:t>
            </w:r>
          </w:p>
        </w:tc>
        <w:tc>
          <w:tcPr>
            <w:tcW w:w="1458" w:type="pct"/>
          </w:tcPr>
          <w:p w14:paraId="7574DEDD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 (invite) / drafters (demo)</w:t>
            </w:r>
          </w:p>
        </w:tc>
        <w:tc>
          <w:tcPr>
            <w:tcW w:w="1250" w:type="pct"/>
          </w:tcPr>
          <w:p w14:paraId="1F96B5C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Wed</w:t>
            </w:r>
          </w:p>
        </w:tc>
      </w:tr>
      <w:tr w:rsidR="00D01DE7" w:rsidRPr="00632793" w14:paraId="05444D3C" w14:textId="77777777" w:rsidTr="00632793">
        <w:trPr>
          <w:cantSplit/>
        </w:trPr>
        <w:tc>
          <w:tcPr>
            <w:tcW w:w="625" w:type="pct"/>
          </w:tcPr>
          <w:p w14:paraId="0EA1E953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5</w:t>
            </w:r>
          </w:p>
        </w:tc>
        <w:tc>
          <w:tcPr>
            <w:tcW w:w="1667" w:type="pct"/>
          </w:tcPr>
          <w:p w14:paraId="7480BC5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b/>
                <w:bCs/>
                <w:sz w:val="18"/>
              </w:rPr>
              <w:t>Demo the workload/PM tool</w:t>
            </w:r>
            <w:r w:rsidRPr="00632793">
              <w:rPr>
                <w:rFonts w:ascii="Segoe UI" w:hAnsi="Segoe UI" w:cs="Segoe UI"/>
                <w:sz w:val="18"/>
              </w:rPr>
              <w:t xml:space="preserve"> to drafters + provide a drafting-focused capacity view</w:t>
            </w:r>
          </w:p>
        </w:tc>
        <w:tc>
          <w:tcPr>
            <w:tcW w:w="1458" w:type="pct"/>
          </w:tcPr>
          <w:p w14:paraId="09C62F60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</w:t>
            </w:r>
          </w:p>
        </w:tc>
        <w:tc>
          <w:tcPr>
            <w:tcW w:w="1250" w:type="pct"/>
          </w:tcPr>
          <w:p w14:paraId="13141A5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Wed / ongoing</w:t>
            </w:r>
          </w:p>
        </w:tc>
      </w:tr>
      <w:tr w:rsidR="00D01DE7" w:rsidRPr="00632793" w14:paraId="75F0134A" w14:textId="77777777" w:rsidTr="00632793">
        <w:trPr>
          <w:cantSplit/>
        </w:trPr>
        <w:tc>
          <w:tcPr>
            <w:tcW w:w="625" w:type="pct"/>
          </w:tcPr>
          <w:p w14:paraId="2853BC68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6</w:t>
            </w:r>
          </w:p>
        </w:tc>
        <w:tc>
          <w:tcPr>
            <w:tcW w:w="1667" w:type="pct"/>
          </w:tcPr>
          <w:p w14:paraId="2F6FB1C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b/>
                <w:bCs/>
                <w:sz w:val="18"/>
              </w:rPr>
              <w:t xml:space="preserve">Demo the new </w:t>
            </w:r>
            <w:proofErr w:type="spellStart"/>
            <w:r w:rsidRPr="00632793">
              <w:rPr>
                <w:rStyle w:val="VerbatimChar"/>
                <w:rFonts w:ascii="Segoe UI" w:hAnsi="Segoe UI" w:cs="Segoe UI"/>
                <w:b/>
                <w:bCs/>
                <w:sz w:val="18"/>
              </w:rPr>
              <w:t>KOR.RevitTools</w:t>
            </w:r>
            <w:proofErr w:type="spellEnd"/>
            <w:r w:rsidRPr="00632793">
              <w:rPr>
                <w:rFonts w:ascii="Segoe UI" w:hAnsi="Segoe UI" w:cs="Segoe UI"/>
                <w:b/>
                <w:bCs/>
                <w:sz w:val="18"/>
              </w:rPr>
              <w:t xml:space="preserve"> foundation</w:t>
            </w:r>
            <w:r w:rsidRPr="00632793">
              <w:rPr>
                <w:rFonts w:ascii="Segoe UI" w:hAnsi="Segoe UI" w:cs="Segoe UI"/>
                <w:sz w:val="18"/>
              </w:rPr>
              <w:t xml:space="preserve"> (once tested/finished)</w:t>
            </w:r>
          </w:p>
        </w:tc>
        <w:tc>
          <w:tcPr>
            <w:tcW w:w="1458" w:type="pct"/>
          </w:tcPr>
          <w:p w14:paraId="6B05055F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</w:t>
            </w:r>
          </w:p>
        </w:tc>
        <w:tc>
          <w:tcPr>
            <w:tcW w:w="1250" w:type="pct"/>
          </w:tcPr>
          <w:p w14:paraId="3AAC100A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Wed / follow-up</w:t>
            </w:r>
          </w:p>
        </w:tc>
      </w:tr>
      <w:tr w:rsidR="00D01DE7" w:rsidRPr="00632793" w14:paraId="24C07A20" w14:textId="77777777" w:rsidTr="00632793">
        <w:trPr>
          <w:cantSplit/>
        </w:trPr>
        <w:tc>
          <w:tcPr>
            <w:tcW w:w="625" w:type="pct"/>
          </w:tcPr>
          <w:p w14:paraId="1620FEEA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7</w:t>
            </w:r>
          </w:p>
        </w:tc>
        <w:tc>
          <w:tcPr>
            <w:tcW w:w="1667" w:type="pct"/>
          </w:tcPr>
          <w:p w14:paraId="0AE00265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b/>
                <w:bCs/>
                <w:sz w:val="18"/>
              </w:rPr>
              <w:t>All drafters join</w:t>
            </w:r>
            <w:r w:rsidRPr="00632793">
              <w:rPr>
                <w:rFonts w:ascii="Segoe UI" w:hAnsi="Segoe UI" w:cs="Segoe UI"/>
                <w:sz w:val="18"/>
              </w:rPr>
              <w:t xml:space="preserve"> the bi-weekly Monday workload meeting</w:t>
            </w:r>
          </w:p>
        </w:tc>
        <w:tc>
          <w:tcPr>
            <w:tcW w:w="1458" w:type="pct"/>
          </w:tcPr>
          <w:p w14:paraId="4EC896AF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 (add them) / drafters</w:t>
            </w:r>
          </w:p>
        </w:tc>
        <w:tc>
          <w:tcPr>
            <w:tcW w:w="1250" w:type="pct"/>
          </w:tcPr>
          <w:p w14:paraId="0049A80C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Next cycle</w:t>
            </w:r>
          </w:p>
        </w:tc>
      </w:tr>
      <w:tr w:rsidR="00D01DE7" w:rsidRPr="00632793" w14:paraId="28F1312D" w14:textId="77777777" w:rsidTr="00632793">
        <w:trPr>
          <w:cantSplit/>
        </w:trPr>
        <w:tc>
          <w:tcPr>
            <w:tcW w:w="625" w:type="pct"/>
          </w:tcPr>
          <w:p w14:paraId="0719E61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8</w:t>
            </w:r>
          </w:p>
        </w:tc>
        <w:tc>
          <w:tcPr>
            <w:tcW w:w="1667" w:type="pct"/>
          </w:tcPr>
          <w:p w14:paraId="079C8E4C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(Optional) drafters run their own drafting check-in on alternate weeks</w:t>
            </w:r>
          </w:p>
        </w:tc>
        <w:tc>
          <w:tcPr>
            <w:tcW w:w="1458" w:type="pct"/>
          </w:tcPr>
          <w:p w14:paraId="1C0BA4D8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Drafters</w:t>
            </w:r>
          </w:p>
        </w:tc>
        <w:tc>
          <w:tcPr>
            <w:tcW w:w="1250" w:type="pct"/>
          </w:tcPr>
          <w:p w14:paraId="05BFC4E5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Ongoing</w:t>
            </w:r>
          </w:p>
        </w:tc>
      </w:tr>
      <w:tr w:rsidR="00D01DE7" w:rsidRPr="00632793" w14:paraId="1192DCAC" w14:textId="77777777" w:rsidTr="00632793">
        <w:trPr>
          <w:cantSplit/>
        </w:trPr>
        <w:tc>
          <w:tcPr>
            <w:tcW w:w="625" w:type="pct"/>
          </w:tcPr>
          <w:p w14:paraId="47F856BA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9</w:t>
            </w:r>
          </w:p>
        </w:tc>
        <w:tc>
          <w:tcPr>
            <w:tcW w:w="1667" w:type="pct"/>
          </w:tcPr>
          <w:p w14:paraId="1D23ED12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b/>
                <w:bCs/>
                <w:sz w:val="18"/>
              </w:rPr>
              <w:t>Contact Michael Li</w:t>
            </w:r>
            <w:r w:rsidRPr="00632793">
              <w:rPr>
                <w:rFonts w:ascii="Segoe UI" w:hAnsi="Segoe UI" w:cs="Segoe UI"/>
                <w:sz w:val="18"/>
              </w:rPr>
              <w:t xml:space="preserve"> — request source on the thumb drive + smooth transition</w:t>
            </w:r>
          </w:p>
        </w:tc>
        <w:tc>
          <w:tcPr>
            <w:tcW w:w="1458" w:type="pct"/>
          </w:tcPr>
          <w:p w14:paraId="064A9AAB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John/JM (+ Jim)</w:t>
            </w:r>
          </w:p>
        </w:tc>
        <w:tc>
          <w:tcPr>
            <w:tcW w:w="1250" w:type="pct"/>
          </w:tcPr>
          <w:p w14:paraId="771C3E67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ASAP</w:t>
            </w:r>
          </w:p>
        </w:tc>
      </w:tr>
      <w:tr w:rsidR="00D01DE7" w:rsidRPr="00632793" w14:paraId="4018C419" w14:textId="77777777" w:rsidTr="00632793">
        <w:trPr>
          <w:cantSplit/>
        </w:trPr>
        <w:tc>
          <w:tcPr>
            <w:tcW w:w="625" w:type="pct"/>
          </w:tcPr>
          <w:p w14:paraId="4A2871A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10</w:t>
            </w:r>
          </w:p>
        </w:tc>
        <w:tc>
          <w:tcPr>
            <w:tcW w:w="1667" w:type="pct"/>
          </w:tcPr>
          <w:p w14:paraId="0C9CCBDE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 xml:space="preserve">Pull Michael Li’s </w:t>
            </w:r>
            <w:r w:rsidRPr="00632793">
              <w:rPr>
                <w:rFonts w:ascii="Segoe UI" w:hAnsi="Segoe UI" w:cs="Segoe UI"/>
                <w:b/>
                <w:bCs/>
                <w:sz w:val="18"/>
              </w:rPr>
              <w:t>active project list from Deltek</w:t>
            </w:r>
            <w:r w:rsidRPr="00632793">
              <w:rPr>
                <w:rFonts w:ascii="Segoe UI" w:hAnsi="Segoe UI" w:cs="Segoe UI"/>
                <w:sz w:val="18"/>
              </w:rPr>
              <w:t xml:space="preserve"> to confirm nothing dropped</w:t>
            </w:r>
          </w:p>
        </w:tc>
        <w:tc>
          <w:tcPr>
            <w:tcW w:w="1458" w:type="pct"/>
          </w:tcPr>
          <w:p w14:paraId="7645BFF6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Ian / PMs</w:t>
            </w:r>
          </w:p>
        </w:tc>
        <w:tc>
          <w:tcPr>
            <w:tcW w:w="1250" w:type="pct"/>
          </w:tcPr>
          <w:p w14:paraId="6CE24909" w14:textId="77777777" w:rsidR="00D01DE7" w:rsidRPr="00632793" w:rsidRDefault="00A86A13">
            <w:pPr>
              <w:pStyle w:val="Compact"/>
              <w:rPr>
                <w:rFonts w:ascii="Segoe UI" w:hAnsi="Segoe UI" w:cs="Segoe UI"/>
                <w:sz w:val="18"/>
              </w:rPr>
            </w:pPr>
            <w:r w:rsidRPr="00632793">
              <w:rPr>
                <w:rFonts w:ascii="Segoe UI" w:hAnsi="Segoe UI" w:cs="Segoe UI"/>
                <w:sz w:val="18"/>
              </w:rPr>
              <w:t>This week</w:t>
            </w:r>
          </w:p>
        </w:tc>
      </w:tr>
    </w:tbl>
    <w:p w14:paraId="1127C73B" w14:textId="77777777" w:rsidR="00D01DE7" w:rsidRDefault="00000000">
      <w:r>
        <w:pict w14:anchorId="0B4E7A28">
          <v:rect id="_x0000_i1081" style="width:0;height:1.5pt" o:hralign="center" o:hrstd="t" o:hr="t"/>
        </w:pict>
      </w:r>
    </w:p>
    <w:p w14:paraId="3E12D53C" w14:textId="77777777" w:rsidR="00D01DE7" w:rsidRDefault="00A86A13" w:rsidP="00632793">
      <w:pPr>
        <w:pStyle w:val="Heading2"/>
        <w:pageBreakBefore/>
      </w:pPr>
      <w:bookmarkStart w:id="8" w:name="X260256c9e66070127191af7becbe65989a00337"/>
      <w:bookmarkStart w:id="9" w:name="_Toc234927637"/>
      <w:bookmarkEnd w:id="6"/>
      <w:r>
        <w:lastRenderedPageBreak/>
        <w:t xml:space="preserve">4. Where </w:t>
      </w:r>
      <w:proofErr w:type="gramStart"/>
      <w:r>
        <w:t>it</w:t>
      </w:r>
      <w:proofErr w:type="gramEnd"/>
      <w:r>
        <w:t xml:space="preserve"> </w:t>
      </w:r>
      <w:proofErr w:type="gramStart"/>
      <w:r>
        <w:t>actually stands</w:t>
      </w:r>
      <w:proofErr w:type="gramEnd"/>
      <w:r>
        <w:t xml:space="preserve"> now (update since the meeting)</w:t>
      </w:r>
      <w:bookmarkEnd w:id="9"/>
    </w:p>
    <w:p w14:paraId="738B3E7A" w14:textId="77777777" w:rsidR="00D01DE7" w:rsidRDefault="00A86A13">
      <w:pPr>
        <w:pStyle w:val="FirstParagraph"/>
      </w:pPr>
      <w:r>
        <w:t>In the meeting Ian said he was “going off nothing.” That’s no longer true — significant progress has been made, which reframes Wednesday from “help me understand this” to “here’s what we’ve already recovered and built.”</w:t>
      </w:r>
    </w:p>
    <w:p w14:paraId="3FE8CCCD" w14:textId="77777777" w:rsidR="00D01DE7" w:rsidRDefault="00A86A13">
      <w:pPr>
        <w:pStyle w:val="Compact"/>
        <w:numPr>
          <w:ilvl w:val="0"/>
          <w:numId w:val="3"/>
        </w:numPr>
      </w:pPr>
      <w:r>
        <w:rPr>
          <w:b/>
          <w:bCs/>
        </w:rPr>
        <w:t>Source partially recovered.</w:t>
      </w:r>
      <w:r>
        <w:t xml:space="preserve"> A portion of Michael Li’s </w:t>
      </w:r>
      <w:r>
        <w:rPr>
          <w:b/>
          <w:bCs/>
        </w:rPr>
        <w:t>real, un-obfuscated source</w:t>
      </w:r>
      <w:r>
        <w:t xml:space="preserve"> was recovered from shadow copies, and </w:t>
      </w:r>
      <w:r>
        <w:rPr>
          <w:b/>
          <w:bCs/>
        </w:rPr>
        <w:t>every deployed tool (DLL) is preserved</w:t>
      </w:r>
      <w:r>
        <w:t xml:space="preserve"> and organized — see </w:t>
      </w:r>
      <w:r>
        <w:rPr>
          <w:rStyle w:val="VerbatimChar"/>
        </w:rPr>
        <w:t>P:\Recovery</w:t>
      </w:r>
      <w:r>
        <w:t xml:space="preserve"> (source, DLLs, decompiled core, families, templates, standards).</w:t>
      </w:r>
    </w:p>
    <w:p w14:paraId="61059F53" w14:textId="77777777" w:rsidR="00D01DE7" w:rsidRDefault="00A86A13">
      <w:pPr>
        <w:pStyle w:val="Compact"/>
        <w:numPr>
          <w:ilvl w:val="0"/>
          <w:numId w:val="3"/>
        </w:numPr>
      </w:pPr>
      <w:r>
        <w:rPr>
          <w:b/>
          <w:bCs/>
        </w:rPr>
        <w:t>Full accounting done.</w:t>
      </w:r>
      <w:r>
        <w:t xml:space="preserve"> The 195 tool files collapse to </w:t>
      </w:r>
      <w:r>
        <w:rPr>
          <w:b/>
          <w:bCs/>
        </w:rPr>
        <w:t xml:space="preserve">78 distinct tools, of which only ~22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actually loaded</w:t>
      </w:r>
      <w:proofErr w:type="gramEnd"/>
      <w:r>
        <w:t xml:space="preserve"> — confirming the drafters’ “we only need ~10%.” Cut list + rebuild SOW are written (</w:t>
      </w:r>
      <w:r>
        <w:rPr>
          <w:rStyle w:val="VerbatimChar"/>
        </w:rPr>
        <w:t>docs\KOR-Revit-Toolset-Accounting-and-Rebuild-SOW</w:t>
      </w:r>
      <w:r>
        <w:t xml:space="preserve">). A </w:t>
      </w:r>
      <w:r>
        <w:rPr>
          <w:b/>
          <w:bCs/>
        </w:rPr>
        <w:t>one-page drafter worksheet</w:t>
      </w:r>
      <w:r>
        <w:t xml:space="preserve"> is ready to hand out Wednesday.</w:t>
      </w:r>
    </w:p>
    <w:p w14:paraId="2FBE1E9A" w14:textId="77777777" w:rsidR="00D01DE7" w:rsidRDefault="00A86A13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The rebuild has a working foundation — </w:t>
      </w:r>
      <w:proofErr w:type="spellStart"/>
      <w:r>
        <w:rPr>
          <w:rStyle w:val="VerbatimChar"/>
          <w:b/>
          <w:bCs/>
        </w:rPr>
        <w:t>KOR.RevitTools</w:t>
      </w:r>
      <w:proofErr w:type="spellEnd"/>
      <w:r>
        <w:rPr>
          <w:b/>
          <w:bCs/>
        </w:rPr>
        <w:t>.</w:t>
      </w:r>
      <w:r>
        <w:t xml:space="preserve"> A clean, modern codebase that </w:t>
      </w:r>
      <w:r>
        <w:rPr>
          <w:b/>
          <w:bCs/>
        </w:rPr>
        <w:t>already builds for Revit 2024 / 2025 / 2026 from one project</w:t>
      </w:r>
      <w:r>
        <w:t xml:space="preserve"> (version-agnostic, using the Revit API NuGet — no per-machine paths), with first-pass tools across the main areas (Rebar, Visibility, Text, Views, </w:t>
      </w:r>
      <w:proofErr w:type="spellStart"/>
      <w:r>
        <w:t>QuickInsert</w:t>
      </w:r>
      <w:proofErr w:type="spellEnd"/>
      <w:r>
        <w:t xml:space="preserve">, Dimensions, Units, Structural, Elements). </w:t>
      </w:r>
      <w:r>
        <w:rPr>
          <w:b/>
          <w:bCs/>
        </w:rPr>
        <w:t>It needs testing + finishing</w:t>
      </w:r>
      <w:r>
        <w:t>, but it’s a real, demonstrable proof of the exact “make it agnostic and clean” vision described in the meeting — ideal to show Wednesday.</w:t>
      </w:r>
    </w:p>
    <w:p w14:paraId="2BA8BF8E" w14:textId="77777777" w:rsidR="00D01DE7" w:rsidRDefault="00A86A13">
      <w:pPr>
        <w:pStyle w:val="Compact"/>
        <w:numPr>
          <w:ilvl w:val="0"/>
          <w:numId w:val="3"/>
        </w:numPr>
      </w:pPr>
      <w:r>
        <w:rPr>
          <w:b/>
          <w:bCs/>
        </w:rPr>
        <w:t>Why the source is gone, confirmed.</w:t>
      </w:r>
      <w:r>
        <w:t xml:space="preserve"> Michael Li </w:t>
      </w:r>
      <w:r>
        <w:rPr>
          <w:b/>
          <w:bCs/>
        </w:rPr>
        <w:t>deliberately obfuscated</w:t>
      </w:r>
      <w:r>
        <w:t xml:space="preserve"> his DLLs (with a tool called </w:t>
      </w:r>
      <w:proofErr w:type="spellStart"/>
      <w:proofErr w:type="gramStart"/>
      <w:r>
        <w:t>Obfuscar</w:t>
      </w:r>
      <w:proofErr w:type="spellEnd"/>
      <w:r>
        <w:t>) —</w:t>
      </w:r>
      <w:proofErr w:type="gramEnd"/>
      <w:r>
        <w:t xml:space="preserve"> that’s why they can’t simply be read back, and why the physical thumb drive is the only route to the remaining source.</w:t>
      </w:r>
    </w:p>
    <w:p w14:paraId="03C97A9D" w14:textId="77777777" w:rsidR="00D01DE7" w:rsidRDefault="00A86A13">
      <w:pPr>
        <w:pStyle w:val="FirstParagraph"/>
      </w:pPr>
      <w:r>
        <w:rPr>
          <w:b/>
          <w:bCs/>
        </w:rPr>
        <w:t>Net:</w:t>
      </w:r>
      <w:r>
        <w:t xml:space="preserve"> the toolset is inventoried, partially recovered, and a version-agnostic replacement foundation exists and builds. Wednesday is about (a) capturing exactly what drafters use, (b) capturing what they </w:t>
      </w:r>
      <w:r>
        <w:rPr>
          <w:i/>
          <w:iCs/>
        </w:rPr>
        <w:t>wish</w:t>
      </w:r>
      <w:r>
        <w:t xml:space="preserve"> they had, and (c) showing them the workload tool and the new foundation.</w:t>
      </w:r>
    </w:p>
    <w:p w14:paraId="63718C36" w14:textId="7B338F81" w:rsidR="00D01DE7" w:rsidRDefault="00D01DE7"/>
    <w:p w14:paraId="161CCFC8" w14:textId="77777777" w:rsidR="00D01DE7" w:rsidRDefault="00A86A13" w:rsidP="00632793">
      <w:pPr>
        <w:pStyle w:val="Heading2"/>
        <w:pageBreakBefore/>
      </w:pPr>
      <w:bookmarkStart w:id="10" w:name="X3613df42caaf09fccef675fa74cae863c95ce33"/>
      <w:bookmarkStart w:id="11" w:name="_Toc234927638"/>
      <w:bookmarkEnd w:id="8"/>
      <w:r>
        <w:lastRenderedPageBreak/>
        <w:t>5. Wednesday follow-up meeting — proposed shape (~45 min, Teams, recorded)</w:t>
      </w:r>
      <w:bookmarkEnd w:id="11"/>
    </w:p>
    <w:p w14:paraId="6A5BEF2A" w14:textId="77777777" w:rsidR="00D01DE7" w:rsidRDefault="00A86A13">
      <w:pPr>
        <w:pStyle w:val="Compact"/>
        <w:numPr>
          <w:ilvl w:val="0"/>
          <w:numId w:val="4"/>
        </w:numPr>
      </w:pPr>
      <w:r>
        <w:rPr>
          <w:b/>
          <w:bCs/>
        </w:rPr>
        <w:t>Each drafter: ~5-min screen-share</w:t>
      </w:r>
      <w:r>
        <w:t xml:space="preserve"> of their real workflow with the current plugins (what they click, what it does). Recorded.</w:t>
      </w:r>
    </w:p>
    <w:p w14:paraId="63F31159" w14:textId="77777777" w:rsidR="00D01DE7" w:rsidRDefault="00A86A13">
      <w:pPr>
        <w:pStyle w:val="Compact"/>
        <w:numPr>
          <w:ilvl w:val="0"/>
          <w:numId w:val="4"/>
        </w:numPr>
      </w:pPr>
      <w:r>
        <w:rPr>
          <w:b/>
          <w:bCs/>
        </w:rPr>
        <w:t>Gaps round:</w:t>
      </w:r>
      <w:r>
        <w:t xml:space="preserve"> what do you do by hand, repeatedly, that a tool should do? (Use the one-page worksheet.)</w:t>
      </w:r>
    </w:p>
    <w:p w14:paraId="7EED5D2B" w14:textId="77777777" w:rsidR="00D01DE7" w:rsidRDefault="00A86A13">
      <w:pPr>
        <w:pStyle w:val="Compact"/>
        <w:numPr>
          <w:ilvl w:val="0"/>
          <w:numId w:val="4"/>
        </w:numPr>
      </w:pPr>
      <w:r>
        <w:rPr>
          <w:b/>
          <w:bCs/>
        </w:rPr>
        <w:t>Ian demos:</w:t>
      </w:r>
      <w:r>
        <w:t xml:space="preserve"> the </w:t>
      </w:r>
      <w:r>
        <w:rPr>
          <w:b/>
          <w:bCs/>
        </w:rPr>
        <w:t>workload/PM tool</w:t>
      </w:r>
      <w:r>
        <w:t xml:space="preserve"> (so drafters can track their own jobs) + the </w:t>
      </w:r>
      <w:r>
        <w:rPr>
          <w:b/>
          <w:bCs/>
        </w:rPr>
        <w:t xml:space="preserve">new </w:t>
      </w:r>
      <w:proofErr w:type="spellStart"/>
      <w:r>
        <w:rPr>
          <w:rStyle w:val="VerbatimChar"/>
          <w:b/>
          <w:bCs/>
        </w:rPr>
        <w:t>KOR.RevitTools</w:t>
      </w:r>
      <w:proofErr w:type="spellEnd"/>
      <w:r>
        <w:rPr>
          <w:b/>
          <w:bCs/>
        </w:rPr>
        <w:t xml:space="preserve"> foundation</w:t>
      </w:r>
      <w:r>
        <w:t xml:space="preserve"> (the agnostic </w:t>
      </w:r>
      <w:proofErr w:type="gramStart"/>
      <w:r>
        <w:t>rebuild</w:t>
      </w:r>
      <w:proofErr w:type="gramEnd"/>
      <w:r>
        <w:t>, already building for 24/25/26).</w:t>
      </w:r>
    </w:p>
    <w:p w14:paraId="731C32A7" w14:textId="77777777" w:rsidR="00D01DE7" w:rsidRDefault="00A86A13">
      <w:pPr>
        <w:pStyle w:val="Compact"/>
        <w:numPr>
          <w:ilvl w:val="0"/>
          <w:numId w:val="4"/>
        </w:numPr>
      </w:pPr>
      <w:r>
        <w:t>Confirm the bi-weekly workload meeting cadence.</w:t>
      </w:r>
    </w:p>
    <w:p w14:paraId="1BD03093" w14:textId="77777777" w:rsidR="00D01DE7" w:rsidRDefault="00000000">
      <w:r>
        <w:pict w14:anchorId="10019ABC">
          <v:rect id="_x0000_i1082" style="width:0;height:1.5pt" o:hralign="center" o:hrstd="t" o:hr="t"/>
        </w:pict>
      </w:r>
    </w:p>
    <w:bookmarkEnd w:id="0"/>
    <w:bookmarkEnd w:id="10"/>
    <w:p w14:paraId="10B86790" w14:textId="1B29D718" w:rsidR="00D01DE7" w:rsidRDefault="00D01DE7">
      <w:pPr>
        <w:pStyle w:val="FirstParagraph"/>
      </w:pPr>
    </w:p>
    <w:sectPr w:rsidR="00D01D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FDBB" w14:textId="77777777" w:rsidR="00B62061" w:rsidRDefault="00B62061" w:rsidP="00632793">
      <w:pPr>
        <w:spacing w:after="0" w:line="240" w:lineRule="auto"/>
      </w:pPr>
      <w:r>
        <w:separator/>
      </w:r>
    </w:p>
  </w:endnote>
  <w:endnote w:type="continuationSeparator" w:id="0">
    <w:p w14:paraId="03D2F1C3" w14:textId="77777777" w:rsidR="00B62061" w:rsidRDefault="00B62061" w:rsidP="0063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99CA2" w14:textId="77777777" w:rsidR="00632793" w:rsidRDefault="00632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DCC5" w14:textId="3A33357A" w:rsidR="00632793" w:rsidRPr="00632793" w:rsidRDefault="00632793" w:rsidP="00632793">
    <w:pPr>
      <w:pStyle w:val="Footer"/>
      <w:pBdr>
        <w:top w:val="single" w:sz="4" w:space="1" w:color="D1D9E2"/>
      </w:pBdr>
      <w:rPr>
        <w:rFonts w:ascii="Segoe UI" w:hAnsi="Segoe UI" w:cs="Segoe UI"/>
        <w:color w:val="596674"/>
        <w:sz w:val="15"/>
      </w:rPr>
    </w:pPr>
    <w:r>
      <w:rPr>
        <w:rFonts w:ascii="Segoe UI" w:hAnsi="Segoe UI" w:cs="Segoe UI"/>
        <w:color w:val="596674"/>
        <w:sz w:val="15"/>
      </w:rPr>
      <w:t xml:space="preserve">KOR </w:t>
    </w:r>
    <w:proofErr w:type="gramStart"/>
    <w:r>
      <w:rPr>
        <w:rFonts w:ascii="Segoe UI" w:hAnsi="Segoe UI" w:cs="Segoe UI"/>
        <w:color w:val="596674"/>
        <w:sz w:val="15"/>
      </w:rPr>
      <w:t>Structural  ·</w:t>
    </w:r>
    <w:proofErr w:type="gramEnd"/>
    <w:r>
      <w:rPr>
        <w:rFonts w:ascii="Segoe UI" w:hAnsi="Segoe UI" w:cs="Segoe UI"/>
        <w:color w:val="596674"/>
        <w:sz w:val="15"/>
      </w:rPr>
      <w:t xml:space="preserve">  Revit Team Meeting Synopsis 2026 07 13</w:t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tab/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PAGE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  <w:r>
      <w:rPr>
        <w:rFonts w:ascii="Segoe UI" w:hAnsi="Segoe UI" w:cs="Segoe UI"/>
        <w:color w:val="596674"/>
        <w:sz w:val="15"/>
      </w:rPr>
      <w:t xml:space="preserve"> of </w:t>
    </w:r>
    <w:r>
      <w:rPr>
        <w:rFonts w:ascii="Segoe UI" w:hAnsi="Segoe UI" w:cs="Segoe UI"/>
        <w:color w:val="596674"/>
        <w:sz w:val="15"/>
      </w:rPr>
      <w:fldChar w:fldCharType="begin"/>
    </w:r>
    <w:r>
      <w:rPr>
        <w:rFonts w:ascii="Segoe UI" w:hAnsi="Segoe UI" w:cs="Segoe UI"/>
        <w:color w:val="596674"/>
        <w:sz w:val="15"/>
      </w:rPr>
      <w:instrText xml:space="preserve"> NUMPAGES  \* MERGEFORMAT </w:instrText>
    </w:r>
    <w:r>
      <w:rPr>
        <w:rFonts w:ascii="Segoe UI" w:hAnsi="Segoe UI" w:cs="Segoe UI"/>
        <w:color w:val="596674"/>
        <w:sz w:val="15"/>
      </w:rPr>
      <w:fldChar w:fldCharType="separate"/>
    </w:r>
    <w:r>
      <w:rPr>
        <w:rFonts w:ascii="Segoe UI" w:hAnsi="Segoe UI" w:cs="Segoe UI"/>
        <w:noProof/>
        <w:color w:val="596674"/>
        <w:sz w:val="15"/>
      </w:rPr>
      <w:t>1</w:t>
    </w:r>
    <w:r>
      <w:rPr>
        <w:rFonts w:ascii="Segoe UI" w:hAnsi="Segoe UI" w:cs="Segoe UI"/>
        <w:color w:val="596674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5365" w14:textId="77777777" w:rsidR="00632793" w:rsidRDefault="006327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591FF" w14:textId="77777777" w:rsidR="00B62061" w:rsidRDefault="00B62061" w:rsidP="00632793">
      <w:pPr>
        <w:spacing w:after="0" w:line="240" w:lineRule="auto"/>
      </w:pPr>
      <w:r>
        <w:separator/>
      </w:r>
    </w:p>
  </w:footnote>
  <w:footnote w:type="continuationSeparator" w:id="0">
    <w:p w14:paraId="23F5F0B0" w14:textId="77777777" w:rsidR="00B62061" w:rsidRDefault="00B62061" w:rsidP="00632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26721" w14:textId="77777777" w:rsidR="00632793" w:rsidRDefault="006327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86B" w14:textId="77777777" w:rsidR="00632793" w:rsidRDefault="006327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F5172" w14:textId="77777777" w:rsidR="00632793" w:rsidRDefault="00632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4495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CC26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C3A8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343589">
    <w:abstractNumId w:val="0"/>
  </w:num>
  <w:num w:numId="2" w16cid:durableId="1120564193">
    <w:abstractNumId w:val="1"/>
  </w:num>
  <w:num w:numId="3" w16cid:durableId="1240091518">
    <w:abstractNumId w:val="1"/>
  </w:num>
  <w:num w:numId="4" w16cid:durableId="2740176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6890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1DE7"/>
    <w:rsid w:val="002C1EDA"/>
    <w:rsid w:val="005B52ED"/>
    <w:rsid w:val="00632793"/>
    <w:rsid w:val="00A86A13"/>
    <w:rsid w:val="00B62061"/>
    <w:rsid w:val="00D01DE7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F6BD"/>
  <w15:docId w15:val="{F22CA8E8-B526-4B70-87EE-958B53211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40" w:line="264" w:lineRule="auto"/>
    </w:pPr>
    <w:rPr>
      <w:rFonts w:ascii="Georgia" w:hAnsi="Georgia"/>
      <w:sz w:val="2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20" w:after="100"/>
      <w:outlineLvl w:val="0"/>
    </w:pPr>
    <w:rPr>
      <w:rFonts w:ascii="Segoe UI Semibold" w:eastAsiaTheme="majorEastAsia" w:hAnsi="Segoe UI Semibold" w:cstheme="majorBidi"/>
      <w:color w:val="1F3B5F"/>
      <w:sz w:val="4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20" w:after="100"/>
      <w:outlineLvl w:val="2"/>
    </w:pPr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320" w:after="100" w:line="240" w:lineRule="auto"/>
      <w:contextualSpacing/>
      <w:jc w:val="center"/>
    </w:pPr>
    <w:rPr>
      <w:rFonts w:ascii="Segoe UI Semibold" w:eastAsiaTheme="majorEastAsia" w:hAnsi="Segoe UI Semibold" w:cstheme="majorBidi"/>
      <w:color w:val="1F3B5F"/>
      <w:sz w:val="4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 Semibold" w:eastAsiaTheme="majorEastAsia" w:hAnsi="Segoe UI Semibold" w:cstheme="majorBidi"/>
      <w:color w:val="1F3B5F"/>
      <w:sz w:val="4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 Semibold" w:eastAsiaTheme="majorEastAsia" w:hAnsi="Segoe UI Semibold" w:cstheme="majorBidi"/>
      <w:color w:val="1F3B5F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 Semibold" w:eastAsiaTheme="majorEastAsia" w:hAnsi="Segoe UI Semibold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 Semibold" w:eastAsiaTheme="majorEastAsia" w:hAnsi="Segoe UI Semibold" w:cstheme="majorBid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63279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32793"/>
    <w:pPr>
      <w:spacing w:after="100"/>
      <w:ind w:left="240"/>
    </w:pPr>
  </w:style>
  <w:style w:type="table" w:styleId="TableGrid">
    <w:name w:val="Table Grid"/>
    <w:basedOn w:val="TableNormal"/>
    <w:rsid w:val="0063279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32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32793"/>
    <w:rPr>
      <w:rFonts w:ascii="Georgia" w:hAnsi="Georgia"/>
      <w:sz w:val="20"/>
    </w:rPr>
  </w:style>
  <w:style w:type="paragraph" w:styleId="Footer">
    <w:name w:val="footer"/>
    <w:basedOn w:val="Normal"/>
    <w:link w:val="FooterChar"/>
    <w:rsid w:val="00632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32793"/>
    <w:rPr>
      <w:rFonts w:ascii="Georgia" w:hAnsi="Georgi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1167</Words>
  <Characters>6127</Characters>
  <Application>Microsoft Office Word</Application>
  <DocSecurity>0</DocSecurity>
  <Lines>149</Lines>
  <Paragraphs>91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3</cp:revision>
  <dcterms:created xsi:type="dcterms:W3CDTF">2026-07-14T19:55:00Z</dcterms:created>
  <dcterms:modified xsi:type="dcterms:W3CDTF">2026-07-14T20:20:00Z</dcterms:modified>
</cp:coreProperties>
</file>