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808773062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1BB0C1C1" w14:textId="77777777" w:rsidR="007B3507" w:rsidRDefault="00F15D30" w:rsidP="00CE3D3F">
          <w:pPr>
            <w:pStyle w:val="TOCHeading"/>
            <w:pageBreakBefore/>
          </w:pPr>
          <w:r>
            <w:t>Table of Contents</w:t>
          </w:r>
        </w:p>
        <w:p w14:paraId="6705D803" w14:textId="77777777" w:rsidR="00CE3D3F" w:rsidRDefault="00F15D3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747663" w:history="1">
            <w:r w:rsidR="00CE3D3F" w:rsidRPr="005E7FB2">
              <w:rPr>
                <w:rStyle w:val="Hyperlink"/>
                <w:noProof/>
              </w:rPr>
              <w:t>DIALOG Edmonton — Structural Outsourcing Brief</w:t>
            </w:r>
            <w:r w:rsidR="00CE3D3F">
              <w:rPr>
                <w:noProof/>
                <w:webHidden/>
              </w:rPr>
              <w:tab/>
            </w:r>
            <w:r w:rsidR="00CE3D3F">
              <w:rPr>
                <w:noProof/>
                <w:webHidden/>
              </w:rPr>
              <w:fldChar w:fldCharType="begin"/>
            </w:r>
            <w:r w:rsidR="00CE3D3F">
              <w:rPr>
                <w:noProof/>
                <w:webHidden/>
              </w:rPr>
              <w:instrText xml:space="preserve"> PAGEREF _Toc233747663 \h </w:instrText>
            </w:r>
            <w:r w:rsidR="00CE3D3F">
              <w:rPr>
                <w:noProof/>
                <w:webHidden/>
              </w:rPr>
            </w:r>
            <w:r w:rsidR="00CE3D3F">
              <w:rPr>
                <w:noProof/>
                <w:webHidden/>
              </w:rPr>
              <w:fldChar w:fldCharType="separate"/>
            </w:r>
            <w:r w:rsidR="00CE3D3F">
              <w:rPr>
                <w:noProof/>
                <w:webHidden/>
              </w:rPr>
              <w:t>1</w:t>
            </w:r>
            <w:r w:rsidR="00CE3D3F">
              <w:rPr>
                <w:noProof/>
                <w:webHidden/>
              </w:rPr>
              <w:fldChar w:fldCharType="end"/>
            </w:r>
          </w:hyperlink>
        </w:p>
        <w:p w14:paraId="663CCF31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4" w:history="1">
            <w:r w:rsidRPr="005E7FB2">
              <w:rPr>
                <w:rStyle w:val="Hyperlink"/>
                <w:noProof/>
              </w:rPr>
              <w:t>Bottom line — what DIALOG Edmonton outsources structural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57E6A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5" w:history="1">
            <w:r w:rsidRPr="005E7FB2">
              <w:rPr>
                <w:rStyle w:val="Hyperlink"/>
                <w:noProof/>
              </w:rPr>
              <w:t>Verified external-SE credits (the evidence 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8CC4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6" w:history="1">
            <w:r w:rsidRPr="005E7FB2">
              <w:rPr>
                <w:rStyle w:val="Hyperlink"/>
                <w:noProof/>
              </w:rPr>
              <w:t>Live opportunities — reprioritised by the fact-check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7F008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7" w:history="1">
            <w:r w:rsidRPr="005E7FB2">
              <w:rPr>
                <w:rStyle w:val="Hyperlink"/>
                <w:noProof/>
              </w:rPr>
              <w:t>DIALOG Edmonton structural team (verified)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188D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8" w:history="1">
            <w:r w:rsidRPr="005E7FB2">
              <w:rPr>
                <w:rStyle w:val="Hyperlink"/>
                <w:noProof/>
              </w:rPr>
              <w:t>Do NOT say in the meeting (fact-check landmines)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DB86" w14:textId="77777777" w:rsidR="00CE3D3F" w:rsidRDefault="00CE3D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47669" w:history="1">
            <w:r w:rsidRPr="005E7FB2">
              <w:rPr>
                <w:rStyle w:val="Hyperlink"/>
                <w:noProof/>
              </w:rPr>
              <w:t>Questions to ask Georg Josi on July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_Toc233747669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478B9" w14:textId="77777777" w:rsidR="007B3507" w:rsidRDefault="00F15D30">
          <w:r>
            <w:fldChar w:fldCharType="end"/>
          </w:r>
        </w:p>
      </w:sdtContent>
    </w:sdt>
    <w:p w14:paraId="3E183144" w14:textId="77777777" w:rsidR="007B3507" w:rsidRDefault="00F15D30">
      <w:pPr>
        <w:pStyle w:val="Heading1"/>
      </w:pPr>
      <w:bookmarkStart w:id="0" w:name="X88c8d68f0ff638f683c6a4eb2fa37528304d4e8"/>
      <w:bookmarkStart w:id="1" w:name="_Toc233747663"/>
      <w:r>
        <w:t>DIALOG Edmonton — Structural Outsourcing Brief</w:t>
      </w:r>
      <w:bookmarkEnd w:id="1"/>
    </w:p>
    <w:p w14:paraId="4126D24C" w14:textId="77777777" w:rsidR="007B3507" w:rsidRDefault="00F15D30">
      <w:pPr>
        <w:pStyle w:val="FirstParagraph"/>
      </w:pPr>
      <w:r>
        <w:rPr>
          <w:b/>
          <w:bCs/>
        </w:rPr>
        <w:t>Prepared for KOR Structural · July 10, 2026 meeting · Verified 2026-06-30 (three-way primary-source fact-check)</w:t>
      </w:r>
    </w:p>
    <w:p w14:paraId="095E8A39" w14:textId="77777777" w:rsidR="007B3507" w:rsidRDefault="00F15D30" w:rsidP="00CE3D3F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How to read this:</w:t>
      </w:r>
      <w:r>
        <w:t xml:space="preserve"> every claim is either </w:t>
      </w:r>
      <w:r>
        <w:rPr>
          <w:b/>
          <w:bCs/>
        </w:rPr>
        <w:t>[Verified]</w:t>
      </w:r>
      <w:r>
        <w:t xml:space="preserve"> against a primary source or </w:t>
      </w:r>
      <w:r>
        <w:rPr>
          <w:b/>
          <w:bCs/>
        </w:rPr>
        <w:t>[Hypothesis — test in the room]</w:t>
      </w:r>
      <w:r>
        <w:t xml:space="preserve">. A </w:t>
      </w:r>
      <w:r>
        <w:rPr>
          <w:b/>
          <w:bCs/>
        </w:rPr>
        <w:t>“Do NOT say”</w:t>
      </w:r>
      <w:r>
        <w:t xml:space="preserve"> list at the end flags the meeting landmines the fact-check caught. Decision-maker: </w:t>
      </w:r>
      <w:r>
        <w:rPr>
          <w:b/>
          <w:bCs/>
        </w:rPr>
        <w:t>Georg Josi</w:t>
      </w:r>
      <w:r>
        <w:t>, Partner, Structural Engineer, Edmonton Studio Chair (PhD, PEng).</w:t>
      </w:r>
    </w:p>
    <w:p w14:paraId="0AE973AB" w14:textId="77777777" w:rsidR="007B3507" w:rsidRDefault="00F15D30">
      <w:r>
        <w:pict w14:anchorId="0819E7D8">
          <v:rect id="_x0000_i1025" style="width:0;height:1.5pt" o:hralign="center" o:hrstd="t" o:hr="t"/>
        </w:pict>
      </w:r>
    </w:p>
    <w:p w14:paraId="39071B1F" w14:textId="77777777" w:rsidR="007B3507" w:rsidRDefault="00F15D30" w:rsidP="00CE3D3F">
      <w:pPr>
        <w:pStyle w:val="Heading2"/>
        <w:pageBreakBefore/>
      </w:pPr>
      <w:bookmarkStart w:id="2" w:name="Xb451100c4653fd1c0488d5cfd095a498a7cd2c0"/>
      <w:bookmarkStart w:id="3" w:name="_Toc233747664"/>
      <w:r>
        <w:t>Bottom line — what DIALOG Edmonton outsources structural for</w:t>
      </w:r>
      <w:bookmarkEnd w:id="3"/>
    </w:p>
    <w:p w14:paraId="60A85059" w14:textId="77777777" w:rsidR="007B3507" w:rsidRDefault="00F15D30">
      <w:pPr>
        <w:pStyle w:val="FirstParagraph"/>
      </w:pPr>
      <w:r>
        <w:t xml:space="preserve">DIALOG has a real, capable in-house structural team in Edmonton and does most structural in-house — </w:t>
      </w:r>
      <w:r>
        <w:rPr>
          <w:b/>
          <w:bCs/>
        </w:rPr>
        <w:t>including bridges and transit</w:t>
      </w:r>
      <w:r>
        <w:t xml:space="preserve"> (they </w:t>
      </w:r>
      <w:r>
        <w:rPr>
          <w:i/>
          <w:iCs/>
        </w:rPr>
        <w:t>lead</w:t>
      </w:r>
      <w:r>
        <w:t xml:space="preserve"> that work; see below). They bring in an external structural partner in three evidenced situations:</w:t>
      </w:r>
    </w:p>
    <w:p w14:paraId="341F493D" w14:textId="77777777" w:rsidR="007B3507" w:rsidRDefault="00F15D30">
      <w:pPr>
        <w:pStyle w:val="Compact"/>
        <w:numPr>
          <w:ilvl w:val="0"/>
          <w:numId w:val="2"/>
        </w:numPr>
      </w:pPr>
      <w:r>
        <w:rPr>
          <w:b/>
          <w:bCs/>
        </w:rPr>
        <w:t>Hospital-scale healthcare</w:t>
      </w:r>
      <w:r>
        <w:t xml:space="preserve"> — On the </w:t>
      </w:r>
      <w:r>
        <w:rPr>
          <w:b/>
          <w:bCs/>
        </w:rPr>
        <w:t>Kaye Edmonton Clinic</w:t>
      </w:r>
      <w:r>
        <w:t xml:space="preserve"> (~$900M, university-affiliated), DIALOG and </w:t>
      </w:r>
      <w:r>
        <w:rPr>
          <w:b/>
          <w:bCs/>
        </w:rPr>
        <w:t>Yolles (now Jacobs)</w:t>
      </w:r>
      <w:r>
        <w:t xml:space="preserve"> were </w:t>
      </w:r>
      <w:r>
        <w:rPr>
          <w:b/>
          <w:bCs/>
        </w:rPr>
        <w:t>co-equal structural engineers</w:t>
      </w:r>
      <w:r>
        <w:t>. [Verified] This is the model KOR should speak to.</w:t>
      </w:r>
    </w:p>
    <w:p w14:paraId="2F497A02" w14:textId="77777777" w:rsidR="007B3507" w:rsidRDefault="00F15D30">
      <w:pPr>
        <w:pStyle w:val="Compact"/>
        <w:numPr>
          <w:ilvl w:val="0"/>
          <w:numId w:val="2"/>
        </w:numPr>
      </w:pPr>
      <w:r>
        <w:rPr>
          <w:b/>
          <w:bCs/>
        </w:rPr>
        <w:t>Mass-timber / novel typologies</w:t>
      </w:r>
      <w:r>
        <w:t xml:space="preserve"> — For advanced mass-timber they retain </w:t>
      </w:r>
      <w:r>
        <w:rPr>
          <w:b/>
          <w:bCs/>
        </w:rPr>
        <w:t>Fast+Epp</w:t>
      </w:r>
      <w:r>
        <w:t xml:space="preserve"> (e.g. </w:t>
      </w:r>
      <w:r>
        <w:rPr>
          <w:b/>
          <w:bCs/>
        </w:rPr>
        <w:t>The Hive</w:t>
      </w:r>
      <w:r>
        <w:t xml:space="preserve">, Vancouver). [Verified] Fast+Epp has had an Edmonton office since 2012 — this relationship is entrenched; </w:t>
      </w:r>
      <w:r>
        <w:rPr>
          <w:b/>
          <w:bCs/>
        </w:rPr>
        <w:t>differentiate, don’t attack it.</w:t>
      </w:r>
    </w:p>
    <w:p w14:paraId="30DA7831" w14:textId="77777777" w:rsidR="007B3507" w:rsidRDefault="00F15D30">
      <w:pPr>
        <w:pStyle w:val="Compact"/>
        <w:numPr>
          <w:ilvl w:val="0"/>
          <w:numId w:val="2"/>
        </w:numPr>
      </w:pPr>
      <w:r>
        <w:rPr>
          <w:b/>
          <w:bCs/>
        </w:rPr>
        <w:t>High-rise residential towers</w:t>
      </w:r>
      <w:r>
        <w:t xml:space="preserve"> — On </w:t>
      </w:r>
      <w:r>
        <w:rPr>
          <w:b/>
          <w:bCs/>
        </w:rPr>
        <w:t>The Parks</w:t>
      </w:r>
      <w:r>
        <w:t xml:space="preserve"> (Edmonton, 45+35 storeys), structural is </w:t>
      </w:r>
      <w:r>
        <w:rPr>
          <w:b/>
          <w:bCs/>
        </w:rPr>
        <w:t>RJC Engineers</w:t>
      </w:r>
      <w:r>
        <w:t xml:space="preserve">; DIALOG was </w:t>
      </w:r>
      <w:r>
        <w:rPr>
          <w:b/>
          <w:bCs/>
        </w:rPr>
        <w:t>co-architect with Hariri Pontarini Architects</w:t>
      </w:r>
      <w:r>
        <w:t>. [Verified]</w:t>
      </w:r>
    </w:p>
    <w:p w14:paraId="4841C4FE" w14:textId="77777777" w:rsidR="007B3507" w:rsidRDefault="00F15D30">
      <w:pPr>
        <w:pStyle w:val="FirstParagraph"/>
      </w:pPr>
      <w:r>
        <w:rPr>
          <w:b/>
          <w:bCs/>
        </w:rPr>
        <w:t>Capacity signal [Hypothesis — plausible, not confirmed]:</w:t>
      </w:r>
      <w:r>
        <w:t xml:space="preserve"> </w:t>
      </w:r>
      <w:r>
        <w:t xml:space="preserve">DIALOG Edmonton is carrying unusual simultaneous load — the </w:t>
      </w:r>
      <w:r>
        <w:rPr>
          <w:b/>
          <w:bCs/>
        </w:rPr>
        <w:t>Edmonton Event Park</w:t>
      </w:r>
      <w:r>
        <w:t xml:space="preserve"> and </w:t>
      </w:r>
      <w:r>
        <w:rPr>
          <w:b/>
          <w:bCs/>
        </w:rPr>
        <w:t>NAIT Advanced Skills Centre</w:t>
      </w:r>
      <w:r>
        <w:t xml:space="preserve"> both in design, plus healthcare/institutional work from the </w:t>
      </w:r>
      <w:r>
        <w:rPr>
          <w:b/>
          <w:bCs/>
        </w:rPr>
        <w:t>RPK merger (Aug 1 2025)</w:t>
      </w:r>
      <w:r>
        <w:t xml:space="preserve"> without added structural staff, and Jeff DiBattista now Partner Emeritus. Probe it; don’t assert it.</w:t>
      </w:r>
    </w:p>
    <w:p w14:paraId="1E2F3245" w14:textId="77777777" w:rsidR="007B3507" w:rsidRDefault="00F15D30">
      <w:r>
        <w:pict w14:anchorId="64E00C9A">
          <v:rect id="_x0000_i1026" style="width:0;height:1.5pt" o:hralign="center" o:hrstd="t" o:hr="t"/>
        </w:pict>
      </w:r>
    </w:p>
    <w:p w14:paraId="13A84D6C" w14:textId="77777777" w:rsidR="007B3507" w:rsidRDefault="00F15D30" w:rsidP="00CE3D3F">
      <w:pPr>
        <w:pStyle w:val="Heading2"/>
        <w:pageBreakBefore/>
      </w:pPr>
      <w:bookmarkStart w:id="4" w:name="X280a27b1dd59874d847e4645f0080a65e97cc81"/>
      <w:bookmarkStart w:id="5" w:name="_Toc233747665"/>
      <w:bookmarkEnd w:id="2"/>
      <w:r>
        <w:t>Verified external-SE credits (the evidence base)</w:t>
      </w:r>
      <w:bookmarkEnd w:id="5"/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7B3507" w:rsidRPr="00CE3D3F" w14:paraId="71114D19" w14:textId="77777777" w:rsidTr="00CE3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AAEDF3B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Project</w:t>
            </w:r>
          </w:p>
        </w:tc>
        <w:tc>
          <w:tcPr>
            <w:tcW w:w="1000" w:type="pct"/>
          </w:tcPr>
          <w:p w14:paraId="61B6C0B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Structural</w:t>
            </w:r>
          </w:p>
        </w:tc>
        <w:tc>
          <w:tcPr>
            <w:tcW w:w="1000" w:type="pct"/>
          </w:tcPr>
          <w:p w14:paraId="3B0BDDA2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DIALOG role</w:t>
            </w:r>
          </w:p>
        </w:tc>
        <w:tc>
          <w:tcPr>
            <w:tcW w:w="1000" w:type="pct"/>
          </w:tcPr>
          <w:p w14:paraId="51426FAF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Status</w:t>
            </w:r>
          </w:p>
        </w:tc>
        <w:tc>
          <w:tcPr>
            <w:tcW w:w="1000" w:type="pct"/>
          </w:tcPr>
          <w:p w14:paraId="7CC372A0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Confidence</w:t>
            </w:r>
          </w:p>
        </w:tc>
      </w:tr>
      <w:tr w:rsidR="007B3507" w:rsidRPr="00CE3D3F" w14:paraId="2B947EFE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FC7A45B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Kaye Edmonton Clinic</w:t>
            </w:r>
          </w:p>
        </w:tc>
        <w:tc>
          <w:tcPr>
            <w:tcW w:w="1000" w:type="pct"/>
          </w:tcPr>
          <w:p w14:paraId="68F8FCA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 xml:space="preserve">DIALOG </w:t>
            </w:r>
            <w:r w:rsidRPr="00CE3D3F">
              <w:rPr>
                <w:b/>
                <w:bCs/>
                <w:sz w:val="19"/>
              </w:rPr>
              <w:t>+ Yolles (now Jacobs)</w:t>
            </w:r>
            <w:r w:rsidRPr="00CE3D3F">
              <w:rPr>
                <w:sz w:val="19"/>
              </w:rPr>
              <w:t>, co-equal</w:t>
            </w:r>
          </w:p>
        </w:tc>
        <w:tc>
          <w:tcPr>
            <w:tcW w:w="1000" w:type="pct"/>
          </w:tcPr>
          <w:p w14:paraId="3301FC2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Architect + co-SE</w:t>
            </w:r>
          </w:p>
        </w:tc>
        <w:tc>
          <w:tcPr>
            <w:tcW w:w="1000" w:type="pct"/>
          </w:tcPr>
          <w:p w14:paraId="6E32F0F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Delivered</w:t>
            </w:r>
          </w:p>
        </w:tc>
        <w:tc>
          <w:tcPr>
            <w:tcW w:w="1000" w:type="pct"/>
          </w:tcPr>
          <w:p w14:paraId="3353A959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0.85 [Verified]</w:t>
            </w:r>
          </w:p>
        </w:tc>
      </w:tr>
      <w:tr w:rsidR="007B3507" w:rsidRPr="00CE3D3F" w14:paraId="69B37C06" w14:textId="77777777" w:rsidTr="00CE3D3F">
        <w:trPr>
          <w:cantSplit/>
        </w:trPr>
        <w:tc>
          <w:tcPr>
            <w:tcW w:w="1000" w:type="pct"/>
          </w:tcPr>
          <w:p w14:paraId="7AD8B0EF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The Hive (Vancouver)</w:t>
            </w:r>
          </w:p>
        </w:tc>
        <w:tc>
          <w:tcPr>
            <w:tcW w:w="1000" w:type="pct"/>
          </w:tcPr>
          <w:p w14:paraId="6608B8C8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Fast+Epp</w:t>
            </w:r>
          </w:p>
        </w:tc>
        <w:tc>
          <w:tcPr>
            <w:tcW w:w="1000" w:type="pct"/>
          </w:tcPr>
          <w:p w14:paraId="77A5C983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Architect</w:t>
            </w:r>
          </w:p>
        </w:tc>
        <w:tc>
          <w:tcPr>
            <w:tcW w:w="1000" w:type="pct"/>
          </w:tcPr>
          <w:p w14:paraId="2E30A64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Delivered</w:t>
            </w:r>
          </w:p>
        </w:tc>
        <w:tc>
          <w:tcPr>
            <w:tcW w:w="1000" w:type="pct"/>
          </w:tcPr>
          <w:p w14:paraId="1B676C53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0.99 [Verified]</w:t>
            </w:r>
          </w:p>
        </w:tc>
      </w:tr>
      <w:tr w:rsidR="007B3507" w:rsidRPr="00CE3D3F" w14:paraId="701F75B8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5A9E426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The Parks (Edmonton, 45+35 st)</w:t>
            </w:r>
          </w:p>
        </w:tc>
        <w:tc>
          <w:tcPr>
            <w:tcW w:w="1000" w:type="pct"/>
          </w:tcPr>
          <w:p w14:paraId="01A243D9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RJC Engineers</w:t>
            </w:r>
          </w:p>
        </w:tc>
        <w:tc>
          <w:tcPr>
            <w:tcW w:w="1000" w:type="pct"/>
          </w:tcPr>
          <w:p w14:paraId="49119E98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Co-architect w/ Hariri Pontarini</w:t>
            </w:r>
          </w:p>
        </w:tc>
        <w:tc>
          <w:tcPr>
            <w:tcW w:w="1000" w:type="pct"/>
          </w:tcPr>
          <w:p w14:paraId="43FE00FD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In progress</w:t>
            </w:r>
          </w:p>
        </w:tc>
        <w:tc>
          <w:tcPr>
            <w:tcW w:w="1000" w:type="pct"/>
          </w:tcPr>
          <w:p w14:paraId="0278D211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0.95 [Verified]</w:t>
            </w:r>
          </w:p>
        </w:tc>
      </w:tr>
    </w:tbl>
    <w:p w14:paraId="01F3FFBF" w14:textId="77777777" w:rsidR="007B3507" w:rsidRDefault="00F15D30">
      <w:pPr>
        <w:pStyle w:val="BodyText"/>
      </w:pPr>
      <w:r>
        <w:rPr>
          <w:b/>
          <w:bCs/>
        </w:rPr>
        <w:t>In-house depth (NOT outsourcing — do not misread):</w:t>
      </w:r>
    </w:p>
    <w:p w14:paraId="08A6FC29" w14:textId="77777777" w:rsidR="007B3507" w:rsidRDefault="00F15D30">
      <w:pPr>
        <w:pStyle w:val="Compact"/>
        <w:numPr>
          <w:ilvl w:val="0"/>
          <w:numId w:val="3"/>
        </w:numPr>
      </w:pPr>
      <w:r>
        <w:rPr>
          <w:b/>
          <w:bCs/>
        </w:rPr>
        <w:t>Walterdale Bridge (Edmonton):</w:t>
      </w:r>
      <w:r>
        <w:t xml:space="preserve"> DIALOG </w:t>
      </w:r>
      <w:r>
        <w:rPr>
          <w:b/>
          <w:bCs/>
        </w:rPr>
        <w:t>led structural in-house</w:t>
      </w:r>
      <w:r>
        <w:t xml:space="preserve"> (their own engineers, incl. Steven Prozniak); </w:t>
      </w:r>
      <w:r>
        <w:rPr>
          <w:b/>
          <w:bCs/>
        </w:rPr>
        <w:t>COWI was DIALOG’s bridge-specialist sub-consultant.</w:t>
      </w:r>
      <w:r>
        <w:t xml:space="preserve"> DIALOG did </w:t>
      </w:r>
      <w:r>
        <w:rPr>
          <w:i/>
          <w:iCs/>
        </w:rPr>
        <w:t>not</w:t>
      </w:r>
      <w:r>
        <w:t xml:space="preserve"> outsource structural here.</w:t>
      </w:r>
    </w:p>
    <w:p w14:paraId="0924661A" w14:textId="77777777" w:rsidR="007B3507" w:rsidRDefault="00F15D30">
      <w:pPr>
        <w:pStyle w:val="Compact"/>
        <w:numPr>
          <w:ilvl w:val="0"/>
          <w:numId w:val="3"/>
        </w:numPr>
      </w:pPr>
      <w:r>
        <w:rPr>
          <w:b/>
          <w:bCs/>
        </w:rPr>
        <w:t>Valley Line LRT:</w:t>
      </w:r>
      <w:r>
        <w:t xml:space="preserve"> DIALOG was a </w:t>
      </w:r>
      <w:r>
        <w:rPr>
          <w:b/>
          <w:bCs/>
        </w:rPr>
        <w:t>sub-consultant to AECOM (prime)</w:t>
      </w:r>
      <w:r>
        <w:t xml:space="preserve"> </w:t>
      </w:r>
      <w:r>
        <w:t>delivering its design slice — not the lead. Structural was one discipline within a 12-firm consortium.</w:t>
      </w:r>
    </w:p>
    <w:p w14:paraId="546D9634" w14:textId="77777777" w:rsidR="007B3507" w:rsidRDefault="00F15D30">
      <w:pPr>
        <w:pStyle w:val="FirstParagraph"/>
      </w:pPr>
      <w:r>
        <w:t xml:space="preserve">Takeaway: DIALOG has genuine in-house bridge/transit structural capability. KOR’s opening is </w:t>
      </w:r>
      <w:r>
        <w:rPr>
          <w:b/>
          <w:bCs/>
        </w:rPr>
        <w:t>healthcare + complex institutional buildings</w:t>
      </w:r>
      <w:r>
        <w:t>, not transit/bridges.</w:t>
      </w:r>
    </w:p>
    <w:p w14:paraId="0B281E44" w14:textId="77777777" w:rsidR="007B3507" w:rsidRDefault="00F15D30">
      <w:r>
        <w:pict w14:anchorId="02506690">
          <v:rect id="_x0000_i1027" style="width:0;height:1.5pt" o:hralign="center" o:hrstd="t" o:hr="t"/>
        </w:pict>
      </w:r>
    </w:p>
    <w:p w14:paraId="1D1DCD54" w14:textId="77777777" w:rsidR="007B3507" w:rsidRDefault="00F15D30" w:rsidP="00CE3D3F">
      <w:pPr>
        <w:pStyle w:val="Heading2"/>
        <w:pageBreakBefore/>
      </w:pPr>
      <w:bookmarkStart w:id="6" w:name="Xe6179c1f0da109bb2d02d534f9d4095a5360ac6"/>
      <w:bookmarkStart w:id="7" w:name="_Toc233747666"/>
      <w:bookmarkEnd w:id="4"/>
      <w:r>
        <w:t>Live opportunities — reprioritised by the fact-check</w:t>
      </w:r>
      <w:bookmarkEnd w:id="7"/>
    </w:p>
    <w:p w14:paraId="1B5AD2F4" w14:textId="77777777" w:rsidR="007B3507" w:rsidRDefault="00F15D30">
      <w:pPr>
        <w:pStyle w:val="Heading3"/>
      </w:pPr>
      <w:bookmarkStart w:id="8" w:name="X27002e5e47fdbbd4c172e9e3bf4fde02c7cce35"/>
      <w:r>
        <w:t>#1 (cleanest, genuinely open) — Edmonton Event Park [Verified]</w:t>
      </w:r>
    </w:p>
    <w:p w14:paraId="065BA067" w14:textId="77777777" w:rsidR="007B3507" w:rsidRDefault="00F15D30">
      <w:pPr>
        <w:pStyle w:val="Compact"/>
        <w:numPr>
          <w:ilvl w:val="0"/>
          <w:numId w:val="4"/>
        </w:numPr>
      </w:pPr>
      <w:r>
        <w:t xml:space="preserve">World-class indoor/outdoor entertainment venue, ICE District (OEG + City of Edmonton). ~$250M. Design team </w:t>
      </w:r>
      <w:r>
        <w:rPr>
          <w:b/>
          <w:bCs/>
        </w:rPr>
        <w:t>DIALOG (architect) + HNTB (venue specialist)</w:t>
      </w:r>
      <w:r>
        <w:t xml:space="preserve"> selected </w:t>
      </w:r>
      <w:r>
        <w:rPr>
          <w:b/>
          <w:bCs/>
        </w:rPr>
        <w:t>April 8, 2026</w:t>
      </w:r>
      <w:r>
        <w:t xml:space="preserve"> from 19 submissions. Construction </w:t>
      </w:r>
      <w:r>
        <w:rPr>
          <w:b/>
          <w:bCs/>
        </w:rPr>
        <w:t>2027–2029</w:t>
      </w:r>
      <w:r>
        <w:t>.</w:t>
      </w:r>
    </w:p>
    <w:p w14:paraId="04254705" w14:textId="77777777" w:rsidR="007B3507" w:rsidRDefault="00F15D30">
      <w:pPr>
        <w:pStyle w:val="Compact"/>
        <w:numPr>
          <w:ilvl w:val="0"/>
          <w:numId w:val="4"/>
        </w:numPr>
      </w:pPr>
      <w:r>
        <w:rPr>
          <w:b/>
          <w:bCs/>
        </w:rPr>
        <w:t>No structural engineer named in any public source</w:t>
      </w:r>
      <w:r>
        <w:t xml:space="preserve"> — the SE seat is genuinely open, design underway now.</w:t>
      </w:r>
    </w:p>
    <w:p w14:paraId="252235C1" w14:textId="77777777" w:rsidR="007B3507" w:rsidRDefault="00F15D30">
      <w:pPr>
        <w:pStyle w:val="Compact"/>
        <w:numPr>
          <w:ilvl w:val="0"/>
          <w:numId w:val="4"/>
        </w:numPr>
      </w:pPr>
      <w:r>
        <w:rPr>
          <w:b/>
          <w:bCs/>
        </w:rPr>
        <w:t>Why it outsources:</w:t>
      </w:r>
      <w:r>
        <w:t xml:space="preserve"> HNTB is a venue specialist, not a structural firm; long-span roof / large-gathering / vibration loads; a typology DIALOG’s team hasn’t delivered before. A Canadian SE partner is plausibly needed for NBCC/permit.</w:t>
      </w:r>
    </w:p>
    <w:p w14:paraId="2C74E3AA" w14:textId="77777777" w:rsidR="007B3507" w:rsidRDefault="00F15D30">
      <w:pPr>
        <w:pStyle w:val="Compact"/>
        <w:numPr>
          <w:ilvl w:val="0"/>
          <w:numId w:val="4"/>
        </w:numPr>
      </w:pPr>
      <w:r>
        <w:rPr>
          <w:b/>
          <w:bCs/>
        </w:rPr>
        <w:t>KOR play:</w:t>
      </w:r>
      <w:r>
        <w:t xml:space="preserve"> </w:t>
      </w:r>
      <w:r>
        <w:t>this is the live one. Ask Josi how they’re structuring the SE role and whether there’s a Canadian SE-sub seat.</w:t>
      </w:r>
    </w:p>
    <w:p w14:paraId="1B4EAD3A" w14:textId="77777777" w:rsidR="007B3507" w:rsidRDefault="00F15D30">
      <w:pPr>
        <w:pStyle w:val="Heading3"/>
      </w:pPr>
      <w:bookmarkStart w:id="9" w:name="Xca57580707dbec9165ec1f8dd63cf6310da885e"/>
      <w:bookmarkEnd w:id="8"/>
      <w:r>
        <w:t>#2 (probe — may already be filled) — NAIT Advanced Skills Centre [Verified w/ caveat]</w:t>
      </w:r>
    </w:p>
    <w:p w14:paraId="345853F3" w14:textId="77777777" w:rsidR="007B3507" w:rsidRDefault="00F15D30">
      <w:pPr>
        <w:pStyle w:val="Compact"/>
        <w:numPr>
          <w:ilvl w:val="0"/>
          <w:numId w:val="5"/>
        </w:numPr>
      </w:pPr>
      <w:r>
        <w:t xml:space="preserve">~640,000 sf trades/apprenticeship facility, NAIT campus. Provincial contribution </w:t>
      </w:r>
      <w:r>
        <w:rPr>
          <w:b/>
          <w:bCs/>
        </w:rPr>
        <w:t>$384M</w:t>
      </w:r>
      <w:r>
        <w:t xml:space="preserve"> (province’s share, not total). </w:t>
      </w:r>
      <w:r>
        <w:rPr>
          <w:b/>
          <w:bCs/>
        </w:rPr>
        <w:t>GEC Architecture + DIALOG</w:t>
      </w:r>
      <w:r>
        <w:t xml:space="preserve"> co-architects; </w:t>
      </w:r>
      <w:r>
        <w:rPr>
          <w:b/>
          <w:bCs/>
        </w:rPr>
        <w:t>PCL</w:t>
      </w:r>
      <w:r>
        <w:t xml:space="preserve"> builder. </w:t>
      </w:r>
      <w:r>
        <w:rPr>
          <w:b/>
          <w:bCs/>
        </w:rPr>
        <w:t>Early works began ~spring 2026</w:t>
      </w:r>
      <w:r>
        <w:t xml:space="preserve"> (already underway — </w:t>
      </w:r>
      <w:r>
        <w:rPr>
          <w:i/>
          <w:iCs/>
        </w:rPr>
        <w:t>not</w:t>
      </w:r>
      <w:r>
        <w:t xml:space="preserve"> 2027). Occupancy targeted fall 2030.</w:t>
      </w:r>
    </w:p>
    <w:p w14:paraId="3B996EDD" w14:textId="77777777" w:rsidR="007B3507" w:rsidRDefault="00F15D30">
      <w:pPr>
        <w:pStyle w:val="Compact"/>
        <w:numPr>
          <w:ilvl w:val="0"/>
          <w:numId w:val="5"/>
        </w:numPr>
      </w:pPr>
      <w:r>
        <w:t xml:space="preserve">No SE publicly named — but design is advanced, so </w:t>
      </w:r>
      <w:r>
        <w:rPr>
          <w:b/>
          <w:bCs/>
        </w:rPr>
        <w:t>the SE may already be selected. Ask; don’t assume open.</w:t>
      </w:r>
    </w:p>
    <w:p w14:paraId="083EE91C" w14:textId="77777777" w:rsidR="007B3507" w:rsidRDefault="00F15D30">
      <w:pPr>
        <w:pStyle w:val="Compact"/>
        <w:numPr>
          <w:ilvl w:val="0"/>
          <w:numId w:val="5"/>
        </w:numPr>
      </w:pPr>
      <w:r>
        <w:rPr>
          <w:b/>
          <w:bCs/>
        </w:rPr>
        <w:t>KOR play:</w:t>
      </w:r>
      <w:r>
        <w:t xml:space="preserve"> complex trades/industrial loads + high-importance occupancy — AB-registered structural capacity if the seat is live.</w:t>
      </w:r>
    </w:p>
    <w:p w14:paraId="70817BF6" w14:textId="77777777" w:rsidR="007B3507" w:rsidRDefault="00F15D30">
      <w:pPr>
        <w:pStyle w:val="Heading3"/>
      </w:pPr>
      <w:bookmarkStart w:id="10" w:name="X2e9d7b621e30c1c2d861add944e8837e16134dc"/>
      <w:bookmarkEnd w:id="9"/>
      <w:r>
        <w:t>#3 (long-lead relationship seed — NOT an active pitch) — Healthcare co-SE, the Kaye model [Verified]</w:t>
      </w:r>
    </w:p>
    <w:p w14:paraId="327D6D53" w14:textId="77777777" w:rsidR="007B3507" w:rsidRDefault="00F15D30">
      <w:pPr>
        <w:pStyle w:val="Compact"/>
        <w:numPr>
          <w:ilvl w:val="0"/>
          <w:numId w:val="6"/>
        </w:numPr>
      </w:pPr>
      <w:r>
        <w:t>The Kaye Clinic precedent (DIALOG + Yolles/Jacobs co-SE) is the template for hospital-scale structural.</w:t>
      </w:r>
    </w:p>
    <w:p w14:paraId="10D7E4CB" w14:textId="77777777" w:rsidR="007B3507" w:rsidRDefault="00F15D30">
      <w:pPr>
        <w:pStyle w:val="Compact"/>
        <w:numPr>
          <w:ilvl w:val="0"/>
          <w:numId w:val="6"/>
        </w:numPr>
      </w:pPr>
      <w:r>
        <w:rPr>
          <w:b/>
          <w:bCs/>
        </w:rPr>
        <w:t>Stollery Children’s Hospital</w:t>
      </w:r>
      <w:r>
        <w:t xml:space="preserve"> is real but </w:t>
      </w:r>
      <w:r>
        <w:rPr>
          <w:b/>
          <w:bCs/>
        </w:rPr>
        <w:t>long-lead</w:t>
      </w:r>
      <w:r>
        <w:t xml:space="preserve">: site confirmed Nov 2025, planning completes ~2026, funding follows, </w:t>
      </w:r>
      <w:r>
        <w:rPr>
          <w:b/>
          <w:bCs/>
        </w:rPr>
        <w:t>design procurement ~2028+</w:t>
      </w:r>
      <w:r>
        <w:t xml:space="preserve">, construction mid-2030s. </w:t>
      </w:r>
      <w:r>
        <w:rPr>
          <w:b/>
          <w:bCs/>
        </w:rPr>
        <w:t>Stantec is already named</w:t>
      </w:r>
      <w:r>
        <w:t xml:space="preserve"> on planning. Do </w:t>
      </w:r>
      <w:r>
        <w:rPr>
          <w:b/>
          <w:bCs/>
        </w:rPr>
        <w:t>not</w:t>
      </w:r>
      <w:r>
        <w:t xml:space="preserve"> present this as an imminent, open RFP.</w:t>
      </w:r>
    </w:p>
    <w:p w14:paraId="4570F8D7" w14:textId="77777777" w:rsidR="007B3507" w:rsidRDefault="00F15D30">
      <w:pPr>
        <w:pStyle w:val="Compact"/>
        <w:numPr>
          <w:ilvl w:val="0"/>
          <w:numId w:val="6"/>
        </w:numPr>
      </w:pPr>
      <w:r>
        <w:rPr>
          <w:b/>
          <w:bCs/>
        </w:rPr>
        <w:t>KOR play:</w:t>
      </w:r>
      <w:r>
        <w:t xml:space="preserve"> relationship-seeding — “when hospital-scale healthcare comes around, the Kaye model is the fit; who are you positioning with?” — not “we want the Stollery SE seat.”</w:t>
      </w:r>
    </w:p>
    <w:p w14:paraId="1A0739AF" w14:textId="77777777" w:rsidR="007B3507" w:rsidRDefault="00F15D30">
      <w:pPr>
        <w:pStyle w:val="FirstParagraph"/>
      </w:pPr>
      <w:r>
        <w:rPr>
          <w:i/>
          <w:iCs/>
        </w:rPr>
        <w:t xml:space="preserve">Context (not an opportunity): Red Deer Regional Hospital ($1.8B) is a DIALOG healthcare project but is already </w:t>
      </w:r>
      <w:r>
        <w:rPr>
          <w:b/>
          <w:bCs/>
          <w:i/>
          <w:iCs/>
        </w:rPr>
        <w:t>under construction</w:t>
      </w:r>
      <w:r>
        <w:rPr>
          <w:i/>
          <w:iCs/>
        </w:rPr>
        <w:t xml:space="preserve"> </w:t>
      </w:r>
      <w:r>
        <w:rPr>
          <w:i/>
          <w:iCs/>
        </w:rPr>
        <w:t>(Clark Builders awarded Aug 2024). Use it as proof of DIALOG’s healthcare depth, not an open seat.</w:t>
      </w:r>
    </w:p>
    <w:p w14:paraId="223C9F6E" w14:textId="77777777" w:rsidR="007B3507" w:rsidRDefault="00F15D30">
      <w:r>
        <w:pict w14:anchorId="617B4407">
          <v:rect id="_x0000_i1028" style="width:0;height:1.5pt" o:hralign="center" o:hrstd="t" o:hr="t"/>
        </w:pict>
      </w:r>
    </w:p>
    <w:p w14:paraId="0ABD02ED" w14:textId="77777777" w:rsidR="007B3507" w:rsidRDefault="00F15D30" w:rsidP="00CE3D3F">
      <w:pPr>
        <w:pStyle w:val="Heading2"/>
        <w:pageBreakBefore/>
      </w:pPr>
      <w:bookmarkStart w:id="11" w:name="dialog-edmonton-structural-team-verified"/>
      <w:bookmarkStart w:id="12" w:name="_Toc233747667"/>
      <w:bookmarkEnd w:id="6"/>
      <w:bookmarkEnd w:id="10"/>
      <w:r>
        <w:t>DIALOG Edmonton structural team (verified)</w:t>
      </w:r>
      <w:bookmarkEnd w:id="12"/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7B3507" w:rsidRPr="00CE3D3F" w14:paraId="0054261D" w14:textId="77777777" w:rsidTr="00CE3D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025E7E9" w14:textId="77777777" w:rsidR="007B3507" w:rsidRPr="00CE3D3F" w:rsidRDefault="00F15D30">
            <w:pPr>
              <w:pStyle w:val="Compact"/>
              <w:rPr>
                <w:b w:val="0"/>
                <w:sz w:val="19"/>
              </w:rPr>
            </w:pPr>
            <w:r w:rsidRPr="00CE3D3F">
              <w:rPr>
                <w:b w:val="0"/>
                <w:sz w:val="19"/>
              </w:rPr>
              <w:t>Name</w:t>
            </w:r>
          </w:p>
        </w:tc>
        <w:tc>
          <w:tcPr>
            <w:tcW w:w="1250" w:type="pct"/>
          </w:tcPr>
          <w:p w14:paraId="193E96C3" w14:textId="77777777" w:rsidR="007B3507" w:rsidRPr="00CE3D3F" w:rsidRDefault="00F15D30">
            <w:pPr>
              <w:pStyle w:val="Compact"/>
              <w:rPr>
                <w:b w:val="0"/>
                <w:sz w:val="19"/>
              </w:rPr>
            </w:pPr>
            <w:r w:rsidRPr="00CE3D3F">
              <w:rPr>
                <w:b w:val="0"/>
                <w:sz w:val="19"/>
              </w:rPr>
              <w:t>Title</w:t>
            </w:r>
          </w:p>
        </w:tc>
        <w:tc>
          <w:tcPr>
            <w:tcW w:w="1250" w:type="pct"/>
          </w:tcPr>
          <w:p w14:paraId="112A6466" w14:textId="77777777" w:rsidR="007B3507" w:rsidRPr="00CE3D3F" w:rsidRDefault="00F15D30">
            <w:pPr>
              <w:pStyle w:val="Compact"/>
              <w:rPr>
                <w:b w:val="0"/>
                <w:sz w:val="19"/>
              </w:rPr>
            </w:pPr>
            <w:r w:rsidRPr="00CE3D3F">
              <w:rPr>
                <w:b w:val="0"/>
                <w:sz w:val="19"/>
              </w:rPr>
              <w:t>Studio</w:t>
            </w:r>
          </w:p>
        </w:tc>
        <w:tc>
          <w:tcPr>
            <w:tcW w:w="1250" w:type="pct"/>
          </w:tcPr>
          <w:p w14:paraId="225A6151" w14:textId="77777777" w:rsidR="007B3507" w:rsidRPr="00CE3D3F" w:rsidRDefault="00F15D30">
            <w:pPr>
              <w:pStyle w:val="Compact"/>
              <w:rPr>
                <w:b w:val="0"/>
                <w:sz w:val="19"/>
              </w:rPr>
            </w:pPr>
            <w:r w:rsidRPr="00CE3D3F">
              <w:rPr>
                <w:b w:val="0"/>
                <w:sz w:val="19"/>
              </w:rPr>
              <w:t>Notes</w:t>
            </w:r>
          </w:p>
        </w:tc>
      </w:tr>
      <w:tr w:rsidR="007B3507" w:rsidRPr="00CE3D3F" w14:paraId="05B2F323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746D72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Georg Josi</w:t>
            </w:r>
          </w:p>
        </w:tc>
        <w:tc>
          <w:tcPr>
            <w:tcW w:w="1250" w:type="pct"/>
          </w:tcPr>
          <w:p w14:paraId="33B93BAE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 xml:space="preserve">Partner, Structural Engineer, </w:t>
            </w:r>
            <w:r w:rsidRPr="00CE3D3F">
              <w:rPr>
                <w:b/>
                <w:bCs/>
                <w:sz w:val="19"/>
              </w:rPr>
              <w:t>Edmonton Studio Chair</w:t>
            </w:r>
            <w:r w:rsidRPr="00CE3D3F">
              <w:rPr>
                <w:sz w:val="19"/>
              </w:rPr>
              <w:t xml:space="preserve"> (PhD, PEng)</w:t>
            </w:r>
          </w:p>
        </w:tc>
        <w:tc>
          <w:tcPr>
            <w:tcW w:w="1250" w:type="pct"/>
          </w:tcPr>
          <w:p w14:paraId="643346C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1E2ED520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The decision-maker.</w:t>
            </w:r>
            <w:r w:rsidRPr="00CE3D3F">
              <w:rPr>
                <w:sz w:val="19"/>
              </w:rPr>
              <w:t xml:space="preserve"> Healthcare/transit/bridge background.</w:t>
            </w:r>
          </w:p>
        </w:tc>
      </w:tr>
      <w:tr w:rsidR="007B3507" w:rsidRPr="00CE3D3F" w14:paraId="41B0A70D" w14:textId="77777777" w:rsidTr="00CE3D3F">
        <w:trPr>
          <w:cantSplit/>
        </w:trPr>
        <w:tc>
          <w:tcPr>
            <w:tcW w:w="1250" w:type="pct"/>
          </w:tcPr>
          <w:p w14:paraId="3D26364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Jeff DiBattista</w:t>
            </w:r>
          </w:p>
        </w:tc>
        <w:tc>
          <w:tcPr>
            <w:tcW w:w="1250" w:type="pct"/>
          </w:tcPr>
          <w:p w14:paraId="7DFCC383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Partner Emeritus</w:t>
            </w:r>
            <w:r w:rsidRPr="00CE3D3F">
              <w:rPr>
                <w:sz w:val="19"/>
              </w:rPr>
              <w:t>, Engineer</w:t>
            </w:r>
          </w:p>
        </w:tc>
        <w:tc>
          <w:tcPr>
            <w:tcW w:w="1250" w:type="pct"/>
          </w:tcPr>
          <w:p w14:paraId="64E57F9C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535D69CC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 xml:space="preserve">Still actively engaged — </w:t>
            </w:r>
            <w:r w:rsidRPr="00CE3D3F">
              <w:rPr>
                <w:b/>
                <w:bCs/>
                <w:sz w:val="19"/>
              </w:rPr>
              <w:t>not “retired.”</w:t>
            </w:r>
          </w:p>
        </w:tc>
      </w:tr>
      <w:tr w:rsidR="007B3507" w:rsidRPr="00CE3D3F" w14:paraId="7E45B35E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10585CD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Sandra Renihan</w:t>
            </w:r>
          </w:p>
        </w:tc>
        <w:tc>
          <w:tcPr>
            <w:tcW w:w="1250" w:type="pct"/>
          </w:tcPr>
          <w:p w14:paraId="3BEAC86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Partner, Structural Engineer</w:t>
            </w:r>
          </w:p>
        </w:tc>
        <w:tc>
          <w:tcPr>
            <w:tcW w:w="1250" w:type="pct"/>
          </w:tcPr>
          <w:p w14:paraId="3917542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b/>
                <w:bCs/>
                <w:sz w:val="19"/>
              </w:rPr>
              <w:t>Edmonton</w:t>
            </w:r>
            <w:r w:rsidRPr="00CE3D3F">
              <w:rPr>
                <w:sz w:val="19"/>
              </w:rPr>
              <w:t xml:space="preserve"> </w:t>
            </w:r>
            <w:r w:rsidRPr="00CE3D3F">
              <w:rPr>
                <w:i/>
                <w:iCs/>
                <w:sz w:val="19"/>
              </w:rPr>
              <w:t>(corrected — not Calgary)</w:t>
            </w:r>
          </w:p>
        </w:tc>
        <w:tc>
          <w:tcPr>
            <w:tcW w:w="1250" w:type="pct"/>
          </w:tcPr>
          <w:p w14:paraId="4F0497F0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Now transit-focused (Valley Line West PM).</w:t>
            </w:r>
          </w:p>
        </w:tc>
      </w:tr>
      <w:tr w:rsidR="007B3507" w:rsidRPr="00CE3D3F" w14:paraId="5918F851" w14:textId="77777777" w:rsidTr="00CE3D3F">
        <w:trPr>
          <w:cantSplit/>
        </w:trPr>
        <w:tc>
          <w:tcPr>
            <w:tcW w:w="1250" w:type="pct"/>
          </w:tcPr>
          <w:p w14:paraId="52FF0D8A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Ryan Renihan</w:t>
            </w:r>
          </w:p>
        </w:tc>
        <w:tc>
          <w:tcPr>
            <w:tcW w:w="1250" w:type="pct"/>
          </w:tcPr>
          <w:p w14:paraId="1DB752A8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Associate, Structural Engineer</w:t>
            </w:r>
          </w:p>
        </w:tc>
        <w:tc>
          <w:tcPr>
            <w:tcW w:w="1250" w:type="pct"/>
          </w:tcPr>
          <w:p w14:paraId="1CEAC39C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755F0392" w14:textId="77777777" w:rsidR="007B3507" w:rsidRPr="00CE3D3F" w:rsidRDefault="007B3507">
            <w:pPr>
              <w:pStyle w:val="Compact"/>
              <w:rPr>
                <w:sz w:val="19"/>
              </w:rPr>
            </w:pPr>
          </w:p>
        </w:tc>
      </w:tr>
      <w:tr w:rsidR="007B3507" w:rsidRPr="00CE3D3F" w14:paraId="7051914F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DFB1411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Larissa Ulcar</w:t>
            </w:r>
          </w:p>
        </w:tc>
        <w:tc>
          <w:tcPr>
            <w:tcW w:w="1250" w:type="pct"/>
          </w:tcPr>
          <w:p w14:paraId="143DA572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Associate, Structural Engineer</w:t>
            </w:r>
          </w:p>
        </w:tc>
        <w:tc>
          <w:tcPr>
            <w:tcW w:w="1250" w:type="pct"/>
          </w:tcPr>
          <w:p w14:paraId="1C00D504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66F8C2AF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Valley Line design manager.</w:t>
            </w:r>
          </w:p>
        </w:tc>
      </w:tr>
      <w:tr w:rsidR="007B3507" w:rsidRPr="00CE3D3F" w14:paraId="001FEFC2" w14:textId="77777777" w:rsidTr="00CE3D3F">
        <w:trPr>
          <w:cantSplit/>
        </w:trPr>
        <w:tc>
          <w:tcPr>
            <w:tcW w:w="1250" w:type="pct"/>
          </w:tcPr>
          <w:p w14:paraId="0440667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Steven Prozniak</w:t>
            </w:r>
          </w:p>
        </w:tc>
        <w:tc>
          <w:tcPr>
            <w:tcW w:w="1250" w:type="pct"/>
          </w:tcPr>
          <w:p w14:paraId="35A75991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Associate, Structural Engineer</w:t>
            </w:r>
          </w:p>
        </w:tc>
        <w:tc>
          <w:tcPr>
            <w:tcW w:w="1250" w:type="pct"/>
          </w:tcPr>
          <w:p w14:paraId="7023D8F4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2A46FB3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Bridge lead (Walterdale).</w:t>
            </w:r>
          </w:p>
        </w:tc>
      </w:tr>
      <w:tr w:rsidR="007B3507" w:rsidRPr="00CE3D3F" w14:paraId="389F7725" w14:textId="77777777" w:rsidTr="00CE3D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43D8E3C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Victoria Buffam</w:t>
            </w:r>
          </w:p>
        </w:tc>
        <w:tc>
          <w:tcPr>
            <w:tcW w:w="1250" w:type="pct"/>
          </w:tcPr>
          <w:p w14:paraId="28868CCF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Associate, Structural Engineer</w:t>
            </w:r>
          </w:p>
        </w:tc>
        <w:tc>
          <w:tcPr>
            <w:tcW w:w="1250" w:type="pct"/>
          </w:tcPr>
          <w:p w14:paraId="4CD4B079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Edmonton</w:t>
            </w:r>
          </w:p>
        </w:tc>
        <w:tc>
          <w:tcPr>
            <w:tcW w:w="1250" w:type="pct"/>
          </w:tcPr>
          <w:p w14:paraId="1682F28B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i/>
                <w:iCs/>
                <w:sz w:val="19"/>
              </w:rPr>
              <w:t>(placeholder resolved)</w:t>
            </w:r>
          </w:p>
        </w:tc>
      </w:tr>
      <w:tr w:rsidR="007B3507" w:rsidRPr="00CE3D3F" w14:paraId="14795D13" w14:textId="77777777" w:rsidTr="00CE3D3F">
        <w:trPr>
          <w:cantSplit/>
        </w:trPr>
        <w:tc>
          <w:tcPr>
            <w:tcW w:w="1250" w:type="pct"/>
          </w:tcPr>
          <w:p w14:paraId="58AA8634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Andrew Neilson</w:t>
            </w:r>
          </w:p>
        </w:tc>
        <w:tc>
          <w:tcPr>
            <w:tcW w:w="1250" w:type="pct"/>
          </w:tcPr>
          <w:p w14:paraId="20EB68D6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Partner, Structural Engineer (transport structures)</w:t>
            </w:r>
          </w:p>
        </w:tc>
        <w:tc>
          <w:tcPr>
            <w:tcW w:w="1250" w:type="pct"/>
          </w:tcPr>
          <w:p w14:paraId="02219B75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Calgary</w:t>
            </w:r>
          </w:p>
        </w:tc>
        <w:tc>
          <w:tcPr>
            <w:tcW w:w="1250" w:type="pct"/>
          </w:tcPr>
          <w:p w14:paraId="5E559671" w14:textId="77777777" w:rsidR="007B3507" w:rsidRPr="00CE3D3F" w:rsidRDefault="00F15D30">
            <w:pPr>
              <w:pStyle w:val="Compact"/>
              <w:rPr>
                <w:sz w:val="19"/>
              </w:rPr>
            </w:pPr>
            <w:r w:rsidRPr="00CE3D3F">
              <w:rPr>
                <w:sz w:val="19"/>
              </w:rPr>
              <w:t>Covers Edmonton transit work.</w:t>
            </w:r>
          </w:p>
        </w:tc>
      </w:tr>
    </w:tbl>
    <w:p w14:paraId="0EF45B3A" w14:textId="77777777" w:rsidR="007B3507" w:rsidRDefault="00F15D30">
      <w:pPr>
        <w:pStyle w:val="BodyText"/>
      </w:pPr>
      <w:r>
        <w:t xml:space="preserve">Headcount: DIALOG doesn’t publish it — </w:t>
      </w:r>
      <w:r>
        <w:rPr>
          <w:b/>
          <w:bCs/>
        </w:rPr>
        <w:t>4 associates confirmed</w:t>
      </w:r>
      <w:r>
        <w:t xml:space="preserve"> in Edmonton structural. Characterise as “a mid-sized in-house group,” not a specific number.</w:t>
      </w:r>
    </w:p>
    <w:p w14:paraId="4F5C71D2" w14:textId="77777777" w:rsidR="007B3507" w:rsidRDefault="00F15D30">
      <w:r>
        <w:pict w14:anchorId="50EDB6B5">
          <v:rect id="_x0000_i1029" style="width:0;height:1.5pt" o:hralign="center" o:hrstd="t" o:hr="t"/>
        </w:pict>
      </w:r>
    </w:p>
    <w:p w14:paraId="28877682" w14:textId="77777777" w:rsidR="007B3507" w:rsidRDefault="00F15D30" w:rsidP="00CE3D3F">
      <w:pPr>
        <w:pStyle w:val="Heading2"/>
        <w:pageBreakBefore/>
      </w:pPr>
      <w:bookmarkStart w:id="13" w:name="X0aaf61ce9ccf51b9fe0162139a445f4ad19baa9"/>
      <w:bookmarkStart w:id="14" w:name="_Toc233747668"/>
      <w:bookmarkEnd w:id="11"/>
      <w:r>
        <w:t>Do NOT say in the meeting (fact-check landmines)</w:t>
      </w:r>
      <w:bookmarkEnd w:id="14"/>
    </w:p>
    <w:p w14:paraId="6FDA1E4F" w14:textId="77777777" w:rsidR="007B3507" w:rsidRDefault="00F15D30">
      <w:pPr>
        <w:pStyle w:val="Compact"/>
        <w:numPr>
          <w:ilvl w:val="0"/>
          <w:numId w:val="7"/>
        </w:numPr>
      </w:pPr>
      <w:r>
        <w:rPr>
          <w:b/>
          <w:bCs/>
        </w:rPr>
        <w:t>Do not</w:t>
      </w:r>
      <w:r>
        <w:t xml:space="preserve"> say DIALOG “outsourced structural to COWI on Walterdale” — DIALOG </w:t>
      </w:r>
      <w:r>
        <w:rPr>
          <w:i/>
          <w:iCs/>
        </w:rPr>
        <w:t>led</w:t>
      </w:r>
      <w:r>
        <w:t xml:space="preserve"> structural; COWI was their sub. This reverses reality and DIALOG will correct you.</w:t>
      </w:r>
    </w:p>
    <w:p w14:paraId="1DC9A8AC" w14:textId="77777777" w:rsidR="007B3507" w:rsidRDefault="00F15D30">
      <w:pPr>
        <w:pStyle w:val="Compact"/>
        <w:numPr>
          <w:ilvl w:val="0"/>
          <w:numId w:val="7"/>
        </w:numPr>
      </w:pPr>
      <w:r>
        <w:rPr>
          <w:b/>
          <w:bCs/>
        </w:rPr>
        <w:t>Do not</w:t>
      </w:r>
      <w:r>
        <w:t xml:space="preserve"> present </w:t>
      </w:r>
      <w:r>
        <w:rPr>
          <w:b/>
          <w:bCs/>
        </w:rPr>
        <w:t>Stollery</w:t>
      </w:r>
      <w:r>
        <w:t xml:space="preserve"> as an imminent/open RFP — it’s long-lead and Stantec is on the planning phase.</w:t>
      </w:r>
    </w:p>
    <w:p w14:paraId="5C589E95" w14:textId="77777777" w:rsidR="007B3507" w:rsidRDefault="00F15D30">
      <w:pPr>
        <w:pStyle w:val="Compact"/>
        <w:numPr>
          <w:ilvl w:val="0"/>
          <w:numId w:val="7"/>
        </w:numPr>
      </w:pPr>
      <w:r>
        <w:rPr>
          <w:b/>
          <w:bCs/>
        </w:rPr>
        <w:t>Do not</w:t>
      </w:r>
      <w:r>
        <w:t xml:space="preserve"> frame </w:t>
      </w:r>
      <w:r>
        <w:rPr>
          <w:b/>
          <w:bCs/>
        </w:rPr>
        <w:t>Red Deer Hospital</w:t>
      </w:r>
      <w:r>
        <w:t xml:space="preserve"> </w:t>
      </w:r>
      <w:r>
        <w:t>as an opportunity — it’s under construction.</w:t>
      </w:r>
    </w:p>
    <w:p w14:paraId="4EC89AA3" w14:textId="77777777" w:rsidR="007B3507" w:rsidRDefault="00F15D30">
      <w:pPr>
        <w:pStyle w:val="Compact"/>
        <w:numPr>
          <w:ilvl w:val="0"/>
          <w:numId w:val="7"/>
        </w:numPr>
      </w:pPr>
      <w:r>
        <w:rPr>
          <w:b/>
          <w:bCs/>
        </w:rPr>
        <w:t>Do not</w:t>
      </w:r>
      <w:r>
        <w:t xml:space="preserve"> call DiBattista “retired,” or place Sandra Renihan in “Calgary.”</w:t>
      </w:r>
    </w:p>
    <w:p w14:paraId="00E13742" w14:textId="77777777" w:rsidR="007B3507" w:rsidRDefault="00F15D30">
      <w:pPr>
        <w:pStyle w:val="Compact"/>
        <w:numPr>
          <w:ilvl w:val="0"/>
          <w:numId w:val="7"/>
        </w:numPr>
      </w:pPr>
      <w:r>
        <w:rPr>
          <w:b/>
          <w:bCs/>
        </w:rPr>
        <w:t>Do not</w:t>
      </w:r>
      <w:r>
        <w:t xml:space="preserve"> try to displace </w:t>
      </w:r>
      <w:r>
        <w:rPr>
          <w:b/>
          <w:bCs/>
        </w:rPr>
        <w:t>Fast+Epp</w:t>
      </w:r>
      <w:r>
        <w:t xml:space="preserve"> on mass timber or </w:t>
      </w:r>
      <w:r>
        <w:rPr>
          <w:b/>
          <w:bCs/>
        </w:rPr>
        <w:t>RJC</w:t>
      </w:r>
      <w:r>
        <w:t xml:space="preserve"> on towers — differentiate into healthcare + complex institutional.</w:t>
      </w:r>
    </w:p>
    <w:p w14:paraId="5B11A2DC" w14:textId="77777777" w:rsidR="007B3507" w:rsidRDefault="00F15D30" w:rsidP="00CE3D3F">
      <w:pPr>
        <w:pStyle w:val="Heading2"/>
        <w:pageBreakBefore/>
      </w:pPr>
      <w:bookmarkStart w:id="15" w:name="questions-to-ask-georg-josi-on-july-10"/>
      <w:bookmarkStart w:id="16" w:name="_Toc233747669"/>
      <w:bookmarkEnd w:id="13"/>
      <w:r>
        <w:t>Questions to ask Georg Josi on July 10</w:t>
      </w:r>
      <w:bookmarkEnd w:id="16"/>
    </w:p>
    <w:p w14:paraId="4EA1C17E" w14:textId="77777777" w:rsidR="007B3507" w:rsidRDefault="00F15D30">
      <w:pPr>
        <w:pStyle w:val="Compact"/>
        <w:numPr>
          <w:ilvl w:val="0"/>
          <w:numId w:val="8"/>
        </w:numPr>
      </w:pPr>
      <w:r>
        <w:t xml:space="preserve">“How are you structuring the structural role on the </w:t>
      </w:r>
      <w:r>
        <w:rPr>
          <w:b/>
          <w:bCs/>
        </w:rPr>
        <w:t>Event Park</w:t>
      </w:r>
      <w:r>
        <w:t xml:space="preserve"> — is there a Canadian SE-sub seat?”</w:t>
      </w:r>
    </w:p>
    <w:p w14:paraId="2E88CF79" w14:textId="77777777" w:rsidR="007B3507" w:rsidRDefault="00F15D30">
      <w:pPr>
        <w:pStyle w:val="Compact"/>
        <w:numPr>
          <w:ilvl w:val="0"/>
          <w:numId w:val="8"/>
        </w:numPr>
      </w:pPr>
      <w:r>
        <w:t xml:space="preserve">“On </w:t>
      </w:r>
      <w:r>
        <w:rPr>
          <w:b/>
          <w:bCs/>
        </w:rPr>
        <w:t>NAIT Advanced Skills Centre</w:t>
      </w:r>
      <w:r>
        <w:t>, is structural engineering already assigned, or still open?”</w:t>
      </w:r>
    </w:p>
    <w:p w14:paraId="518C207C" w14:textId="77777777" w:rsidR="007B3507" w:rsidRDefault="00F15D30">
      <w:pPr>
        <w:pStyle w:val="Compact"/>
        <w:numPr>
          <w:ilvl w:val="0"/>
          <w:numId w:val="8"/>
        </w:numPr>
      </w:pPr>
      <w:r>
        <w:t xml:space="preserve">“When hospital-scale healthcare comes back (Stollery, future towers), do you still use the </w:t>
      </w:r>
      <w:r>
        <w:rPr>
          <w:b/>
          <w:bCs/>
        </w:rPr>
        <w:t>Kaye co-SE model</w:t>
      </w:r>
      <w:r>
        <w:t xml:space="preserve"> — and who are you positioning with?”</w:t>
      </w:r>
    </w:p>
    <w:p w14:paraId="07C7127C" w14:textId="77777777" w:rsidR="007B3507" w:rsidRDefault="00F15D30">
      <w:pPr>
        <w:pStyle w:val="Compact"/>
        <w:numPr>
          <w:ilvl w:val="0"/>
          <w:numId w:val="8"/>
        </w:numPr>
      </w:pPr>
      <w:r>
        <w:t>“With Event Park and NAIT both in design, where’s the structural-bandwidth pressure over the next 24 months?”</w:t>
      </w:r>
    </w:p>
    <w:p w14:paraId="7B1CE5ED" w14:textId="77777777" w:rsidR="007B3507" w:rsidRDefault="00F15D30">
      <w:r>
        <w:pict w14:anchorId="4A871964">
          <v:rect id="_x0000_i1030" style="width:0;height:1.5pt" o:hralign="center" o:hrstd="t" o:hr="t"/>
        </w:pict>
      </w:r>
    </w:p>
    <w:p w14:paraId="1EADAEDC" w14:textId="77777777" w:rsidR="007B3507" w:rsidRDefault="00F15D30">
      <w:pPr>
        <w:pStyle w:val="FirstParagraph"/>
      </w:pPr>
      <w:r>
        <w:rPr>
          <w:i/>
          <w:iCs/>
        </w:rPr>
        <w:t>Verification: three independent primary-source fact-checks (SE credits, project statuses/currency, people/roster), 2026-06-30. Sources: dialogdesign.ca, majorprojects.alberta.ca, oeg.ca, gecarchitecture.com, rjc.ca, fastepp.com, ISL/AECOM/Clark Builders project pages, Canadian Consulting Engineer/Architect. Confidence noted per claim; “[Hypothesis]” items are for testing in the meeting, not assertion.</w:t>
      </w:r>
      <w:bookmarkEnd w:id="0"/>
      <w:bookmarkEnd w:id="15"/>
    </w:p>
    <w:sectPr w:rsidR="007B350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BA0D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7697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F6C5E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9548788">
    <w:abstractNumId w:val="0"/>
  </w:num>
  <w:num w:numId="2" w16cid:durableId="2829264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16006111">
    <w:abstractNumId w:val="1"/>
  </w:num>
  <w:num w:numId="4" w16cid:durableId="2019458684">
    <w:abstractNumId w:val="1"/>
  </w:num>
  <w:num w:numId="5" w16cid:durableId="1227836063">
    <w:abstractNumId w:val="1"/>
  </w:num>
  <w:num w:numId="6" w16cid:durableId="1055814431">
    <w:abstractNumId w:val="1"/>
  </w:num>
  <w:num w:numId="7" w16cid:durableId="12842718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98785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3507"/>
    <w:rsid w:val="007B3507"/>
    <w:rsid w:val="00B6554A"/>
    <w:rsid w:val="00CE3D3F"/>
    <w:rsid w:val="00F1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0EAA5"/>
  <w15:docId w15:val="{EBD5AB2B-5DA1-4A44-A461-F9915E52B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E3D3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E3D3F"/>
    <w:pPr>
      <w:spacing w:after="100"/>
      <w:ind w:left="240"/>
    </w:pPr>
  </w:style>
  <w:style w:type="table" w:styleId="GridTable4">
    <w:name w:val="Grid Table 4"/>
    <w:basedOn w:val="TableNormal"/>
    <w:uiPriority w:val="49"/>
    <w:rsid w:val="00CE3D3F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1227</Words>
  <Characters>6996</Characters>
  <Application>Microsoft Office Word</Application>
  <DocSecurity>0</DocSecurity>
  <Lines>58</Lines>
  <Paragraphs>16</Paragraphs>
  <ScaleCrop>false</ScaleCrop>
  <Company/>
  <LinksUpToDate>false</LinksUpToDate>
  <CharactersWithSpaces>8207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2026-07-01T04:34:00Z</dcterms:created>
  <dcterms:modified xsi:type="dcterms:W3CDTF">2026-07-01T04:34:00Z</dcterms:modified>
</cp:coreProperties>
</file>