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D68E" w14:textId="77777777" w:rsidR="00CF5371" w:rsidRDefault="00993C66" w:rsidP="0088273C">
      <w:pPr>
        <w:pStyle w:val="Heading1"/>
        <w:pBdr>
          <w:bottom w:val="single" w:sz="18" w:space="1" w:color="1F3B5F"/>
        </w:pBdr>
        <w:spacing w:after="200"/>
      </w:pPr>
      <w:bookmarkStart w:id="0" w:name="bd-vancouver-updates"/>
      <w:r>
        <w:t>BD Vancouver Updates</w:t>
      </w:r>
    </w:p>
    <w:p w14:paraId="210FE6D8" w14:textId="77777777" w:rsidR="00CF5371" w:rsidRPr="0088273C" w:rsidRDefault="00993C66">
      <w:pPr>
        <w:pStyle w:val="Heading3"/>
        <w:rPr>
          <w:rFonts w:ascii="Segoe UI" w:hAnsi="Segoe UI" w:cs="Segoe UI"/>
          <w:b w:val="0"/>
          <w:color w:val="596674"/>
          <w:sz w:val="17"/>
        </w:rPr>
      </w:pPr>
      <w:bookmarkStart w:id="1" w:name="executive-summary-3-september-2026"/>
      <w:r w:rsidRPr="0088273C">
        <w:rPr>
          <w:rFonts w:ascii="Segoe UI" w:hAnsi="Segoe UI" w:cs="Segoe UI"/>
          <w:b w:val="0"/>
          <w:color w:val="596674"/>
          <w:sz w:val="17"/>
        </w:rPr>
        <w:t>Executive Summary — 3 September 2026</w:t>
      </w:r>
    </w:p>
    <w:p w14:paraId="7A17BD77" w14:textId="77777777" w:rsidR="00CF5371" w:rsidRDefault="00993C66">
      <w:pPr>
        <w:pStyle w:val="FirstParagraph"/>
      </w:pPr>
      <w:r>
        <w:rPr>
          <w:b/>
          <w:bCs/>
        </w:rPr>
        <w:t>Purpose.</w:t>
      </w:r>
      <w:r>
        <w:t xml:space="preserve"> Recap of the 3 September BD call: what is moving, what was decided, who owes what, and the dates to hold. Supporting detail (contacts, org history, opportunity records, open questions) is in the full synopsis — </w:t>
      </w:r>
      <w:r>
        <w:rPr>
          <w:b/>
          <w:bCs/>
        </w:rPr>
        <w:t>see Ian</w:t>
      </w:r>
      <w:r>
        <w:t>.</w:t>
      </w:r>
    </w:p>
    <w:p w14:paraId="7BCC65A1" w14:textId="77777777" w:rsidR="00CF5371" w:rsidRDefault="00993C66">
      <w:pPr>
        <w:pStyle w:val="Heading2"/>
      </w:pPr>
      <w:bookmarkStart w:id="2" w:name="what-is-moving"/>
      <w:bookmarkEnd w:id="1"/>
      <w:r>
        <w:t>What is moving</w:t>
      </w:r>
    </w:p>
    <w:p w14:paraId="6B63C4CD" w14:textId="77777777" w:rsidR="00CF5371" w:rsidRDefault="00993C66">
      <w:pPr>
        <w:pStyle w:val="Compact"/>
        <w:numPr>
          <w:ilvl w:val="0"/>
          <w:numId w:val="2"/>
        </w:numPr>
      </w:pPr>
      <w:r>
        <w:rPr>
          <w:b/>
          <w:bCs/>
        </w:rPr>
        <w:t>A seat at the owner’s table.</w:t>
      </w:r>
      <w:r>
        <w:t xml:space="preserve"> Omar’s contact at Colliers is taking owner’s-representative roles on the </w:t>
      </w:r>
      <w:r>
        <w:rPr>
          <w:b/>
          <w:bCs/>
        </w:rPr>
        <w:t>BC Cancer Vancouver expansion</w:t>
      </w:r>
      <w:r>
        <w:t xml:space="preserve">, the </w:t>
      </w:r>
      <w:r>
        <w:rPr>
          <w:b/>
          <w:bCs/>
        </w:rPr>
        <w:t>Delta Aquatic Centre</w:t>
      </w:r>
      <w:r>
        <w:t xml:space="preserve">, a </w:t>
      </w:r>
      <w:r>
        <w:rPr>
          <w:b/>
          <w:bCs/>
        </w:rPr>
        <w:t>BCIT lab</w:t>
      </w:r>
      <w:r>
        <w:t xml:space="preserve"> and, if their bid lands, a </w:t>
      </w:r>
      <w:r>
        <w:rPr>
          <w:b/>
          <w:bCs/>
        </w:rPr>
        <w:t>Surrey arena</w:t>
      </w:r>
      <w:r>
        <w:t>, with a say in team selection. She has offered introductions to the municipal recreation director and her private-sector lead. The BC Cancer prime-consultant RFP is already on file in the app.</w:t>
      </w:r>
    </w:p>
    <w:p w14:paraId="6D81DB4A" w14:textId="77777777" w:rsidR="00CF5371" w:rsidRDefault="00993C66">
      <w:pPr>
        <w:pStyle w:val="Compact"/>
        <w:numPr>
          <w:ilvl w:val="0"/>
          <w:numId w:val="2"/>
        </w:numPr>
      </w:pPr>
      <w:r>
        <w:rPr>
          <w:b/>
          <w:bCs/>
        </w:rPr>
        <w:t>Heather Lands.</w:t>
      </w:r>
      <w:r>
        <w:t xml:space="preserve"> After our extra claim got Aquilini’s attention, Jim met GBL’s Thomas Lee. KOR has Block B; Aquilini has said we get a shot at </w:t>
      </w:r>
      <w:r>
        <w:rPr>
          <w:b/>
          <w:bCs/>
        </w:rPr>
        <w:t>Block A</w:t>
      </w:r>
      <w:r>
        <w:t xml:space="preserve"> (growing into a large tower) and we are going after </w:t>
      </w:r>
      <w:r>
        <w:rPr>
          <w:b/>
          <w:bCs/>
        </w:rPr>
        <w:t>Block C</w:t>
      </w:r>
      <w:r>
        <w:t xml:space="preserve"> too. Jim is preparing a </w:t>
      </w:r>
      <w:r>
        <w:rPr>
          <w:b/>
          <w:bCs/>
        </w:rPr>
        <w:t>“designing without transfers”</w:t>
      </w:r>
      <w:r>
        <w:t xml:space="preserve"> </w:t>
      </w:r>
      <w:r>
        <w:t>presentation for Aquilini’s and GBL’s offices, with JM and Omar.</w:t>
      </w:r>
    </w:p>
    <w:p w14:paraId="29C6989A" w14:textId="77777777" w:rsidR="00CF5371" w:rsidRDefault="00993C66">
      <w:pPr>
        <w:pStyle w:val="Compact"/>
        <w:numPr>
          <w:ilvl w:val="0"/>
          <w:numId w:val="2"/>
        </w:numPr>
      </w:pPr>
      <w:r>
        <w:rPr>
          <w:b/>
          <w:bCs/>
        </w:rPr>
        <w:t>Beedie / Fraser Mills.</w:t>
      </w:r>
      <w:r>
        <w:t xml:space="preserve"> Three parcels, three teams, a tryout. JM to confirm whether we are one of the three.</w:t>
      </w:r>
    </w:p>
    <w:p w14:paraId="42D90305" w14:textId="77777777" w:rsidR="00CF5371" w:rsidRDefault="00993C66">
      <w:pPr>
        <w:pStyle w:val="Compact"/>
        <w:numPr>
          <w:ilvl w:val="0"/>
          <w:numId w:val="2"/>
        </w:numPr>
      </w:pPr>
      <w:r>
        <w:rPr>
          <w:b/>
          <w:bCs/>
        </w:rPr>
        <w:t>Vancouver Island.</w:t>
      </w:r>
      <w:r>
        <w:t xml:space="preserve"> Our proposal to BAM (Ben Smith, ex-Starlight) for Trillium’s seniors housing produced a warm intro to </w:t>
      </w:r>
      <w:r>
        <w:rPr>
          <w:b/>
          <w:bCs/>
        </w:rPr>
        <w:t>Continuum Architecture</w:t>
      </w:r>
      <w:r>
        <w:t xml:space="preserve"> in Victoria (partners Jeremy Beintema and Wil Wiens), who appear to hold most of that developer’s work. Rory to follow up.</w:t>
      </w:r>
    </w:p>
    <w:p w14:paraId="1A559DB4" w14:textId="77777777" w:rsidR="00CF5371" w:rsidRDefault="00993C66">
      <w:pPr>
        <w:pStyle w:val="Compact"/>
        <w:numPr>
          <w:ilvl w:val="0"/>
          <w:numId w:val="2"/>
        </w:numPr>
      </w:pPr>
      <w:r>
        <w:rPr>
          <w:b/>
          <w:bCs/>
        </w:rPr>
        <w:t>Stantec.</w:t>
      </w:r>
      <w:r>
        <w:t xml:space="preserve"> </w:t>
      </w:r>
      <w:r>
        <w:t>We are now on Stantec’s qualified-supplier list. Omar and Islam will pitch KOR to Stantec’s Vancouver structural group as specialty and overflow support, the way we did with DIALOG in Edmonton.</w:t>
      </w:r>
    </w:p>
    <w:p w14:paraId="618FAF6C" w14:textId="77777777" w:rsidR="00CF5371" w:rsidRDefault="00993C66">
      <w:pPr>
        <w:pStyle w:val="Compact"/>
        <w:numPr>
          <w:ilvl w:val="0"/>
          <w:numId w:val="2"/>
        </w:numPr>
      </w:pPr>
      <w:r>
        <w:rPr>
          <w:b/>
          <w:bCs/>
        </w:rPr>
        <w:t>California.</w:t>
      </w:r>
      <w:r>
        <w:t xml:space="preserve"> A US$1M three-tower proposal in San Diego turned out to be leverage against an incumbent; a wood-frame RFP goes in this week. MVE (Irvine) responded well to the AI demo and has asked for updated insurance; visit around the LA Tall Building Conference in November.</w:t>
      </w:r>
    </w:p>
    <w:p w14:paraId="6049A271" w14:textId="77777777" w:rsidR="00CF5371" w:rsidRDefault="00993C66">
      <w:pPr>
        <w:pStyle w:val="Compact"/>
        <w:numPr>
          <w:ilvl w:val="0"/>
          <w:numId w:val="2"/>
        </w:numPr>
      </w:pPr>
      <w:r>
        <w:rPr>
          <w:b/>
          <w:bCs/>
        </w:rPr>
        <w:t>Market read.</w:t>
      </w:r>
      <w:r>
        <w:t xml:space="preserve"> </w:t>
      </w:r>
      <w:r>
        <w:t>Concrete high-rise is in a holding pattern; Rize’s Cambie and Marine tower is stalled on offshore capital. “Hopefully next year” is what everyone is hearing.</w:t>
      </w:r>
    </w:p>
    <w:p w14:paraId="03E9AB96" w14:textId="77777777" w:rsidR="00CF5371" w:rsidRDefault="00993C66">
      <w:pPr>
        <w:pStyle w:val="Heading2"/>
      </w:pPr>
      <w:bookmarkStart w:id="3" w:name="decisions"/>
      <w:bookmarkEnd w:id="2"/>
      <w:r>
        <w:t>Decisions</w:t>
      </w:r>
    </w:p>
    <w:p w14:paraId="36684780" w14:textId="77777777" w:rsidR="00CF5371" w:rsidRDefault="00993C66">
      <w:pPr>
        <w:pStyle w:val="Compact"/>
        <w:numPr>
          <w:ilvl w:val="0"/>
          <w:numId w:val="3"/>
        </w:numPr>
      </w:pPr>
      <w:r>
        <w:t xml:space="preserve">Health-sector architect outreach runs from </w:t>
      </w:r>
      <w:r>
        <w:rPr>
          <w:b/>
          <w:bCs/>
        </w:rPr>
        <w:t>one coordinated target list</w:t>
      </w:r>
      <w:r>
        <w:t>, one owner per contact, so three people do not call the same architect. Ian prepares the list and talking points.</w:t>
      </w:r>
    </w:p>
    <w:p w14:paraId="598BC135" w14:textId="77777777" w:rsidR="00CF5371" w:rsidRDefault="00993C66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Seismic assessments and change-of-use work</w:t>
      </w:r>
      <w:r>
        <w:t xml:space="preserve"> </w:t>
      </w:r>
      <w:r>
        <w:t>(office to hotel or residential, S3 bylaw thresholds) become a promoted service line. Quote the report only; the upgrade work follows. Rory suggested a website and LinkedIn blurb, Ian will draft it; Omar raises it with Colliers as the thing we can do for them.</w:t>
      </w:r>
    </w:p>
    <w:p w14:paraId="617FE193" w14:textId="77777777" w:rsidR="00CF5371" w:rsidRDefault="00993C66">
      <w:pPr>
        <w:pStyle w:val="Compact"/>
        <w:numPr>
          <w:ilvl w:val="0"/>
          <w:numId w:val="3"/>
        </w:numPr>
      </w:pPr>
      <w:r>
        <w:t xml:space="preserve">The Stantec pitch belongs to </w:t>
      </w:r>
      <w:r>
        <w:rPr>
          <w:b/>
          <w:bCs/>
        </w:rPr>
        <w:t>Omar and Islam</w:t>
      </w:r>
      <w:r>
        <w:t>.</w:t>
      </w:r>
    </w:p>
    <w:p w14:paraId="01FD9DA5" w14:textId="77777777" w:rsidR="00CF5371" w:rsidRDefault="00993C66">
      <w:pPr>
        <w:pStyle w:val="Compact"/>
        <w:numPr>
          <w:ilvl w:val="0"/>
          <w:numId w:val="3"/>
        </w:numPr>
      </w:pPr>
      <w:r>
        <w:rPr>
          <w:b/>
          <w:bCs/>
        </w:rPr>
        <w:t>Omar to become gatekeeper</w:t>
      </w:r>
      <w:r>
        <w:t xml:space="preserve"> of inbound opportunities in the app; he and Ian sit down next week. Ian gets Jim onto the current build so the Teams spreadsheet can retire.</w:t>
      </w:r>
    </w:p>
    <w:p w14:paraId="7995833A" w14:textId="77777777" w:rsidR="00CF5371" w:rsidRDefault="00993C66">
      <w:pPr>
        <w:pStyle w:val="Heading2"/>
      </w:pPr>
      <w:bookmarkStart w:id="4" w:name="dates-to-hold"/>
      <w:bookmarkEnd w:id="3"/>
      <w:r>
        <w:t>Dates to hold</w:t>
      </w:r>
    </w:p>
    <w:tbl>
      <w:tblPr>
        <w:tblStyle w:val="TableGrid"/>
        <w:tblW w:w="5000" w:type="pct"/>
        <w:tblBorders>
          <w:top w:val="single" w:sz="8" w:space="0" w:color="1F3B5F"/>
          <w:left w:val="none" w:sz="0" w:space="0" w:color="auto"/>
          <w:bottom w:val="single" w:sz="4" w:space="0" w:color="D1D9E2"/>
          <w:right w:val="none" w:sz="0" w:space="0" w:color="auto"/>
          <w:insideH w:val="single" w:sz="2" w:space="0" w:color="D1D9E2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94"/>
        <w:gridCol w:w="3494"/>
        <w:gridCol w:w="3492"/>
      </w:tblGrid>
      <w:tr w:rsidR="00CF5371" w:rsidRPr="0088273C" w14:paraId="3CC2C175" w14:textId="77777777" w:rsidTr="0088273C">
        <w:trPr>
          <w:cantSplit/>
          <w:tblHeader/>
        </w:trPr>
        <w:tc>
          <w:tcPr>
            <w:tcW w:w="1667" w:type="pct"/>
            <w:tcBorders>
              <w:top w:val="single" w:sz="8" w:space="0" w:color="1F3B5F"/>
              <w:bottom w:val="single" w:sz="12" w:space="0" w:color="1F3B5F"/>
            </w:tcBorders>
          </w:tcPr>
          <w:p w14:paraId="77D8426D" w14:textId="77777777" w:rsidR="00CF5371" w:rsidRPr="0088273C" w:rsidRDefault="00993C6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7"/>
              </w:rPr>
            </w:pPr>
            <w:r w:rsidRPr="0088273C">
              <w:rPr>
                <w:rFonts w:ascii="Segoe UI" w:hAnsi="Segoe UI" w:cs="Segoe UI"/>
                <w:b/>
                <w:caps/>
                <w:color w:val="1F3B5F"/>
                <w:sz w:val="17"/>
              </w:rPr>
              <w:t>Date</w:t>
            </w:r>
          </w:p>
        </w:tc>
        <w:tc>
          <w:tcPr>
            <w:tcW w:w="1667" w:type="pct"/>
            <w:tcBorders>
              <w:top w:val="single" w:sz="8" w:space="0" w:color="1F3B5F"/>
              <w:bottom w:val="single" w:sz="12" w:space="0" w:color="1F3B5F"/>
            </w:tcBorders>
          </w:tcPr>
          <w:p w14:paraId="3E795831" w14:textId="77777777" w:rsidR="00CF5371" w:rsidRPr="0088273C" w:rsidRDefault="00993C6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7"/>
              </w:rPr>
            </w:pPr>
            <w:r w:rsidRPr="0088273C">
              <w:rPr>
                <w:rFonts w:ascii="Segoe UI" w:hAnsi="Segoe UI" w:cs="Segoe UI"/>
                <w:b/>
                <w:caps/>
                <w:color w:val="1F3B5F"/>
                <w:sz w:val="17"/>
              </w:rPr>
              <w:t>What</w:t>
            </w:r>
          </w:p>
        </w:tc>
        <w:tc>
          <w:tcPr>
            <w:tcW w:w="1667" w:type="pct"/>
            <w:tcBorders>
              <w:top w:val="single" w:sz="8" w:space="0" w:color="1F3B5F"/>
              <w:bottom w:val="single" w:sz="12" w:space="0" w:color="1F3B5F"/>
            </w:tcBorders>
          </w:tcPr>
          <w:p w14:paraId="50392EBC" w14:textId="77777777" w:rsidR="00CF5371" w:rsidRPr="0088273C" w:rsidRDefault="00993C66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7"/>
              </w:rPr>
            </w:pPr>
            <w:r w:rsidRPr="0088273C">
              <w:rPr>
                <w:rFonts w:ascii="Segoe UI" w:hAnsi="Segoe UI" w:cs="Segoe UI"/>
                <w:b/>
                <w:caps/>
                <w:color w:val="1F3B5F"/>
                <w:sz w:val="17"/>
              </w:rPr>
              <w:t>Who</w:t>
            </w:r>
          </w:p>
        </w:tc>
      </w:tr>
      <w:tr w:rsidR="00CF5371" w:rsidRPr="0088273C" w14:paraId="497DB78C" w14:textId="77777777" w:rsidTr="0088273C">
        <w:trPr>
          <w:cantSplit/>
        </w:trPr>
        <w:tc>
          <w:tcPr>
            <w:tcW w:w="1667" w:type="pct"/>
            <w:tcBorders>
              <w:top w:val="single" w:sz="12" w:space="0" w:color="1F3B5F"/>
            </w:tcBorders>
          </w:tcPr>
          <w:p w14:paraId="16847335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10 Sept</w:t>
            </w:r>
          </w:p>
        </w:tc>
        <w:tc>
          <w:tcPr>
            <w:tcW w:w="1667" w:type="pct"/>
            <w:tcBorders>
              <w:top w:val="single" w:sz="12" w:space="0" w:color="1F3B5F"/>
            </w:tcBorders>
          </w:tcPr>
          <w:p w14:paraId="72447997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Perkins&amp;Will client-appreciation party. No invite yet; Omar, Rory and Jim each working a contact</w:t>
            </w:r>
          </w:p>
        </w:tc>
        <w:tc>
          <w:tcPr>
            <w:tcW w:w="1667" w:type="pct"/>
            <w:tcBorders>
              <w:top w:val="single" w:sz="12" w:space="0" w:color="1F3B5F"/>
            </w:tcBorders>
          </w:tcPr>
          <w:p w14:paraId="47F97EAE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Omar, Rory, Jim</w:t>
            </w:r>
          </w:p>
        </w:tc>
      </w:tr>
      <w:tr w:rsidR="00CF5371" w:rsidRPr="0088273C" w14:paraId="60D31152" w14:textId="77777777" w:rsidTr="0088273C">
        <w:trPr>
          <w:cantSplit/>
        </w:trPr>
        <w:tc>
          <w:tcPr>
            <w:tcW w:w="1667" w:type="pct"/>
          </w:tcPr>
          <w:p w14:paraId="76F743A2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11 Sept</w:t>
            </w:r>
          </w:p>
        </w:tc>
        <w:tc>
          <w:tcPr>
            <w:tcW w:w="1667" w:type="pct"/>
          </w:tcPr>
          <w:p w14:paraId="06EA8C86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Lunch with Mike at CDA (Chris Dikeakos Architects)</w:t>
            </w:r>
          </w:p>
        </w:tc>
        <w:tc>
          <w:tcPr>
            <w:tcW w:w="1667" w:type="pct"/>
          </w:tcPr>
          <w:p w14:paraId="6F1DAF18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Omar, Jim</w:t>
            </w:r>
          </w:p>
        </w:tc>
      </w:tr>
      <w:tr w:rsidR="00CF5371" w:rsidRPr="0088273C" w14:paraId="05DC7661" w14:textId="77777777" w:rsidTr="0088273C">
        <w:trPr>
          <w:cantSplit/>
        </w:trPr>
        <w:tc>
          <w:tcPr>
            <w:tcW w:w="1667" w:type="pct"/>
          </w:tcPr>
          <w:p w14:paraId="1C4C5C52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week of 8 Sept</w:t>
            </w:r>
          </w:p>
        </w:tc>
        <w:tc>
          <w:tcPr>
            <w:tcW w:w="1667" w:type="pct"/>
          </w:tcPr>
          <w:p w14:paraId="387E6DFC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Omar plans to take the EGBC seismic retrofit course, the gate to the K-12 seismic list</w:t>
            </w:r>
          </w:p>
        </w:tc>
        <w:tc>
          <w:tcPr>
            <w:tcW w:w="1667" w:type="pct"/>
          </w:tcPr>
          <w:p w14:paraId="654E3F3A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Omar</w:t>
            </w:r>
          </w:p>
        </w:tc>
      </w:tr>
      <w:tr w:rsidR="00CF5371" w:rsidRPr="0088273C" w14:paraId="1027995D" w14:textId="77777777" w:rsidTr="0088273C">
        <w:trPr>
          <w:cantSplit/>
        </w:trPr>
        <w:tc>
          <w:tcPr>
            <w:tcW w:w="1667" w:type="pct"/>
          </w:tcPr>
          <w:p w14:paraId="75B626B3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late Sept</w:t>
            </w:r>
          </w:p>
        </w:tc>
        <w:tc>
          <w:tcPr>
            <w:tcW w:w="1667" w:type="pct"/>
          </w:tcPr>
          <w:p w14:paraId="67F79B75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Calgary trip; Islam books the meetings, JM reaches Anthem and GGA directly</w:t>
            </w:r>
          </w:p>
        </w:tc>
        <w:tc>
          <w:tcPr>
            <w:tcW w:w="1667" w:type="pct"/>
          </w:tcPr>
          <w:p w14:paraId="2113D037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JM, Islam</w:t>
            </w:r>
          </w:p>
        </w:tc>
      </w:tr>
      <w:tr w:rsidR="00CF5371" w:rsidRPr="0088273C" w14:paraId="59377100" w14:textId="77777777" w:rsidTr="0088273C">
        <w:trPr>
          <w:cantSplit/>
        </w:trPr>
        <w:tc>
          <w:tcPr>
            <w:tcW w:w="1667" w:type="pct"/>
          </w:tcPr>
          <w:p w14:paraId="5A332DEB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1 Oct</w:t>
            </w:r>
          </w:p>
        </w:tc>
        <w:tc>
          <w:tcPr>
            <w:tcW w:w="1667" w:type="pct"/>
          </w:tcPr>
          <w:p w14:paraId="787585DB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Graham client-appreciation night, Georgia Hotel; Conor has one invite and is after two more</w:t>
            </w:r>
          </w:p>
        </w:tc>
        <w:tc>
          <w:tcPr>
            <w:tcW w:w="1667" w:type="pct"/>
          </w:tcPr>
          <w:p w14:paraId="4F9D1B91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Conor</w:t>
            </w:r>
          </w:p>
        </w:tc>
      </w:tr>
      <w:tr w:rsidR="00CF5371" w:rsidRPr="0088273C" w14:paraId="7B2E17E1" w14:textId="77777777" w:rsidTr="0088273C">
        <w:trPr>
          <w:cantSplit/>
        </w:trPr>
        <w:tc>
          <w:tcPr>
            <w:tcW w:w="1667" w:type="pct"/>
          </w:tcPr>
          <w:p w14:paraId="3EF6F959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before Nov</w:t>
            </w:r>
          </w:p>
        </w:tc>
        <w:tc>
          <w:tcPr>
            <w:tcW w:w="1667" w:type="pct"/>
          </w:tcPr>
          <w:p w14:paraId="23C897D6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Fraser Health list closes; be ready for the “you’re on” notice</w:t>
            </w:r>
          </w:p>
        </w:tc>
        <w:tc>
          <w:tcPr>
            <w:tcW w:w="1667" w:type="pct"/>
          </w:tcPr>
          <w:p w14:paraId="6175B1AD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John (June owner)</w:t>
            </w:r>
          </w:p>
        </w:tc>
      </w:tr>
      <w:tr w:rsidR="00CF5371" w:rsidRPr="0088273C" w14:paraId="589A21D4" w14:textId="77777777" w:rsidTr="0088273C">
        <w:trPr>
          <w:cantSplit/>
        </w:trPr>
        <w:tc>
          <w:tcPr>
            <w:tcW w:w="1667" w:type="pct"/>
          </w:tcPr>
          <w:p w14:paraId="3257115E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Nov</w:t>
            </w:r>
          </w:p>
        </w:tc>
        <w:tc>
          <w:tcPr>
            <w:tcW w:w="1667" w:type="pct"/>
          </w:tcPr>
          <w:p w14:paraId="51421C16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LA Tall Building Conference; visit MVE in Irvine</w:t>
            </w:r>
          </w:p>
        </w:tc>
        <w:tc>
          <w:tcPr>
            <w:tcW w:w="1667" w:type="pct"/>
          </w:tcPr>
          <w:p w14:paraId="703C6922" w14:textId="77777777" w:rsidR="00CF5371" w:rsidRPr="0088273C" w:rsidRDefault="00993C66">
            <w:pPr>
              <w:pStyle w:val="Compact"/>
              <w:rPr>
                <w:rFonts w:ascii="Segoe UI" w:hAnsi="Segoe UI" w:cs="Segoe UI"/>
                <w:sz w:val="17"/>
              </w:rPr>
            </w:pPr>
            <w:r w:rsidRPr="0088273C">
              <w:rPr>
                <w:rFonts w:ascii="Segoe UI" w:hAnsi="Segoe UI" w:cs="Segoe UI"/>
                <w:sz w:val="17"/>
              </w:rPr>
              <w:t>Jim, JM</w:t>
            </w:r>
          </w:p>
        </w:tc>
      </w:tr>
    </w:tbl>
    <w:p w14:paraId="2C10B22F" w14:textId="77777777" w:rsidR="00CF5371" w:rsidRDefault="00993C66">
      <w:pPr>
        <w:pStyle w:val="Heading2"/>
      </w:pPr>
      <w:bookmarkStart w:id="5" w:name="owner-by-owner"/>
      <w:bookmarkEnd w:id="4"/>
      <w:r>
        <w:t>Owner by owner</w:t>
      </w:r>
    </w:p>
    <w:p w14:paraId="17908BB2" w14:textId="77777777" w:rsidR="00CF5371" w:rsidRDefault="00993C66">
      <w:pPr>
        <w:pStyle w:val="Compact"/>
        <w:numPr>
          <w:ilvl w:val="0"/>
          <w:numId w:val="4"/>
        </w:numPr>
      </w:pPr>
      <w:r>
        <w:rPr>
          <w:b/>
          <w:bCs/>
        </w:rPr>
        <w:t>Omar:</w:t>
      </w:r>
      <w:r>
        <w:t xml:space="preserve"> the Colliers introductions, and ask Colliers what change-of-use work they see; NDY seismic-restraint referrals; the office-to-hotel seismic assessment (NDA, structural drawings, report fee) and the same offer to the Coal Harbour hotel developer; Stantec with Islam; with JM, the ex-employee contact at the Port Authority.</w:t>
      </w:r>
    </w:p>
    <w:p w14:paraId="1F4BDE3E" w14:textId="77777777" w:rsidR="00CF5371" w:rsidRDefault="00993C66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Jim:</w:t>
      </w:r>
      <w:r>
        <w:t xml:space="preserve"> the</w:t>
      </w:r>
      <w:r>
        <w:t xml:space="preserve"> “no transfers” presentation; lunch with Giovanni Gunawan at Aquilini; the San Diego RFP this week; the CDA lunch on the 11th; a call to Michael De Cotiis at Pinnacle for lunch after the long weekend; check with Daler that MVE’s insurance update went back.</w:t>
      </w:r>
    </w:p>
    <w:p w14:paraId="3C99BB4D" w14:textId="77777777" w:rsidR="00CF5371" w:rsidRDefault="00993C66">
      <w:pPr>
        <w:pStyle w:val="Compact"/>
        <w:numPr>
          <w:ilvl w:val="0"/>
          <w:numId w:val="4"/>
        </w:numPr>
      </w:pPr>
      <w:r>
        <w:rPr>
          <w:b/>
          <w:bCs/>
        </w:rPr>
        <w:t>JM:</w:t>
      </w:r>
      <w:r>
        <w:t xml:space="preserve"> </w:t>
      </w:r>
      <w:r>
        <w:t>call Gwyn Vose at Arcadis for lunch; confirm with Beedie whether we are in the Fraser Mills tryout (nobody was sure on the call); Calgary, with Anthem and GGA direct; the intro to Berry Architecture’s new Kelowna studio for Conor; call Brad Burnett at ITC. MCM is worth a visit and JM’s contact Peter Odegaard is a partner there.</w:t>
      </w:r>
    </w:p>
    <w:p w14:paraId="70B35D73" w14:textId="77777777" w:rsidR="00CF5371" w:rsidRDefault="00993C66">
      <w:pPr>
        <w:pStyle w:val="Compact"/>
        <w:numPr>
          <w:ilvl w:val="0"/>
          <w:numId w:val="4"/>
        </w:numPr>
      </w:pPr>
      <w:r>
        <w:rPr>
          <w:b/>
          <w:bCs/>
        </w:rPr>
        <w:t>JB:</w:t>
      </w:r>
      <w:r>
        <w:t xml:space="preserve"> Bosa lunch with Colin via Robert, October; Solterra one-on-one with Gerry Nichele, the decision maker, this week or early next.</w:t>
      </w:r>
    </w:p>
    <w:p w14:paraId="2C14F4DF" w14:textId="77777777" w:rsidR="00CF5371" w:rsidRDefault="00993C66">
      <w:pPr>
        <w:pStyle w:val="Compact"/>
        <w:numPr>
          <w:ilvl w:val="0"/>
          <w:numId w:val="4"/>
        </w:numPr>
      </w:pPr>
      <w:r>
        <w:rPr>
          <w:b/>
          <w:bCs/>
        </w:rPr>
        <w:t>Rory:</w:t>
      </w:r>
      <w:r>
        <w:t xml:space="preserve"> </w:t>
      </w:r>
      <w:r>
        <w:t>Continuum Architecture, from Jim’s hand-over; ask Ike about the Perkins&amp;Will invite. The conversions blurb was his idea; Ian drafts it.</w:t>
      </w:r>
    </w:p>
    <w:p w14:paraId="3B02DEA9" w14:textId="77777777" w:rsidR="00CF5371" w:rsidRDefault="00993C66">
      <w:pPr>
        <w:pStyle w:val="Compact"/>
        <w:numPr>
          <w:ilvl w:val="0"/>
          <w:numId w:val="4"/>
        </w:numPr>
      </w:pPr>
      <w:r>
        <w:rPr>
          <w:b/>
          <w:bCs/>
        </w:rPr>
        <w:t>Islam:</w:t>
      </w:r>
      <w:r>
        <w:t xml:space="preserve"> KRA’s Vancouver team; Stantec with Omar; JM’s Calgary meetings.</w:t>
      </w:r>
    </w:p>
    <w:p w14:paraId="7824D674" w14:textId="77777777" w:rsidR="00CF5371" w:rsidRDefault="00993C66">
      <w:pPr>
        <w:pStyle w:val="Compact"/>
        <w:numPr>
          <w:ilvl w:val="0"/>
          <w:numId w:val="4"/>
        </w:numPr>
      </w:pPr>
      <w:r>
        <w:rPr>
          <w:b/>
          <w:bCs/>
        </w:rPr>
        <w:t>Conor:</w:t>
      </w:r>
      <w:r>
        <w:t xml:space="preserve"> Graham night, and two more invites; press Lauren Macaulay at Arcadis Kelowna for the three developer intros; follow Mission Group’s departed contact, Stefan Hertel, to wherever he lands.</w:t>
      </w:r>
    </w:p>
    <w:p w14:paraId="384410E9" w14:textId="77777777" w:rsidR="00CF5371" w:rsidRDefault="00993C66">
      <w:pPr>
        <w:pStyle w:val="Compact"/>
        <w:numPr>
          <w:ilvl w:val="0"/>
          <w:numId w:val="4"/>
        </w:numPr>
      </w:pPr>
      <w:r>
        <w:rPr>
          <w:b/>
          <w:bCs/>
        </w:rPr>
        <w:t>Ian:</w:t>
      </w:r>
      <w:r>
        <w:t xml:space="preserve"> </w:t>
      </w:r>
      <w:r>
        <w:t>the architect target list and talking points; the events list; Port Authority recon; Island intel and Continuum contacts to Rory; the conversions blurb; Jim onto the app; Omar set up as gatekeeper; this recap.</w:t>
      </w:r>
    </w:p>
    <w:p w14:paraId="26497C5C" w14:textId="77777777" w:rsidR="00CF5371" w:rsidRDefault="00993C66">
      <w:pPr>
        <w:pStyle w:val="Heading2"/>
      </w:pPr>
      <w:bookmarkStart w:id="6" w:name="unknowns"/>
      <w:bookmarkEnd w:id="5"/>
      <w:r>
        <w:t>Unknowns</w:t>
      </w:r>
    </w:p>
    <w:p w14:paraId="6C34945C" w14:textId="77777777" w:rsidR="00CF5371" w:rsidRDefault="00993C66">
      <w:pPr>
        <w:pStyle w:val="FirstParagraph"/>
      </w:pPr>
      <w:r>
        <w:t>Said on the call, not confirmable from our records or anywhere public. A one-line reply from the owner closes each.</w:t>
      </w:r>
    </w:p>
    <w:p w14:paraId="382C7D71" w14:textId="77777777" w:rsidR="00CF5371" w:rsidRDefault="00993C66">
      <w:pPr>
        <w:pStyle w:val="Compact"/>
        <w:numPr>
          <w:ilvl w:val="0"/>
          <w:numId w:val="5"/>
        </w:numPr>
      </w:pPr>
      <w:r>
        <w:rPr>
          <w:b/>
          <w:bCs/>
        </w:rPr>
        <w:t>Jim:</w:t>
      </w:r>
      <w:r>
        <w:t xml:space="preserve"> Ben Smith’s company. Nothing turns up under “BAM”, and the only Ben Smith in BC real estate on record has no Starlight history.</w:t>
      </w:r>
    </w:p>
    <w:p w14:paraId="1DD520CF" w14:textId="77777777" w:rsidR="00CF5371" w:rsidRDefault="00993C66">
      <w:pPr>
        <w:pStyle w:val="Compact"/>
        <w:numPr>
          <w:ilvl w:val="0"/>
          <w:numId w:val="5"/>
        </w:numPr>
      </w:pPr>
      <w:r>
        <w:rPr>
          <w:b/>
          <w:bCs/>
        </w:rPr>
        <w:t>Rory:</w:t>
      </w:r>
      <w:r>
        <w:t xml:space="preserve"> </w:t>
      </w:r>
      <w:r>
        <w:t>Ike’s surname at Perkins&amp;Will; no Ike or Isaac on their Vancouver staff list.</w:t>
      </w:r>
    </w:p>
    <w:p w14:paraId="145866FD" w14:textId="77777777" w:rsidR="00CF5371" w:rsidRDefault="00993C66">
      <w:pPr>
        <w:pStyle w:val="Compact"/>
        <w:numPr>
          <w:ilvl w:val="0"/>
          <w:numId w:val="5"/>
        </w:numPr>
      </w:pPr>
      <w:r>
        <w:rPr>
          <w:b/>
          <w:bCs/>
        </w:rPr>
        <w:t>Omar:</w:t>
      </w:r>
      <w:r>
        <w:t xml:space="preserve"> the Colliers contact’s name, and whether she is at Colliers Project Leaders or Colliers International.</w:t>
      </w:r>
    </w:p>
    <w:p w14:paraId="1E73BDD2" w14:textId="77777777" w:rsidR="00CF5371" w:rsidRDefault="00993C66">
      <w:pPr>
        <w:pStyle w:val="Compact"/>
        <w:numPr>
          <w:ilvl w:val="0"/>
          <w:numId w:val="5"/>
        </w:numPr>
      </w:pPr>
      <w:r>
        <w:rPr>
          <w:b/>
          <w:bCs/>
        </w:rPr>
        <w:t>Jim / JM:</w:t>
      </w:r>
      <w:r>
        <w:t xml:space="preserve"> which Heather Lands building is our Block B and whether WHM holds A and C; which three teams are in Beedie’s Fraser Mills tryout.</w:t>
      </w:r>
    </w:p>
    <w:p w14:paraId="5945E6D2" w14:textId="77777777" w:rsidR="00CF5371" w:rsidRDefault="00993C66">
      <w:pPr>
        <w:pStyle w:val="Compact"/>
        <w:numPr>
          <w:ilvl w:val="0"/>
          <w:numId w:val="5"/>
        </w:numPr>
      </w:pPr>
      <w:r>
        <w:rPr>
          <w:b/>
          <w:bCs/>
        </w:rPr>
        <w:t>Jim:</w:t>
      </w:r>
      <w:r>
        <w:t xml:space="preserve"> is Trillium the Victoria seniors-housing operator Trillium Communities, and is there a “Sue” there.</w:t>
      </w:r>
    </w:p>
    <w:p w14:paraId="69B4F5B5" w14:textId="77777777" w:rsidR="00CF5371" w:rsidRDefault="00993C66">
      <w:pPr>
        <w:pStyle w:val="Compact"/>
        <w:numPr>
          <w:ilvl w:val="0"/>
          <w:numId w:val="5"/>
        </w:numPr>
      </w:pPr>
      <w:r>
        <w:rPr>
          <w:b/>
          <w:bCs/>
        </w:rPr>
        <w:t>Conor:</w:t>
      </w:r>
      <w:r>
        <w:t xml:space="preserve"> where Stefan Hertel went after Mission Group, and the “Kent Arroyo” </w:t>
      </w:r>
      <w:r>
        <w:t>townhouses we lost, which two listens could not make out.</w:t>
      </w:r>
    </w:p>
    <w:p w14:paraId="5E42FE6A" w14:textId="77777777" w:rsidR="00CF5371" w:rsidRDefault="00993C66">
      <w:pPr>
        <w:pStyle w:val="Compact"/>
        <w:numPr>
          <w:ilvl w:val="0"/>
          <w:numId w:val="5"/>
        </w:numPr>
      </w:pPr>
      <w:r>
        <w:rPr>
          <w:b/>
          <w:bCs/>
        </w:rPr>
        <w:t>JB / John:</w:t>
      </w:r>
      <w:r>
        <w:t xml:space="preserve"> who owns the Fraser Health list now, and its closing date.</w:t>
      </w:r>
    </w:p>
    <w:p w14:paraId="4B27044B" w14:textId="77777777" w:rsidR="00CF5371" w:rsidRDefault="00993C66">
      <w:pPr>
        <w:pStyle w:val="Compact"/>
        <w:numPr>
          <w:ilvl w:val="0"/>
          <w:numId w:val="5"/>
        </w:numPr>
      </w:pPr>
      <w:r>
        <w:rPr>
          <w:b/>
          <w:bCs/>
        </w:rPr>
        <w:t>JB:</w:t>
      </w:r>
      <w:r>
        <w:t xml:space="preserve"> who Jason is (he advised on Colin’s habits), and Kevin’s surname at Solterra.</w:t>
      </w:r>
    </w:p>
    <w:p w14:paraId="32DC9EA4" w14:textId="77777777" w:rsidR="00CF5371" w:rsidRDefault="00993C66">
      <w:pPr>
        <w:pStyle w:val="FirstParagraph"/>
      </w:pPr>
      <w:r>
        <w:rPr>
          <w:i/>
          <w:iCs/>
        </w:rPr>
        <w:t>Full synopsis with contacts, org history and the app’s existing records: see Ian.</w:t>
      </w:r>
      <w:bookmarkEnd w:id="0"/>
      <w:bookmarkEnd w:id="6"/>
    </w:p>
    <w:sectPr w:rsidR="00CF5371" w:rsidSect="008827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860" w:right="1000" w:bottom="860" w:left="1000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FF4CF" w14:textId="77777777" w:rsidR="00993C66" w:rsidRDefault="00993C66" w:rsidP="0088273C">
      <w:pPr>
        <w:spacing w:after="0" w:line="240" w:lineRule="auto"/>
      </w:pPr>
      <w:r>
        <w:separator/>
      </w:r>
    </w:p>
  </w:endnote>
  <w:endnote w:type="continuationSeparator" w:id="0">
    <w:p w14:paraId="2AE55C5A" w14:textId="77777777" w:rsidR="00993C66" w:rsidRDefault="00993C66" w:rsidP="00882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708D2" w14:textId="77777777" w:rsidR="0088273C" w:rsidRDefault="008827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A3E62" w14:textId="3DAF9FFF" w:rsidR="0088273C" w:rsidRPr="0088273C" w:rsidRDefault="0088273C" w:rsidP="0088273C">
    <w:pPr>
      <w:pStyle w:val="Footer"/>
      <w:pBdr>
        <w:top w:val="single" w:sz="4" w:space="1" w:color="D1D9E2"/>
      </w:pBdr>
      <w:rPr>
        <w:rFonts w:ascii="Segoe UI" w:hAnsi="Segoe UI" w:cs="Segoe UI"/>
        <w:color w:val="596674"/>
        <w:sz w:val="15"/>
      </w:rPr>
    </w:pPr>
    <w:r>
      <w:rPr>
        <w:rFonts w:ascii="Segoe UI" w:hAnsi="Segoe UI" w:cs="Segoe UI"/>
        <w:color w:val="596674"/>
        <w:sz w:val="15"/>
      </w:rPr>
      <w:t>KOR Structural  ·  BD Vancouver Updates ExecSummary 2026 09 03</w:t>
    </w:r>
    <w:r>
      <w:rPr>
        <w:rFonts w:ascii="Segoe UI" w:hAnsi="Segoe UI" w:cs="Segoe UI"/>
        <w:color w:val="596674"/>
        <w:sz w:val="15"/>
      </w:rPr>
      <w:tab/>
    </w:r>
    <w:r>
      <w:rPr>
        <w:rFonts w:ascii="Segoe UI" w:hAnsi="Segoe UI" w:cs="Segoe UI"/>
        <w:color w:val="596674"/>
        <w:sz w:val="15"/>
      </w:rPr>
      <w:tab/>
    </w:r>
    <w:r>
      <w:rPr>
        <w:rFonts w:ascii="Segoe UI" w:hAnsi="Segoe UI" w:cs="Segoe UI"/>
        <w:color w:val="596674"/>
        <w:sz w:val="15"/>
      </w:rPr>
      <w:fldChar w:fldCharType="begin"/>
    </w:r>
    <w:r>
      <w:rPr>
        <w:rFonts w:ascii="Segoe UI" w:hAnsi="Segoe UI" w:cs="Segoe UI"/>
        <w:color w:val="596674"/>
        <w:sz w:val="15"/>
      </w:rPr>
      <w:instrText xml:space="preserve"> PAGE  \* MERGEFORMAT </w:instrText>
    </w:r>
    <w:r>
      <w:rPr>
        <w:rFonts w:ascii="Segoe UI" w:hAnsi="Segoe UI" w:cs="Segoe UI"/>
        <w:color w:val="596674"/>
        <w:sz w:val="15"/>
      </w:rPr>
      <w:fldChar w:fldCharType="separate"/>
    </w:r>
    <w:r>
      <w:rPr>
        <w:rFonts w:ascii="Segoe UI" w:hAnsi="Segoe UI" w:cs="Segoe UI"/>
        <w:noProof/>
        <w:color w:val="596674"/>
        <w:sz w:val="15"/>
      </w:rPr>
      <w:t>1</w:t>
    </w:r>
    <w:r>
      <w:rPr>
        <w:rFonts w:ascii="Segoe UI" w:hAnsi="Segoe UI" w:cs="Segoe UI"/>
        <w:color w:val="596674"/>
        <w:sz w:val="15"/>
      </w:rPr>
      <w:fldChar w:fldCharType="end"/>
    </w:r>
    <w:r>
      <w:rPr>
        <w:rFonts w:ascii="Segoe UI" w:hAnsi="Segoe UI" w:cs="Segoe UI"/>
        <w:color w:val="596674"/>
        <w:sz w:val="15"/>
      </w:rPr>
      <w:t xml:space="preserve"> of </w:t>
    </w:r>
    <w:r>
      <w:rPr>
        <w:rFonts w:ascii="Segoe UI" w:hAnsi="Segoe UI" w:cs="Segoe UI"/>
        <w:color w:val="596674"/>
        <w:sz w:val="15"/>
      </w:rPr>
      <w:fldChar w:fldCharType="begin"/>
    </w:r>
    <w:r>
      <w:rPr>
        <w:rFonts w:ascii="Segoe UI" w:hAnsi="Segoe UI" w:cs="Segoe UI"/>
        <w:color w:val="596674"/>
        <w:sz w:val="15"/>
      </w:rPr>
      <w:instrText xml:space="preserve"> NUMPAGES  \* MERGEFORMAT </w:instrText>
    </w:r>
    <w:r>
      <w:rPr>
        <w:rFonts w:ascii="Segoe UI" w:hAnsi="Segoe UI" w:cs="Segoe UI"/>
        <w:color w:val="596674"/>
        <w:sz w:val="15"/>
      </w:rPr>
      <w:fldChar w:fldCharType="separate"/>
    </w:r>
    <w:r>
      <w:rPr>
        <w:rFonts w:ascii="Segoe UI" w:hAnsi="Segoe UI" w:cs="Segoe UI"/>
        <w:noProof/>
        <w:color w:val="596674"/>
        <w:sz w:val="15"/>
      </w:rPr>
      <w:t>3</w:t>
    </w:r>
    <w:r>
      <w:rPr>
        <w:rFonts w:ascii="Segoe UI" w:hAnsi="Segoe UI" w:cs="Segoe UI"/>
        <w:color w:val="596674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90CB6" w14:textId="77777777" w:rsidR="0088273C" w:rsidRDefault="008827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CD91E" w14:textId="77777777" w:rsidR="00993C66" w:rsidRDefault="00993C66" w:rsidP="0088273C">
      <w:pPr>
        <w:spacing w:after="0" w:line="240" w:lineRule="auto"/>
      </w:pPr>
      <w:r>
        <w:separator/>
      </w:r>
    </w:p>
  </w:footnote>
  <w:footnote w:type="continuationSeparator" w:id="0">
    <w:p w14:paraId="3B0A73F7" w14:textId="77777777" w:rsidR="00993C66" w:rsidRDefault="00993C66" w:rsidP="00882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F4C51" w14:textId="77777777" w:rsidR="0088273C" w:rsidRDefault="008827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9CB1B" w14:textId="77777777" w:rsidR="0088273C" w:rsidRDefault="008827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58ABF" w14:textId="77777777" w:rsidR="0088273C" w:rsidRDefault="008827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526F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8298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9F49B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297839">
    <w:abstractNumId w:val="0"/>
  </w:num>
  <w:num w:numId="2" w16cid:durableId="1967540679">
    <w:abstractNumId w:val="1"/>
  </w:num>
  <w:num w:numId="3" w16cid:durableId="2192464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3140567">
    <w:abstractNumId w:val="1"/>
  </w:num>
  <w:num w:numId="5" w16cid:durableId="1998027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371"/>
    <w:rsid w:val="00072ECB"/>
    <w:rsid w:val="0088273C"/>
    <w:rsid w:val="00993C66"/>
    <w:rsid w:val="00CF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D5757"/>
  <w15:docId w15:val="{EB6CEDBD-91AA-44E0-B5CC-86E9A288B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 w:line="264" w:lineRule="auto"/>
    </w:pPr>
    <w:rPr>
      <w:rFonts w:ascii="Georgia" w:hAnsi="Georgia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00" w:after="20"/>
      <w:outlineLvl w:val="0"/>
    </w:pPr>
    <w:rPr>
      <w:rFonts w:ascii="Segoe UI Semibold" w:eastAsiaTheme="majorEastAsia" w:hAnsi="Segoe UI Semibold" w:cstheme="majorBidi"/>
      <w:color w:val="1F3B5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Segoe UI Semibold" w:eastAsiaTheme="majorEastAsia" w:hAnsi="Segoe UI Semibold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20" w:after="100"/>
      <w:outlineLvl w:val="2"/>
    </w:pPr>
    <w:rPr>
      <w:rFonts w:ascii="Segoe UI Semibold" w:eastAsiaTheme="majorEastAsia" w:hAnsi="Segoe UI Semibold" w:cstheme="majorBidi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100" w:after="20" w:line="240" w:lineRule="auto"/>
      <w:contextualSpacing/>
      <w:jc w:val="center"/>
    </w:pPr>
    <w:rPr>
      <w:rFonts w:ascii="Segoe UI Semibold" w:eastAsiaTheme="majorEastAsia" w:hAnsi="Segoe UI Semibold" w:cstheme="majorBidi"/>
      <w:color w:val="1F3B5F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Segoe UI Semibold" w:eastAsiaTheme="majorEastAsia" w:hAnsi="Segoe UI Semibold" w:cstheme="majorBidi"/>
      <w:color w:val="1F3B5F"/>
      <w:sz w:val="2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Segoe UI Semibold" w:eastAsiaTheme="majorEastAsia" w:hAnsi="Segoe UI Semibold" w:cstheme="majorBidi"/>
      <w:color w:val="1F3B5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Segoe UI Semibold" w:eastAsiaTheme="majorEastAsia" w:hAnsi="Segoe UI Semibold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Segoe UI Semibold" w:eastAsiaTheme="majorEastAsia" w:hAnsi="Segoe UI Semibold" w:cstheme="majorBid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8827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82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8273C"/>
    <w:rPr>
      <w:rFonts w:ascii="Georgia" w:hAnsi="Georgia"/>
      <w:sz w:val="20"/>
    </w:rPr>
  </w:style>
  <w:style w:type="paragraph" w:styleId="Footer">
    <w:name w:val="footer"/>
    <w:basedOn w:val="Normal"/>
    <w:link w:val="FooterChar"/>
    <w:rsid w:val="00882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8273C"/>
    <w:rPr>
      <w:rFonts w:ascii="Georgia" w:hAnsi="Georgi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927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2026-09-08T04:24:00Z</dcterms:created>
  <dcterms:modified xsi:type="dcterms:W3CDTF">2026-09-08T04:24:00Z</dcterms:modified>
</cp:coreProperties>
</file>