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BC Public-Sector Seismic Upgrade Procurement — Programs, Pipelines &amp; KOR Playbook</w:t>
      </w:r>
    </w:p>
    <w:p>
      <w:pPr>
        <w:pStyle w:val="Author"/>
      </w:pPr>
      <w:r>
        <w:t xml:space="preserve">KOR Structural — Business Development</w:t>
      </w:r>
    </w:p>
    <w:p>
      <w:pPr>
        <w:pStyle w:val="Date"/>
      </w:pPr>
      <w:r>
        <w:t xml:space="preserve">Prepared 2026-06-17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Ian Lalonde / KOR Structural BD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2026-06-17</w:t>
      </w:r>
      <w:r>
        <w:t xml:space="preserve"> </w:t>
      </w:r>
      <w:r>
        <w:rPr>
          <w:b/>
          <w:bCs/>
        </w:rPr>
        <w:t xml:space="preserve">Basis:</w:t>
      </w:r>
      <w:r>
        <w:t xml:space="preserve"> </w:t>
      </w:r>
      <w:r>
        <w:t xml:space="preserve">Three deep-research passes +</w:t>
      </w:r>
      <w:r>
        <w:t xml:space="preserve"> </w:t>
      </w:r>
      <w:r>
        <w:rPr>
          <w:b/>
          <w:bCs/>
        </w:rPr>
        <w:t xml:space="preserve">a primary-source re-verification pass (2026-06-17) in which the load-bearing claims were read directly from the original gov.bc.ca documents</w:t>
      </w:r>
      <w:r>
        <w:t xml:space="preserve"> </w:t>
      </w:r>
      <w:r>
        <w:t xml:space="preserve">(SPIR Guidelines, SMP Progress Report, gov SMP page, PHSA, e-RISP, CEPF) + a direct audit of the Biz Brain ingestion code. Confidence levels and gaps are flagged throughout.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headline claims primary-verified; EGBC SRG training now confirmed (</w:t>
      </w:r>
      <w:r>
        <w:rPr>
          <w:b/>
          <w:bCs/>
        </w:rPr>
        <w:t xml:space="preserve">$689, 7 CE hrs, online, SRG2023</w:t>
      </w:r>
      <w:r>
        <w:t xml:space="preserve"> </w:t>
      </w:r>
      <w:r>
        <w:t xml:space="preserve">— EGBC Knowledge Centre, 2026-06-17). Only minor sub-items remain (whether course completion auto-adds the firm to the access list/roster; recertification cadence).</w:t>
      </w:r>
    </w:p>
    <w:p>
      <w:pPr>
        <w:pStyle w:val="BlockText"/>
      </w:pPr>
      <w:r>
        <w:rPr>
          <w:b/>
          <w:bCs/>
        </w:rPr>
        <w:t xml:space="preserve">Why this document exists:</w:t>
      </w:r>
      <w:r>
        <w:t xml:space="preserve"> </w:t>
      </w:r>
      <w:r>
        <w:t xml:space="preserve">Biz Brain flagged that KOR is not registered on BC’s school Seismic Upgrade (Seismic Mitigation) Program. This report (1) maps that program and every other public-sector seismic channel, (2) answers whether Biz Brain is already ingesting the project pipelines, (3) gives a requirements matrix, talking points, and actionables.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There is no single</w:t>
      </w:r>
      <w:r>
        <w:rPr>
          <w:b/>
          <w:bCs/>
        </w:rPr>
        <w:t xml:space="preserve"> </w:t>
      </w:r>
      <w:r>
        <w:rPr>
          <w:b/>
          <w:bCs/>
        </w:rPr>
        <w:t xml:space="preserve">“BC seismic program”</w:t>
      </w:r>
      <w:r>
        <w:rPr>
          <w:b/>
          <w:bCs/>
        </w:rPr>
        <w:t xml:space="preserve"> </w:t>
      </w:r>
      <w:r>
        <w:rPr>
          <w:b/>
          <w:bCs/>
        </w:rPr>
        <w:t xml:space="preserve">to register for — there are five separate channels</w:t>
      </w:r>
      <w:r>
        <w:t xml:space="preserve">, each with a different owner, a different door, and a different fit for KOR. The naïve thesis (</w:t>
      </w:r>
      <w:r>
        <w:t xml:space="preserve">“seismic is KOR’s specialty → register once → win schools”</w:t>
      </w:r>
      <w:r>
        <w:t xml:space="preserve">) fails on two counts: registration is channel-by-channel, and on schools specifically KOR is a</w:t>
      </w:r>
      <w:r>
        <w:t xml:space="preserve"> </w:t>
      </w:r>
      <w:r>
        <w:rPr>
          <w:i/>
          <w:iCs/>
        </w:rPr>
        <w:t xml:space="preserve">challenger with zero K-12 track record</w:t>
      </w:r>
      <w:r>
        <w:t xml:space="preserve">, not an incumbent.</w:t>
      </w:r>
    </w:p>
    <w:p>
      <w:pPr>
        <w:pStyle w:val="BodyText"/>
      </w:pPr>
      <w:r>
        <w:rPr>
          <w:b/>
          <w:bCs/>
        </w:rPr>
        <w:t xml:space="preserve">The five headline findings: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Schools (SMP): the structural engineer is the PRIME consultant, not the architect’s sub.</w:t>
      </w:r>
      <w:r>
        <w:t xml:space="preserve"> </w:t>
      </w:r>
      <w:r>
        <w:t xml:space="preserve">On a school seismic</w:t>
      </w:r>
      <w:r>
        <w:t xml:space="preserve"> </w:t>
      </w:r>
      <w:r>
        <w:rPr>
          <w:i/>
          <w:iCs/>
        </w:rPr>
        <w:t xml:space="preserve">study</w:t>
      </w:r>
      <w:r>
        <w:t xml:space="preserve"> </w:t>
      </w:r>
      <w:r>
        <w:t xml:space="preserve">(the SPIR) the School District hires the structural engineer directly as prime; the SE retains and coordinates the architectural/mechanical/electrical sub-consultants. The door is</w:t>
      </w:r>
      <w:r>
        <w:t xml:space="preserve"> </w:t>
      </w:r>
      <w:r>
        <w:rPr>
          <w:b/>
          <w:bCs/>
        </w:rPr>
        <w:t xml:space="preserve">EGBC SRG training</w:t>
      </w:r>
      <w:r>
        <w:t xml:space="preserve"> </w:t>
      </w:r>
      <w:r>
        <w:t xml:space="preserve">— mandatory, and it gates access to the guidelines, the seismic analyzer, and the province-wide school-risk database. This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BC Bid signup; it is a firm-level step KOR controls, and it opens a published pipeline of</w:t>
      </w:r>
      <w:r>
        <w:t xml:space="preserve"> </w:t>
      </w:r>
      <w:r>
        <w:rPr>
          <w:b/>
          <w:bCs/>
        </w:rPr>
        <w:t xml:space="preserve">247 remaining schools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Health is the best fit for KOR’s real strength</w:t>
      </w:r>
      <w:r>
        <w:t xml:space="preserve"> </w:t>
      </w:r>
      <w:r>
        <w:t xml:space="preserve">(high-importance / post-disaster)</w:t>
      </w:r>
      <w:r>
        <w:t xml:space="preserve"> </w:t>
      </w:r>
      <w:r>
        <w:rPr>
          <w:b/>
          <w:bCs/>
        </w:rPr>
        <w:t xml:space="preserve">and it has a joinable roster</w:t>
      </w:r>
      <w:r>
        <w:t xml:space="preserve"> </w:t>
      </w:r>
      <w:r>
        <w:t xml:space="preserve">— PHSA and Fraser Health both run pre-qualified</w:t>
      </w:r>
      <w:r>
        <w:t xml:space="preserve"> </w:t>
      </w:r>
      <w:r>
        <w:t xml:space="preserve">“Engineers”</w:t>
      </w:r>
      <w:r>
        <w:t xml:space="preserve"> </w:t>
      </w:r>
      <w:r>
        <w:t xml:space="preserve">consultant lists. But Bush Bohlman owns the billion-dollar hospital capital builds (P3 / design-build via Infrastructure BC). KOR’s realistic entry is the</w:t>
      </w:r>
      <w:r>
        <w:t xml:space="preserve"> </w:t>
      </w:r>
      <w:r>
        <w:rPr>
          <w:b/>
          <w:bCs/>
        </w:rPr>
        <w:t xml:space="preserve">roster path</w:t>
      </w:r>
      <w:r>
        <w:t xml:space="preserve"> </w:t>
      </w:r>
      <w:r>
        <w:t xml:space="preserve">(smaller assessments/upgrades), not the mega-projects.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Bridges (MOTI) is a real, funded, centralized program — but it is NOT KOR’s lane.</w:t>
      </w:r>
      <w:r>
        <w:t xml:space="preserve"> </w:t>
      </w:r>
      <w:r>
        <w:t xml:space="preserve">It demands bridge-specific seismic experience to CSA S6:19. KOR is a buildings firm. Flag and de-prioritize.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Post-disaster buildings (fire halls, EOCs) are KOR’s verified sweet spot</w:t>
      </w:r>
      <w:r>
        <w:t xml:space="preserve"> </w:t>
      </w:r>
      <w:r>
        <w:t xml:space="preserve">— but there is</w:t>
      </w:r>
      <w:r>
        <w:t xml:space="preserve"> </w:t>
      </w:r>
      <w:r>
        <w:rPr>
          <w:b/>
          <w:bCs/>
        </w:rPr>
        <w:t xml:space="preserve">no central program, no roster, and no dedicated funding stream.</w:t>
      </w:r>
      <w:r>
        <w:t xml:space="preserve"> </w:t>
      </w:r>
      <w:r>
        <w:t xml:space="preserve">Fragmented across municipalities and provincial Real Property; CEPF funding is flood/emergency-prep-oriented and flows to governments, not engineers. A relationship + BC-Bid-monitoring game.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Post-secondary</w:t>
      </w:r>
      <w:r>
        <w:t xml:space="preserve"> </w:t>
      </w:r>
      <w:r>
        <w:t xml:space="preserve">is institution-led: register on each institution’s portal (UBC = Bonfire; others via BC Bid). No central roster, no named seismic program.</w:t>
      </w:r>
    </w:p>
    <w:p>
      <w:pPr>
        <w:pStyle w:val="FirstParagraph"/>
      </w:pPr>
      <w:r>
        <w:rPr>
          <w:b/>
          <w:bCs/>
        </w:rPr>
        <w:t xml:space="preserve">The single most valuable operational finding:</w:t>
      </w:r>
      <w:r>
        <w:t xml:space="preserve"> </w:t>
      </w:r>
      <w:r>
        <w:t xml:space="preserve">Biz Brain scrapes</w:t>
      </w:r>
      <w:r>
        <w:t xml:space="preserve"> </w:t>
      </w:r>
      <w:r>
        <w:rPr>
          <w:b/>
          <w:bCs/>
        </w:rPr>
        <w:t xml:space="preserve">live tenders</w:t>
      </w:r>
      <w:r>
        <w:t xml:space="preserve"> </w:t>
      </w:r>
      <w:r>
        <w:t xml:space="preserve">broadly — including health-authority and</w:t>
      </w:r>
      <w:r>
        <w:t xml:space="preserve"> </w:t>
      </w:r>
      <w:r>
        <w:rPr>
          <w:b/>
          <w:bCs/>
        </w:rPr>
        <w:t xml:space="preserve">UBC Bonfire</w:t>
      </w:r>
      <w:r>
        <w:t xml:space="preserve"> </w:t>
      </w:r>
      <w:r>
        <w:t xml:space="preserve">feeds (~35 Bonfire portals + ~30 municipal bids&amp;tenders) — so a posted RFP from Fraser Health, Island Health or UBC does come in. But it ingests</w:t>
      </w:r>
      <w:r>
        <w:t xml:space="preserve"> </w:t>
      </w:r>
      <w:r>
        <w:rPr>
          <w:b/>
          <w:bCs/>
        </w:rPr>
        <w:t xml:space="preserve">none of the forward seismic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pipelines</w:t>
      </w:r>
      <w:r>
        <w:t xml:space="preserve"> </w:t>
      </w:r>
      <w:r>
        <w:t xml:space="preserve">(see §2): the</w:t>
      </w:r>
      <w:r>
        <w:t xml:space="preserve"> </w:t>
      </w:r>
      <w:r>
        <w:rPr>
          <w:b/>
          <w:bCs/>
        </w:rPr>
        <w:t xml:space="preserve">247-school SMP list</w:t>
      </w:r>
      <w:r>
        <w:t xml:space="preserve"> </w:t>
      </w:r>
      <w:r>
        <w:t xml:space="preserve">and MOTI’s bridge program have</w:t>
      </w:r>
      <w:r>
        <w:t xml:space="preserve"> </w:t>
      </w:r>
      <w:r>
        <w:rPr>
          <w:b/>
          <w:bCs/>
        </w:rPr>
        <w:t xml:space="preserve">no source</w:t>
      </w:r>
      <w:r>
        <w:t xml:space="preserve">, so they’re invisible until (and unless) something tenders. The highest-leverage build is to feed that 247-school list in directly.</w:t>
      </w:r>
    </w:p>
    <w:p>
      <w:pPr>
        <w:pStyle w:val="BodyText"/>
      </w:pPr>
      <w:r>
        <w:rPr>
          <w:b/>
          <w:bCs/>
        </w:rPr>
        <w:t xml:space="preserve">The one move that matters most this quarter:</w:t>
      </w:r>
      <w:r>
        <w:t xml:space="preserve"> </w:t>
      </w:r>
      <w:r>
        <w:t xml:space="preserve">enrol a KOR structural P.Eng in</w:t>
      </w:r>
      <w:r>
        <w:t xml:space="preserve"> </w:t>
      </w:r>
      <w:r>
        <w:rPr>
          <w:b/>
          <w:bCs/>
        </w:rPr>
        <w:t xml:space="preserve">EGBC SRG training</w:t>
      </w:r>
      <w:r>
        <w:t xml:space="preserve"> </w:t>
      </w:r>
      <w:r>
        <w:t xml:space="preserve">and sign the</w:t>
      </w:r>
      <w:r>
        <w:t xml:space="preserve"> </w:t>
      </w:r>
      <w:r>
        <w:rPr>
          <w:b/>
          <w:bCs/>
        </w:rPr>
        <w:t xml:space="preserve">school-risk-database Confidentiality Agreement</w:t>
      </w:r>
      <w:r>
        <w:t xml:space="preserve">. It is the only channel where a single firm-level action unlocks a large, published, monthly-updated pipeline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positions KOR as prime, not passenger.</w:t>
      </w:r>
    </w:p>
    <w:p>
      <w:r>
        <w:pict>
          <v:rect style="width:0;height:1.5pt" o:hralign="center" o:hrstd="t" o:hr="t"/>
        </w:pict>
      </w:r>
    </w:p>
    <w:bookmarkEnd w:id="9"/>
    <w:bookmarkStart w:id="13" w:name="X238631040fb798a4f69b8af53198638547d4f79"/>
    <w:p>
      <w:pPr>
        <w:pStyle w:val="Heading1"/>
      </w:pPr>
      <w:r>
        <w:t xml:space="preserve">2. Are We Already Ingesting These Pipelines? (Biz Brain audit)</w:t>
      </w:r>
    </w:p>
    <w:p>
      <w:pPr>
        <w:pStyle w:val="FirstParagraph"/>
      </w:pPr>
      <w:r>
        <w:rPr>
          <w:b/>
          <w:bCs/>
        </w:rPr>
        <w:t xml:space="preserve">Short answer: we scrape live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tenders</w:t>
      </w:r>
      <w:r>
        <w:rPr>
          <w:b/>
          <w:bCs/>
        </w:rPr>
        <w:t xml:space="preserve"> </w:t>
      </w:r>
      <w:r>
        <w:rPr>
          <w:b/>
          <w:bCs/>
        </w:rPr>
        <w:t xml:space="preserve">broadly — but not the forward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seismic pipelines</w:t>
      </w:r>
      <w:r>
        <w:rPr>
          <w:b/>
          <w:bCs/>
        </w:rPr>
        <w:t xml:space="preserve">.</w:t>
      </w:r>
      <w:r>
        <w:t xml:space="preserve"> </w:t>
      </w:r>
      <w:r>
        <w:t xml:space="preserve">Verified against the live source inventory (</w:t>
      </w:r>
      <w:r>
        <w:rPr>
          <w:rStyle w:val="VerbatimChar"/>
        </w:rPr>
        <w:t xml:space="preserve">BD-Module-GapAnalysis-2026-06-21</w:t>
      </w:r>
      <w:r>
        <w:t xml:space="preserve">) plus the ingestion code.</w:t>
      </w:r>
    </w:p>
    <w:bookmarkStart w:id="10" w:name="what-is-wired-and-running-bc-relevant"/>
    <w:p>
      <w:pPr>
        <w:pStyle w:val="Heading3"/>
      </w:pPr>
      <w:r>
        <w:t xml:space="preserve">What IS wired and running (BC-relevant)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What it pulls</w:t>
            </w:r>
          </w:p>
        </w:tc>
        <w:tc>
          <w:tcPr/>
          <w:p>
            <w:pPr>
              <w:pStyle w:val="Compact"/>
            </w:pPr>
            <w:r>
              <w:t xml:space="preserve">Catches seismic work?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BcBid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BcBid_Engineering</w:t>
            </w:r>
          </w:p>
        </w:tc>
        <w:tc>
          <w:tcPr/>
          <w:p>
            <w:pPr>
              <w:pStyle w:val="Compact"/>
            </w:pPr>
            <w:r>
              <w:t xml:space="preserve">BC Bid tenders (one stream keyword-filtered to</w:t>
            </w:r>
            <w:r>
              <w:t xml:space="preserve"> </w:t>
            </w:r>
            <w:r>
              <w:rPr>
                <w:b/>
                <w:bCs/>
              </w:rPr>
              <w:t xml:space="preserve">“engineering”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At tender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BC_MajorProjectsInventory</w:t>
            </w:r>
          </w:p>
        </w:tc>
        <w:tc>
          <w:tcPr/>
          <w:p>
            <w:pPr>
              <w:pStyle w:val="Compact"/>
            </w:pPr>
            <w:r>
              <w:t xml:space="preserve">DataBC major-projects feed (weekly)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Large projects only</w:t>
            </w:r>
            <w:r>
              <w:t xml:space="preserve"> </w:t>
            </w:r>
            <w:r>
              <w:t xml:space="preserve">(big seismic</w:t>
            </w:r>
            <w:r>
              <w:t xml:space="preserve"> </w:t>
            </w:r>
            <w:r>
              <w:rPr>
                <w:i/>
                <w:iCs/>
              </w:rPr>
              <w:t xml:space="preserve">replacements</w:t>
            </w:r>
            <w:r>
              <w:t xml:space="preserve">, not the retrofit list)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~35 Bonfire portals</w:t>
            </w:r>
          </w:p>
        </w:tc>
        <w:tc>
          <w:tcPr/>
          <w:p>
            <w:pPr>
              <w:pStyle w:val="Compact"/>
            </w:pPr>
            <w:r>
              <w:t xml:space="preserve">Live tender portals incl. </w:t>
            </w:r>
            <w:r>
              <w:rPr>
                <w:b/>
                <w:bCs/>
              </w:rPr>
              <w:t xml:space="preserve">Fraser Health, Island Health, FNHA, UBC, UVic, BCIT</w:t>
            </w:r>
            <w:r>
              <w:t xml:space="preserve"> </w:t>
            </w:r>
            <w:r>
              <w:t xml:space="preserve">+ municipalities/transit</w:t>
            </w:r>
            <w:r>
              <w:t xml:space="preserve"> </w:t>
            </w:r>
            <w:r>
              <w:rPr>
                <w:i/>
                <w:iCs/>
              </w:rPr>
              <w:t xml:space="preserve">(SFU feed is dead/zero-rows)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live health-authority + UBC tenders do come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~30 bids&amp;tenders portals + CivicInfo BC</w:t>
            </w:r>
          </w:p>
        </w:tc>
        <w:tc>
          <w:tcPr/>
          <w:p>
            <w:pPr>
              <w:pStyle w:val="Compact"/>
            </w:pPr>
            <w:r>
              <w:t xml:space="preserve">BC municipal tender portals</w:t>
            </w:r>
          </w:p>
        </w:tc>
        <w:tc>
          <w:tcPr/>
          <w:p>
            <w:pPr>
              <w:pStyle w:val="Compact"/>
            </w:pPr>
            <w:r>
              <w:t xml:space="preserve">Municipal building/seismic tenders at tender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CoV_AwardedContracts</w:t>
            </w:r>
          </w:p>
        </w:tc>
        <w:tc>
          <w:tcPr/>
          <w:p>
            <w:pPr>
              <w:pStyle w:val="Compact"/>
            </w:pPr>
            <w:r>
              <w:t xml:space="preserve">City of Vancouver</w:t>
            </w:r>
            <w:r>
              <w:t xml:space="preserve"> </w:t>
            </w:r>
            <w:r>
              <w:rPr>
                <w:b/>
                <w:bCs/>
              </w:rPr>
              <w:t xml:space="preserve">awarded</w:t>
            </w:r>
            <w:r>
              <w:t xml:space="preserve"> </w:t>
            </w:r>
            <w:r>
              <w:t xml:space="preserve">contracts</w:t>
            </w:r>
          </w:p>
        </w:tc>
        <w:tc>
          <w:tcPr/>
          <w:p>
            <w:pPr>
              <w:pStyle w:val="Compact"/>
            </w:pPr>
            <w:r>
              <w:t xml:space="preserve">Backward-looking awards, not open opportunities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GovCanada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CanadaBuys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SamGov</w:t>
            </w:r>
          </w:p>
        </w:tc>
        <w:tc>
          <w:tcPr/>
          <w:p>
            <w:pPr>
              <w:pStyle w:val="Compact"/>
            </w:pPr>
            <w:r>
              <w:t xml:space="preserve">Federal / US tenders</w:t>
            </w:r>
          </w:p>
        </w:tc>
        <w:tc>
          <w:tcPr/>
          <w:p>
            <w:pPr>
              <w:pStyle w:val="Compact"/>
            </w:pPr>
            <w:r>
              <w:t xml:space="preserve">Not BC-seismic-specific</w:t>
            </w:r>
          </w:p>
        </w:tc>
      </w:tr>
    </w:tbl>
    <w:bookmarkEnd w:id="10"/>
    <w:bookmarkStart w:id="11" w:name="X24e16eeb96db813801d996fa0549ba4546b7a91"/>
    <w:p>
      <w:pPr>
        <w:pStyle w:val="Heading3"/>
      </w:pPr>
      <w:r>
        <w:t xml:space="preserve">What is NOT ingested (the gaps that matter)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SMP / Seismic Mitigation Program source.</w:t>
      </w:r>
      <w:r>
        <w:t xml:space="preserve"> </w:t>
      </w:r>
      <w:r>
        <w:t xml:space="preserve">The Ministry’s monthly Progress Report (the authoritative list of</w:t>
      </w:r>
      <w:r>
        <w:t xml:space="preserve"> </w:t>
      </w:r>
      <w:r>
        <w:rPr>
          <w:b/>
          <w:bCs/>
        </w:rPr>
        <w:t xml:space="preserve">247 future-priority schools</w:t>
      </w:r>
      <w:r>
        <w:t xml:space="preserve">) is fetched by nothing. The only</w:t>
      </w:r>
      <w:r>
        <w:t xml:space="preserve"> </w:t>
      </w:r>
      <w:r>
        <w:t xml:space="preserve">“schools”</w:t>
      </w:r>
      <w:r>
        <w:t xml:space="preserve"> </w:t>
      </w:r>
      <w:r>
        <w:t xml:space="preserve">code is canonical-org dedup of district</w:t>
      </w:r>
      <w:r>
        <w:t xml:space="preserve"> </w:t>
      </w:r>
      <w:r>
        <w:rPr>
          <w:i/>
          <w:iCs/>
        </w:rPr>
        <w:t xml:space="preserve">names</w:t>
      </w:r>
      <w:r>
        <w:t xml:space="preserve">, a schools</w:t>
      </w:r>
      <w:r>
        <w:t xml:space="preserve"> </w:t>
      </w:r>
      <w:r>
        <w:rPr>
          <w:i/>
          <w:iCs/>
        </w:rPr>
        <w:t xml:space="preserve">report builder</w:t>
      </w:r>
      <w:r>
        <w:t xml:space="preserve">, and a research-honing prompt — none of it ingests the project pipeline.</w:t>
      </w:r>
      <w:r>
        <w:t xml:space="preserve"> </w:t>
      </w:r>
      <w:r>
        <w:rPr>
          <w:b/>
          <w:bCs/>
        </w:rPr>
        <w:t xml:space="preserve">This is the big 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school-district capital-pipeline source.</w:t>
      </w:r>
      <w:r>
        <w:t xml:space="preserve"> </w:t>
      </w:r>
      <w:r>
        <w:t xml:space="preserve">The 60 districts’ own forward capital plans aren’t monitored — we only see a district’s project once it’s posted as a tender.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MOTI source</w:t>
      </w:r>
      <w:r>
        <w:t xml:space="preserve"> </w:t>
      </w:r>
      <w:r>
        <w:t xml:space="preserve">(correct to skip — not KOR’s lane).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Roster NOIs / prequalification windows aren’t flagged as such.</w:t>
      </w:r>
      <w:r>
        <w:t xml:space="preserve"> </w:t>
      </w:r>
      <w:r>
        <w:t xml:space="preserve">The PHSA annual Notice of Intent posts on BC Bid so it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surface in that feed, but the platform doesn’t specifically track prequalification windows.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City of Vancouver forward opportunities</w:t>
      </w:r>
      <w:r>
        <w:t xml:space="preserve"> </w:t>
      </w:r>
      <w:r>
        <w:t xml:space="preserve">arrive only via Bonfire/bids&amp;tenders; the dedicated CoV feed is awards-only (who</w:t>
      </w:r>
      <w:r>
        <w:t xml:space="preserve"> </w:t>
      </w:r>
      <w:r>
        <w:rPr>
          <w:i/>
          <w:iCs/>
        </w:rPr>
        <w:t xml:space="preserve">won</w:t>
      </w:r>
      <w:r>
        <w:t xml:space="preserve">).</w:t>
      </w:r>
    </w:p>
    <w:bookmarkEnd w:id="11"/>
    <w:bookmarkStart w:id="12" w:name="bottom-line"/>
    <w:p>
      <w:pPr>
        <w:pStyle w:val="Heading3"/>
      </w:pPr>
      <w:r>
        <w:t xml:space="preserve">Bottom line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catch live</w:t>
      </w:r>
      <w:r>
        <w:t xml:space="preserve"> </w:t>
      </w:r>
      <w:r>
        <w:rPr>
          <w:i/>
          <w:iCs/>
        </w:rPr>
        <w:t xml:space="preserve">tenders</w:t>
      </w:r>
      <w:r>
        <w:t xml:space="preserve"> </w:t>
      </w:r>
      <w:r>
        <w:t xml:space="preserve">from a broad set of portals — including health-authority and</w:t>
      </w:r>
      <w:r>
        <w:t xml:space="preserve"> </w:t>
      </w:r>
      <w:r>
        <w:rPr>
          <w:b/>
          <w:bCs/>
        </w:rPr>
        <w:t xml:space="preserve">UBC Bonfire</w:t>
      </w:r>
      <w:r>
        <w:t xml:space="preserve"> </w:t>
      </w:r>
      <w:r>
        <w:t xml:space="preserve">feeds — at the moment they post. What’s missing is the</w:t>
      </w:r>
      <w:r>
        <w:t xml:space="preserve"> </w:t>
      </w:r>
      <w:r>
        <w:rPr>
          <w:b/>
          <w:bCs/>
        </w:rPr>
        <w:t xml:space="preserve">forward seismic pipeline</w:t>
      </w:r>
      <w:r>
        <w:t xml:space="preserve">: the 247-school SMP list and MOTI have no source. So the single highest-leverage build remains an</w:t>
      </w:r>
      <w:r>
        <w:t xml:space="preserve"> </w:t>
      </w:r>
      <w:r>
        <w:rPr>
          <w:b/>
          <w:bCs/>
        </w:rPr>
        <w:t xml:space="preserve">SMP Progress Report ingestion source</w:t>
      </w:r>
      <w:r>
        <w:t xml:space="preserve"> </w:t>
      </w:r>
      <w:r>
        <w:t xml:space="preserve">(the 247 schools) — it would turn a published, monthly pipeline into tracked opportunities</w:t>
      </w:r>
      <w:r>
        <w:t xml:space="preserve"> </w:t>
      </w:r>
      <w:r>
        <w:rPr>
          <w:i/>
          <w:iCs/>
        </w:rPr>
        <w:t xml:space="preserve">months before</w:t>
      </w:r>
      <w:r>
        <w:t xml:space="preserve"> </w:t>
      </w:r>
      <w:r>
        <w:t xml:space="preserve">any tender. (Scoping/decision deferred to you — this documents the gap, it doesn’t assume the build.)</w:t>
      </w:r>
    </w:p>
    <w:p>
      <w:pPr>
        <w:pStyle w:val="BlockText"/>
      </w:pPr>
      <w:r>
        <w:rPr>
          <w:b/>
          <w:bCs/>
        </w:rPr>
        <w:t xml:space="preserve">Correction note (2026-06-25):</w:t>
      </w:r>
      <w:r>
        <w:t xml:space="preserve"> </w:t>
      </w:r>
      <w:r>
        <w:t xml:space="preserve">an earlier draft of this section under-counted our scraping (it checked only the seed migration, not the full live source table) and wrongly stated</w:t>
      </w:r>
      <w:r>
        <w:t xml:space="preserve"> </w:t>
      </w:r>
      <w:r>
        <w:t xml:space="preserve">“five of six health authorities are unwired.”</w:t>
      </w:r>
      <w:r>
        <w:t xml:space="preserve"> </w:t>
      </w:r>
      <w:r>
        <w:t xml:space="preserve">Per the 2026-06-21 module audit we scrape ~35 Bonfire portals incl. Fraser Health, Island Health, FNHA, UBC and UVic. Corrected above.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the-five-channels-detailed"/>
    <w:p>
      <w:pPr>
        <w:pStyle w:val="Heading1"/>
      </w:pPr>
      <w:r>
        <w:t xml:space="preserve">3. The Five Channels — Detailed</w:t>
      </w:r>
    </w:p>
    <w:bookmarkStart w:id="14" w:name="Xb1f2274a038c10acc2cb27ef30094be45ef5c40"/>
    <w:p>
      <w:pPr>
        <w:pStyle w:val="Heading2"/>
      </w:pPr>
      <w:r>
        <w:t xml:space="preserve">Channel A — K-12 Schools: Seismic Mitigation Program (SMP)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/ funder</w:t>
            </w:r>
          </w:p>
        </w:tc>
        <w:tc>
          <w:tcPr/>
          <w:p>
            <w:pPr>
              <w:pStyle w:val="Compact"/>
            </w:pPr>
            <w:r>
              <w:t xml:space="preserve">Ministry of Infrastructure (formerly Min. of Education &amp; Child Care, Capital Branch). Fully provincially funded. EGBC is the Ministry’s technical advisor.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 / envelope</w:t>
            </w:r>
          </w:p>
        </w:tc>
        <w:tc>
          <w:tcPr/>
          <w:p>
            <w:pPr>
              <w:pStyle w:val="Compact"/>
            </w:pPr>
            <w:r>
              <w:t xml:space="preserve">Launched March 2005, 15-yr / $1.5B; cumulative spend now &gt;$1.9–2B.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implements</w:t>
            </w:r>
          </w:p>
        </w:tc>
        <w:tc>
          <w:tcPr/>
          <w:p>
            <w:pPr>
              <w:pStyle w:val="Compact"/>
            </w:pPr>
            <w:r>
              <w:t xml:space="preserve">Funded</w:t>
            </w:r>
            <w:r>
              <w:t xml:space="preserve"> </w:t>
            </w:r>
            <w:r>
              <w:rPr>
                <w:i/>
                <w:iCs/>
              </w:rPr>
              <w:t xml:space="preserve">through</w:t>
            </w:r>
            <w:r>
              <w:t xml:space="preserve"> </w:t>
            </w:r>
            <w:r>
              <w:t xml:space="preserve">the School District Boards — districts own buildings and run projects.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 (May 2026)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233 completed · 7 under construction · 8 proceeding to construction · 3 business-case · 247 future priorities · 498 total</w:t>
            </w:r>
            <w:r>
              <w:t xml:space="preserve"> </w:t>
            </w:r>
            <w:r>
              <w:t xml:space="preserve">(verbatim from the May-2026 SMP Progress Report). ~Half the program ahead.</w:t>
            </w:r>
          </w:p>
        </w:tc>
        <w:tc>
          <w:tcPr/>
          <w:p>
            <w:pPr>
              <w:pStyle w:val="Compact"/>
            </w:pPr>
            <w:r>
              <w:t xml:space="preserve">High (primary-verified)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Prioritization</w:t>
            </w:r>
          </w:p>
        </w:tc>
        <w:tc>
          <w:tcPr/>
          <w:p>
            <w:pPr>
              <w:pStyle w:val="Compact"/>
            </w:pPr>
            <w:r>
              <w:t xml:space="preserve">UBC performance-based risk assessment; SRG-trained P.Engs assess each school and assign a seismic risk rating (H1/H2/H3 priority blocks).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 procurement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 District engages the SE directly as PRIME</w:t>
            </w:r>
            <w:r>
              <w:t xml:space="preserve"> </w:t>
            </w:r>
            <w:r>
              <w:t xml:space="preserve">for the Seismic Project Identification Report (SPIR), the mandatory first study —</w:t>
            </w:r>
            <w:r>
              <w:t xml:space="preserve"> </w:t>
            </w:r>
            <w:r>
              <w:rPr>
                <w:i/>
                <w:iCs/>
              </w:rPr>
              <w:t xml:space="preserve">“The prime consultant for an SPIR shall meet the following requirements: (a) structural engineering consultant.”</w:t>
            </w:r>
            <w:r>
              <w:t xml:space="preserve"> </w:t>
            </w:r>
            <w:r>
              <w:t xml:space="preserve">The SE</w:t>
            </w:r>
            <w:r>
              <w:t xml:space="preserve"> </w:t>
            </w:r>
            <w:r>
              <w:rPr>
                <w:i/>
                <w:iCs/>
              </w:rPr>
              <w:t xml:space="preserve">“shall retain and coordinate”</w:t>
            </w:r>
            <w:r>
              <w:t xml:space="preserve"> </w:t>
            </w:r>
            <w:r>
              <w:t xml:space="preserve">the A/M/E + geotechnical + cost-consultant team; A/M/E contributions vary by block size (fees per Appendix D — there is</w:t>
            </w:r>
            <w:r>
              <w:t xml:space="preserve"> </w:t>
            </w:r>
            <w:r>
              <w:rPr>
                <w:b/>
                <w:bCs/>
              </w:rPr>
              <w:t xml:space="preserve">no fixed % cap</w:t>
            </w:r>
            <w:r>
              <w:t xml:space="preserve">). The prime must also be a</w:t>
            </w:r>
            <w:r>
              <w:t xml:space="preserve"> </w:t>
            </w:r>
            <w:r>
              <w:rPr>
                <w:i/>
                <w:iCs/>
              </w:rPr>
              <w:t xml:space="preserve">registered user of the BC Seismic Retrofit Program Database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Post-SPIR:</w:t>
            </w:r>
            <w:r>
              <w:t xml:space="preserve"> </w:t>
            </w:r>
            <w:r>
              <w:t xml:space="preserve">at detailed-design/construction the prime typically reverts to the</w:t>
            </w:r>
            <w:r>
              <w:t xml:space="preserve"> </w:t>
            </w:r>
            <w:r>
              <w:rPr>
                <w:b/>
                <w:bCs/>
              </w:rPr>
              <w:t xml:space="preserve">architect</w:t>
            </w:r>
            <w:r>
              <w:t xml:space="preserve">, SE as structural sub (the</w:t>
            </w:r>
            <w:r>
              <w:t xml:space="preserve"> </w:t>
            </w:r>
            <w:r>
              <w:t xml:space="preserve">“SE-led-through-completion”</w:t>
            </w:r>
            <w:r>
              <w:t xml:space="preserve"> </w:t>
            </w:r>
            <w:r>
              <w:t xml:space="preserve">claim did not hold).</w:t>
            </w:r>
          </w:p>
        </w:tc>
        <w:tc>
          <w:tcPr/>
          <w:p>
            <w:pPr>
              <w:pStyle w:val="Compact"/>
            </w:pPr>
            <w:r>
              <w:t xml:space="preserve">High (primary-verified)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GATE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EGBC SRG training is mandatory.</w:t>
            </w:r>
            <w:r>
              <w:t xml:space="preserve"> </w:t>
            </w:r>
            <w:r>
              <w:t xml:space="preserve">Two independent primary confirmations: the SPIR Guidelines require the prime’s PM/PE to have completed the SRG training</w:t>
            </w:r>
            <w:r>
              <w:t xml:space="preserve"> </w:t>
            </w:r>
            <w:r>
              <w:rPr>
                <w:i/>
                <w:iCs/>
              </w:rPr>
              <w:t xml:space="preserve">“as verified by a signed attestation”</w:t>
            </w:r>
            <w:r>
              <w:t xml:space="preserve">; and EGBC states</w:t>
            </w:r>
            <w:r>
              <w:t xml:space="preserve"> </w:t>
            </w:r>
            <w:r>
              <w:rPr>
                <w:i/>
                <w:iCs/>
              </w:rPr>
              <w:t xml:space="preserve">“Only firms who have had one or more registrants trained on the current SRG are granted access to the guidelines and seismic performance analyzer.”</w:t>
            </w:r>
            <w:r>
              <w:t xml:space="preserve"> </w:t>
            </w:r>
            <w:r>
              <w:rPr>
                <w:b/>
                <w:bCs/>
              </w:rPr>
              <w:t xml:space="preserve">The course (confirmed in the EGBC Knowledge Centre, 2026-06-17):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“Seismic Retrofit Guidelines 2023 Edition (SRG2023)”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online video, 7 CE hours, $689/registrant, tagged Seismic School Program / Structural.</w:t>
            </w:r>
            <w:r>
              <w:t xml:space="preserve"> </w:t>
            </w:r>
            <w:r>
              <w:t xml:space="preserve">Database access additionally needs a signed Confidentiality Agreement to EGBC.</w:t>
            </w:r>
          </w:p>
        </w:tc>
        <w:tc>
          <w:tcPr/>
          <w:p>
            <w:pPr>
              <w:pStyle w:val="Compact"/>
            </w:pPr>
            <w:r>
              <w:t xml:space="preserve">High (primary-verified)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review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SPIRs and PDRs are reviewed by the APEGBC/EGBC-administered Technical Review Board (TRB) before Ministry acceptance</w:t>
            </w:r>
            <w:r>
              <w:t xml:space="preserve">; a SPIR is</w:t>
            </w:r>
            <w:r>
              <w:t xml:space="preserve"> </w:t>
            </w:r>
            <w:r>
              <w:t xml:space="preserve">“formally complete”</w:t>
            </w:r>
            <w:r>
              <w:t xml:space="preserve"> </w:t>
            </w:r>
            <w:r>
              <w:t xml:space="preserve">only after TRB cost-reviewer + TRB Panel-Lead sign-off.</w:t>
            </w:r>
            <w:r>
              <w:t xml:space="preserve"> </w:t>
            </w:r>
            <w:r>
              <w:rPr>
                <w:i/>
                <w:iCs/>
              </w:rPr>
              <w:t xml:space="preserve">(Notable: SPIR submissions are administered via a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bushbohlman.com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desk — Bush Bohlman, the healthcare incumbent, staffs the TRB review.)</w:t>
            </w:r>
          </w:p>
        </w:tc>
        <w:tc>
          <w:tcPr/>
          <w:p>
            <w:pPr>
              <w:pStyle w:val="Compact"/>
            </w:pPr>
            <w:r>
              <w:t xml:space="preserve">High (primary-verified)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Roster</w:t>
            </w:r>
          </w:p>
        </w:tc>
        <w:tc>
          <w:tcPr/>
          <w:p>
            <w:pPr>
              <w:pStyle w:val="Compact"/>
            </w:pPr>
            <w:r>
              <w:t xml:space="preserve">EGBC publishes a</w:t>
            </w:r>
            <w:r>
              <w:t xml:space="preserve"> </w:t>
            </w:r>
            <w:r>
              <w:t xml:space="preserve">“Seismic Retrofit Engineering Firms”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“Seismic Retrofit Companies”</w:t>
            </w:r>
            <w:r>
              <w:t xml:space="preserve"> </w:t>
            </w:r>
            <w:r>
              <w:t xml:space="preserve">list of SRG-trained firms — de facto prequalification roster (incumbents: RJC, Fast+Epp).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SRG</w:t>
            </w:r>
          </w:p>
        </w:tc>
        <w:tc>
          <w:tcPr/>
          <w:p>
            <w:pPr>
              <w:pStyle w:val="Compact"/>
            </w:pPr>
            <w:r>
              <w:t xml:space="preserve">Seismic Retrofit Guidelines, current 3rd-generation edition (the 2016 SPIR Guidelines cite</w:t>
            </w:r>
            <w:r>
              <w:t xml:space="preserve"> </w:t>
            </w:r>
            <w:r>
              <w:t xml:space="preserve">“SRG2”</w:t>
            </w:r>
            <w:r>
              <w:t xml:space="preserve">; the</w:t>
            </w:r>
            <w:r>
              <w:t xml:space="preserve"> </w:t>
            </w:r>
            <w:r>
              <w:rPr>
                <w:i/>
                <w:iCs/>
              </w:rPr>
              <w:t xml:space="preserve">current</w:t>
            </w:r>
            <w:r>
              <w:t xml:space="preserve"> </w:t>
            </w:r>
            <w:r>
              <w:t xml:space="preserve">edition governs); mandatory on all SMP work; APEGBC–UBC origin, peer-reviewed by BC + California committees.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Re-verification note (2026-06-17):</w:t>
      </w:r>
      <w:r>
        <w:t xml:space="preserve"> </w:t>
      </w:r>
      <w:r>
        <w:t xml:space="preserve">the SE-as-prime, SRG-mandate, SRG-training-attestation, TRB-review-gate, and the 233/247/498 counts were all re-checked</w:t>
      </w:r>
      <w:r>
        <w:t xml:space="preserve"> </w:t>
      </w:r>
      <w:r>
        <w:rPr>
          <w:b/>
          <w:bCs/>
        </w:rPr>
        <w:t xml:space="preserve">directly against the primary gov.bc.ca source documents</w:t>
      </w:r>
      <w:r>
        <w:t xml:space="preserve">. This corrected two items the automated research pass had wrongly</w:t>
      </w:r>
      <w:r>
        <w:t xml:space="preserve"> </w:t>
      </w:r>
      <w:r>
        <w:rPr>
          <w:i/>
          <w:iCs/>
        </w:rPr>
        <w:t xml:space="preserve">refuted</w:t>
      </w:r>
      <w:r>
        <w:t xml:space="preserve"> </w:t>
      </w:r>
      <w:r>
        <w:t xml:space="preserve">(the SRG training/attestation prerequisite and the TRB review gate are</w:t>
      </w:r>
      <w:r>
        <w:t xml:space="preserve"> </w:t>
      </w:r>
      <w:r>
        <w:rPr>
          <w:b/>
          <w:bCs/>
        </w:rPr>
        <w:t xml:space="preserve">real</w:t>
      </w:r>
      <w:r>
        <w:t xml:space="preserve">), and removed an unverified</w:t>
      </w:r>
      <w:r>
        <w:t xml:space="preserve"> </w:t>
      </w:r>
      <w:r>
        <w:t xml:space="preserve">“25% A/M/E cap.”</w:t>
      </w:r>
    </w:p>
    <w:bookmarkEnd w:id="14"/>
    <w:bookmarkStart w:id="15" w:name="channel-b-health-hospitals"/>
    <w:p>
      <w:pPr>
        <w:pStyle w:val="Heading2"/>
      </w:pPr>
      <w:r>
        <w:t xml:space="preserve">Channel B — Health / Hospitals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/ funder</w:t>
            </w:r>
          </w:p>
        </w:tc>
        <w:tc>
          <w:tcPr/>
          <w:p>
            <w:pPr>
              <w:pStyle w:val="Compact"/>
            </w:pPr>
            <w:r>
              <w:t xml:space="preserve">Health authorities (PHSA, Fraser, Vancouver Coastal, Island, Interior, Northern) + Ministry of Health.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procurement paths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  <w:r>
              <w:t xml:space="preserve"> </w:t>
            </w:r>
            <w:r>
              <w:rPr>
                <w:b/>
                <w:bCs/>
              </w:rPr>
              <w:t xml:space="preserve">Pre-qualified consultant rosters</w:t>
            </w:r>
            <w:r>
              <w:t xml:space="preserve"> </w:t>
            </w:r>
            <w:r>
              <w:t xml:space="preserve">for ordinary engagements; (2)</w:t>
            </w:r>
            <w:r>
              <w:t xml:space="preserve"> </w:t>
            </w:r>
            <w:r>
              <w:rPr>
                <w:b/>
                <w:bCs/>
              </w:rPr>
              <w:t xml:space="preserve">Infrastructure BC two-step RFQ→RFP / P3 / design-build</w:t>
            </w:r>
            <w:r>
              <w:t xml:space="preserve"> </w:t>
            </w:r>
            <w:r>
              <w:t xml:space="preserve">for major capital, where the SE rides a short-listed prime/design-build team.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Roster — how to join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PHSA Supply Chain maintains the pre-qualified consulting-org list on behalf of the health authorities</w:t>
            </w:r>
            <w:r>
              <w:t xml:space="preserve"> </w:t>
            </w:r>
            <w:r>
              <w:t xml:space="preserve">(i.e. it is effectively</w:t>
            </w:r>
            <w:r>
              <w:t xml:space="preserve"> </w:t>
            </w:r>
            <w:r>
              <w:rPr>
                <w:i/>
                <w:iCs/>
              </w:rPr>
              <w:t xml:space="preserve">central/shared</w:t>
            </w:r>
            <w:r>
              <w:t xml:space="preserve"> </w:t>
            </w:r>
            <w:r>
              <w:t xml:space="preserve">— getting on the PHSA list is the main door, not six separate ones); join via an</w:t>
            </w:r>
            <w:r>
              <w:t xml:space="preserve"> </w:t>
            </w:r>
            <w:r>
              <w:rPr>
                <w:b/>
                <w:bCs/>
              </w:rPr>
              <w:t xml:space="preserve">annual Notice of Intent (NOI) on BC Bid</w:t>
            </w:r>
            <w:r>
              <w:t xml:space="preserve">, then complete the supplier application.</w:t>
            </w:r>
            <w:r>
              <w:t xml:space="preserve"> </w:t>
            </w:r>
            <w:r>
              <w:rPr>
                <w:b/>
                <w:bCs/>
              </w:rPr>
              <w:t xml:space="preserve">Fraser Health</w:t>
            </w:r>
            <w:r>
              <w:t xml:space="preserve"> </w:t>
            </w:r>
            <w:r>
              <w:t xml:space="preserve">also refreshes its own lists annually across 16 categories incl. a standalone</w:t>
            </w:r>
            <w:r>
              <w:t xml:space="preserve"> </w:t>
            </w:r>
            <w:r>
              <w:rPr>
                <w:b/>
                <w:bCs/>
              </w:rPr>
              <w:t xml:space="preserve">“Engineers”</w:t>
            </w:r>
            <w:r>
              <w:t xml:space="preserve"> </w:t>
            </w:r>
            <w:r>
              <w:t xml:space="preserve">list; monitor BC Bid + Bonfire;</w:t>
            </w:r>
            <w:r>
              <w:t xml:space="preserve"> </w:t>
            </w:r>
            <w:r>
              <w:rPr>
                <w:b/>
                <w:bCs/>
              </w:rPr>
              <w:t xml:space="preserve">selection by weighted score, not lowest bid.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Hospitals are high-importance / post-disaster category under NBCC/BCBC (elevated importance factor;</w:t>
            </w:r>
            <w:r>
              <w:t xml:space="preserve"> </w:t>
            </w:r>
            <w:r>
              <w:rPr>
                <w:b/>
                <w:bCs/>
              </w:rPr>
              <w:t xml:space="preserve">BCBC 2024 raised seismic demands</w:t>
            </w:r>
            <w:r>
              <w:t xml:space="preserve">). Established code practice.</w:t>
            </w:r>
          </w:p>
        </w:tc>
        <w:tc>
          <w:tcPr/>
          <w:p>
            <w:pPr>
              <w:pStyle w:val="Compact"/>
            </w:pPr>
            <w:r>
              <w:t xml:space="preserve">Established practice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Named seismic program?</w:t>
            </w:r>
          </w:p>
        </w:tc>
        <w:tc>
          <w:tcPr/>
          <w:p>
            <w:pPr>
              <w:pStyle w:val="Compact"/>
            </w:pPr>
            <w:r>
              <w:t xml:space="preserve">No standalone</w:t>
            </w:r>
            <w:r>
              <w:t xml:space="preserve"> </w:t>
            </w:r>
            <w:r>
              <w:t xml:space="preserve">“seismic”</w:t>
            </w:r>
            <w:r>
              <w:t xml:space="preserve"> </w:t>
            </w:r>
            <w:r>
              <w:t xml:space="preserve">program — seismic upgrades are embedded in health capital projects.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 fit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(high-importance is KOR’s verified strength) — but</w:t>
            </w:r>
            <w:r>
              <w:t xml:space="preserve"> </w:t>
            </w:r>
            <w:r>
              <w:rPr>
                <w:b/>
                <w:bCs/>
              </w:rPr>
              <w:t xml:space="preserve">Bush Bohlman owns the major capital</w:t>
            </w:r>
            <w:r>
              <w:t xml:space="preserve"> </w:t>
            </w:r>
            <w:r>
              <w:t xml:space="preserve">($4B+). Realistic entry = the</w:t>
            </w:r>
            <w:r>
              <w:t xml:space="preserve"> </w:t>
            </w:r>
            <w:r>
              <w:rPr>
                <w:b/>
                <w:bCs/>
              </w:rPr>
              <w:t xml:space="preserve">PHSA central list</w:t>
            </w:r>
            <w:r>
              <w:t xml:space="preserve"> </w:t>
            </w:r>
            <w:r>
              <w:t xml:space="preserve">+ Fraser</w:t>
            </w:r>
            <w:r>
              <w:t xml:space="preserve"> </w:t>
            </w:r>
            <w:r>
              <w:rPr>
                <w:b/>
                <w:bCs/>
              </w:rPr>
              <w:t xml:space="preserve">Engineers roster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Closed: PHSA list is central/shared across authorities, so it covers VCH/Island/Interior/Northern in practice. Fraser additionally runs its own.</w:t>
      </w:r>
    </w:p>
    <w:bookmarkEnd w:id="15"/>
    <w:bookmarkStart w:id="16" w:name="channel-c-bridges-highways-moti"/>
    <w:p>
      <w:pPr>
        <w:pStyle w:val="Heading2"/>
      </w:pPr>
      <w:r>
        <w:t xml:space="preserve">Channel C — Bridges &amp; Highways (MOTI)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/ funder</w:t>
            </w:r>
          </w:p>
        </w:tc>
        <w:tc>
          <w:tcPr/>
          <w:p>
            <w:pPr>
              <w:pStyle w:val="Compact"/>
            </w:pPr>
            <w:r>
              <w:t xml:space="preserve">Ministry of Transportation &amp; Transit (MOTT, formerly MOTI).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Named program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bridge seismic retrofit program, initiated</w:t>
            </w:r>
            <w:r>
              <w:t xml:space="preserve"> </w:t>
            </w:r>
            <w:r>
              <w:rPr>
                <w:b/>
                <w:bCs/>
              </w:rPr>
              <w:t xml:space="preserve">1989</w:t>
            </w:r>
            <w:r>
              <w:t xml:space="preserve"> </w:t>
            </w:r>
            <w:r>
              <w:t xml:space="preserve">(pre-1983 bridges), staged by Seismic Performance Zone, to a 475-yr return event.</w:t>
            </w:r>
            <w:r>
              <w:t xml:space="preserve"> </w:t>
            </w:r>
            <w:r>
              <w:rPr>
                <w:b/>
                <w:bCs/>
              </w:rPr>
              <w:t xml:space="preserve">~$61M+ invested since 2001</w:t>
            </w:r>
            <w:r>
              <w:t xml:space="preserve"> </w:t>
            </w:r>
            <w:r>
              <w:t xml:space="preserve">(2016 snapshot; now higher).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Tendering</w:t>
            </w:r>
          </w:p>
        </w:tc>
        <w:tc>
          <w:tcPr/>
          <w:p>
            <w:pPr>
              <w:pStyle w:val="Compact"/>
            </w:pPr>
            <w:r>
              <w:t xml:space="preserve">Construction on</w:t>
            </w:r>
            <w:r>
              <w:t xml:space="preserve"> </w:t>
            </w:r>
            <w:r>
              <w:rPr>
                <w:b/>
                <w:bCs/>
              </w:rPr>
              <w:t xml:space="preserve">BC Bid</w:t>
            </w:r>
            <w:r>
              <w:t xml:space="preserve"> </w:t>
            </w:r>
            <w:r>
              <w:t xml:space="preserve">(MOTT moved to new BC Bid platform Nov 2 2022).</w:t>
            </w:r>
            <w:r>
              <w:t xml:space="preserve"> </w:t>
            </w:r>
            <w:r>
              <w:rPr>
                <w:b/>
                <w:bCs/>
              </w:rPr>
              <w:t xml:space="preserve">Consultant/engineering services run through the e-RISP registry</w:t>
            </w:r>
            <w:r>
              <w:t xml:space="preserve"> </w:t>
            </w:r>
            <w:r>
              <w:t xml:space="preserve">(Registry of Indicative Service Providers) — a</w:t>
            </w:r>
            <w:r>
              <w:t xml:space="preserve"> </w:t>
            </w:r>
            <w:r>
              <w:rPr>
                <w:b/>
                <w:bCs/>
              </w:rPr>
              <w:t xml:space="preserve">pre-qualification roster</w:t>
            </w:r>
            <w:r>
              <w:t xml:space="preserve">: roster-based indicative selection for contracts</w:t>
            </w:r>
            <w:r>
              <w:t xml:space="preserve"> </w:t>
            </w:r>
            <w:r>
              <w:rPr>
                <w:b/>
                <w:bCs/>
              </w:rPr>
              <w:t xml:space="preserve">under ~$1M</w:t>
            </w:r>
            <w:r>
              <w:t xml:space="preserve">, open</w:t>
            </w:r>
            <w:r>
              <w:t xml:space="preserve"> </w:t>
            </w:r>
            <w:r>
              <w:rPr>
                <w:b/>
                <w:bCs/>
              </w:rPr>
              <w:t xml:space="preserve">BC Bid</w:t>
            </w:r>
            <w:r>
              <w:t xml:space="preserve"> </w:t>
            </w:r>
            <w:r>
              <w:t xml:space="preserve">competition</w:t>
            </w:r>
            <w:r>
              <w:t xml:space="preserve"> </w:t>
            </w:r>
            <w:r>
              <w:rPr>
                <w:b/>
                <w:bCs/>
              </w:rPr>
              <w:t xml:space="preserve">over ~$1M</w:t>
            </w:r>
            <w:r>
              <w:t xml:space="preserve">. Registration is a three-part office profile via BCeID/EGBC, by work category, with an RFEI.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BC-registered</w:t>
            </w:r>
            <w:r>
              <w:t xml:space="preserve"> </w:t>
            </w:r>
            <w:r>
              <w:rPr>
                <w:b/>
                <w:bCs/>
              </w:rPr>
              <w:t xml:space="preserve">P.Eng experienced in seismic bridge design/assessment/retrofit</w:t>
            </w:r>
            <w:r>
              <w:t xml:space="preserve">; design to</w:t>
            </w:r>
            <w:r>
              <w:t xml:space="preserve"> </w:t>
            </w:r>
            <w:r>
              <w:rPr>
                <w:b/>
                <w:bCs/>
              </w:rPr>
              <w:t xml:space="preserve">CSA S6:19</w:t>
            </w:r>
            <w:r>
              <w:t xml:space="preserve"> </w:t>
            </w:r>
            <w:r>
              <w:t xml:space="preserve">as amended by</w:t>
            </w:r>
            <w:r>
              <w:t xml:space="preserve"> </w:t>
            </w:r>
            <w:r>
              <w:rPr>
                <w:b/>
                <w:bCs/>
              </w:rPr>
              <w:t xml:space="preserve">MOTI Vol.1 §4 (Seismic) Supplement</w:t>
            </w:r>
            <w:r>
              <w:t xml:space="preserve">; importance categories</w:t>
            </w:r>
            <w:r>
              <w:t xml:space="preserve"> </w:t>
            </w:r>
            <w:r>
              <w:rPr>
                <w:b/>
                <w:bCs/>
              </w:rPr>
              <w:t xml:space="preserve">Lifeline / Major-Route / Other</w:t>
            </w:r>
            <w:r>
              <w:t xml:space="preserve"> </w:t>
            </w:r>
            <w:r>
              <w:t xml:space="preserve">(force multipliers 1.5/1.35/1.25);</w:t>
            </w:r>
            <w:r>
              <w:t xml:space="preserve"> </w:t>
            </w:r>
            <w:r>
              <w:rPr>
                <w:b/>
                <w:bCs/>
              </w:rPr>
              <w:t xml:space="preserve">Lifeline bridges in SPC 2&amp;3 require independent peer review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Seismic Evaluation Report + Seismic Retrofit Strategy Report</w:t>
            </w:r>
            <w:r>
              <w:t xml:space="preserve"> </w:t>
            </w:r>
            <w:r>
              <w:t xml:space="preserve">required.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 fit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 — not KOR’s lane.</w:t>
            </w:r>
            <w:r>
              <w:t xml:space="preserve"> </w:t>
            </w:r>
            <w:r>
              <w:t xml:space="preserve">De-prioritize unless KOR deliberately builds bridge capability.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6"/>
    <w:bookmarkStart w:id="17" w:name="Xe7ef795001727e1333572d4ea5a30ef5c895e02"/>
    <w:p>
      <w:pPr>
        <w:pStyle w:val="Heading2"/>
      </w:pPr>
      <w:r>
        <w:t xml:space="preserve">Channel D — Provincial / Municipal / Post-Disaster Buildings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</w:t>
            </w:r>
          </w:p>
        </w:tc>
        <w:tc>
          <w:tcPr/>
          <w:p>
            <w:pPr>
              <w:pStyle w:val="Compact"/>
            </w:pPr>
            <w:r>
              <w:t xml:space="preserve">Provincial buildings → Min. of Citizens’ Services, Real Property Division. Municipal → individual municipalities. Post-disaster (fire halls, police, EOCs, utility) → municipalities / authorities.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dedicated seismic building-retrofit funding stream.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Community Emergency Preparedness Fund (CEPF)</w:t>
            </w:r>
            <w:r>
              <w:t xml:space="preserve"> </w:t>
            </w:r>
            <w:r>
              <w:t xml:space="preserve">— Province-funded,</w:t>
            </w:r>
            <w:r>
              <w:t xml:space="preserve"> </w:t>
            </w:r>
            <w:r>
              <w:rPr>
                <w:b/>
                <w:bCs/>
              </w:rPr>
              <w:t xml:space="preserve">UBCM-administered</w:t>
            </w:r>
            <w:r>
              <w:t xml:space="preserve"> </w:t>
            </w:r>
            <w:r>
              <w:t xml:space="preserve">— is emergency-prep/flood-oriented (8 streams; none seismic retrofit) and grants only to</w:t>
            </w:r>
            <w:r>
              <w:t xml:space="preserve"> </w:t>
            </w:r>
            <w:r>
              <w:rPr>
                <w:b/>
                <w:bCs/>
              </w:rPr>
              <w:t xml:space="preserve">local governments and First Nations</w:t>
            </w:r>
            <w:r>
              <w:t xml:space="preserve">. Engineers participate as the grantee’s consultant.</w:t>
            </w:r>
          </w:p>
        </w:tc>
        <w:tc>
          <w:tcPr/>
          <w:p>
            <w:pPr>
              <w:pStyle w:val="Compact"/>
            </w:pPr>
            <w:r>
              <w:t xml:space="preserve">High (3-0);</w:t>
            </w:r>
            <w:r>
              <w:t xml:space="preserve"> </w:t>
            </w:r>
            <w:r>
              <w:t xml:space="preserve">“no seismic stream”</w:t>
            </w:r>
            <w:r>
              <w:t xml:space="preserve"> </w:t>
            </w:r>
            <w:r>
              <w:t xml:space="preserve">2-1 (DRR-Climate Adaptation stream being reorganized)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Roster / tendering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Rosters DO exist.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City of Vancouver maintains a pre-qualified Professional Engineering Services Consultants roster</w:t>
            </w:r>
            <w:r>
              <w:t xml:space="preserve"> </w:t>
            </w:r>
            <w:r>
              <w:t xml:space="preserve">(Feb-2024 award, ~57 firms across engineering disciplines, advertised on BC Bid + the CoV portal under Procurement Policy ADMIN-008) —</w:t>
            </w:r>
            <w:r>
              <w:t xml:space="preserve"> </w:t>
            </w:r>
            <w:r>
              <w:rPr>
                <w:i/>
                <w:iCs/>
              </w:rPr>
              <w:t xml:space="preserve">primary-confirmed the roster exists; a dedicated Structural category / SRG-2023 reference is per the research pass, worth confirming against the category list.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Province</w:t>
            </w:r>
            <w:r>
              <w:t xml:space="preserve"> </w:t>
            </w:r>
            <w:r>
              <w:t xml:space="preserve">uses a</w:t>
            </w:r>
            <w:r>
              <w:t xml:space="preserve"> </w:t>
            </w:r>
            <w:r>
              <w:rPr>
                <w:b/>
                <w:bCs/>
              </w:rPr>
              <w:t xml:space="preserve">Multi-Use List RFQ (MUL-RFQ)</w:t>
            </w:r>
            <w:r>
              <w:t xml:space="preserve"> </w:t>
            </w:r>
            <w:r>
              <w:t xml:space="preserve">mechanism to pre-qualify consultants for government work. So Channel D is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purely per-project — there are joinable provincial + CoV qualified lists, plus per-project tenders on</w:t>
            </w:r>
            <w:r>
              <w:t xml:space="preserve"> </w:t>
            </w:r>
            <w:r>
              <w:rPr>
                <w:b/>
                <w:bCs/>
              </w:rPr>
              <w:t xml:space="preserve">BC Bid + municipal portals</w:t>
            </w:r>
            <w:r>
              <w:t xml:space="preserve">.</w:t>
            </w:r>
            <w:r>
              <w:t xml:space="preserve"> </w:t>
            </w:r>
            <w:r>
              <w:rPr>
                <w:i/>
                <w:iCs/>
              </w:rPr>
              <w:t xml:space="preserve">(Surrey/Victoria current practice not separately confirmed.)</w:t>
            </w:r>
          </w:p>
        </w:tc>
        <w:tc>
          <w:tcPr/>
          <w:p>
            <w:pPr>
              <w:pStyle w:val="Compact"/>
            </w:pPr>
            <w:r>
              <w:t xml:space="preserve">High (rosters exist); medium (Structural sub-category detail)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 fit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 capability</w:t>
            </w:r>
            <w:r>
              <w:t xml:space="preserve"> </w:t>
            </w:r>
            <w:r>
              <w:t xml:space="preserve">(post-disaster fire halls / EOCs = KOR’s verified strength) — and now with</w:t>
            </w:r>
            <w:r>
              <w:t xml:space="preserve"> </w:t>
            </w:r>
            <w:r>
              <w:rPr>
                <w:b/>
                <w:bCs/>
              </w:rPr>
              <w:t xml:space="preserve">concrete roster doors</w:t>
            </w:r>
            <w:r>
              <w:t xml:space="preserve"> </w:t>
            </w:r>
            <w:r>
              <w:t xml:space="preserve">(CoV engineering-consultant roster + the provincial MUL-RFQ).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Verified: CoV runs a pre-qualified engineering-consultant roster (Feb 2024, ~57 firms, via BC Bid + CoV); Province uses MUL-RFQ. To confirm: the Structural sub-category + any SRG-2023 reference. Remaining gaps: Surrey/Victoria specifics; any</w:t>
      </w:r>
      <w:r>
        <w:rPr>
          <w:i/>
          <w:iCs/>
        </w:rPr>
        <w:t xml:space="preserve"> </w:t>
      </w:r>
      <w:r>
        <w:t xml:space="preserve">named* provincial-building seismic program (none surfaced — seismic rides general capital).*</w:t>
      </w:r>
    </w:p>
    <w:bookmarkEnd w:id="17"/>
    <w:bookmarkStart w:id="18" w:name="channel-e-post-secondary"/>
    <w:p>
      <w:pPr>
        <w:pStyle w:val="Heading2"/>
      </w:pPr>
      <w:r>
        <w:t xml:space="preserve">Channel E — Post-Secondary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/ funder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Institution-led</w:t>
            </w:r>
            <w:r>
              <w:t xml:space="preserve"> </w:t>
            </w:r>
            <w:r>
              <w:t xml:space="preserve">(UBC, SFU, UVic, BCIT procure their own). Ministry funds renewal via</w:t>
            </w:r>
            <w:r>
              <w:t xml:space="preserve"> </w:t>
            </w:r>
            <w:r>
              <w:rPr>
                <w:b/>
                <w:bCs/>
              </w:rPr>
              <w:t xml:space="preserve">five capital programs</w:t>
            </w:r>
            <w:r>
              <w:t xml:space="preserve"> </w:t>
            </w:r>
            <w:r>
              <w:t xml:space="preserve">(seismic/asset-renewal under</w:t>
            </w:r>
            <w:r>
              <w:t xml:space="preserve"> </w:t>
            </w:r>
            <w:r>
              <w:rPr>
                <w:b/>
                <w:bCs/>
              </w:rPr>
              <w:t xml:space="preserve">New Priority Investments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Routine Capital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central roster, no named seismic program.</w:t>
            </w:r>
            <w:r>
              <w:t xml:space="preserve"> </w:t>
            </w:r>
            <w:r>
              <w:rPr>
                <w:b/>
                <w:bCs/>
              </w:rPr>
              <w:t xml:space="preserve">UBC</w:t>
            </w:r>
            <w:r>
              <w:t xml:space="preserve"> </w:t>
            </w:r>
            <w:r>
              <w:t xml:space="preserve">— register free on</w:t>
            </w:r>
            <w:r>
              <w:t xml:space="preserve"> </w:t>
            </w:r>
            <w:r>
              <w:rPr>
                <w:b/>
                <w:bCs/>
              </w:rPr>
              <w:t xml:space="preserve">Bonfire</w:t>
            </w:r>
            <w:r>
              <w:t xml:space="preserve"> </w:t>
            </w:r>
            <w:r>
              <w:t xml:space="preserve">to bid (also on BC Bid).</w:t>
            </w:r>
            <w:r>
              <w:t xml:space="preserve"> </w:t>
            </w:r>
            <w:r>
              <w:rPr>
                <w:b/>
                <w:bCs/>
              </w:rPr>
              <w:t xml:space="preserve">SFU</w:t>
            </w:r>
            <w:r>
              <w:t xml:space="preserve"> </w:t>
            </w:r>
            <w:r>
              <w:t xml:space="preserve">— open two-stage competitive bidding via BC Bid/MERX,</w:t>
            </w:r>
            <w:r>
              <w:t xml:space="preserve"> </w:t>
            </w:r>
            <w:r>
              <w:rPr>
                <w:b/>
                <w:bCs/>
              </w:rPr>
              <w:t xml:space="preserve">no published roster.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 fit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Moderate</w:t>
            </w:r>
            <w:r>
              <w:t xml:space="preserve"> </w:t>
            </w:r>
            <w:r>
              <w:t xml:space="preserve">— relationship-driven, institution-by-institution. UBC Bonfire registration is a low-cost baseline.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X5dae8390e50f1fb39ea1d8161a8a9be10ac21eb"/>
    <w:p>
      <w:pPr>
        <w:pStyle w:val="Heading1"/>
      </w:pPr>
      <w:r>
        <w:t xml:space="preserve">4. Master Requirements Matrix — What KOR Must Fulfill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Procuring authority</w:t>
            </w:r>
          </w:p>
        </w:tc>
        <w:tc>
          <w:tcPr/>
          <w:p>
            <w:pPr>
              <w:pStyle w:val="Compact"/>
            </w:pPr>
            <w:r>
              <w:t xml:space="preserve">How KOR registers / prequalifies</w:t>
            </w:r>
          </w:p>
        </w:tc>
        <w:tc>
          <w:tcPr/>
          <w:p>
            <w:pPr>
              <w:pStyle w:val="Compact"/>
            </w:pPr>
            <w:r>
              <w:t xml:space="preserve">Where tendered</w:t>
            </w:r>
          </w:p>
        </w:tc>
        <w:tc>
          <w:tcPr/>
          <w:p>
            <w:pPr>
              <w:pStyle w:val="Compact"/>
            </w:pPr>
            <w:r>
              <w:t xml:space="preserve">Hard technical prerequisites</w:t>
            </w:r>
          </w:p>
        </w:tc>
        <w:tc>
          <w:tcPr/>
          <w:p>
            <w:pPr>
              <w:pStyle w:val="Compact"/>
            </w:pPr>
            <w:r>
              <w:t xml:space="preserve">KOR fit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K-12 Schools (SMP)</w:t>
            </w:r>
          </w:p>
        </w:tc>
        <w:tc>
          <w:tcPr/>
          <w:p>
            <w:pPr>
              <w:pStyle w:val="Compact"/>
            </w:pPr>
            <w:r>
              <w:t xml:space="preserve">School District (funded by Min. Infrastructure)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EGBC SRG training</w:t>
            </w:r>
            <w:r>
              <w:t xml:space="preserve"> </w:t>
            </w:r>
            <w:r>
              <w:t xml:space="preserve">→ access guidelines + analyzer → sign</w:t>
            </w:r>
            <w:r>
              <w:t xml:space="preserve"> </w:t>
            </w:r>
            <w:r>
              <w:rPr>
                <w:b/>
                <w:bCs/>
              </w:rPr>
              <w:t xml:space="preserve">Confidentiality Agreement</w:t>
            </w:r>
            <w:r>
              <w:t xml:space="preserve"> </w:t>
            </w:r>
            <w:r>
              <w:t xml:space="preserve">(risk DB) → EGBC</w:t>
            </w:r>
            <w:r>
              <w:t xml:space="preserve"> </w:t>
            </w:r>
            <w:r>
              <w:t xml:space="preserve">“Seismic Retrofit Companies”</w:t>
            </w:r>
            <w:r>
              <w:t xml:space="preserve"> </w:t>
            </w: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District engagement of SRG-trained pool (BC Bid posting unconfirmed)</w:t>
            </w:r>
          </w:p>
        </w:tc>
        <w:tc>
          <w:tcPr/>
          <w:p>
            <w:pPr>
              <w:pStyle w:val="Compact"/>
            </w:pPr>
            <w:r>
              <w:t xml:space="preserve">SRG-trained P.Eng;</w:t>
            </w:r>
            <w:r>
              <w:t xml:space="preserve"> </w:t>
            </w:r>
            <w:r>
              <w:rPr>
                <w:b/>
                <w:bCs/>
              </w:rPr>
              <w:t xml:space="preserve">SE is prime on SPIR</w:t>
            </w:r>
          </w:p>
        </w:tc>
        <w:tc>
          <w:tcPr/>
          <w:p>
            <w:pPr>
              <w:pStyle w:val="Compact"/>
            </w:pPr>
            <w:r>
              <w:t xml:space="preserve">Challenger (zero K-12 credit), but SE-as-prime entry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/ Hospitals</w:t>
            </w:r>
          </w:p>
        </w:tc>
        <w:tc>
          <w:tcPr/>
          <w:p>
            <w:pPr>
              <w:pStyle w:val="Compact"/>
            </w:pPr>
            <w:r>
              <w:t xml:space="preserve">Health authorities + Min. Health</w:t>
            </w:r>
          </w:p>
        </w:tc>
        <w:tc>
          <w:tcPr/>
          <w:p>
            <w:pPr>
              <w:pStyle w:val="Compact"/>
            </w:pPr>
            <w:r>
              <w:t xml:space="preserve">Join</w:t>
            </w:r>
            <w:r>
              <w:t xml:space="preserve"> </w:t>
            </w:r>
            <w:r>
              <w:rPr>
                <w:b/>
                <w:bCs/>
              </w:rPr>
              <w:t xml:space="preserve">PHSA</w:t>
            </w:r>
            <w:r>
              <w:t xml:space="preserve"> </w:t>
            </w:r>
            <w:r>
              <w:t xml:space="preserve">list (annual</w:t>
            </w:r>
            <w:r>
              <w:t xml:space="preserve"> </w:t>
            </w:r>
            <w:r>
              <w:rPr>
                <w:b/>
                <w:bCs/>
              </w:rPr>
              <w:t xml:space="preserve">NOI on BC Bid</w:t>
            </w:r>
            <w:r>
              <w:t xml:space="preserve">) +</w:t>
            </w:r>
            <w:r>
              <w:t xml:space="preserve"> </w:t>
            </w:r>
            <w:r>
              <w:rPr>
                <w:b/>
                <w:bCs/>
              </w:rPr>
              <w:t xml:space="preserve">Fraser Health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“Engineers”</w:t>
            </w:r>
            <w:r>
              <w:t xml:space="preserve"> </w:t>
            </w:r>
            <w:r>
              <w:t xml:space="preserve">list (annual; monitor BC Bid + Bonfire)</w:t>
            </w:r>
          </w:p>
        </w:tc>
        <w:tc>
          <w:tcPr/>
          <w:p>
            <w:pPr>
              <w:pStyle w:val="Compact"/>
            </w:pPr>
            <w:r>
              <w:t xml:space="preserve">BC Bid / Bonfire (rosters); Infrastructure BC RFQ→RFP (major capital)</w:t>
            </w:r>
          </w:p>
        </w:tc>
        <w:tc>
          <w:tcPr/>
          <w:p>
            <w:pPr>
              <w:pStyle w:val="Compact"/>
            </w:pPr>
            <w:r>
              <w:t xml:space="preserve">P.Eng; high-importance/post-disaster; weighted-score selection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(Bush Bohlman owns mega-builds)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Bridges (MOTI)</w:t>
            </w:r>
          </w:p>
        </w:tc>
        <w:tc>
          <w:tcPr/>
          <w:p>
            <w:pPr>
              <w:pStyle w:val="Compact"/>
            </w:pPr>
            <w:r>
              <w:t xml:space="preserve">Min. Transportation &amp; Transit</w:t>
            </w:r>
          </w:p>
        </w:tc>
        <w:tc>
          <w:tcPr/>
          <w:p>
            <w:pPr>
              <w:pStyle w:val="Compact"/>
            </w:pPr>
            <w:r>
              <w:t xml:space="preserve">Register on the</w:t>
            </w:r>
            <w:r>
              <w:t xml:space="preserve"> </w:t>
            </w:r>
            <w:r>
              <w:rPr>
                <w:b/>
                <w:bCs/>
              </w:rPr>
              <w:t xml:space="preserve">e-RISP roster</w:t>
            </w:r>
            <w:r>
              <w:t xml:space="preserve"> </w:t>
            </w:r>
            <w:r>
              <w:t xml:space="preserve">(BCeID/EGBC, by category, RFEI) — roster selection &lt;~$1M, BC Bid &gt;~$1M</w:t>
            </w:r>
          </w:p>
        </w:tc>
        <w:tc>
          <w:tcPr/>
          <w:p>
            <w:pPr>
              <w:pStyle w:val="Compact"/>
            </w:pPr>
            <w:r>
              <w:t xml:space="preserve">e-RISP roster + BC Bid</w:t>
            </w:r>
          </w:p>
        </w:tc>
        <w:tc>
          <w:tcPr/>
          <w:p>
            <w:pPr>
              <w:pStyle w:val="Compact"/>
            </w:pPr>
            <w:r>
              <w:t xml:space="preserve">BC P.Eng</w:t>
            </w:r>
            <w:r>
              <w:t xml:space="preserve"> </w:t>
            </w:r>
            <w:r>
              <w:rPr>
                <w:b/>
                <w:bCs/>
              </w:rPr>
              <w:t xml:space="preserve">bridge-seismic experienced</w:t>
            </w:r>
            <w:r>
              <w:t xml:space="preserve">; CSA S6:19 + Vol.1 §4; peer review (Lifeline); Eval + Strategy reports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 — not KOR’s lane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 / Watch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Provincial / Municipal / Post-Disaster</w:t>
            </w:r>
          </w:p>
        </w:tc>
        <w:tc>
          <w:tcPr/>
          <w:p>
            <w:pPr>
              <w:pStyle w:val="Compact"/>
            </w:pPr>
            <w:r>
              <w:t xml:space="preserve">Citizens’ Services (provincial); municipalities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 on the provincial MUL-RFQ qualified list + the City of Vancouver pre-qualified engineering-consultant roster</w:t>
            </w:r>
            <w:r>
              <w:t xml:space="preserve">; register on municipal portals + BC Bid; ride CEPF grantees as consultant</w:t>
            </w:r>
          </w:p>
        </w:tc>
        <w:tc>
          <w:tcPr/>
          <w:p>
            <w:pPr>
              <w:pStyle w:val="Compact"/>
            </w:pPr>
            <w:r>
              <w:t xml:space="preserve">Provincial/CoV rosters; BC Bid + municipal portals</w:t>
            </w:r>
          </w:p>
        </w:tc>
        <w:tc>
          <w:tcPr/>
          <w:p>
            <w:pPr>
              <w:pStyle w:val="Compact"/>
            </w:pPr>
            <w:r>
              <w:t xml:space="preserve">Post-disaster importance 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 capability + concrete roster doors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Post-Secondary</w:t>
            </w:r>
          </w:p>
        </w:tc>
        <w:tc>
          <w:tcPr/>
          <w:p>
            <w:pPr>
              <w:pStyle w:val="Compact"/>
            </w:pPr>
            <w:r>
              <w:t xml:space="preserve">Each institution</w:t>
            </w:r>
          </w:p>
        </w:tc>
        <w:tc>
          <w:tcPr/>
          <w:p>
            <w:pPr>
              <w:pStyle w:val="Compact"/>
            </w:pPr>
            <w:r>
              <w:t xml:space="preserve">Register</w:t>
            </w:r>
            <w:r>
              <w:t xml:space="preserve"> </w:t>
            </w:r>
            <w:r>
              <w:rPr>
                <w:b/>
                <w:bCs/>
              </w:rPr>
              <w:t xml:space="preserve">UBC Bonfire</w:t>
            </w:r>
            <w:r>
              <w:t xml:space="preserve"> </w:t>
            </w:r>
            <w:r>
              <w:t xml:space="preserve">(free); monitor BC Bid for others</w:t>
            </w:r>
          </w:p>
        </w:tc>
        <w:tc>
          <w:tcPr/>
          <w:p>
            <w:pPr>
              <w:pStyle w:val="Compact"/>
            </w:pPr>
            <w:r>
              <w:t xml:space="preserve">Institution portals + BC Bid</w:t>
            </w:r>
          </w:p>
        </w:tc>
        <w:tc>
          <w:tcPr/>
          <w:p>
            <w:pPr>
              <w:pStyle w:val="Compact"/>
            </w:pPr>
            <w:r>
              <w:t xml:space="preserve">P.Eng; institution standards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#4 (cheap baseline)</w:t>
            </w:r>
          </w:p>
        </w:tc>
      </w:tr>
    </w:tbl>
    <w:p>
      <w:pPr>
        <w:pStyle w:val="BodyText"/>
      </w:pPr>
      <w:r>
        <w:rPr>
          <w:b/>
          <w:bCs/>
        </w:rPr>
        <w:t xml:space="preserve">Cross-cutting baseline (all channels):</w:t>
      </w:r>
      <w:r>
        <w:t xml:space="preserve"> </w:t>
      </w:r>
      <w:r>
        <w:t xml:space="preserve">register as a supplier on</w:t>
      </w:r>
      <w:r>
        <w:t xml:space="preserve"> </w:t>
      </w:r>
      <w:r>
        <w:rPr>
          <w:b/>
          <w:bCs/>
        </w:rPr>
        <w:t xml:space="preserve">BC Bid</w:t>
      </w:r>
      <w:r>
        <w:t xml:space="preserve"> </w:t>
      </w:r>
      <w:r>
        <w:t xml:space="preserve">(free) and on</w:t>
      </w:r>
      <w:r>
        <w:t xml:space="preserve"> </w:t>
      </w:r>
      <w:r>
        <w:rPr>
          <w:b/>
          <w:bCs/>
        </w:rPr>
        <w:t xml:space="preserve">Bonfire</w:t>
      </w:r>
      <w:r>
        <w:t xml:space="preserve">; maintain EGBC</w:t>
      </w:r>
      <w:r>
        <w:t xml:space="preserve"> </w:t>
      </w:r>
      <w:r>
        <w:rPr>
          <w:b/>
          <w:bCs/>
        </w:rPr>
        <w:t xml:space="preserve">Permit to Practice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Designated Structural Engineer</w:t>
      </w:r>
      <w:r>
        <w:t xml:space="preserve"> </w:t>
      </w:r>
      <w:r>
        <w:t xml:space="preserve">designation where required for high-importance/post-disaster structures.</w:t>
      </w:r>
    </w:p>
    <w:p>
      <w:r>
        <w:pict>
          <v:rect style="width:0;height:1.5pt" o:hralign="center" o:hrstd="t" o:hr="t"/>
        </w:pict>
      </w:r>
    </w:p>
    <w:bookmarkEnd w:id="20"/>
    <w:bookmarkStart w:id="21" w:name="Xe534efd63113353de9276bc037119c7d428382d"/>
    <w:p>
      <w:pPr>
        <w:pStyle w:val="Heading1"/>
      </w:pPr>
      <w:r>
        <w:t xml:space="preserve">5. KOR Fit &amp; Reality Check (internal — load-bearing)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SRG training is necessary, not sufficient.</w:t>
      </w:r>
      <w:r>
        <w:t xml:space="preserve"> </w:t>
      </w:r>
      <w:r>
        <w:t xml:space="preserve">KOR has</w:t>
      </w:r>
      <w:r>
        <w:t xml:space="preserve"> </w:t>
      </w:r>
      <w:r>
        <w:rPr>
          <w:b/>
          <w:bCs/>
        </w:rPr>
        <w:t xml:space="preserve">zero K-12 school-seismic track record</w:t>
      </w:r>
      <w:r>
        <w:t xml:space="preserve">; districts shortlist on demonstrated school experience. Incumbents on the EGBC roster are</w:t>
      </w:r>
      <w:r>
        <w:t xml:space="preserve"> </w:t>
      </w:r>
      <w:r>
        <w:rPr>
          <w:b/>
          <w:bCs/>
        </w:rPr>
        <w:t xml:space="preserve">RJC and Fast+Epp</w:t>
      </w:r>
      <w:r>
        <w:t xml:space="preserve">. SRG training is the</w:t>
      </w:r>
      <w:r>
        <w:t xml:space="preserve"> </w:t>
      </w:r>
      <w:r>
        <w:rPr>
          <w:i/>
          <w:iCs/>
        </w:rPr>
        <w:t xml:space="preserve">entry ticket</w:t>
      </w:r>
      <w:r>
        <w:t xml:space="preserve">; the first reference is best earned via low-stakes</w:t>
      </w:r>
      <w:r>
        <w:t xml:space="preserve"> </w:t>
      </w:r>
      <w:r>
        <w:rPr>
          <w:b/>
          <w:bCs/>
        </w:rPr>
        <w:t xml:space="preserve">SPIR study work</w:t>
      </w:r>
      <w:r>
        <w:t xml:space="preserve"> </w:t>
      </w:r>
      <w:r>
        <w:t xml:space="preserve">(SE-as-prime, smaller fee).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Health mega-capital is Bush Bohlman’s fortress</w:t>
      </w:r>
      <w:r>
        <w:t xml:space="preserve"> </w:t>
      </w:r>
      <w:r>
        <w:t xml:space="preserve">($4B+ — Cowichan, Royal Columbian, New Surrey). Compete on the</w:t>
      </w:r>
      <w:r>
        <w:t xml:space="preserve"> </w:t>
      </w:r>
      <w:r>
        <w:rPr>
          <w:b/>
          <w:bCs/>
        </w:rPr>
        <w:t xml:space="preserve">roster path</w:t>
      </w:r>
      <w:r>
        <w:t xml:space="preserve">, not the P3 mega-builds.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KOR’s verified strength = heritage + high-importance / post-disaster</w:t>
      </w:r>
      <w:r>
        <w:t xml:space="preserve"> </w:t>
      </w:r>
      <w:r>
        <w:t xml:space="preserve">(fire halls, EOCs, hospital-adjacent) — mapping to Channels A (challenger), B (roster), D (fragmented).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map to C (bridges).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Founder disclosure</w:t>
      </w:r>
      <w:r>
        <w:t xml:space="preserve"> </w:t>
      </w:r>
      <w:r>
        <w:t xml:space="preserve">(Bryson / 2019 EGBC consent order over a</w:t>
      </w:r>
      <w:r>
        <w:t xml:space="preserve"> </w:t>
      </w:r>
      <w:r>
        <w:rPr>
          <w:i/>
          <w:iCs/>
        </w:rPr>
        <w:t xml:space="preserve">seismic</w:t>
      </w:r>
      <w:r>
        <w:t xml:space="preserve"> </w:t>
      </w:r>
      <w:r>
        <w:t xml:space="preserve">failure) must be managed</w:t>
      </w:r>
      <w:r>
        <w:t xml:space="preserve"> </w:t>
      </w:r>
      <w:r>
        <w:rPr>
          <w:b/>
          <w:bCs/>
        </w:rPr>
        <w:t xml:space="preserve">proactively</w:t>
      </w:r>
      <w:r>
        <w:t xml:space="preserve"> </w:t>
      </w:r>
      <w:r>
        <w:t xml:space="preserve">on any seismic-credibility pursuit — counter with current Markulin (CSA A23.3 Cl.21 committee) / Beirne (IStructE Seismic Panel) / Atkinson (PBSD/NEHRP) depth + OQM peer-check.</w:t>
      </w:r>
    </w:p>
    <w:p>
      <w:r>
        <w:pict>
          <v:rect style="width:0;height:1.5pt" o:hralign="center" o:hrstd="t" o:hr="t"/>
        </w:pict>
      </w:r>
    </w:p>
    <w:bookmarkEnd w:id="21"/>
    <w:bookmarkStart w:id="22" w:name="talking-points-friday-meeting"/>
    <w:p>
      <w:pPr>
        <w:pStyle w:val="Heading1"/>
      </w:pPr>
      <w:r>
        <w:t xml:space="preserve">6. Talking Points — Friday Meeting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“There’s no single seismic program — there are five, and we now know the door to each.”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“On schools, the structural engineer is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prime</w:t>
      </w:r>
      <w:r>
        <w:rPr>
          <w:b/>
          <w:bCs/>
        </w:rPr>
        <w:t xml:space="preserve"> </w:t>
      </w:r>
      <w:r>
        <w:rPr>
          <w:b/>
          <w:bCs/>
        </w:rPr>
        <w:t xml:space="preserve">— unusual, and in our favour.”</w:t>
      </w:r>
      <w:r>
        <w:t xml:space="preserve"> </w:t>
      </w:r>
      <w:r>
        <w:t xml:space="preserve">We lead the study, not ride the architect.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“The one immediate move is EGBC SRG training”</w:t>
      </w:r>
      <w:r>
        <w:t xml:space="preserve"> </w:t>
      </w:r>
      <w:r>
        <w:t xml:space="preserve">— a firm-level step we control; unlocks the guidelines, the analyzer, the province-wide school-risk database, and a pipeline of 247 remaining schools.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“Clear-eyed: on schools we’re a challenger, not an incumbent.”</w:t>
      </w:r>
      <w:r>
        <w:t xml:space="preserve"> </w:t>
      </w:r>
      <w:r>
        <w:t xml:space="preserve">RJC and Fast+Epp hold the K-12 record. Earn a first reference via lower-stakes study work; don’t over-claim.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“Health fits what we’re actually great at”</w:t>
      </w:r>
      <w:r>
        <w:t xml:space="preserve"> </w:t>
      </w:r>
      <w:r>
        <w:t xml:space="preserve">— high-importance / post-disaster. PHSA and Fraser run joinable engineer rosters. We won’t unseat Bush Bohlman on the billion-dollar hospitals, but the roster path gets us 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“Fire halls and EOCs are our sweet spot — but no tidy program.”</w:t>
      </w:r>
      <w:r>
        <w:t xml:space="preserve"> </w:t>
      </w:r>
      <w:r>
        <w:t xml:space="preserve">Relationship + monitoring game; Biz Brain is the tool to systematize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“Bridges we’re consciously skipping”</w:t>
      </w:r>
      <w:r>
        <w:t xml:space="preserve"> </w:t>
      </w:r>
      <w:r>
        <w:t xml:space="preserve">— real MOTI program, different specialty.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“Biz Brain isn’t yet watching these pipelines.”</w:t>
      </w:r>
      <w:r>
        <w:t xml:space="preserve"> </w:t>
      </w:r>
      <w:r>
        <w:t xml:space="preserve">Today we only catch a fraction (BC Bid</w:t>
      </w:r>
      <w:r>
        <w:t xml:space="preserve"> </w:t>
      </w:r>
      <w:r>
        <w:t xml:space="preserve">‘engineering’</w:t>
      </w:r>
      <w:r>
        <w:t xml:space="preserve"> </w:t>
      </w:r>
      <w:r>
        <w:t xml:space="preserve">+ the biggest Major Projects). The highest-leverage build is to ingest the 247-school SMP list and wire the PHSA/Fraser feeds.</w:t>
      </w:r>
    </w:p>
    <w:p>
      <w:r>
        <w:pict>
          <v:rect style="width:0;height:1.5pt" o:hralign="center" o:hrstd="t" o:hr="t"/>
        </w:pict>
      </w:r>
    </w:p>
    <w:bookmarkEnd w:id="22"/>
    <w:bookmarkStart w:id="23" w:name="actionables"/>
    <w:p>
      <w:pPr>
        <w:pStyle w:val="Heading1"/>
      </w:pPr>
      <w:r>
        <w:t xml:space="preserve">7. Actionables</w:t>
      </w:r>
    </w:p>
    <w:p>
      <w:pPr>
        <w:pStyle w:val="FirstParagraph"/>
      </w:pPr>
      <w:r>
        <w:rPr>
          <w:b/>
          <w:bCs/>
        </w:rPr>
        <w:t xml:space="preserve">Immediate (firm-level, this quarter):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A1 — Enrol a KOR structural P.Eng in EGBC SRG training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“Seismic Retrofit Guidelines 2023 Edition (SRG2023)”</w:t>
      </w:r>
      <w:r>
        <w:t xml:space="preserve"> </w:t>
      </w:r>
      <w:r>
        <w:t xml:space="preserve">course in the EGBC Knowledge Centre (</w:t>
      </w:r>
      <w:r>
        <w:rPr>
          <w:b/>
          <w:bCs/>
        </w:rPr>
        <w:t xml:space="preserve">$689, 7 CE hrs, online</w:t>
      </w:r>
      <w:r>
        <w:t xml:space="preserve">).</w:t>
      </w:r>
      <w:r>
        <w:t xml:space="preserve"> </w:t>
      </w:r>
      <w:r>
        <w:rPr>
          <w:i/>
          <w:iCs/>
        </w:rPr>
        <w:t xml:space="preserve">The #1 move; a same-day decision at that price.</w:t>
      </w:r>
      <w:r>
        <w:t xml:space="preserve"> </w:t>
      </w:r>
      <w:r>
        <w:rPr>
          <w:b/>
          <w:bCs/>
        </w:rPr>
        <w:t xml:space="preserve">Note: the training attaches to the individual registrant who takes it (CE hours + signed attestation), so it must be an actual structural P.Eng — ideally the intended SPIR lead — taken on their own EGBC login, not a non-registrant/firm account. Confirm with EGBC whether a firm can assign a seat vs. self-purchase, and whether completion auto-adds KOR to the firm-access list + Seismic Retrofit Companies roster.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A2 — Sign the EGBC school-risk-database Confidentiality Agreement</w:t>
      </w:r>
      <w:r>
        <w:t xml:space="preserve"> </w:t>
      </w:r>
      <w:r>
        <w:t xml:space="preserve">(email EGBC Manager, Built Environment &amp; Seismic Initiatives) once trained.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A3 — Confirm KOR’s BC Bid + Bonfire supplier registration</w:t>
      </w:r>
      <w:r>
        <w:t xml:space="preserve"> </w:t>
      </w:r>
      <w:r>
        <w:t xml:space="preserve">is live and current.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A4 — Apply to the PHSA pre-qualified consultant list</w:t>
      </w:r>
      <w:r>
        <w:t xml:space="preserve"> </w:t>
      </w:r>
      <w:r>
        <w:t xml:space="preserve">(annual NOI on BC Bid)</w:t>
      </w:r>
      <w:r>
        <w:t xml:space="preserve"> </w:t>
      </w:r>
      <w:r>
        <w:rPr>
          <w:b/>
          <w:bCs/>
        </w:rPr>
        <w:t xml:space="preserve">and the Fraser Health</w:t>
      </w:r>
      <w:r>
        <w:rPr>
          <w:b/>
          <w:bCs/>
        </w:rPr>
        <w:t xml:space="preserve"> </w:t>
      </w:r>
      <w:r>
        <w:rPr>
          <w:b/>
          <w:bCs/>
        </w:rPr>
        <w:t xml:space="preserve">“Engineers”</w:t>
      </w:r>
      <w:r>
        <w:rPr>
          <w:b/>
          <w:bCs/>
        </w:rPr>
        <w:t xml:space="preserve"> </w:t>
      </w:r>
      <w:r>
        <w:rPr>
          <w:b/>
          <w:bCs/>
        </w:rPr>
        <w:t xml:space="preserve">prequalification</w:t>
      </w:r>
      <w:r>
        <w:t xml:space="preserve"> </w:t>
      </w:r>
      <w:r>
        <w:t xml:space="preserve">(monitor BC Bid + Bonfire).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A5 — Register on UBC Bonfire</w:t>
      </w:r>
      <w:r>
        <w:t xml:space="preserve"> </w:t>
      </w:r>
      <w:r>
        <w:t xml:space="preserve">(free, post-secondary baseline).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A5b — Get on the provincial Multi-Use List (MUL-RFQ) qualified list + the City of Vancouver pre-qualified engineering-consultant roster</w:t>
      </w:r>
      <w:r>
        <w:t xml:space="preserve"> </w:t>
      </w:r>
      <w:r>
        <w:t xml:space="preserve">(the joinable doors for Channel D provincial/municipal post-disaster work). Watch for the re-opening windows on BC Bid / CoV procurement (CoV last awarded Feb 2024).</w:t>
      </w:r>
    </w:p>
    <w:p>
      <w:pPr>
        <w:pStyle w:val="FirstParagraph"/>
      </w:pPr>
      <w:r>
        <w:rPr>
          <w:b/>
          <w:bCs/>
        </w:rPr>
        <w:t xml:space="preserve">Strategy: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A6 — Decide the school-credential path:</w:t>
      </w:r>
      <w:r>
        <w:t xml:space="preserve"> </w:t>
      </w:r>
      <w:r>
        <w:t xml:space="preserve">solo SPIR-as-prime vs. team with an incumbent for a first reference (tie to founder-disclosure messaging).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A7 — Formally de-prioritize bridges (Channel C)</w:t>
      </w:r>
      <w:r>
        <w:t xml:space="preserve"> </w:t>
      </w:r>
      <w:r>
        <w:t xml:space="preserve">unless a deliberate capability decision is made.</w:t>
      </w:r>
    </w:p>
    <w:p>
      <w:pPr>
        <w:pStyle w:val="FirstParagraph"/>
      </w:pPr>
      <w:r>
        <w:rPr>
          <w:b/>
          <w:bCs/>
        </w:rPr>
        <w:t xml:space="preserve">Biz Brain (on Ian’s go-ahead — audit prior art first):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A8 — Build an SMP Progress Report ingestion source</w:t>
      </w:r>
      <w:r>
        <w:t xml:space="preserve"> </w:t>
      </w:r>
      <w:r>
        <w:t xml:space="preserve">(the 247 future-priority schools → tracked opportunities with district, risk rating, stage).</w:t>
      </w:r>
      <w:r>
        <w:t xml:space="preserve"> </w:t>
      </w:r>
      <w:r>
        <w:rPr>
          <w:i/>
          <w:iCs/>
        </w:rPr>
        <w:t xml:space="preserve">Highest-leverage data build.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A9 — Wire PHSA + Fraser Health feeds</w:t>
      </w:r>
      <w:r>
        <w:t xml:space="preserve"> </w:t>
      </w:r>
      <w:r>
        <w:t xml:space="preserve">(and evaluate the other four authorities) so roster NOIs and health seismic tenders are captured, not missed.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A10 — Roster-window tracker</w:t>
      </w:r>
      <w:r>
        <w:t xml:space="preserve"> </w:t>
      </w:r>
      <w:r>
        <w:t xml:space="preserve">for recurring annual application windows (PHSA NOI, Fraser Health prequal) so KOR never misses a re-application.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A11 — Deltek cross-reference:</w:t>
      </w:r>
      <w:r>
        <w:t xml:space="preserve"> </w:t>
      </w:r>
      <w:r>
        <w:t xml:space="preserve">has KOR billed any of the 60 districts / 6 health authorities? Warm relationships = best first targets.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A12 — Pursuit briefs</w:t>
      </w:r>
      <w:r>
        <w:t xml:space="preserve"> </w:t>
      </w:r>
      <w:r>
        <w:t xml:space="preserve">per district / per future-priority school via the existing BD brief feature.</w:t>
      </w:r>
    </w:p>
    <w:p>
      <w:pPr>
        <w:pStyle w:val="FirstParagraph"/>
      </w:pPr>
      <w:r>
        <w:rPr>
          <w:b/>
          <w:bCs/>
        </w:rPr>
        <w:t xml:space="preserve">Follow-up research: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A13 — Gap-closing + primary re-verification COMPLETE (2026-06-17).</w:t>
      </w:r>
      <w:r>
        <w:t xml:space="preserve"> </w:t>
      </w:r>
      <w:r>
        <w:t xml:space="preserve">Confirmed against source docs: SE-as-prime on SPIR, SRG mandate, SRG training/attestation, TRB review gate, 233/247/498 counts, PHSA central list, e-RISP (&lt;$1M), CEPF (no seismic stream), CoV engineering-consultant roster,</w:t>
      </w:r>
      <w:r>
        <w:t xml:space="preserve"> </w:t>
      </w:r>
      <w:r>
        <w:rPr>
          <w:b/>
          <w:bCs/>
        </w:rPr>
        <w:t xml:space="preserve">and the SRG training course itself ($689 / 7 CE hrs / online / SRG2023, via EGBC Knowledge Centre).</w:t>
      </w:r>
      <w:r>
        <w:t xml:space="preserve"> </w:t>
      </w:r>
      <w:r>
        <w:t xml:space="preserve">Minor sub-items remain: whether course completion auto-adds the firm to the access list/roster + recert cadence; CoV Structural sub-category; Surrey/Victoria specifics.</w:t>
      </w:r>
    </w:p>
    <w:p>
      <w:r>
        <w:pict>
          <v:rect style="width:0;height:1.5pt" o:hralign="center" o:hrstd="t" o:hr="t"/>
        </w:pict>
      </w:r>
    </w:p>
    <w:bookmarkEnd w:id="23"/>
    <w:bookmarkStart w:id="24" w:name="confidence-gaps-open-questions"/>
    <w:p>
      <w:pPr>
        <w:pStyle w:val="Heading1"/>
      </w:pPr>
      <w:r>
        <w:t xml:space="preserve">8. Confidence, Gaps &amp; Open Questions</w:t>
      </w:r>
    </w:p>
    <w:p>
      <w:pPr>
        <w:pStyle w:val="FirstParagraph"/>
      </w:pPr>
      <w:r>
        <w:rPr>
          <w:b/>
          <w:bCs/>
        </w:rPr>
        <w:t xml:space="preserve">Solid (official sources, 2–3 vote confirmed):</w:t>
      </w:r>
      <w:r>
        <w:t xml:space="preserve"> </w:t>
      </w:r>
      <w:r>
        <w:t xml:space="preserve">SMP governance/funding/scale; SE-is-prime on the SPIR; SRG mandatory + EGBC training gate + Confidentiality Agreement; PHSA &amp; Fraser Health rosters; Infrastructure BC two-step capital path; MOTI named program + technical standards; CEPF authority/eligibility + no seismic stream; post-secondary institution-led + UBC Bonfire / SFU open-bid.</w:t>
      </w:r>
      <w:r>
        <w:t xml:space="preserve"> </w:t>
      </w:r>
      <w:r>
        <w:rPr>
          <w:b/>
          <w:bCs/>
        </w:rPr>
        <w:t xml:space="preserve">Ingestion audit:</w:t>
      </w:r>
      <w:r>
        <w:t xml:space="preserve"> </w:t>
      </w:r>
      <w:r>
        <w:t xml:space="preserve">verified directly against the codebase.</w:t>
      </w:r>
    </w:p>
    <w:p>
      <w:pPr>
        <w:pStyle w:val="BodyText"/>
      </w:pPr>
      <w:r>
        <w:rPr>
          <w:b/>
          <w:bCs/>
        </w:rPr>
        <w:t xml:space="preserve">Closed / confirmed (2026-06-17):</w:t>
      </w:r>
      <w:r>
        <w:t xml:space="preserve"> </w:t>
      </w:r>
      <w:r>
        <w:t xml:space="preserve">post-SPIR prime =</w:t>
      </w:r>
      <w:r>
        <w:t xml:space="preserve"> </w:t>
      </w:r>
      <w:r>
        <w:rPr>
          <w:b/>
          <w:bCs/>
        </w:rPr>
        <w:t xml:space="preserve">architect-led</w:t>
      </w:r>
      <w:r>
        <w:t xml:space="preserve"> </w:t>
      </w:r>
      <w:r>
        <w:t xml:space="preserve">(the SE-led-through-completion claim was refuted); MOTI consultant vehicle =</w:t>
      </w:r>
      <w:r>
        <w:t xml:space="preserve"> </w:t>
      </w:r>
      <w:r>
        <w:rPr>
          <w:b/>
          <w:bCs/>
        </w:rPr>
        <w:t xml:space="preserve">e-RISP pre-qualification roster</w:t>
      </w:r>
      <w:r>
        <w:t xml:space="preserve"> </w:t>
      </w:r>
      <w:r>
        <w:t xml:space="preserve">(&lt;~$1M roster / &gt;~$1M BC Bid);</w:t>
      </w:r>
      <w:r>
        <w:t xml:space="preserve"> </w:t>
      </w:r>
      <w:r>
        <w:rPr>
          <w:b/>
          <w:bCs/>
        </w:rPr>
        <w:t xml:space="preserve">PHSA list is central</w:t>
      </w:r>
      <w:r>
        <w:t xml:space="preserve"> </w:t>
      </w:r>
      <w:r>
        <w:t xml:space="preserve">across the health authorities;</w:t>
      </w:r>
      <w:r>
        <w:t xml:space="preserve"> </w:t>
      </w:r>
      <w:r>
        <w:rPr>
          <w:b/>
          <w:bCs/>
        </w:rPr>
        <w:t xml:space="preserve">City of Vancouver runs a pre-qualified engineering-consultant roster</w:t>
      </w:r>
      <w:r>
        <w:t xml:space="preserve"> </w:t>
      </w:r>
      <w:r>
        <w:t xml:space="preserve">(Feb 2024, ~57 firms) and the</w:t>
      </w:r>
      <w:r>
        <w:t xml:space="preserve"> </w:t>
      </w:r>
      <w:r>
        <w:rPr>
          <w:b/>
          <w:bCs/>
        </w:rPr>
        <w:t xml:space="preserve">Province uses a MUL-RFQ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Corrected on primary re-verification (2026-06-17):</w:t>
      </w:r>
      <w:r>
        <w:t xml:space="preserve"> </w:t>
      </w:r>
      <w:r>
        <w:t xml:space="preserve">the automated research wrongly</w:t>
      </w:r>
      <w:r>
        <w:t xml:space="preserve"> </w:t>
      </w:r>
      <w:r>
        <w:rPr>
          <w:i/>
          <w:iCs/>
        </w:rPr>
        <w:t xml:space="preserve">refuted</w:t>
      </w:r>
      <w:r>
        <w:t xml:space="preserve"> </w:t>
      </w:r>
      <w:r>
        <w:t xml:space="preserve">two claims that the primary SPIR Guidelines in fact</w:t>
      </w:r>
      <w:r>
        <w:t xml:space="preserve"> </w:t>
      </w:r>
      <w:r>
        <w:rPr>
          <w:b/>
          <w:bCs/>
        </w:rPr>
        <w:t xml:space="preserve">confirm</w:t>
      </w:r>
      <w:r>
        <w:t xml:space="preserve"> </w:t>
      </w:r>
      <w:r>
        <w:t xml:space="preserve">— (a) the</w:t>
      </w:r>
      <w:r>
        <w:t xml:space="preserve"> </w:t>
      </w:r>
      <w:r>
        <w:rPr>
          <w:b/>
          <w:bCs/>
        </w:rPr>
        <w:t xml:space="preserve">SRG training + signed-attestation prerequisite</w:t>
      </w:r>
      <w:r>
        <w:t xml:space="preserve"> </w:t>
      </w:r>
      <w:r>
        <w:t xml:space="preserve">for the prime’s PM/PE, and (b) the</w:t>
      </w:r>
      <w:r>
        <w:t xml:space="preserve"> </w:t>
      </w:r>
      <w:r>
        <w:rPr>
          <w:b/>
          <w:bCs/>
        </w:rPr>
        <w:t xml:space="preserve">TRB review gate</w:t>
      </w:r>
      <w:r>
        <w:t xml:space="preserve"> </w:t>
      </w:r>
      <w:r>
        <w:t xml:space="preserve">(all SPIRs/PDRs reviewed before Ministry acceptance). Both are real and now relied upon. An unverified</w:t>
      </w:r>
      <w:r>
        <w:t xml:space="preserve"> </w:t>
      </w:r>
      <w:r>
        <w:rPr>
          <w:b/>
          <w:bCs/>
        </w:rPr>
        <w:t xml:space="preserve">“25% A/M/E fee cap”</w:t>
      </w:r>
      <w:r>
        <w:t xml:space="preserve"> </w:t>
      </w:r>
      <w:r>
        <w:t xml:space="preserve">was removed (the source says contributions vary by block size, fees per Appendix D).</w:t>
      </w:r>
    </w:p>
    <w:p>
      <w:pPr>
        <w:pStyle w:val="BodyText"/>
      </w:pPr>
      <w:r>
        <w:rPr>
          <w:b/>
          <w:bCs/>
        </w:rPr>
        <w:t xml:space="preserve">Genuinely refuted / not relied on:</w:t>
      </w:r>
      <w:r>
        <w:t xml:space="preserve"> </w:t>
      </w:r>
      <w:r>
        <w:t xml:space="preserve">SE-prime-</w:t>
      </w:r>
      <w:r>
        <w:rPr>
          <w:i/>
          <w:iCs/>
        </w:rPr>
        <w:t xml:space="preserve">through-completion</w:t>
      </w:r>
      <w:r>
        <w:t xml:space="preserve"> </w:t>
      </w:r>
      <w:r>
        <w:t xml:space="preserve">on SMP (prime reverts to architect post-SPIR);</w:t>
      </w:r>
      <w:r>
        <w:t xml:space="preserve"> </w:t>
      </w:r>
      <w:r>
        <w:t xml:space="preserve">“MOTI posts all consultant services on BC Bid”</w:t>
      </w:r>
      <w:r>
        <w:t xml:space="preserve"> </w:t>
      </w:r>
      <w:r>
        <w:t xml:space="preserve">(it’s the e-RISP roster under $1M); Infrastructure BC</w:t>
      </w:r>
      <w:r>
        <w:t xml:space="preserve"> </w:t>
      </w:r>
      <w:r>
        <w:t xml:space="preserve">“$32.5B/84 projects”</w:t>
      </w:r>
      <w:r>
        <w:t xml:space="preserve">; a dedicated RISP bridge category (01-10); a specific MOTI code order-of-precedence stack (superseded by CSA S6:19 + Vol.1 §4).</w:t>
      </w:r>
    </w:p>
    <w:p>
      <w:pPr>
        <w:pStyle w:val="BodyText"/>
      </w:pPr>
      <w:r>
        <w:rPr>
          <w:b/>
          <w:bCs/>
        </w:rPr>
        <w:t xml:space="preserve">Remaining open:</w:t>
      </w:r>
      <w:r>
        <w:t xml:space="preserve"> </w:t>
      </w:r>
      <w:r>
        <w:t xml:space="preserve">EGBC SRG training</w:t>
      </w:r>
      <w:r>
        <w:t xml:space="preserve"> </w:t>
      </w:r>
      <w:r>
        <w:rPr>
          <w:b/>
          <w:bCs/>
        </w:rPr>
        <w:t xml:space="preserve">confirmed</w:t>
      </w:r>
      <w:r>
        <w:t xml:space="preserve"> </w:t>
      </w:r>
      <w:r>
        <w:t xml:space="preserve">($689, 7 CE hrs, online, SRG2023) — only sub-items left: whether course completion auto-adds the firm to the access list/Seismic Retrofit Companies roster, and recertification cadence; plus Surrey/Victoria current specifics; whether any</w:t>
      </w:r>
      <w:r>
        <w:t xml:space="preserve"> </w:t>
      </w:r>
      <w:r>
        <w:rPr>
          <w:i/>
          <w:iCs/>
        </w:rPr>
        <w:t xml:space="preserve">named</w:t>
      </w:r>
      <w:r>
        <w:t xml:space="preserve"> </w:t>
      </w:r>
      <w:r>
        <w:t xml:space="preserve">provincial-building seismic program exists (none surfaced — seismic rides general capital).</w:t>
      </w:r>
    </w:p>
    <w:p>
      <w:r>
        <w:pict>
          <v:rect style="width:0;height:1.5pt" o:hralign="center" o:hrstd="t" o:hr="t"/>
        </w:pict>
      </w:r>
    </w:p>
    <w:bookmarkEnd w:id="24"/>
    <w:bookmarkStart w:id="25" w:name="key-sources"/>
    <w:p>
      <w:pPr>
        <w:pStyle w:val="Heading1"/>
      </w:pPr>
      <w:r>
        <w:t xml:space="preserve">9. Key Sources</w:t>
      </w:r>
    </w:p>
    <w:p>
      <w:pPr>
        <w:pStyle w:val="Compact"/>
        <w:numPr>
          <w:ilvl w:val="0"/>
          <w:numId w:val="1009"/>
        </w:numPr>
      </w:pPr>
      <w:r>
        <w:t xml:space="preserve">BC SMP program page — gov.bc.ca/…/capital/seismic-mitigation</w:t>
      </w:r>
    </w:p>
    <w:p>
      <w:pPr>
        <w:pStyle w:val="Compact"/>
        <w:numPr>
          <w:ilvl w:val="0"/>
          <w:numId w:val="1009"/>
        </w:numPr>
      </w:pPr>
      <w:r>
        <w:t xml:space="preserve">SPIR Guidelines (SE-as-prime) — gov.bc.ca capital-planning/seismic-mitigation</w:t>
      </w:r>
    </w:p>
    <w:p>
      <w:pPr>
        <w:pStyle w:val="Compact"/>
        <w:numPr>
          <w:ilvl w:val="0"/>
          <w:numId w:val="1009"/>
        </w:numPr>
      </w:pPr>
      <w:r>
        <w:t xml:space="preserve">EGBC Seismic Retrofit Guidance / SRG training gate — egbc.ca/registrants/registrant-programs/seismic-retrofit-guidance</w:t>
      </w:r>
    </w:p>
    <w:p>
      <w:pPr>
        <w:pStyle w:val="Compact"/>
        <w:numPr>
          <w:ilvl w:val="0"/>
          <w:numId w:val="1009"/>
        </w:numPr>
      </w:pPr>
      <w:r>
        <w:t xml:space="preserve">PHSA Becoming a Vendor — phsa.ca/…/supply-chain/information-for-vendors/becoming-a-vendor</w:t>
      </w:r>
    </w:p>
    <w:p>
      <w:pPr>
        <w:pStyle w:val="Compact"/>
        <w:numPr>
          <w:ilvl w:val="0"/>
          <w:numId w:val="1009"/>
        </w:numPr>
      </w:pPr>
      <w:r>
        <w:t xml:space="preserve">Fraser Health Business Opportunities — fraserhealth.ca/about-us/business-opportunities</w:t>
      </w:r>
    </w:p>
    <w:p>
      <w:pPr>
        <w:pStyle w:val="Compact"/>
        <w:numPr>
          <w:ilvl w:val="0"/>
          <w:numId w:val="1009"/>
        </w:numPr>
      </w:pPr>
      <w:r>
        <w:t xml:space="preserve">Infrastructure BC Projects (RFQ→RFP) — infrastructurebc.com/projects</w:t>
      </w:r>
    </w:p>
    <w:p>
      <w:pPr>
        <w:pStyle w:val="Compact"/>
        <w:numPr>
          <w:ilvl w:val="0"/>
          <w:numId w:val="1009"/>
        </w:numPr>
      </w:pPr>
      <w:r>
        <w:t xml:space="preserve">MOTI Bridge Vol.4 Seismic Retrofit Design Criteria + Vol.1 §4 Supplement (CSA S6:19) — gov.bc.ca bridge standards</w:t>
      </w:r>
    </w:p>
    <w:p>
      <w:pPr>
        <w:pStyle w:val="Compact"/>
        <w:numPr>
          <w:ilvl w:val="0"/>
          <w:numId w:val="1009"/>
        </w:numPr>
      </w:pPr>
      <w:r>
        <w:t xml:space="preserve">MOTI $61M program release — news.gov.bc.ca 2016TRAN0008-000057</w:t>
      </w:r>
    </w:p>
    <w:p>
      <w:pPr>
        <w:pStyle w:val="Compact"/>
        <w:numPr>
          <w:ilvl w:val="0"/>
          <w:numId w:val="1009"/>
        </w:numPr>
      </w:pPr>
      <w:r>
        <w:t xml:space="preserve">UBCM CEPF — ubcm.ca/cepf</w:t>
      </w:r>
    </w:p>
    <w:p>
      <w:pPr>
        <w:pStyle w:val="Compact"/>
        <w:numPr>
          <w:ilvl w:val="0"/>
          <w:numId w:val="1009"/>
        </w:numPr>
      </w:pPr>
      <w:r>
        <w:t xml:space="preserve">UBC Doing Business / Bonfire — finance.ubc.ca/doing-business-with-ubc; SFU competitive bidding — sfu.ca/finance/services/procurement</w:t>
      </w:r>
    </w:p>
    <w:p>
      <w:pPr>
        <w:pStyle w:val="Compact"/>
        <w:numPr>
          <w:ilvl w:val="0"/>
          <w:numId w:val="1009"/>
        </w:numPr>
      </w:pPr>
      <w:r>
        <w:t xml:space="preserve">Post-secondary capital planning (5 programs) — gov.bc.ca post-secondary capital-planning</w:t>
      </w:r>
    </w:p>
    <w:p>
      <w:pPr>
        <w:pStyle w:val="Compact"/>
        <w:numPr>
          <w:ilvl w:val="0"/>
          <w:numId w:val="1009"/>
        </w:numPr>
      </w:pPr>
      <w:r>
        <w:t xml:space="preserve">EGBC Designated Structural Engineer requirements — egbc.ca/how-to-apply/…/designated-structural-engineer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Biz Brain ingestion audit (internal):</w:t>
      </w:r>
      <w:r>
        <w:t xml:space="preserve"> </w:t>
      </w:r>
      <w:r>
        <w:rPr>
          <w:rStyle w:val="VerbatimChar"/>
        </w:rPr>
        <w:t xml:space="preserve">Kor.Opportunities.Data\Ingestion\Providers\BcMajorProjectsInventoryProvider.cs</w:t>
      </w:r>
      <w:r>
        <w:t xml:space="preserve">;</w:t>
      </w:r>
      <w:r>
        <w:t xml:space="preserve"> </w:t>
      </w:r>
      <w:r>
        <w:rPr>
          <w:rStyle w:val="VerbatimChar"/>
        </w:rPr>
        <w:t xml:space="preserve">Kor.Opportunities.Core\Ingestion\StructuralRelevanceGate.cs</w:t>
      </w:r>
      <w:r>
        <w:t xml:space="preserve">;</w:t>
      </w:r>
      <w:r>
        <w:t xml:space="preserve"> </w:t>
      </w:r>
      <w:r>
        <w:rPr>
          <w:rStyle w:val="VerbatimChar"/>
        </w:rPr>
        <w:t xml:space="preserve">OpportunitySources</w:t>
      </w:r>
      <w:r>
        <w:t xml:space="preserve"> </w:t>
      </w:r>
      <w:r>
        <w:t xml:space="preserve">migrations 34/63/171;</w:t>
      </w:r>
      <w:r>
        <w:t xml:space="preserve"> </w:t>
      </w:r>
      <w:r>
        <w:rPr>
          <w:rStyle w:val="VerbatimChar"/>
        </w:rPr>
        <w:t xml:space="preserve">Kor.Opportunities.Worker\Services\ScheduledJobDefinition.cs</w:t>
      </w:r>
    </w:p>
    <w:p>
      <w:pPr>
        <w:pStyle w:val="FirstParagraph"/>
      </w:pPr>
      <w:r>
        <w:rPr>
          <w:i/>
          <w:iCs/>
        </w:rPr>
        <w:t xml:space="preserve">Internal cross-references: project_kor_seismic_credential_reality, project_bc_competitor_dominance_map, project_prime_consultant_strategy, project_deltek_bd_fusion.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 Public-Sector Seismic Upgrade Procurement — Programs, Pipelines &amp; KOR Playbook</dc:title>
  <dc:creator>KOR Structural — Business Development</dc:creator>
  <cp:keywords/>
  <dcterms:created xsi:type="dcterms:W3CDTF">2026-06-25T22:51:43Z</dcterms:created>
  <dcterms:modified xsi:type="dcterms:W3CDTF">2026-06-25T22:51:43Z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Prepared 2026-06-17</vt:lpwstr>
  </property>
</Properties>
</file>