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DE28D" w14:textId="66DF50C7" w:rsidR="00187F0A" w:rsidRDefault="00A828E5" w:rsidP="00A828E5">
      <w:pPr>
        <w:spacing w:after="40"/>
        <w:rPr>
          <w:rFonts w:ascii="Calibri" w:hAnsi="Calibri"/>
          <w:b/>
          <w:color w:val="757575"/>
          <w:sz w:val="16"/>
        </w:rPr>
      </w:pPr>
      <w:r>
        <w:rPr>
          <w:rFonts w:ascii="Calibri" w:hAnsi="Calibri"/>
          <w:b/>
          <w:color w:val="757575"/>
          <w:sz w:val="16"/>
        </w:rPr>
        <w:t>COMPANY DOSSIER  -  TEAMING TARGET (CIVIL)</w:t>
      </w:r>
    </w:p>
    <w:p w14:paraId="24859EBF" w14:textId="3527D1E4" w:rsidR="00A828E5" w:rsidRDefault="00A828E5" w:rsidP="00A828E5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Gwaii Engineering Ltd.</w:t>
      </w:r>
    </w:p>
    <w:p w14:paraId="034102E1" w14:textId="701823A3" w:rsidR="00A828E5" w:rsidRDefault="00A828E5" w:rsidP="00A828E5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Indigenous-owned civil &amp; environmental engineering  -  Victoria, BC  -  gwaiieng.com</w:t>
      </w:r>
    </w:p>
    <w:p w14:paraId="7785C75A" w14:textId="78A3236E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March 2017 by Corey Brown (Sta'staas Eagle Clan, Old Masset, Haida Gwaii). Indigenous-owned and -operated; CCAB / CCIB-certified (Gold). Grown from 5 to 20+ technologists, engineers and environmental scientists. Mission centres on building capacity within First Nation communities across Vancouver Island and BC.</w:t>
      </w:r>
    </w:p>
    <w:p w14:paraId="1CB9B197" w14:textId="1ADEA0F6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</w:t>
      </w:r>
    </w:p>
    <w:p w14:paraId="2BC7E829" w14:textId="4EFB033F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Civil &amp; environmental engineering; water / wastewater systems; stormwater &amp; drainage; site servicing.</w:t>
      </w:r>
    </w:p>
    <w:p w14:paraId="546718C6" w14:textId="13EA75E5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Project &amp; construction management; community planning; funding &amp; finance advisory; Indigenous procurement strategy.</w:t>
      </w:r>
    </w:p>
    <w:p w14:paraId="7E8E68AA" w14:textId="4862B8F9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Sustainable / community energy (biofuel, solar, green energy) and community energy retrofits.</w:t>
      </w:r>
    </w:p>
    <w:p w14:paraId="6F777D4D" w14:textId="16E73346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Environmental: hazmat &amp; mould surveys, site remediation, and climate-adaptation infrastructure.</w:t>
      </w:r>
    </w:p>
    <w:p w14:paraId="1C2F395D" w14:textId="5AB85723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A828E5" w:rsidRPr="00A828E5" w14:paraId="363F0AC6" w14:textId="77777777" w:rsidTr="00A828E5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EBA74F3" w14:textId="0A7A49B1" w:rsidR="00A828E5" w:rsidRPr="00A828E5" w:rsidRDefault="00A828E5" w:rsidP="00A828E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322584AA" w14:textId="1069C4B3" w:rsidR="00A828E5" w:rsidRPr="00A828E5" w:rsidRDefault="00A828E5" w:rsidP="00A828E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45F474C" w14:textId="44ABBFC0" w:rsidR="00A828E5" w:rsidRPr="00A828E5" w:rsidRDefault="00A828E5" w:rsidP="00A828E5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A828E5" w:rsidRPr="00A828E5" w14:paraId="238A8E07" w14:textId="77777777" w:rsidTr="00A828E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2B8D1171" w14:textId="0BE7EF7C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DE2E8C7" w14:textId="5BDB2D81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Managing Director &amp; Principal Civil Engineer (Founder)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508F421" w14:textId="026D9651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A828E5" w:rsidRPr="00A828E5" w14:paraId="0B0AF07C" w14:textId="77777777" w:rsidTr="00A828E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5775592" w14:textId="412C5CD8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E1A9044" w14:textId="5DF2A5E2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Principal, Senior 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C1D4C74" w14:textId="40D2B0A9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machtem@gwaiieng.com</w:t>
            </w:r>
          </w:p>
        </w:tc>
      </w:tr>
      <w:tr w:rsidR="00A828E5" w:rsidRPr="00A828E5" w14:paraId="040059B0" w14:textId="77777777" w:rsidTr="00A828E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3DB87FB7" w14:textId="6DD009E6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A0871EF" w14:textId="6118B9D5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Director, Project Delivery &amp; Capital Advisory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107D196" w14:textId="0C9E1532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A828E5" w:rsidRPr="00A828E5" w14:paraId="36244304" w14:textId="77777777" w:rsidTr="00A828E5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C7D6186" w14:textId="279FD976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Greg Gillespie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1130815" w14:textId="3A66437B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Senior Development Manager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229BC29" w14:textId="0037A7B2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ggillespie@gwaiieng.com</w:t>
            </w:r>
          </w:p>
        </w:tc>
      </w:tr>
      <w:tr w:rsidR="00A828E5" w:rsidRPr="00A828E5" w14:paraId="18D04F2E" w14:textId="77777777" w:rsidTr="00A828E5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282BCD4B" w14:textId="7228FB41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336F6BBF" w14:textId="293BD12C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Islander)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54854C63" w14:textId="76D43DB4" w:rsidR="00A828E5" w:rsidRPr="00A828E5" w:rsidRDefault="00A828E5" w:rsidP="00A828E5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jsmylie@gwaiieng.com</w:t>
            </w:r>
          </w:p>
        </w:tc>
      </w:tr>
    </w:tbl>
    <w:p w14:paraId="5C981C1E" w14:textId="77777777" w:rsidR="00A828E5" w:rsidRDefault="00A828E5" w:rsidP="00A828E5">
      <w:pPr>
        <w:spacing w:after="60"/>
        <w:rPr>
          <w:rFonts w:ascii="Calibri" w:hAnsi="Calibri" w:cs="Calibri"/>
          <w:color w:val="000000"/>
        </w:rPr>
      </w:pPr>
    </w:p>
    <w:p w14:paraId="656EF3DE" w14:textId="3008C4DD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Founder Corey Brown holds a civil-engineering technology diploma (Camosun College), a civil engineering degree (Lakehead University), and a UBC M.Eng. specializing in environmental fluid mechanics; P.Eng. Born in Old Masset, Haida Gwaii; member of the Sta'staas Eagle Clan.</w:t>
      </w:r>
    </w:p>
    <w:p w14:paraId="3969D674" w14:textId="2C54EB98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Funding &amp; grants advantage (a differentiator)</w:t>
      </w:r>
    </w:p>
    <w:p w14:paraId="1590B6F2" w14:textId="4E86DAC5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Beyond design, Gwaii helps Nations SECURE the capital - advising on and structuring applications to the First Nation Infrastructure Fund (FNIF), Northern Development Economic Infrastructure grants, and federal/provincial climate-adaptation funds. For KOR this means Gwaii can bring FUNDED, shovel-ready Nation projects to a team, not just engineer them - a meaningful edge when partnering on Indigenous pursuits.</w:t>
      </w:r>
    </w:p>
    <w:p w14:paraId="1F1523F9" w14:textId="0911DCA7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First Nations &amp; public clients (incumbent civil engineer)</w:t>
      </w:r>
    </w:p>
    <w:p w14:paraId="06D9E854" w14:textId="70B29583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Gwaii is the incumbent civil engineer for 25+ First Nations across coastal BC &amp; Vancouver Island, plus BC Housing and local governments. Named on their site / in KOR's graph:</w:t>
      </w:r>
    </w:p>
    <w:p w14:paraId="4941243D" w14:textId="2F68A54D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First Nations: Tla'amin, Ucluelet, Malahat Nation, Cowichan Tribes, Ditidaht, Haida Nation, Kitasoo, K'omoks, Tsawout, Tsawwassen, Songhees, Esquimalt, plus Old Masset Village Council (founder's home community).</w:t>
      </w:r>
    </w:p>
    <w:p w14:paraId="2447C8AE" w14:textId="70F7D5D1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Public / housing: BC Housing (KOR tracks 50 projects with BC Housing as owner), Tsain-Ko Group of Companies, and Vancouver Island regional districts / school districts (SD50 Haida Gwaii, SD71 Comox, SD79 Cowichan).</w:t>
      </w:r>
    </w:p>
    <w:p w14:paraId="2212630D" w14:textId="366EAB49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Representative projects</w:t>
      </w:r>
    </w:p>
    <w:p w14:paraId="007F645E" w14:textId="77E053B4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Yuu-thlu-ilth-aht (Ucluelet) Government - lift station upgrades.</w:t>
      </w:r>
    </w:p>
    <w:p w14:paraId="10CF2B74" w14:textId="279A976F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Tsawout First Nation - Big House.</w:t>
      </w:r>
    </w:p>
    <w:p w14:paraId="342464F0" w14:textId="219E789A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lastRenderedPageBreak/>
        <w:t xml:space="preserve">•  </w:t>
      </w:r>
      <w:r>
        <w:rPr>
          <w:rFonts w:ascii="Calibri" w:hAnsi="Calibri" w:cs="Calibri"/>
          <w:color w:val="000000"/>
          <w:sz w:val="20"/>
        </w:rPr>
        <w:t>Malahat Nation - Marina &amp; Boat Launch.</w:t>
      </w:r>
    </w:p>
    <w:p w14:paraId="34C6EB98" w14:textId="60635ED4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Reay Creek Remediation Project.</w:t>
      </w:r>
    </w:p>
    <w:p w14:paraId="4869BE66" w14:textId="51D652CF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'Our House of Clans' - BC Housing &amp; Tsain-Ko.</w:t>
      </w:r>
    </w:p>
    <w:p w14:paraId="26F435CA" w14:textId="49AE999B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Water / wastewater systems, community energy retrofits, and grant-funded infrastructure for multiple Nations.</w:t>
      </w:r>
    </w:p>
    <w:p w14:paraId="3BB7EDE4" w14:textId="1A2E2324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5B9A4927" w14:textId="04AD7DFC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- confirmed absent from Deltek (not a client or vendor; no Gwaii contact on file). This is NET-NEW white space, not a renewal.</w:t>
      </w:r>
    </w:p>
    <w:p w14:paraId="7FC9499F" w14:textId="56D0C218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Islander Engineering: founder Corey Brown co-founded Islander (2016) then Gwaii (2017); the firms share senior staff - Mike Achtem (Principal) and Jared Smylie appear at both.</w:t>
      </w:r>
    </w:p>
    <w:p w14:paraId="6C48EC28" w14:textId="2FBF8CCF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 xml:space="preserve">Heavy overlap with KOR's own pursuit list: KOR already tracks nearly all of Gwaii's clients as open Buyer/Developer targets - </w:t>
      </w:r>
    </w:p>
    <w:p w14:paraId="5885E40E" w14:textId="130EA22A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6616A7BE" w14:textId="0E2E0476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Defence Canada proposal - team &amp; KOR past-performance check (for Rory)</w:t>
      </w:r>
    </w:p>
    <w:p w14:paraId="0D746EC6" w14:textId="46CA6AC3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A Defence Canada / DCC proposal is forming with Yellowridge Construction (GC) and DHK Architects - likely Vancouver Island (DCC's active CFB Esquimalt program is the A/B Jetty Recapitalization). Past-performance check from KOR's Deltek:</w:t>
      </w:r>
    </w:p>
    <w:p w14:paraId="50BB465E" w14:textId="55F0A4C4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KOR has NO completed or active jobs with Gwaii Engineering - confirmed absent from Deltek (no client, vendor, project or contact record). Gwaii CANNOT be cited as KOR past-performance.</w:t>
      </w:r>
    </w:p>
    <w:p w14:paraId="401BCB6C" w14:textId="13EE0F37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KOR HAS active jobs with the OTHER team members: Yellowridge Construction (611 Brunswick St, Prince George) and dHKarchitects (All Clan House, Stellako BC - an Indigenous Clan House project). Those are the citable KOR-team references.</w:t>
      </w:r>
    </w:p>
    <w:p w14:paraId="269C213F" w14:textId="70DAEE29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Gwaii's value to this proposal is forward-looking: an Indigenous-owned (CCAB) civil partner with coastal-BC Nation relationships - strong for a DND / Indigenous-adjacent pursuit, but as a NEW teaming arrangement, not prior performance.</w:t>
      </w:r>
    </w:p>
    <w:p w14:paraId="14F9040B" w14:textId="301CD6FD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Live teaming triggers (KOR pursuits on Gwaii-client land)</w:t>
      </w:r>
    </w:p>
    <w:p w14:paraId="3F59BDFE" w14:textId="70DA90B6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KOR is ALREADY pursuing projects whose owners are Gwaii's incumbent clients - these are the immediate, named teaming triggers:</w:t>
      </w:r>
    </w:p>
    <w:p w14:paraId="5AE43B4A" w14:textId="6688FC58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Duncan 'River's Edge' - Cowichan Tribes + BC Housing (Cowichan is a Gwaii client).</w:t>
      </w:r>
    </w:p>
    <w:p w14:paraId="7D6DAB55" w14:textId="4E58D1C9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Saanichton - Tsawout First Nation, 7593 Tetayut Rd (Tsawout is a Gwaii client).</w:t>
      </w:r>
    </w:p>
    <w:p w14:paraId="62DED559" w14:textId="6637D34B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Penticton - Skaha Assembly Redevelopment (PURSUE_URGENT; Indigenous / BC Housing lane).</w:t>
      </w:r>
    </w:p>
    <w:p w14:paraId="6CF596BB" w14:textId="52187661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Vancouver Island BC Housing wave - Nanaimo (250 Terminal Ave, Fifth Street, 1030 Old Victoria Rd), Saanich (3690 Richmond Rd), Campbell River (Robron Village) - Gwaii's home geography.</w:t>
      </w:r>
    </w:p>
    <w:p w14:paraId="16ADA3E9" w14:textId="1E75D80B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288BE6F4" w14:textId="05279567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Lead with complement, not competition: KOR is structural, Gwaii is civil/environmental - the disciplines pair on the same teams and never bid against each other.</w:t>
      </w:r>
    </w:p>
    <w:p w14:paraId="0FC24E4D" w14:textId="10E5F70A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Indigenous-participation angle: a KOR structural + Gwaii civil team earns CCAB / Indigenous-participation scoring on public RFQs, where Gwaii is already the incumbent civil engineer and KOR supplies structural depth Gwaii does not hold in-house.</w:t>
      </w:r>
    </w:p>
    <w:p w14:paraId="607EB0CA" w14:textId="3740DB8A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lastRenderedPageBreak/>
        <w:t xml:space="preserve">•  </w:t>
      </w:r>
      <w:r>
        <w:rPr>
          <w:rFonts w:ascii="Calibri" w:hAnsi="Calibri" w:cs="Calibri"/>
          <w:color w:val="000000"/>
          <w:sz w:val="20"/>
        </w:rPr>
        <w:t>Open to Corey Brown (cbrown@gwaiieng.com) or Brandon Ducharme (Capital Advisory, bducharme@gwaiieng.com) by NAMING a live trigger above (Duncan River's Edge or the Tsawout project): 'KOR has a coastal-BC / Vancouver Island structural portfolio and wants to support Indigenous-led infrastructure - is Gwaii engaged on this, and do you want a structural partner?'</w:t>
      </w:r>
    </w:p>
    <w:p w14:paraId="159B4772" w14:textId="77BAF8D2" w:rsidR="00A828E5" w:rsidRDefault="00A828E5" w:rsidP="00A828E5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Relationship is 1-3 year cadence (Indigenous procurement is relationship-driven, not open-bid) - start now, compound across phases.</w:t>
      </w:r>
    </w:p>
    <w:p w14:paraId="2455AD95" w14:textId="05F0F391" w:rsidR="00A828E5" w:rsidRDefault="00A828E5" w:rsidP="00A828E5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How this intelligence was gathered (2026-06-23)</w:t>
      </w:r>
    </w:p>
    <w:p w14:paraId="6C02FBE9" w14:textId="5A2EE2AC" w:rsid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Web research (gwaiieng.com, islanderengineering.com, CCIB/CCAB listing, LinkedIn); Hunter.io domain-search (email pattern {f}{last}); Apollo.io people/match (verified emails; one wrong-company match auto-rejected by domain guard); Deltek linked-server check (no KOR client/vendor/contact history); and cross-reference against KOR's live MajorProjectsInventory pipeline for the shared owners. Ingested + deduped into the BD graph (CanonicalOrg 77585).</w:t>
      </w:r>
    </w:p>
    <w:p w14:paraId="3D26385A" w14:textId="77777777" w:rsidR="00A828E5" w:rsidRPr="00A828E5" w:rsidRDefault="00A828E5" w:rsidP="00A828E5">
      <w:pPr>
        <w:spacing w:after="100"/>
        <w:rPr>
          <w:rFonts w:ascii="Calibri" w:hAnsi="Calibri" w:cs="Calibri"/>
          <w:color w:val="000000"/>
          <w:sz w:val="21"/>
        </w:rPr>
      </w:pPr>
    </w:p>
    <w:sectPr w:rsidR="00A828E5" w:rsidRPr="00A828E5" w:rsidSect="00A828E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EEC4E" w14:textId="77777777" w:rsidR="00144147" w:rsidRDefault="00144147" w:rsidP="00A828E5">
      <w:pPr>
        <w:spacing w:after="0" w:line="240" w:lineRule="auto"/>
      </w:pPr>
      <w:r>
        <w:separator/>
      </w:r>
    </w:p>
  </w:endnote>
  <w:endnote w:type="continuationSeparator" w:id="0">
    <w:p w14:paraId="6F46A2B0" w14:textId="77777777" w:rsidR="00144147" w:rsidRDefault="00144147" w:rsidP="00A82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9A77" w14:textId="77777777" w:rsidR="00A828E5" w:rsidRDefault="00A828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B2281" w14:textId="37A5B490" w:rsidR="00A828E5" w:rsidRPr="00A828E5" w:rsidRDefault="00A828E5">
    <w:pPr>
      <w:pStyle w:val="Footer"/>
      <w:rPr>
        <w:rFonts w:ascii="Calibri" w:hAnsi="Calibri" w:cs="Calibri"/>
        <w:i/>
        <w:color w:val="757575"/>
        <w:sz w:val="16"/>
      </w:rPr>
    </w:pPr>
    <w:r w:rsidRPr="00A828E5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B35A5" w14:textId="77777777" w:rsidR="00A828E5" w:rsidRDefault="00A828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EFF37" w14:textId="77777777" w:rsidR="00144147" w:rsidRDefault="00144147" w:rsidP="00A828E5">
      <w:pPr>
        <w:spacing w:after="0" w:line="240" w:lineRule="auto"/>
      </w:pPr>
      <w:r>
        <w:separator/>
      </w:r>
    </w:p>
  </w:footnote>
  <w:footnote w:type="continuationSeparator" w:id="0">
    <w:p w14:paraId="257CFF4F" w14:textId="77777777" w:rsidR="00144147" w:rsidRDefault="00144147" w:rsidP="00A828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BA72C" w14:textId="77777777" w:rsidR="00A828E5" w:rsidRDefault="00A828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8CAE1" w14:textId="77777777" w:rsidR="00A828E5" w:rsidRDefault="00A828E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C6B1A" w14:textId="77777777" w:rsidR="00A828E5" w:rsidRDefault="00A828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8E5"/>
    <w:rsid w:val="00144147"/>
    <w:rsid w:val="00187F0A"/>
    <w:rsid w:val="00A25C50"/>
    <w:rsid w:val="00A828E5"/>
    <w:rsid w:val="00DD6C7C"/>
    <w:rsid w:val="00E85A36"/>
    <w:rsid w:val="00EE7D6D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E77EC6"/>
  <w15:chartTrackingRefBased/>
  <w15:docId w15:val="{7A78464E-BA5B-4A6C-9A20-92183466E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2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2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2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2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2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2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2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2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2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28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28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2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2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2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2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2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2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2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2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2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2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2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28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2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28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28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2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28E5"/>
  </w:style>
  <w:style w:type="paragraph" w:styleId="Footer">
    <w:name w:val="footer"/>
    <w:basedOn w:val="Normal"/>
    <w:link w:val="FooterChar"/>
    <w:uiPriority w:val="99"/>
    <w:unhideWhenUsed/>
    <w:rsid w:val="00A828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28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976</Words>
  <Characters>6075</Characters>
  <Application>Microsoft Office Word</Application>
  <DocSecurity>0</DocSecurity>
  <Lines>104</Lines>
  <Paragraphs>75</Paragraphs>
  <ScaleCrop>false</ScaleCrop>
  <Company/>
  <LinksUpToDate>false</LinksUpToDate>
  <CharactersWithSpaces>6976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dcterms:created xsi:type="dcterms:W3CDTF">2026-06-23T19:48:00Z</dcterms:created>
  <dcterms:modified xsi:type="dcterms:W3CDTF">2026-06-23T19:48:00Z</dcterms:modified>
</cp:coreProperties>
</file>