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RFPQ26-PE — Submission Status Tracker</w:t>
      </w:r>
    </w:p>
    <w:p>
      <w:pPr>
        <w:pStyle w:val="Author"/>
      </w:pPr>
      <w:r>
        <w:t xml:space="preserve">KOR Structural · Health Authority Pre-Qualified Engineers (VCH / Fraser Health / PHSA) · Non-Acute Care</w:t>
      </w:r>
    </w:p>
    <w:p>
      <w:pPr>
        <w:pStyle w:val="Date"/>
      </w:pPr>
      <w:r>
        <w:t xml:space="preserve">Status 2026-07-05 · Deadline 30 Sep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Already decided:</w:t>
      </w:r>
      <w:r>
        <w:t xml:space="preserve"> </w:t>
      </w:r>
      <w:r>
        <w:t xml:space="preserve">submit</w:t>
      </w:r>
      <w:r>
        <w:t xml:space="preserve"> </w:t>
      </w:r>
      <w:r>
        <w:rPr>
          <w:b/>
          <w:bCs/>
        </w:rPr>
        <w:t xml:space="preserve">Non-Acute only</w:t>
      </w:r>
      <w:r>
        <w:t xml:space="preserve"> </w:t>
      </w:r>
      <w:r>
        <w:t xml:space="preserve">(skip Acute — no credible references) ·</w:t>
      </w:r>
      <w:r>
        <w:t xml:space="preserve"> </w:t>
      </w:r>
      <w:r>
        <w:rPr>
          <w:b/>
          <w:bCs/>
        </w:rPr>
        <w:t xml:space="preserve">replace the original 5 references</w:t>
      </w:r>
      <w:r>
        <w:t xml:space="preserve"> </w:t>
      </w:r>
      <w:r>
        <w:t xml:space="preserve">(four were too old).</w:t>
      </w:r>
      <w:r>
        <w:t xml:space="preserve"> </w:t>
      </w:r>
      <w:r>
        <w:rPr>
          <w:b/>
          <w:bCs/>
        </w:rPr>
        <w:t xml:space="preserve">How we submit:</w:t>
      </w:r>
      <w:r>
        <w:t xml:space="preserve"> </w:t>
      </w:r>
      <w:r>
        <w:t xml:space="preserve">Bonfire opportunity</w:t>
      </w:r>
      <w:r>
        <w:t xml:space="preserve"> </w:t>
      </w:r>
      <w:r>
        <w:rPr>
          <w:b/>
          <w:bCs/>
        </w:rPr>
        <w:t xml:space="preserve">101915</w:t>
      </w:r>
      <w:r>
        <w:t xml:space="preserve"> </w:t>
      </w:r>
      <w:r>
        <w:t xml:space="preserve">→ upload 2 PDFs (Application = Appendices A+C+D+E+F; Resumes) → Submit &amp; Finalize.</w:t>
      </w:r>
      <w:r>
        <w:t xml:space="preserve"> </w:t>
      </w:r>
      <w:r>
        <w:rPr>
          <w:b/>
          <w:bCs/>
        </w:rPr>
        <w:t xml:space="preserve">Key: ✅ done · ⚠️ confirm/decide · ⬜ to produce</w:t>
      </w:r>
    </w:p>
    <w:p>
      <w:r>
        <w:pict>
          <v:rect style="width:0;height:1.5pt" o:hralign="center" o:hrstd="t" o:hr="t"/>
        </w:pict>
      </w:r>
    </w:p>
    <w:bookmarkStart w:id="11" w:name="whats-still-needed"/>
    <w:p>
      <w:pPr>
        <w:pStyle w:val="Heading1"/>
      </w:pPr>
      <w:r>
        <w:t xml:space="preserve">1 · What’s still needed</w:t>
      </w:r>
    </w:p>
    <w:bookmarkStart w:id="9" w:name="decisions-principals-exec"/>
    <w:p>
      <w:pPr>
        <w:pStyle w:val="Heading3"/>
      </w:pPr>
      <w:r>
        <w:t xml:space="preserve">Decisions — principals / exec</w:t>
      </w:r>
    </w:p>
    <w:p>
      <w:pPr>
        <w:pStyle w:val="Compact"/>
        <w:numPr>
          <w:ilvl w:val="0"/>
          <w:numId w:val="1001"/>
        </w:numPr>
      </w:pPr>
      <w:r>
        <w:t xml:space="preserve">⚠️ Approve the</w:t>
      </w:r>
      <w:r>
        <w:t xml:space="preserve"> </w:t>
      </w:r>
      <w:r>
        <w:rPr>
          <w:b/>
          <w:bCs/>
        </w:rPr>
        <w:t xml:space="preserve">5 replacement projects</w:t>
      </w:r>
      <w:r>
        <w:t xml:space="preserve"> </w:t>
      </w:r>
      <w:r>
        <w:t xml:space="preserve">(Section 3).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Guru Nanak</w:t>
      </w:r>
      <w:r>
        <w:t xml:space="preserve"> </w:t>
      </w:r>
      <w:r>
        <w:t xml:space="preserve">— will it be</w:t>
      </w:r>
      <w:r>
        <w:t xml:space="preserve"> </w:t>
      </w:r>
      <w:r>
        <w:rPr>
          <w:b/>
          <w:bCs/>
        </w:rPr>
        <w:t xml:space="preserve">complete before 30 Sep 2026</w:t>
      </w:r>
      <w:r>
        <w:t xml:space="preserve">? (If not, it can’t be used.)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 reference is permitted</w:t>
      </w:r>
      <w:r>
        <w:t xml:space="preserve"> </w:t>
      </w:r>
      <w:r>
        <w:t xml:space="preserve">— confirmed against the RFP (no geographic restriction; evaluation is on strength/experience/value/personnel; RFPQ is CFTA + CETA-covered, which bar origin-based discrimination). Belmont Village is usable; principals need only bless the</w:t>
      </w:r>
      <w:r>
        <w:t xml:space="preserve"> </w:t>
      </w:r>
      <w:r>
        <w:rPr>
          <w:i/>
          <w:iCs/>
        </w:rPr>
        <w:t xml:space="preserve">choice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Litigation answer</w:t>
      </w:r>
      <w:r>
        <w:t xml:space="preserve"> </w:t>
      </w:r>
      <w:r>
        <w:t xml:space="preserve">(Bryson/BMZ) — principal/legal to confirm</w:t>
      </w:r>
      <w:r>
        <w:t xml:space="preserve"> </w:t>
      </w:r>
      <w:r>
        <w:t xml:space="preserve">“No / No / No”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Contracting entity</w:t>
      </w:r>
      <w:r>
        <w:t xml:space="preserve"> </w:t>
      </w:r>
      <w:r>
        <w:t xml:space="preserve">— which entity holds EGBC Permit 1000378 / signs?</w:t>
      </w:r>
    </w:p>
    <w:bookmarkEnd w:id="9"/>
    <w:bookmarkStart w:id="10" w:name="to-produce-gather"/>
    <w:p>
      <w:pPr>
        <w:pStyle w:val="Heading3"/>
      </w:pPr>
      <w:r>
        <w:t xml:space="preserve">To produce / gather</w:t>
      </w:r>
    </w:p>
    <w:p>
      <w:pPr>
        <w:pStyle w:val="Compact"/>
        <w:numPr>
          <w:ilvl w:val="0"/>
          <w:numId w:val="1002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Resumes:</w:t>
      </w:r>
      <w:r>
        <w:t xml:space="preserve"> </w:t>
      </w:r>
      <w:r>
        <w:t xml:space="preserve">Markulin, DesRoches, Murtagh, Beirne.</w:t>
      </w:r>
    </w:p>
    <w:p>
      <w:pPr>
        <w:pStyle w:val="Compact"/>
        <w:numPr>
          <w:ilvl w:val="0"/>
          <w:numId w:val="1002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A few project fields</w:t>
      </w:r>
      <w:r>
        <w:t xml:space="preserve"> </w:t>
      </w:r>
      <w:r>
        <w:t xml:space="preserve">— some budgets, contract types, and 5 reference contacts (Section 3).</w:t>
      </w:r>
    </w:p>
    <w:p>
      <w:pPr>
        <w:pStyle w:val="Compact"/>
        <w:numPr>
          <w:ilvl w:val="0"/>
          <w:numId w:val="1002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Complete + sign</w:t>
      </w:r>
      <w:r>
        <w:t xml:space="preserve"> </w:t>
      </w:r>
      <w:r>
        <w:t xml:space="preserve">Appendix D (Relationship Disclosure) and Appendix E (Funding Disclosure).</w:t>
      </w:r>
    </w:p>
    <w:p>
      <w:pPr>
        <w:pStyle w:val="FirstParagraph"/>
      </w:pPr>
      <w:r>
        <w:rPr>
          <w:i/>
          <w:iCs/>
        </w:rPr>
        <w:t xml:space="preserve">Everything below in Section 2 is done.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one"/>
    <w:p>
      <w:pPr>
        <w:pStyle w:val="Heading1"/>
      </w:pPr>
      <w:r>
        <w:t xml:space="preserve">2 · Done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Firm legal name:</w:t>
      </w:r>
      <w:r>
        <w:t xml:space="preserve"> </w:t>
      </w:r>
      <w:r>
        <w:t xml:space="preserve">“KOR STRUCTURAL”</w:t>
      </w:r>
      <w:r>
        <w:t xml:space="preserve"> </w:t>
      </w:r>
      <w:r>
        <w:t xml:space="preserve">— General Partnership, BC reg. FM0678571, Business # 867868663 (reg. 2016-01-15).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EGBC firm permit:</w:t>
      </w:r>
      <w:r>
        <w:t xml:space="preserve"> </w:t>
      </w:r>
      <w:r>
        <w:t xml:space="preserve">1000378.</w:t>
      </w:r>
      <w:r>
        <w:t xml:space="preserve"> </w:t>
      </w:r>
      <w:r>
        <w:rPr>
          <w:b/>
          <w:bCs/>
        </w:rPr>
        <w:t xml:space="preserve">Phone/address:</w:t>
      </w:r>
      <w:r>
        <w:t xml:space="preserve"> </w:t>
      </w:r>
      <w:r>
        <w:t xml:space="preserve">(604) 685-9533 · #501–510 Burrard St, Vancouver V6C 3A8.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Authorized signatory:</w:t>
      </w:r>
      <w:r>
        <w:t xml:space="preserve"> </w:t>
      </w:r>
      <w:r>
        <w:t xml:space="preserve">John A. Markulin.</w:t>
      </w:r>
      <w:r>
        <w:t xml:space="preserve"> </w:t>
      </w:r>
      <w:r>
        <w:rPr>
          <w:b/>
          <w:bCs/>
        </w:rPr>
        <w:t xml:space="preserve">Year established:</w:t>
      </w:r>
      <w:r>
        <w:t xml:space="preserve"> </w:t>
      </w:r>
      <w:r>
        <w:t xml:space="preserve">1998 (practice) / 2016 (entity).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Named key personnel:</w:t>
      </w:r>
      <w:r>
        <w:t xml:space="preserve"> </w:t>
      </w:r>
      <w:r>
        <w:t xml:space="preserve">Markulin, DesRoches, Murtagh, Beirne (each mapped to a reference).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Acute vs Non-Acute:</w:t>
      </w:r>
      <w:r>
        <w:t xml:space="preserve"> </w:t>
      </w:r>
      <w:r>
        <w:t xml:space="preserve">Non-Acute only (decided).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 reference:</w:t>
      </w:r>
      <w:r>
        <w:t xml:space="preserve"> </w:t>
      </w:r>
      <w:r>
        <w:t xml:space="preserve">Brittany Webber, brittany.webber@scotiabank.com.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Professional Liability:</w:t>
      </w:r>
      <w:r>
        <w:t xml:space="preserve"> </w:t>
      </w:r>
      <w:r>
        <w:t xml:space="preserve">Jeff McLellan, 604-678-5456, jmclellan@bflcanada.ca · limit</w:t>
      </w:r>
      <w:r>
        <w:t xml:space="preserve"> </w:t>
      </w:r>
      <w:r>
        <w:rPr>
          <w:b/>
          <w:bCs/>
        </w:rPr>
        <w:t xml:space="preserve">$5M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Diversity narrative (Item 14):</w:t>
      </w:r>
      <w:r>
        <w:t xml:space="preserve"> </w:t>
      </w:r>
      <w:r>
        <w:t xml:space="preserve">drafted</w:t>
      </w:r>
      <w:r>
        <w:t xml:space="preserve"> </w:t>
      </w:r>
      <w:r>
        <w:rPr>
          <w:b/>
          <w:bCs/>
        </w:rPr>
        <w:t xml:space="preserve">and verified</w:t>
      </w:r>
      <w:r>
        <w:t xml:space="preserve"> </w:t>
      </w:r>
      <w:r>
        <w:t xml:space="preserve">— KOR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an EGBC Accredited Employer (July 2023); OQM + Independent Engineering Check citable.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phone numbers:</w:t>
      </w:r>
      <w:r>
        <w:t xml:space="preserve"> </w:t>
      </w:r>
      <w:r>
        <w:t xml:space="preserve">researched (Section 4).</w:t>
      </w:r>
    </w:p>
    <w:p>
      <w:r>
        <w:pict>
          <v:rect style="width:0;height:1.5pt" o:hralign="center" o:hrstd="t" o:hr="t"/>
        </w:pict>
      </w:r>
    </w:p>
    <w:bookmarkEnd w:id="12"/>
    <w:bookmarkStart w:id="18" w:name="the-5-project-references"/>
    <w:p>
      <w:pPr>
        <w:pStyle w:val="Heading1"/>
      </w:pPr>
      <w:r>
        <w:t xml:space="preserve">3 · The 5 project references</w:t>
      </w:r>
    </w:p>
    <w:p>
      <w:pPr>
        <w:pStyle w:val="FirstParagraph"/>
      </w:pPr>
      <w:r>
        <w:rPr>
          <w:i/>
          <w:iCs/>
        </w:rPr>
        <w:t xml:space="preserve">Each shows what we HAVE and what we still NEED.</w:t>
      </w:r>
    </w:p>
    <w:bookmarkStart w:id="13" w:name="guru-nanak-pics-diversity-village-surrey"/>
    <w:p>
      <w:pPr>
        <w:pStyle w:val="Heading3"/>
      </w:pPr>
      <w:r>
        <w:t xml:space="preserve">1. Guru Nanak / PICS Diversity Village — Surrey</w:t>
      </w:r>
    </w:p>
    <w:p>
      <w:pPr>
        <w:pStyle w:val="FirstParagraph"/>
      </w:pPr>
      <w:r>
        <w:rPr>
          <w:i/>
          <w:iCs/>
        </w:rPr>
        <w:t xml:space="preserve">125-bed long-term care · KOR fee $165K→$183K · Engineer: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Markulin</w:t>
      </w:r>
      <w:r>
        <w:t xml:space="preserve"> </w:t>
      </w:r>
      <w:r>
        <w:t xml:space="preserve">- ✅ Have: budget $123M · fee · description · Owner PICS (604) 596-7722 · Architect Ciccozzi (604) 687-4741 · GC Buttcon (905) 907-4242</w:t>
      </w:r>
      <w:r>
        <w:t xml:space="preserve"> </w:t>
      </w:r>
      <w:r>
        <w:t xml:space="preserve">- ⬜ Need:</w:t>
      </w:r>
      <w:r>
        <w:t xml:space="preserve"> </w:t>
      </w:r>
      <w:r>
        <w:rPr>
          <w:b/>
          <w:bCs/>
        </w:rPr>
        <w:t xml:space="preserve">confirm complete by 30 Sep 2026</w:t>
      </w:r>
      <w:r>
        <w:t xml:space="preserve"> </w:t>
      </w:r>
      <w:r>
        <w:t xml:space="preserve">· contract type (likely CM) · Buttcon BC direct contact ·</w:t>
      </w:r>
      <w:r>
        <w:t xml:space="preserve"> </w:t>
      </w:r>
      <w:r>
        <w:rPr>
          <w:b/>
          <w:bCs/>
        </w:rPr>
        <w:t xml:space="preserve">Markulin resume</w:t>
      </w:r>
    </w:p>
    <w:bookmarkEnd w:id="13"/>
    <w:bookmarkStart w:id="14" w:name="belmont-village-of-la-jolla-san-diego"/>
    <w:p>
      <w:pPr>
        <w:pStyle w:val="Heading3"/>
      </w:pPr>
      <w:r>
        <w:t xml:space="preserve">2. Belmont Village of La Jolla — San Diego</w:t>
      </w:r>
    </w:p>
    <w:p>
      <w:pPr>
        <w:pStyle w:val="FirstParagraph"/>
      </w:pPr>
      <w:r>
        <w:rPr>
          <w:i/>
          <w:iCs/>
        </w:rPr>
        <w:t xml:space="preserve">180-unit assisted living / memory care (17-storey) · KOR fee $226,500 · Engineer: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DesRoches</w:t>
      </w:r>
      <w:r>
        <w:t xml:space="preserve"> </w:t>
      </w:r>
      <w:r>
        <w:t xml:space="preserve">- ✅ Have: completed 2022 · fee · description · Architect JWDA (619) 233-6777 · GC Suffolk (619) 297-4156</w:t>
      </w:r>
      <w:r>
        <w:t xml:space="preserve"> </w:t>
      </w:r>
      <w:r>
        <w:t xml:space="preserve">- ⬜ Need: total budget · Owner/developer contact (Belmont Village/Greystar) · contract type ·</w:t>
      </w:r>
      <w:r>
        <w:t xml:space="preserve"> </w:t>
      </w:r>
      <w:r>
        <w:rPr>
          <w:b/>
          <w:bCs/>
        </w:rPr>
        <w:t xml:space="preserve">DesRoches resume</w:t>
      </w:r>
      <w:r>
        <w:t xml:space="preserve"> </w:t>
      </w:r>
      <w:r>
        <w:rPr>
          <w:i/>
          <w:iCs/>
        </w:rPr>
        <w:t xml:space="preserve">(US reference confirmed allowed — see §1)</w:t>
      </w:r>
    </w:p>
    <w:bookmarkEnd w:id="14"/>
    <w:bookmarkStart w:id="15" w:name="dania-seniors-housing-burnaby"/>
    <w:p>
      <w:pPr>
        <w:pStyle w:val="Heading3"/>
      </w:pPr>
      <w:r>
        <w:t xml:space="preserve">3. Dania Seniors Housing — Burnaby</w:t>
      </w:r>
    </w:p>
    <w:p>
      <w:pPr>
        <w:pStyle w:val="FirstParagraph"/>
      </w:pPr>
      <w:r>
        <w:rPr>
          <w:i/>
          <w:iCs/>
        </w:rPr>
        <w:t xml:space="preserve">155-unit seniors rental (Campus of Care) · KOR fee $66,300 · Engineer: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Murtagh</w:t>
      </w:r>
      <w:r>
        <w:t xml:space="preserve"> </w:t>
      </w:r>
      <w:r>
        <w:t xml:space="preserve">- ✅ Have: completed ~2025 · fee · description · Owner Dania Home Society (604) 299-1370 · GC VanMar (604) 882-0700</w:t>
      </w:r>
      <w:r>
        <w:t xml:space="preserve"> </w:t>
      </w:r>
      <w:r>
        <w:t xml:space="preserve">- ⬜ Need: total budget (~$17M+) · Architect contact · contract type ·</w:t>
      </w:r>
      <w:r>
        <w:t xml:space="preserve"> </w:t>
      </w:r>
      <w:r>
        <w:rPr>
          <w:b/>
          <w:bCs/>
        </w:rPr>
        <w:t xml:space="preserve">Murtagh resume</w:t>
      </w:r>
    </w:p>
    <w:bookmarkEnd w:id="15"/>
    <w:bookmarkStart w:id="16" w:name="weave-seniors-campus-surrey"/>
    <w:p>
      <w:pPr>
        <w:pStyle w:val="Heading3"/>
      </w:pPr>
      <w:r>
        <w:t xml:space="preserve">4. Weave Seniors Campus — Surrey</w:t>
      </w:r>
    </w:p>
    <w:p>
      <w:pPr>
        <w:pStyle w:val="FirstParagraph"/>
      </w:pPr>
      <w:r>
        <w:rPr>
          <w:i/>
          <w:iCs/>
        </w:rPr>
        <w:t xml:space="preserve">Seniors campus (mixed-use) · KOR fee $80,000 · Engineer: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Markulin</w:t>
      </w:r>
      <w:r>
        <w:t xml:space="preserve"> </w:t>
      </w:r>
      <w:r>
        <w:t xml:space="preserve">- ✅ Have: completed 2024 · fee · description · Owner Isle of Mann (604) 535-1628 · Markulin resume (shared with #1)</w:t>
      </w:r>
      <w:r>
        <w:t xml:space="preserve"> </w:t>
      </w:r>
      <w:r>
        <w:t xml:space="preserve">- ⬜ Need: total budget · Architect + GC contacts · contract type</w:t>
      </w:r>
    </w:p>
    <w:bookmarkEnd w:id="16"/>
    <w:bookmarkStart w:id="17" w:name="harrison-healthcare-ti-vancouver"/>
    <w:p>
      <w:pPr>
        <w:pStyle w:val="Heading3"/>
      </w:pPr>
      <w:r>
        <w:t xml:space="preserve">5. Harrison Healthcare TI — Vancouver</w:t>
      </w:r>
    </w:p>
    <w:p>
      <w:pPr>
        <w:pStyle w:val="FirstParagraph"/>
      </w:pPr>
      <w:r>
        <w:rPr>
          <w:i/>
          <w:iCs/>
        </w:rPr>
        <w:t xml:space="preserve">Health-clinic renovation · KOR fee $4,500 · Engineer: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Beirne</w:t>
      </w:r>
      <w:r>
        <w:t xml:space="preserve"> </w:t>
      </w:r>
      <w:r>
        <w:t xml:space="preserve">- ✅ Have: completed 2022 · fee · description · Architect/designer Cutler (604) 681-5050</w:t>
      </w:r>
      <w:r>
        <w:t xml:space="preserve"> </w:t>
      </w:r>
      <w:r>
        <w:t xml:space="preserve">- ⬜ Need: budget · Owner (Harrison Healthcare) + GC contacts · contract type ·</w:t>
      </w:r>
      <w:r>
        <w:t xml:space="preserve"> </w:t>
      </w:r>
      <w:r>
        <w:rPr>
          <w:b/>
          <w:bCs/>
        </w:rPr>
        <w:t xml:space="preserve">Beirne resume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Swap options if preferred: Kings Crossing Care Clinic ($4K, 2022, Beirne) · ENT Clinic ($1.5K, 2025) · Next Health/Prenuvo ($2K, 2026).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#1 &amp; #2 are our only true recent care</w:t>
      </w:r>
      <w:r>
        <w:t xml:space="preserve"> </w:t>
      </w:r>
      <w:r>
        <w:rPr>
          <w:i/>
          <w:iCs/>
        </w:rPr>
        <w:t xml:space="preserve">facilities</w:t>
      </w:r>
      <w:r>
        <w:t xml:space="preserve">; #3–#5 are seniors housing / a small clinic reno (all eligible, but lighter). Original 5 (Dr. Peter 2003, Sunrise, Mission 2014, Leo Wertman 2014) are retired — too old — kept only as firm history.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ference-contacts-researched-2026-07-05"/>
    <w:p>
      <w:pPr>
        <w:pStyle w:val="Heading1"/>
      </w:pPr>
      <w:r>
        <w:t xml:space="preserve">4 · Reference contacts (researched 2026-07-05)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General Contractor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Guru Nanak / PICS</w:t>
            </w:r>
          </w:p>
        </w:tc>
        <w:tc>
          <w:tcPr/>
          <w:p>
            <w:pPr>
              <w:pStyle w:val="Compact"/>
            </w:pPr>
            <w:r>
              <w:t xml:space="preserve">PICS</w:t>
            </w:r>
            <w:r>
              <w:t xml:space="preserve"> </w:t>
            </w:r>
            <w:r>
              <w:rPr>
                <w:b/>
                <w:bCs/>
              </w:rPr>
              <w:t xml:space="preserve">(604) 596-7722</w:t>
            </w:r>
          </w:p>
        </w:tc>
        <w:tc>
          <w:tcPr/>
          <w:p>
            <w:pPr>
              <w:pStyle w:val="Compact"/>
            </w:pPr>
            <w:r>
              <w:t xml:space="preserve">Ciccozzi</w:t>
            </w:r>
            <w:r>
              <w:t xml:space="preserve"> </w:t>
            </w:r>
            <w:r>
              <w:rPr>
                <w:b/>
                <w:bCs/>
              </w:rPr>
              <w:t xml:space="preserve">(604) 687-4741</w:t>
            </w:r>
          </w:p>
        </w:tc>
        <w:tc>
          <w:tcPr/>
          <w:p>
            <w:pPr>
              <w:pStyle w:val="Compact"/>
            </w:pPr>
            <w:r>
              <w:t xml:space="preserve">Buttcon</w:t>
            </w:r>
            <w:r>
              <w:t xml:space="preserve"> </w:t>
            </w:r>
            <w:r>
              <w:rPr>
                <w:b/>
                <w:bCs/>
              </w:rPr>
              <w:t xml:space="preserve">(905) 907-4242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Belmont La Jolla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via DesRoches</w:t>
            </w:r>
          </w:p>
        </w:tc>
        <w:tc>
          <w:tcPr/>
          <w:p>
            <w:pPr>
              <w:pStyle w:val="Compact"/>
            </w:pPr>
            <w:r>
              <w:t xml:space="preserve">JWDA</w:t>
            </w:r>
            <w:r>
              <w:t xml:space="preserve"> </w:t>
            </w:r>
            <w:r>
              <w:rPr>
                <w:b/>
                <w:bCs/>
              </w:rPr>
              <w:t xml:space="preserve">(619) 233-6777</w:t>
            </w:r>
          </w:p>
        </w:tc>
        <w:tc>
          <w:tcPr/>
          <w:p>
            <w:pPr>
              <w:pStyle w:val="Compact"/>
            </w:pPr>
            <w:r>
              <w:t xml:space="preserve">Suffolk SD</w:t>
            </w:r>
            <w:r>
              <w:t xml:space="preserve"> </w:t>
            </w:r>
            <w:r>
              <w:rPr>
                <w:b/>
                <w:bCs/>
              </w:rPr>
              <w:t xml:space="preserve">(619) 297-4156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Dania Sr Housing</w:t>
            </w:r>
          </w:p>
        </w:tc>
        <w:tc>
          <w:tcPr/>
          <w:p>
            <w:pPr>
              <w:pStyle w:val="Compact"/>
            </w:pPr>
            <w:r>
              <w:t xml:space="preserve">Dania Home Soc.</w:t>
            </w:r>
            <w:r>
              <w:t xml:space="preserve"> </w:t>
            </w:r>
            <w:r>
              <w:rPr>
                <w:b/>
                <w:bCs/>
              </w:rPr>
              <w:t xml:space="preserve">(604) 299-1370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VanMar</w:t>
            </w:r>
            <w:r>
              <w:t xml:space="preserve"> </w:t>
            </w:r>
            <w:r>
              <w:rPr>
                <w:b/>
                <w:bCs/>
              </w:rPr>
              <w:t xml:space="preserve">(604) 882-0700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 Sr Campus</w:t>
            </w:r>
          </w:p>
        </w:tc>
        <w:tc>
          <w:tcPr/>
          <w:p>
            <w:pPr>
              <w:pStyle w:val="Compact"/>
            </w:pPr>
            <w:r>
              <w:t xml:space="preserve">Isle of Mann</w:t>
            </w:r>
            <w:r>
              <w:t xml:space="preserve"> </w:t>
            </w:r>
            <w:r>
              <w:rPr>
                <w:b/>
                <w:bCs/>
              </w:rPr>
              <w:t xml:space="preserve">(604) 535-1628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Harrison Healthcare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Cutler</w:t>
            </w:r>
            <w:r>
              <w:t xml:space="preserve"> </w:t>
            </w:r>
            <w:r>
              <w:rPr>
                <w:b/>
                <w:bCs/>
              </w:rPr>
              <w:t xml:space="preserve">(604) 681-5050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</w:t>
            </w:r>
          </w:p>
        </w:tc>
      </w:tr>
    </w:tbl>
    <w:p>
      <w:pPr>
        <w:pStyle w:val="BodyText"/>
      </w:pPr>
      <w:r>
        <w:rPr>
          <w:i/>
          <w:iCs/>
        </w:rPr>
        <w:t xml:space="preserve">Main office lines — PMs likely hold direct contacts; get those for PICS &amp; Belmont.</w:t>
      </w:r>
    </w:p>
    <w:p>
      <w:r>
        <w:pict>
          <v:rect style="width:0;height:1.5pt" o:hralign="center" o:hrstd="t" o:hr="t"/>
        </w:pict>
      </w:r>
    </w:p>
    <w:bookmarkEnd w:id="19"/>
    <w:bookmarkStart w:id="20" w:name="assemble-submit-owners"/>
    <w:p>
      <w:pPr>
        <w:pStyle w:val="Heading1"/>
      </w:pPr>
      <w:r>
        <w:t xml:space="preserve">5 · Assemble &amp; submit — owners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Ian:</w:t>
      </w:r>
      <w:r>
        <w:t xml:space="preserve"> </w:t>
      </w:r>
      <w:r>
        <w:t xml:space="preserve">fill Appendices A/C/D/E, combine + submit on Bonfire 101915.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Principals / Markulin:</w:t>
      </w:r>
      <w:r>
        <w:t xml:space="preserve"> </w:t>
      </w:r>
      <w:r>
        <w:t xml:space="preserve">approve the 5, sign litigation answer, confirm entity/signatory.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PMs (DesRoches, Murtagh, Beirne, Markulin):</w:t>
      </w:r>
      <w:r>
        <w:t xml:space="preserve"> </w:t>
      </w:r>
      <w:r>
        <w:t xml:space="preserve">resumes + missing budgets, contract types, direct contacts, completion dates for their projects.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Finance / Daler:</w:t>
      </w:r>
      <w:r>
        <w:t xml:space="preserve"> </w:t>
      </w:r>
      <w:r>
        <w:t xml:space="preserve">confirm contracting entity + funding disclosure.</w:t>
      </w:r>
    </w:p>
    <w:p>
      <w:pPr>
        <w:pStyle w:val="FirstParagraph"/>
      </w:pPr>
      <w:r>
        <w:rPr>
          <w:i/>
          <w:iCs/>
        </w:rPr>
        <w:t xml:space="preserve">Full detail: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KOR-RFPQ26-PE-Project-Reference-Dossier-2026-07-04.docx</w:t>
      </w:r>
      <w:r>
        <w:rPr>
          <w:i/>
          <w:iCs/>
        </w:rP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RFPQ26-PE — Submission Status Tracker</dc:title>
  <dc:creator>KOR Structural · Health Authority Pre-Qualified Engineers (VCH / Fraser Health / PHSA) · Non-Acute Care</dc:creator>
  <cp:keywords/>
  <dcterms:created xsi:type="dcterms:W3CDTF">2026-07-06T04:17:02Z</dcterms:created>
  <dcterms:modified xsi:type="dcterms:W3CDTF">2026-07-06T04:17:02Z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Status 2026-07-05 · Deadline 30 Sep 2026</vt:lpwstr>
  </property>
</Properties>
</file>