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A3F7" w14:textId="77777777" w:rsidR="00D11195" w:rsidRDefault="0029194A">
      <w:pPr>
        <w:pStyle w:val="Heading1"/>
      </w:pPr>
      <w:bookmarkStart w:id="0" w:name="kennedy-wilson-developer-pursuit-dossier"/>
      <w:r>
        <w:t>Kennedy Wilson — Developer Pursuit Dossier</w:t>
      </w:r>
    </w:p>
    <w:p w14:paraId="54421CA9" w14:textId="77777777" w:rsidR="00D11195" w:rsidRDefault="0029194A">
      <w:pPr>
        <w:pStyle w:val="FirstParagraph"/>
      </w:pPr>
      <w:r>
        <w:rPr>
          <w:b/>
          <w:bCs/>
        </w:rPr>
        <w:t>Prepared for:</w:t>
      </w:r>
      <w:r>
        <w:t xml:space="preserve"> Jim DesRoches, KOR Structural | </w:t>
      </w:r>
      <w:r>
        <w:rPr>
          <w:b/>
          <w:bCs/>
        </w:rPr>
        <w:t>Trip:</w:t>
      </w:r>
      <w:r>
        <w:t xml:space="preserve"> San Diego, June 29–July 1, 2026 | </w:t>
      </w:r>
      <w:r>
        <w:rPr>
          <w:b/>
          <w:bCs/>
        </w:rPr>
        <w:t>Date:</w:t>
      </w:r>
      <w:r>
        <w:t xml:space="preserve"> 26 Jun 2026</w:t>
      </w:r>
    </w:p>
    <w:p w14:paraId="075268D3" w14:textId="77777777" w:rsidR="00D11195" w:rsidRDefault="0029194A">
      <w:r>
        <w:pict w14:anchorId="3ECAD17C">
          <v:rect id="_x0000_i1025" style="width:0;height:1.5pt" o:hralign="center" o:hrstd="t" o:hr="t"/>
        </w:pict>
      </w:r>
    </w:p>
    <w:p w14:paraId="7F8C0991" w14:textId="77777777" w:rsidR="00D11195" w:rsidRDefault="0029194A">
      <w:pPr>
        <w:pStyle w:val="Heading2"/>
      </w:pPr>
      <w:bookmarkStart w:id="1" w:name="snapshot"/>
      <w:r>
        <w:t>1. Snapshot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D11195" w:rsidRPr="00DF755B" w14:paraId="04A8294F" w14:textId="77777777" w:rsidTr="00DF755B">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3A57F23E" w14:textId="77777777" w:rsidR="00D11195" w:rsidRPr="00DF755B" w:rsidRDefault="0029194A">
            <w:pPr>
              <w:pStyle w:val="Compact"/>
              <w:rPr>
                <w:sz w:val="17"/>
              </w:rPr>
            </w:pPr>
            <w:r w:rsidRPr="00DF755B">
              <w:rPr>
                <w:sz w:val="17"/>
              </w:rPr>
              <w:t>Field</w:t>
            </w:r>
          </w:p>
        </w:tc>
        <w:tc>
          <w:tcPr>
            <w:tcW w:w="2500" w:type="pct"/>
          </w:tcPr>
          <w:p w14:paraId="5AF50405" w14:textId="77777777" w:rsidR="00D11195" w:rsidRPr="00DF755B" w:rsidRDefault="0029194A">
            <w:pPr>
              <w:pStyle w:val="Compact"/>
              <w:rPr>
                <w:sz w:val="17"/>
              </w:rPr>
            </w:pPr>
            <w:r w:rsidRPr="00DF755B">
              <w:rPr>
                <w:sz w:val="17"/>
              </w:rPr>
              <w:t>Detail</w:t>
            </w:r>
          </w:p>
        </w:tc>
      </w:tr>
      <w:tr w:rsidR="00D11195" w:rsidRPr="00DF755B" w14:paraId="1A985AB4"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2500" w:type="pct"/>
          </w:tcPr>
          <w:p w14:paraId="424567FB" w14:textId="77777777" w:rsidR="00D11195" w:rsidRPr="00DF755B" w:rsidRDefault="0029194A">
            <w:pPr>
              <w:pStyle w:val="Compact"/>
              <w:rPr>
                <w:sz w:val="17"/>
              </w:rPr>
            </w:pPr>
            <w:r w:rsidRPr="00DF755B">
              <w:rPr>
                <w:b/>
                <w:bCs/>
                <w:sz w:val="17"/>
              </w:rPr>
              <w:t>Type</w:t>
            </w:r>
          </w:p>
        </w:tc>
        <w:tc>
          <w:tcPr>
            <w:tcW w:w="2500" w:type="pct"/>
          </w:tcPr>
          <w:p w14:paraId="7BB2EF6E" w14:textId="77777777" w:rsidR="00D11195" w:rsidRPr="00DF755B" w:rsidRDefault="0029194A">
            <w:pPr>
              <w:pStyle w:val="Compact"/>
              <w:rPr>
                <w:sz w:val="17"/>
              </w:rPr>
            </w:pPr>
            <w:r w:rsidRPr="00DF755B">
              <w:rPr>
                <w:sz w:val="17"/>
              </w:rPr>
              <w:t>Multifamily developer / investor / asset manager</w:t>
            </w:r>
          </w:p>
        </w:tc>
      </w:tr>
      <w:tr w:rsidR="00D11195" w:rsidRPr="00DF755B" w14:paraId="7ACC4089" w14:textId="77777777" w:rsidTr="00DF755B">
        <w:trPr>
          <w:cantSplit/>
        </w:trPr>
        <w:tc>
          <w:tcPr>
            <w:tcW w:w="2500" w:type="pct"/>
          </w:tcPr>
          <w:p w14:paraId="61DC7C16" w14:textId="77777777" w:rsidR="00D11195" w:rsidRPr="00DF755B" w:rsidRDefault="0029194A">
            <w:pPr>
              <w:pStyle w:val="Compact"/>
              <w:rPr>
                <w:sz w:val="17"/>
              </w:rPr>
            </w:pPr>
            <w:r w:rsidRPr="00DF755B">
              <w:rPr>
                <w:b/>
                <w:bCs/>
                <w:sz w:val="17"/>
              </w:rPr>
              <w:t>HQ</w:t>
            </w:r>
          </w:p>
        </w:tc>
        <w:tc>
          <w:tcPr>
            <w:tcW w:w="2500" w:type="pct"/>
          </w:tcPr>
          <w:p w14:paraId="629149E2" w14:textId="77777777" w:rsidR="00D11195" w:rsidRPr="00DF755B" w:rsidRDefault="0029194A">
            <w:pPr>
              <w:pStyle w:val="Compact"/>
              <w:rPr>
                <w:sz w:val="17"/>
              </w:rPr>
            </w:pPr>
            <w:r w:rsidRPr="00DF755B">
              <w:rPr>
                <w:sz w:val="17"/>
              </w:rPr>
              <w:t>Beverly Hills, CA — with Bellevue WA office covering PNW</w:t>
            </w:r>
          </w:p>
        </w:tc>
      </w:tr>
      <w:tr w:rsidR="00D11195" w:rsidRPr="00DF755B" w14:paraId="70BE7DC7"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2500" w:type="pct"/>
          </w:tcPr>
          <w:p w14:paraId="08D4B505" w14:textId="77777777" w:rsidR="00D11195" w:rsidRPr="00DF755B" w:rsidRDefault="0029194A">
            <w:pPr>
              <w:pStyle w:val="Compact"/>
              <w:rPr>
                <w:sz w:val="17"/>
              </w:rPr>
            </w:pPr>
            <w:r w:rsidRPr="00DF755B">
              <w:rPr>
                <w:b/>
                <w:bCs/>
                <w:sz w:val="17"/>
              </w:rPr>
              <w:t>Leadership</w:t>
            </w:r>
          </w:p>
        </w:tc>
        <w:tc>
          <w:tcPr>
            <w:tcW w:w="2500" w:type="pct"/>
          </w:tcPr>
          <w:p w14:paraId="63312DFF" w14:textId="77777777" w:rsidR="00D11195" w:rsidRPr="00DF755B" w:rsidRDefault="0029194A">
            <w:pPr>
              <w:pStyle w:val="Compact"/>
              <w:rPr>
                <w:sz w:val="17"/>
              </w:rPr>
            </w:pPr>
            <w:r w:rsidRPr="00DF755B">
              <w:rPr>
                <w:sz w:val="17"/>
              </w:rPr>
              <w:t>William McMorrow (Chairman &amp; CEO); Matt Windisch (President)</w:t>
            </w:r>
          </w:p>
        </w:tc>
      </w:tr>
      <w:tr w:rsidR="00D11195" w:rsidRPr="00DF755B" w14:paraId="71A661CD" w14:textId="77777777" w:rsidTr="00DF755B">
        <w:trPr>
          <w:cantSplit/>
        </w:trPr>
        <w:tc>
          <w:tcPr>
            <w:tcW w:w="2500" w:type="pct"/>
          </w:tcPr>
          <w:p w14:paraId="56EC3BF2" w14:textId="77777777" w:rsidR="00D11195" w:rsidRPr="00DF755B" w:rsidRDefault="0029194A">
            <w:pPr>
              <w:pStyle w:val="Compact"/>
              <w:rPr>
                <w:sz w:val="17"/>
              </w:rPr>
            </w:pPr>
            <w:r w:rsidRPr="00DF755B">
              <w:rPr>
                <w:b/>
                <w:bCs/>
                <w:sz w:val="17"/>
              </w:rPr>
              <w:t>Scale / AUM</w:t>
            </w:r>
          </w:p>
        </w:tc>
        <w:tc>
          <w:tcPr>
            <w:tcW w:w="2500" w:type="pct"/>
          </w:tcPr>
          <w:p w14:paraId="3FC4881C" w14:textId="77777777" w:rsidR="00D11195" w:rsidRPr="00DF755B" w:rsidRDefault="0029194A">
            <w:pPr>
              <w:pStyle w:val="Compact"/>
              <w:rPr>
                <w:sz w:val="17"/>
              </w:rPr>
            </w:pPr>
            <w:r w:rsidRPr="00DF755B">
              <w:rPr>
                <w:sz w:val="17"/>
              </w:rPr>
              <w:t>~$28B pre-Toll Brothers; ~$33–36B post-acquisition (Toll Brothers platform closed ~Q4 2025, added $5B+ AUM)</w:t>
            </w:r>
          </w:p>
        </w:tc>
      </w:tr>
      <w:tr w:rsidR="00D11195" w:rsidRPr="00DF755B" w14:paraId="3A1B9642"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2500" w:type="pct"/>
          </w:tcPr>
          <w:p w14:paraId="1702E831" w14:textId="77777777" w:rsidR="00D11195" w:rsidRPr="00DF755B" w:rsidRDefault="0029194A">
            <w:pPr>
              <w:pStyle w:val="Compact"/>
              <w:rPr>
                <w:sz w:val="17"/>
              </w:rPr>
            </w:pPr>
            <w:r w:rsidRPr="00DF755B">
              <w:rPr>
                <w:b/>
                <w:bCs/>
                <w:sz w:val="17"/>
              </w:rPr>
              <w:t>KOR markets active</w:t>
            </w:r>
          </w:p>
        </w:tc>
        <w:tc>
          <w:tcPr>
            <w:tcW w:w="2500" w:type="pct"/>
          </w:tcPr>
          <w:p w14:paraId="659256DF" w14:textId="77777777" w:rsidR="00D11195" w:rsidRPr="00DF755B" w:rsidRDefault="0029194A">
            <w:pPr>
              <w:pStyle w:val="Compact"/>
              <w:rPr>
                <w:sz w:val="17"/>
              </w:rPr>
            </w:pPr>
            <w:r w:rsidRPr="00DF755B">
              <w:rPr>
                <w:sz w:val="17"/>
              </w:rPr>
              <w:t>San Diego (The Lindley — completed 2025, KOR is SE); LA/SoCal pipeline (~1,500 units via Toll Brothers); Seattle (Danforth + Pratt Park acquisitions)</w:t>
            </w:r>
          </w:p>
        </w:tc>
      </w:tr>
      <w:tr w:rsidR="00D11195" w:rsidRPr="00DF755B" w14:paraId="5ED43E5F" w14:textId="77777777" w:rsidTr="00DF755B">
        <w:trPr>
          <w:cantSplit/>
        </w:trPr>
        <w:tc>
          <w:tcPr>
            <w:tcW w:w="2500" w:type="pct"/>
          </w:tcPr>
          <w:p w14:paraId="4F60355F" w14:textId="77777777" w:rsidR="00D11195" w:rsidRPr="00DF755B" w:rsidRDefault="0029194A">
            <w:pPr>
              <w:pStyle w:val="Compact"/>
              <w:rPr>
                <w:sz w:val="17"/>
              </w:rPr>
            </w:pPr>
            <w:r w:rsidRPr="00DF755B">
              <w:rPr>
                <w:b/>
                <w:bCs/>
                <w:sz w:val="17"/>
              </w:rPr>
              <w:t>Priority</w:t>
            </w:r>
          </w:p>
        </w:tc>
        <w:tc>
          <w:tcPr>
            <w:tcW w:w="2500" w:type="pct"/>
          </w:tcPr>
          <w:p w14:paraId="38EC5DB8" w14:textId="77777777" w:rsidR="00D11195" w:rsidRPr="00DF755B" w:rsidRDefault="0029194A">
            <w:pPr>
              <w:pStyle w:val="Compact"/>
              <w:rPr>
                <w:sz w:val="17"/>
              </w:rPr>
            </w:pPr>
            <w:r w:rsidRPr="00DF755B">
              <w:rPr>
                <w:sz w:val="17"/>
              </w:rPr>
              <w:t xml:space="preserve">High — KOR’s Toll Brothers relationship (The Lindley) followed the org into KW via the Sept-2025 Apartment Living acquisition. (The Lindley was a Toll Brothers/PGIM development, </w:t>
            </w:r>
            <w:r w:rsidRPr="00DF755B">
              <w:rPr>
                <w:i/>
                <w:iCs/>
                <w:sz w:val="17"/>
              </w:rPr>
              <w:t>not</w:t>
            </w:r>
            <w:r w:rsidRPr="00DF755B">
              <w:rPr>
                <w:sz w:val="17"/>
              </w:rPr>
              <w:t xml:space="preserve"> a KW one — frame it as a relationship that carried over, not a KW incumbency.)</w:t>
            </w:r>
          </w:p>
        </w:tc>
      </w:tr>
      <w:tr w:rsidR="00D11195" w:rsidRPr="00DF755B" w14:paraId="6C145789"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2500" w:type="pct"/>
          </w:tcPr>
          <w:p w14:paraId="0F69BD3F" w14:textId="77777777" w:rsidR="00D11195" w:rsidRPr="00DF755B" w:rsidRDefault="0029194A">
            <w:pPr>
              <w:pStyle w:val="Compact"/>
              <w:rPr>
                <w:sz w:val="17"/>
              </w:rPr>
            </w:pPr>
            <w:r w:rsidRPr="00DF755B">
              <w:rPr>
                <w:b/>
                <w:bCs/>
                <w:sz w:val="17"/>
              </w:rPr>
              <w:t>Relationship status</w:t>
            </w:r>
          </w:p>
        </w:tc>
        <w:tc>
          <w:tcPr>
            <w:tcW w:w="2500" w:type="pct"/>
          </w:tcPr>
          <w:p w14:paraId="668DE197" w14:textId="77777777" w:rsidR="00D11195" w:rsidRPr="00DF755B" w:rsidRDefault="0029194A">
            <w:pPr>
              <w:pStyle w:val="Compact"/>
              <w:rPr>
                <w:sz w:val="17"/>
              </w:rPr>
            </w:pPr>
            <w:r w:rsidRPr="00DF755B">
              <w:rPr>
                <w:sz w:val="17"/>
              </w:rPr>
              <w:t xml:space="preserve">Prior engagement confirmed: KOR Structural is the structural engineer of record on </w:t>
            </w:r>
            <w:r w:rsidRPr="00DF755B">
              <w:rPr>
                <w:b/>
                <w:bCs/>
                <w:sz w:val="17"/>
              </w:rPr>
              <w:t>The Lindley</w:t>
            </w:r>
            <w:r w:rsidRPr="00DF755B">
              <w:rPr>
                <w:sz w:val="17"/>
              </w:rPr>
              <w:t>, a Toll Brothers/PGIM JV now under Kennedy Wilson management. John McCullough (former Toll Brothers Apartment Living President, now President of KW Multifamily Development) oversaw that project.</w:t>
            </w:r>
          </w:p>
        </w:tc>
      </w:tr>
    </w:tbl>
    <w:p w14:paraId="636F225F" w14:textId="77777777" w:rsidR="00D11195" w:rsidRDefault="0029194A">
      <w:r>
        <w:pict w14:anchorId="05D3694D">
          <v:rect id="_x0000_i1026" style="width:0;height:1.5pt" o:hralign="center" o:hrstd="t" o:hr="t"/>
        </w:pict>
      </w:r>
    </w:p>
    <w:p w14:paraId="39867D3D" w14:textId="77777777" w:rsidR="00D11195" w:rsidRDefault="0029194A">
      <w:pPr>
        <w:pStyle w:val="Heading2"/>
      </w:pPr>
      <w:bookmarkStart w:id="2" w:name="business-footprint"/>
      <w:bookmarkEnd w:id="1"/>
      <w:r>
        <w:lastRenderedPageBreak/>
        <w:t>2. Business &amp; Footprint</w:t>
      </w:r>
    </w:p>
    <w:p w14:paraId="777F681F" w14:textId="77777777" w:rsidR="00D11195" w:rsidRDefault="0029194A">
      <w:pPr>
        <w:pStyle w:val="FirstParagraph"/>
      </w:pPr>
      <w:r>
        <w:rPr>
          <w:b/>
          <w:bCs/>
        </w:rPr>
        <w:t>Who they are.</w:t>
      </w:r>
      <w:r>
        <w:t xml:space="preserve"> Kennedy Wilson was founded in 1977 as a real estate brokerage and grew into a vertically integrated developer, investor, and asset manager. Core business today is multifamily development and rental housing in the Mountain West, Pacific Northwest, Northern California, and Southern California.</w:t>
      </w:r>
    </w:p>
    <w:p w14:paraId="6DCA5ABB" w14:textId="77777777" w:rsidR="00D11195" w:rsidRDefault="0029194A">
      <w:pPr>
        <w:pStyle w:val="BodyText"/>
      </w:pPr>
      <w:r>
        <w:rPr>
          <w:b/>
          <w:bCs/>
        </w:rPr>
        <w:t>The Fairfax take-private (June 15–16, 2026).</w:t>
      </w:r>
      <w:r>
        <w:t xml:space="preserve"> Kennedy Wilson completed a $1.65B all-cash privatization led by CEO William McMorrow and Fairfax Financial Holdings ($10.90/share), delisting from NYSE effective June 16, 2026. Fairfax holds a majority economic interest; the McMorrow management consortium retains full operational control. Fairfax and KW have a 15+ year partnership ($8B+ in collaborative acquisitions). Strategic rationale: shed public-company compliance costs, focus management on long-term strategy. Financed by a $1.8B senior notes issuance</w:t>
      </w:r>
      <w:r>
        <w:t xml:space="preserve"> (May 2026). </w:t>
      </w:r>
      <w:r>
        <w:rPr>
          <w:b/>
          <w:bCs/>
        </w:rPr>
        <w:t>Implication for KOR:</w:t>
      </w:r>
      <w:r>
        <w:t xml:space="preserve"> no quarterly earnings pressure means leadership can pursue larger development bets — and transition to private creates a natural reset point for vendor relationships.</w:t>
      </w:r>
    </w:p>
    <w:p w14:paraId="0707A050" w14:textId="77777777" w:rsidR="00D11195" w:rsidRDefault="0029194A">
      <w:pPr>
        <w:pStyle w:val="BodyText"/>
      </w:pPr>
      <w:r>
        <w:rPr>
          <w:b/>
          <w:bCs/>
        </w:rPr>
        <w:t>The Toll Brothers Apartment Living acquisition (Sept 2025, ~$380M).</w:t>
      </w:r>
      <w:r>
        <w:t xml:space="preserve"> This is the most important structural fact for KOR’s pursuit. Kennedy Wilson paid ~$380M to absorb Toll Brothers’ entire multifamily development arm, including:</w:t>
      </w:r>
    </w:p>
    <w:p w14:paraId="4A9DD196" w14:textId="77777777" w:rsidR="00D11195" w:rsidRDefault="0029194A">
      <w:pPr>
        <w:pStyle w:val="Compact"/>
        <w:numPr>
          <w:ilvl w:val="0"/>
          <w:numId w:val="2"/>
        </w:numPr>
      </w:pPr>
      <w:r>
        <w:t xml:space="preserve">GP interests in </w:t>
      </w:r>
      <w:r>
        <w:rPr>
          <w:b/>
          <w:bCs/>
        </w:rPr>
        <w:t>18 stabilized apartment/student housing assets</w:t>
      </w:r>
      <w:r>
        <w:t xml:space="preserve"> (~$2.2B AUM)</w:t>
      </w:r>
    </w:p>
    <w:p w14:paraId="237E4DFF" w14:textId="77777777" w:rsidR="00D11195" w:rsidRDefault="0029194A">
      <w:pPr>
        <w:pStyle w:val="Compact"/>
        <w:numPr>
          <w:ilvl w:val="0"/>
          <w:numId w:val="2"/>
        </w:numPr>
      </w:pPr>
      <w:r>
        <w:t xml:space="preserve">A </w:t>
      </w:r>
      <w:r>
        <w:rPr>
          <w:b/>
          <w:bCs/>
        </w:rPr>
        <w:t>29-site development pipeline</w:t>
      </w:r>
      <w:r>
        <w:t xml:space="preserve"> in various stages, projected at ~$3.6B of invested capital on completion</w:t>
      </w:r>
    </w:p>
    <w:p w14:paraId="3F82F5B2" w14:textId="77777777" w:rsidR="00D11195" w:rsidRDefault="0029194A">
      <w:pPr>
        <w:pStyle w:val="Compact"/>
        <w:numPr>
          <w:ilvl w:val="0"/>
          <w:numId w:val="2"/>
        </w:numPr>
      </w:pPr>
      <w:r>
        <w:t xml:space="preserve">Management of </w:t>
      </w:r>
      <w:r>
        <w:rPr>
          <w:b/>
          <w:bCs/>
        </w:rPr>
        <w:t>20 additional Toll Brothers-retained properties</w:t>
      </w:r>
      <w:r>
        <w:t xml:space="preserve"> (~$3B AUM)</w:t>
      </w:r>
    </w:p>
    <w:p w14:paraId="1E188123" w14:textId="77777777" w:rsidR="00D11195" w:rsidRDefault="0029194A">
      <w:pPr>
        <w:pStyle w:val="Compact"/>
        <w:numPr>
          <w:ilvl w:val="0"/>
          <w:numId w:val="2"/>
        </w:numPr>
      </w:pPr>
      <w:r>
        <w:t xml:space="preserve">The </w:t>
      </w:r>
      <w:r>
        <w:rPr>
          <w:b/>
          <w:bCs/>
        </w:rPr>
        <w:t>entire Toll Brothers Apartment Living executive team</w:t>
      </w:r>
      <w:r>
        <w:t>, led by John McCullough (20-year Toll vet) who is now President of Kennedy Wilson Multifamily Development</w:t>
      </w:r>
    </w:p>
    <w:p w14:paraId="2D1EDC88" w14:textId="77777777" w:rsidR="00D11195" w:rsidRDefault="0029194A">
      <w:pPr>
        <w:pStyle w:val="FirstParagraph"/>
      </w:pPr>
      <w:r>
        <w:rPr>
          <w:b/>
          <w:bCs/>
        </w:rPr>
        <w:t>Why this matters:</w:t>
      </w:r>
      <w:r>
        <w:t xml:space="preserve"> The Lindley, KOR’s prior project, was developed by Toll Brothers Apartment Living. McCullough ran that group when KOR was engaged. He now runs development at Kennedy Wilson. KOR’s prior relationship follows the org.</w:t>
      </w:r>
    </w:p>
    <w:p w14:paraId="13FF0575" w14:textId="77777777" w:rsidR="00D11195" w:rsidRDefault="0029194A">
      <w:r>
        <w:pict w14:anchorId="1A7B6DFD">
          <v:rect id="_x0000_i1027" style="width:0;height:1.5pt" o:hralign="center" o:hrstd="t" o:hr="t"/>
        </w:pict>
      </w:r>
    </w:p>
    <w:p w14:paraId="398107E3" w14:textId="77777777" w:rsidR="00D11195" w:rsidRDefault="0029194A">
      <w:pPr>
        <w:pStyle w:val="Heading2"/>
      </w:pPr>
      <w:bookmarkStart w:id="3" w:name="active-pipeline-in-kors-markets"/>
      <w:bookmarkEnd w:id="2"/>
      <w:r>
        <w:t>3. Active Pipeline in KOR’s Markets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088"/>
        <w:gridCol w:w="2088"/>
        <w:gridCol w:w="2088"/>
        <w:gridCol w:w="2088"/>
        <w:gridCol w:w="2088"/>
      </w:tblGrid>
      <w:tr w:rsidR="00D11195" w:rsidRPr="00DF755B" w14:paraId="34DD3241" w14:textId="77777777" w:rsidTr="00DF755B">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261853A7" w14:textId="77777777" w:rsidR="00D11195" w:rsidRPr="00DF755B" w:rsidRDefault="0029194A">
            <w:pPr>
              <w:pStyle w:val="Compact"/>
              <w:rPr>
                <w:b w:val="0"/>
                <w:sz w:val="17"/>
              </w:rPr>
            </w:pPr>
            <w:r w:rsidRPr="00DF755B">
              <w:rPr>
                <w:b w:val="0"/>
                <w:sz w:val="17"/>
              </w:rPr>
              <w:t>Project</w:t>
            </w:r>
          </w:p>
        </w:tc>
        <w:tc>
          <w:tcPr>
            <w:tcW w:w="1000" w:type="pct"/>
          </w:tcPr>
          <w:p w14:paraId="0E4DEC63" w14:textId="77777777" w:rsidR="00D11195" w:rsidRPr="00DF755B" w:rsidRDefault="0029194A">
            <w:pPr>
              <w:pStyle w:val="Compact"/>
              <w:rPr>
                <w:b w:val="0"/>
                <w:sz w:val="17"/>
              </w:rPr>
            </w:pPr>
            <w:r w:rsidRPr="00DF755B">
              <w:rPr>
                <w:b w:val="0"/>
                <w:sz w:val="17"/>
              </w:rPr>
              <w:t>Location</w:t>
            </w:r>
          </w:p>
        </w:tc>
        <w:tc>
          <w:tcPr>
            <w:tcW w:w="1000" w:type="pct"/>
          </w:tcPr>
          <w:p w14:paraId="5E7246B6" w14:textId="77777777" w:rsidR="00D11195" w:rsidRPr="00DF755B" w:rsidRDefault="0029194A">
            <w:pPr>
              <w:pStyle w:val="Compact"/>
              <w:rPr>
                <w:b w:val="0"/>
                <w:sz w:val="17"/>
              </w:rPr>
            </w:pPr>
            <w:r w:rsidRPr="00DF755B">
              <w:rPr>
                <w:b w:val="0"/>
                <w:sz w:val="17"/>
              </w:rPr>
              <w:t>Scale</w:t>
            </w:r>
          </w:p>
        </w:tc>
        <w:tc>
          <w:tcPr>
            <w:tcW w:w="1000" w:type="pct"/>
          </w:tcPr>
          <w:p w14:paraId="610FAF86" w14:textId="77777777" w:rsidR="00D11195" w:rsidRPr="00DF755B" w:rsidRDefault="0029194A">
            <w:pPr>
              <w:pStyle w:val="Compact"/>
              <w:rPr>
                <w:b w:val="0"/>
                <w:sz w:val="17"/>
              </w:rPr>
            </w:pPr>
            <w:r w:rsidRPr="00DF755B">
              <w:rPr>
                <w:b w:val="0"/>
                <w:sz w:val="17"/>
              </w:rPr>
              <w:t>Stage</w:t>
            </w:r>
          </w:p>
        </w:tc>
        <w:tc>
          <w:tcPr>
            <w:tcW w:w="1000" w:type="pct"/>
          </w:tcPr>
          <w:p w14:paraId="31CD87BD" w14:textId="77777777" w:rsidR="00D11195" w:rsidRPr="00DF755B" w:rsidRDefault="0029194A">
            <w:pPr>
              <w:pStyle w:val="Compact"/>
              <w:rPr>
                <w:b w:val="0"/>
                <w:sz w:val="17"/>
              </w:rPr>
            </w:pPr>
            <w:r w:rsidRPr="00DF755B">
              <w:rPr>
                <w:b w:val="0"/>
                <w:sz w:val="17"/>
              </w:rPr>
              <w:t>Architect / GC</w:t>
            </w:r>
          </w:p>
        </w:tc>
      </w:tr>
      <w:tr w:rsidR="00D11195" w:rsidRPr="00DF755B" w14:paraId="4058E8EF"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1000" w:type="pct"/>
          </w:tcPr>
          <w:p w14:paraId="24DDC43A" w14:textId="77777777" w:rsidR="00D11195" w:rsidRPr="00DF755B" w:rsidRDefault="0029194A">
            <w:pPr>
              <w:pStyle w:val="Compact"/>
              <w:rPr>
                <w:sz w:val="17"/>
              </w:rPr>
            </w:pPr>
            <w:r w:rsidRPr="00DF755B">
              <w:rPr>
                <w:b/>
                <w:bCs/>
                <w:sz w:val="17"/>
              </w:rPr>
              <w:t>The Lindley</w:t>
            </w:r>
          </w:p>
        </w:tc>
        <w:tc>
          <w:tcPr>
            <w:tcW w:w="1000" w:type="pct"/>
          </w:tcPr>
          <w:p w14:paraId="6ABDAC06" w14:textId="77777777" w:rsidR="00D11195" w:rsidRPr="00DF755B" w:rsidRDefault="0029194A">
            <w:pPr>
              <w:pStyle w:val="Compact"/>
              <w:rPr>
                <w:sz w:val="17"/>
              </w:rPr>
            </w:pPr>
            <w:r w:rsidRPr="00DF755B">
              <w:rPr>
                <w:sz w:val="17"/>
              </w:rPr>
              <w:t>Downtown San Diego (1331 Columbia St)</w:t>
            </w:r>
          </w:p>
        </w:tc>
        <w:tc>
          <w:tcPr>
            <w:tcW w:w="1000" w:type="pct"/>
          </w:tcPr>
          <w:p w14:paraId="097D62E9" w14:textId="77777777" w:rsidR="00D11195" w:rsidRPr="00DF755B" w:rsidRDefault="0029194A">
            <w:pPr>
              <w:pStyle w:val="Compact"/>
              <w:rPr>
                <w:sz w:val="17"/>
              </w:rPr>
            </w:pPr>
            <w:r w:rsidRPr="00DF755B">
              <w:rPr>
                <w:sz w:val="17"/>
              </w:rPr>
              <w:t>37-story, 362 residential units + 60-key hotel, 800,000 SF</w:t>
            </w:r>
          </w:p>
        </w:tc>
        <w:tc>
          <w:tcPr>
            <w:tcW w:w="1000" w:type="pct"/>
          </w:tcPr>
          <w:p w14:paraId="2A483A5F" w14:textId="77777777" w:rsidR="00D11195" w:rsidRPr="00DF755B" w:rsidRDefault="0029194A">
            <w:pPr>
              <w:pStyle w:val="Compact"/>
              <w:rPr>
                <w:sz w:val="17"/>
              </w:rPr>
            </w:pPr>
            <w:r w:rsidRPr="00DF755B">
              <w:rPr>
                <w:sz w:val="17"/>
              </w:rPr>
              <w:t>Complete — opened March 2025</w:t>
            </w:r>
          </w:p>
        </w:tc>
        <w:tc>
          <w:tcPr>
            <w:tcW w:w="1000" w:type="pct"/>
          </w:tcPr>
          <w:p w14:paraId="2FF40B0E" w14:textId="77777777" w:rsidR="00D11195" w:rsidRPr="00DF755B" w:rsidRDefault="0029194A">
            <w:pPr>
              <w:pStyle w:val="Compact"/>
              <w:rPr>
                <w:sz w:val="17"/>
              </w:rPr>
            </w:pPr>
            <w:r w:rsidRPr="00DF755B">
              <w:rPr>
                <w:sz w:val="17"/>
              </w:rPr>
              <w:t>JWDA Architects / Swinerton Builders</w:t>
            </w:r>
          </w:p>
        </w:tc>
      </w:tr>
      <w:tr w:rsidR="00D11195" w:rsidRPr="00DF755B" w14:paraId="137A25DC" w14:textId="77777777" w:rsidTr="00DF755B">
        <w:trPr>
          <w:cantSplit/>
        </w:trPr>
        <w:tc>
          <w:tcPr>
            <w:tcW w:w="1000" w:type="pct"/>
          </w:tcPr>
          <w:p w14:paraId="2DECF24A" w14:textId="77777777" w:rsidR="00D11195" w:rsidRPr="00DF755B" w:rsidRDefault="0029194A">
            <w:pPr>
              <w:pStyle w:val="Compact"/>
              <w:rPr>
                <w:sz w:val="17"/>
              </w:rPr>
            </w:pPr>
            <w:r w:rsidRPr="00DF755B">
              <w:rPr>
                <w:b/>
                <w:bCs/>
                <w:sz w:val="17"/>
              </w:rPr>
              <w:t>Warner Center</w:t>
            </w:r>
          </w:p>
        </w:tc>
        <w:tc>
          <w:tcPr>
            <w:tcW w:w="1000" w:type="pct"/>
          </w:tcPr>
          <w:p w14:paraId="7617D613" w14:textId="77777777" w:rsidR="00D11195" w:rsidRPr="00DF755B" w:rsidRDefault="0029194A">
            <w:pPr>
              <w:pStyle w:val="Compact"/>
              <w:rPr>
                <w:sz w:val="17"/>
              </w:rPr>
            </w:pPr>
            <w:r w:rsidRPr="00DF755B">
              <w:rPr>
                <w:sz w:val="17"/>
              </w:rPr>
              <w:t>6464 Canoga Ave, Los Angeles</w:t>
            </w:r>
          </w:p>
        </w:tc>
        <w:tc>
          <w:tcPr>
            <w:tcW w:w="1000" w:type="pct"/>
          </w:tcPr>
          <w:p w14:paraId="0B7C84E7" w14:textId="77777777" w:rsidR="00D11195" w:rsidRPr="00DF755B" w:rsidRDefault="0029194A">
            <w:pPr>
              <w:pStyle w:val="Compact"/>
              <w:rPr>
                <w:sz w:val="17"/>
              </w:rPr>
            </w:pPr>
            <w:r w:rsidRPr="00DF755B">
              <w:rPr>
                <w:sz w:val="17"/>
              </w:rPr>
              <w:t>8-story, 276 units, 8,600 SF retail</w:t>
            </w:r>
          </w:p>
        </w:tc>
        <w:tc>
          <w:tcPr>
            <w:tcW w:w="1000" w:type="pct"/>
          </w:tcPr>
          <w:p w14:paraId="430337E8" w14:textId="77777777" w:rsidR="00D11195" w:rsidRPr="00DF755B" w:rsidRDefault="0029194A">
            <w:pPr>
              <w:pStyle w:val="Compact"/>
              <w:rPr>
                <w:sz w:val="17"/>
              </w:rPr>
            </w:pPr>
            <w:r w:rsidRPr="00DF755B">
              <w:rPr>
                <w:sz w:val="17"/>
              </w:rPr>
              <w:t xml:space="preserve">Approved Dec 2025 (in pre-development / </w:t>
            </w:r>
            <w:r w:rsidRPr="00DF755B">
              <w:rPr>
                <w:sz w:val="17"/>
              </w:rPr>
              <w:lastRenderedPageBreak/>
              <w:t>KW pipeline)</w:t>
            </w:r>
          </w:p>
        </w:tc>
        <w:tc>
          <w:tcPr>
            <w:tcW w:w="1000" w:type="pct"/>
          </w:tcPr>
          <w:p w14:paraId="6D849CA4" w14:textId="77777777" w:rsidR="00D11195" w:rsidRPr="00DF755B" w:rsidRDefault="0029194A">
            <w:pPr>
              <w:pStyle w:val="Compact"/>
              <w:rPr>
                <w:sz w:val="17"/>
              </w:rPr>
            </w:pPr>
            <w:r w:rsidRPr="00DF755B">
              <w:rPr>
                <w:sz w:val="17"/>
              </w:rPr>
              <w:lastRenderedPageBreak/>
              <w:t>AC Martin / GC TBD</w:t>
            </w:r>
          </w:p>
        </w:tc>
      </w:tr>
      <w:tr w:rsidR="00D11195" w:rsidRPr="00DF755B" w14:paraId="57D8503D"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1000" w:type="pct"/>
          </w:tcPr>
          <w:p w14:paraId="500B1A26" w14:textId="77777777" w:rsidR="00D11195" w:rsidRPr="00DF755B" w:rsidRDefault="0029194A">
            <w:pPr>
              <w:pStyle w:val="Compact"/>
              <w:rPr>
                <w:sz w:val="17"/>
              </w:rPr>
            </w:pPr>
            <w:r w:rsidRPr="00DF755B">
              <w:rPr>
                <w:b/>
                <w:bCs/>
                <w:sz w:val="17"/>
              </w:rPr>
              <w:t>Culver City / Long Beach</w:t>
            </w:r>
          </w:p>
        </w:tc>
        <w:tc>
          <w:tcPr>
            <w:tcW w:w="1000" w:type="pct"/>
          </w:tcPr>
          <w:p w14:paraId="54F70A9B" w14:textId="77777777" w:rsidR="00D11195" w:rsidRPr="00DF755B" w:rsidRDefault="0029194A">
            <w:pPr>
              <w:pStyle w:val="Compact"/>
              <w:rPr>
                <w:sz w:val="17"/>
              </w:rPr>
            </w:pPr>
            <w:r w:rsidRPr="00DF755B">
              <w:rPr>
                <w:sz w:val="17"/>
              </w:rPr>
              <w:t>LA Metro</w:t>
            </w:r>
          </w:p>
        </w:tc>
        <w:tc>
          <w:tcPr>
            <w:tcW w:w="1000" w:type="pct"/>
          </w:tcPr>
          <w:p w14:paraId="245EBE3E" w14:textId="77777777" w:rsidR="00D11195" w:rsidRPr="00DF755B" w:rsidRDefault="0029194A">
            <w:pPr>
              <w:pStyle w:val="Compact"/>
              <w:rPr>
                <w:sz w:val="17"/>
              </w:rPr>
            </w:pPr>
            <w:r w:rsidRPr="00DF755B">
              <w:rPr>
                <w:sz w:val="17"/>
              </w:rPr>
              <w:t>~1,200+ units across multiple sites</w:t>
            </w:r>
          </w:p>
        </w:tc>
        <w:tc>
          <w:tcPr>
            <w:tcW w:w="1000" w:type="pct"/>
          </w:tcPr>
          <w:p w14:paraId="61B51382" w14:textId="77777777" w:rsidR="00D11195" w:rsidRPr="00DF755B" w:rsidRDefault="0029194A">
            <w:pPr>
              <w:pStyle w:val="Compact"/>
              <w:rPr>
                <w:sz w:val="17"/>
              </w:rPr>
            </w:pPr>
            <w:r w:rsidRPr="00DF755B">
              <w:rPr>
                <w:sz w:val="17"/>
              </w:rPr>
              <w:t>Planning / entitlement (Toll Brothers pipeline, now KW)</w:t>
            </w:r>
          </w:p>
        </w:tc>
        <w:tc>
          <w:tcPr>
            <w:tcW w:w="1000" w:type="pct"/>
          </w:tcPr>
          <w:p w14:paraId="7ABA4AE6" w14:textId="77777777" w:rsidR="00D11195" w:rsidRPr="00DF755B" w:rsidRDefault="0029194A">
            <w:pPr>
              <w:pStyle w:val="Compact"/>
              <w:rPr>
                <w:sz w:val="17"/>
              </w:rPr>
            </w:pPr>
            <w:r w:rsidRPr="00DF755B">
              <w:rPr>
                <w:sz w:val="17"/>
              </w:rPr>
              <w:t>TBD</w:t>
            </w:r>
          </w:p>
        </w:tc>
      </w:tr>
      <w:tr w:rsidR="00D11195" w:rsidRPr="00DF755B" w14:paraId="33601893" w14:textId="77777777" w:rsidTr="00DF755B">
        <w:trPr>
          <w:cantSplit/>
        </w:trPr>
        <w:tc>
          <w:tcPr>
            <w:tcW w:w="1000" w:type="pct"/>
          </w:tcPr>
          <w:p w14:paraId="208B2993" w14:textId="77777777" w:rsidR="00D11195" w:rsidRPr="00DF755B" w:rsidRDefault="0029194A">
            <w:pPr>
              <w:pStyle w:val="Compact"/>
              <w:rPr>
                <w:sz w:val="17"/>
              </w:rPr>
            </w:pPr>
            <w:r w:rsidRPr="00DF755B">
              <w:rPr>
                <w:b/>
                <w:bCs/>
                <w:sz w:val="17"/>
              </w:rPr>
              <w:t>Anacapa Canyon</w:t>
            </w:r>
          </w:p>
        </w:tc>
        <w:tc>
          <w:tcPr>
            <w:tcW w:w="1000" w:type="pct"/>
          </w:tcPr>
          <w:p w14:paraId="15C6B815" w14:textId="77777777" w:rsidR="00D11195" w:rsidRPr="00DF755B" w:rsidRDefault="0029194A">
            <w:pPr>
              <w:pStyle w:val="Compact"/>
              <w:rPr>
                <w:sz w:val="17"/>
              </w:rPr>
            </w:pPr>
            <w:r w:rsidRPr="00DF755B">
              <w:rPr>
                <w:sz w:val="17"/>
              </w:rPr>
              <w:t>Camarillo, CA</w:t>
            </w:r>
          </w:p>
        </w:tc>
        <w:tc>
          <w:tcPr>
            <w:tcW w:w="1000" w:type="pct"/>
          </w:tcPr>
          <w:p w14:paraId="0390C2A4" w14:textId="77777777" w:rsidR="00D11195" w:rsidRPr="00DF755B" w:rsidRDefault="0029194A">
            <w:pPr>
              <w:pStyle w:val="Compact"/>
              <w:rPr>
                <w:sz w:val="17"/>
              </w:rPr>
            </w:pPr>
            <w:r w:rsidRPr="00DF755B">
              <w:rPr>
                <w:sz w:val="17"/>
              </w:rPr>
              <w:t>589 units (master-planned; 310 market rate + 170 senior + 109 for-sale)</w:t>
            </w:r>
          </w:p>
        </w:tc>
        <w:tc>
          <w:tcPr>
            <w:tcW w:w="1000" w:type="pct"/>
          </w:tcPr>
          <w:p w14:paraId="6387CC37" w14:textId="77777777" w:rsidR="00D11195" w:rsidRPr="00DF755B" w:rsidRDefault="0029194A">
            <w:pPr>
              <w:pStyle w:val="Compact"/>
              <w:rPr>
                <w:sz w:val="17"/>
              </w:rPr>
            </w:pPr>
            <w:r w:rsidRPr="00DF755B">
              <w:rPr>
                <w:sz w:val="17"/>
              </w:rPr>
              <w:t>Delivering — first move-ins 2024</w:t>
            </w:r>
          </w:p>
        </w:tc>
        <w:tc>
          <w:tcPr>
            <w:tcW w:w="1000" w:type="pct"/>
          </w:tcPr>
          <w:p w14:paraId="6BB2547C" w14:textId="77777777" w:rsidR="00D11195" w:rsidRPr="00DF755B" w:rsidRDefault="0029194A">
            <w:pPr>
              <w:pStyle w:val="Compact"/>
              <w:rPr>
                <w:sz w:val="17"/>
              </w:rPr>
            </w:pPr>
            <w:r w:rsidRPr="00DF755B">
              <w:rPr>
                <w:sz w:val="17"/>
              </w:rPr>
              <w:t>TBD</w:t>
            </w:r>
          </w:p>
        </w:tc>
      </w:tr>
      <w:tr w:rsidR="00D11195" w:rsidRPr="00DF755B" w14:paraId="200B43EC"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1000" w:type="pct"/>
          </w:tcPr>
          <w:p w14:paraId="089B9F3D" w14:textId="77777777" w:rsidR="00D11195" w:rsidRPr="00DF755B" w:rsidRDefault="0029194A">
            <w:pPr>
              <w:pStyle w:val="Compact"/>
              <w:rPr>
                <w:sz w:val="17"/>
              </w:rPr>
            </w:pPr>
            <w:r w:rsidRPr="00DF755B">
              <w:rPr>
                <w:b/>
                <w:bCs/>
                <w:sz w:val="17"/>
              </w:rPr>
              <w:t>The Danforth</w:t>
            </w:r>
          </w:p>
        </w:tc>
        <w:tc>
          <w:tcPr>
            <w:tcW w:w="1000" w:type="pct"/>
          </w:tcPr>
          <w:p w14:paraId="5538A6D9" w14:textId="77777777" w:rsidR="00D11195" w:rsidRPr="00DF755B" w:rsidRDefault="0029194A">
            <w:pPr>
              <w:pStyle w:val="Compact"/>
              <w:rPr>
                <w:sz w:val="17"/>
              </w:rPr>
            </w:pPr>
            <w:r w:rsidRPr="00DF755B">
              <w:rPr>
                <w:sz w:val="17"/>
              </w:rPr>
              <w:t>First Hill, Seattle WA</w:t>
            </w:r>
          </w:p>
        </w:tc>
        <w:tc>
          <w:tcPr>
            <w:tcW w:w="1000" w:type="pct"/>
          </w:tcPr>
          <w:p w14:paraId="7965BBCE" w14:textId="77777777" w:rsidR="00D11195" w:rsidRPr="00DF755B" w:rsidRDefault="0029194A">
            <w:pPr>
              <w:pStyle w:val="Compact"/>
              <w:rPr>
                <w:sz w:val="17"/>
              </w:rPr>
            </w:pPr>
            <w:r w:rsidRPr="00DF755B">
              <w:rPr>
                <w:sz w:val="17"/>
              </w:rPr>
              <w:t>16-story, 265 units</w:t>
            </w:r>
          </w:p>
        </w:tc>
        <w:tc>
          <w:tcPr>
            <w:tcW w:w="1000" w:type="pct"/>
          </w:tcPr>
          <w:p w14:paraId="4EE2BA08" w14:textId="77777777" w:rsidR="00D11195" w:rsidRPr="00DF755B" w:rsidRDefault="0029194A">
            <w:pPr>
              <w:pStyle w:val="Compact"/>
              <w:rPr>
                <w:sz w:val="17"/>
              </w:rPr>
            </w:pPr>
            <w:r w:rsidRPr="00DF755B">
              <w:rPr>
                <w:sz w:val="17"/>
              </w:rPr>
              <w:t>Stabilized — acquired June 2025 ($173M with Japanese JV partners)</w:t>
            </w:r>
          </w:p>
        </w:tc>
        <w:tc>
          <w:tcPr>
            <w:tcW w:w="1000" w:type="pct"/>
          </w:tcPr>
          <w:p w14:paraId="6B07A9D5" w14:textId="77777777" w:rsidR="00D11195" w:rsidRPr="00DF755B" w:rsidRDefault="0029194A">
            <w:pPr>
              <w:pStyle w:val="Compact"/>
              <w:rPr>
                <w:sz w:val="17"/>
              </w:rPr>
            </w:pPr>
            <w:r w:rsidRPr="00DF755B">
              <w:rPr>
                <w:sz w:val="17"/>
              </w:rPr>
              <w:t>Existing asset</w:t>
            </w:r>
          </w:p>
        </w:tc>
      </w:tr>
      <w:tr w:rsidR="00D11195" w:rsidRPr="00DF755B" w14:paraId="6E8242E9" w14:textId="77777777" w:rsidTr="00DF755B">
        <w:trPr>
          <w:cantSplit/>
        </w:trPr>
        <w:tc>
          <w:tcPr>
            <w:tcW w:w="1000" w:type="pct"/>
          </w:tcPr>
          <w:p w14:paraId="6B396BCE" w14:textId="77777777" w:rsidR="00D11195" w:rsidRPr="00DF755B" w:rsidRDefault="0029194A">
            <w:pPr>
              <w:pStyle w:val="Compact"/>
              <w:rPr>
                <w:sz w:val="17"/>
              </w:rPr>
            </w:pPr>
            <w:r w:rsidRPr="00DF755B">
              <w:rPr>
                <w:b/>
                <w:bCs/>
                <w:sz w:val="17"/>
              </w:rPr>
              <w:t>Pratt Park</w:t>
            </w:r>
          </w:p>
        </w:tc>
        <w:tc>
          <w:tcPr>
            <w:tcW w:w="1000" w:type="pct"/>
          </w:tcPr>
          <w:p w14:paraId="14E9AB16" w14:textId="77777777" w:rsidR="00D11195" w:rsidRPr="00DF755B" w:rsidRDefault="0029194A">
            <w:pPr>
              <w:pStyle w:val="Compact"/>
              <w:rPr>
                <w:sz w:val="17"/>
              </w:rPr>
            </w:pPr>
            <w:r w:rsidRPr="00DF755B">
              <w:rPr>
                <w:sz w:val="17"/>
              </w:rPr>
              <w:t>Central District, Seattle WA</w:t>
            </w:r>
          </w:p>
        </w:tc>
        <w:tc>
          <w:tcPr>
            <w:tcW w:w="1000" w:type="pct"/>
          </w:tcPr>
          <w:p w14:paraId="6355182C" w14:textId="77777777" w:rsidR="00D11195" w:rsidRPr="00DF755B" w:rsidRDefault="0029194A">
            <w:pPr>
              <w:pStyle w:val="Compact"/>
              <w:rPr>
                <w:sz w:val="17"/>
              </w:rPr>
            </w:pPr>
            <w:r w:rsidRPr="00DF755B">
              <w:rPr>
                <w:sz w:val="17"/>
              </w:rPr>
              <w:t>6-story, 248 units</w:t>
            </w:r>
          </w:p>
        </w:tc>
        <w:tc>
          <w:tcPr>
            <w:tcW w:w="1000" w:type="pct"/>
          </w:tcPr>
          <w:p w14:paraId="528D3E21" w14:textId="77777777" w:rsidR="00D11195" w:rsidRPr="00DF755B" w:rsidRDefault="0029194A">
            <w:pPr>
              <w:pStyle w:val="Compact"/>
              <w:rPr>
                <w:sz w:val="17"/>
              </w:rPr>
            </w:pPr>
            <w:r w:rsidRPr="00DF755B">
              <w:rPr>
                <w:sz w:val="17"/>
              </w:rPr>
              <w:t>Stabilized — acquired ~2025 ($80.4M)</w:t>
            </w:r>
          </w:p>
        </w:tc>
        <w:tc>
          <w:tcPr>
            <w:tcW w:w="1000" w:type="pct"/>
          </w:tcPr>
          <w:p w14:paraId="0F955248" w14:textId="77777777" w:rsidR="00D11195" w:rsidRPr="00DF755B" w:rsidRDefault="0029194A">
            <w:pPr>
              <w:pStyle w:val="Compact"/>
              <w:rPr>
                <w:sz w:val="17"/>
              </w:rPr>
            </w:pPr>
            <w:r w:rsidRPr="00DF755B">
              <w:rPr>
                <w:sz w:val="17"/>
              </w:rPr>
              <w:t>Existing asset</w:t>
            </w:r>
          </w:p>
        </w:tc>
      </w:tr>
    </w:tbl>
    <w:p w14:paraId="164DCBAC" w14:textId="77777777" w:rsidR="00D11195" w:rsidRDefault="0029194A">
      <w:pPr>
        <w:pStyle w:val="BodyText"/>
      </w:pPr>
      <w:r>
        <w:rPr>
          <w:b/>
          <w:bCs/>
        </w:rPr>
        <w:t>Note on The Lindley unit count:</w:t>
      </w:r>
      <w:r>
        <w:t xml:space="preserve"> Kennedy Wilson’s own case study lists 362 residential apartments; Toll Brothers’ groundbreaking and grand opening press releases list 422 total “residences,” which likely includes the 60-key integrated boutique hotel. KOR was engaged on the full 800,000 SF development.</w:t>
      </w:r>
    </w:p>
    <w:p w14:paraId="418B5608" w14:textId="77777777" w:rsidR="00D11195" w:rsidRDefault="0029194A">
      <w:pPr>
        <w:pStyle w:val="BodyText"/>
      </w:pPr>
      <w:r>
        <w:rPr>
          <w:b/>
          <w:bCs/>
        </w:rPr>
        <w:t>Note on the 29-site pipeline:</w:t>
      </w:r>
      <w:r>
        <w:t xml:space="preserve"> Geographic breakdown is not publicly disclosed at the project level. Confirmed markets include Atlanta, Boston, Dallas, LA, New York, Philadelphia, Phoenix, and Washington DC. The LA pipeline (Warner Center, Culver City, Long Beach) sits squarely in KOR’s market.</w:t>
      </w:r>
    </w:p>
    <w:p w14:paraId="197054DD" w14:textId="77777777" w:rsidR="00D11195" w:rsidRDefault="0029194A">
      <w:r>
        <w:pict w14:anchorId="0C375389">
          <v:rect id="_x0000_i1028" style="width:0;height:1.5pt" o:hralign="center" o:hrstd="t" o:hr="t"/>
        </w:pict>
      </w:r>
    </w:p>
    <w:p w14:paraId="0574619A" w14:textId="77777777" w:rsidR="00D11195" w:rsidRDefault="0029194A">
      <w:pPr>
        <w:pStyle w:val="Heading2"/>
      </w:pPr>
      <w:bookmarkStart w:id="4" w:name="who-decides-structural-who-to-know"/>
      <w:bookmarkEnd w:id="3"/>
      <w:r>
        <w:t>4. Who Decides Structural / Who to Know</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609"/>
        <w:gridCol w:w="2609"/>
        <w:gridCol w:w="2613"/>
        <w:gridCol w:w="2609"/>
      </w:tblGrid>
      <w:tr w:rsidR="00D11195" w:rsidRPr="00DF755B" w14:paraId="55B1D9C0" w14:textId="77777777" w:rsidTr="00DF755B">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5CD11714" w14:textId="77777777" w:rsidR="00D11195" w:rsidRPr="00DF755B" w:rsidRDefault="0029194A">
            <w:pPr>
              <w:pStyle w:val="Compact"/>
              <w:rPr>
                <w:b w:val="0"/>
                <w:sz w:val="17"/>
              </w:rPr>
            </w:pPr>
            <w:r w:rsidRPr="00DF755B">
              <w:rPr>
                <w:b w:val="0"/>
                <w:sz w:val="17"/>
              </w:rPr>
              <w:t>Name</w:t>
            </w:r>
          </w:p>
        </w:tc>
        <w:tc>
          <w:tcPr>
            <w:tcW w:w="1250" w:type="pct"/>
          </w:tcPr>
          <w:p w14:paraId="5C6F34B4" w14:textId="77777777" w:rsidR="00D11195" w:rsidRPr="00DF755B" w:rsidRDefault="0029194A">
            <w:pPr>
              <w:pStyle w:val="Compact"/>
              <w:rPr>
                <w:b w:val="0"/>
                <w:sz w:val="17"/>
              </w:rPr>
            </w:pPr>
            <w:r w:rsidRPr="00DF755B">
              <w:rPr>
                <w:b w:val="0"/>
                <w:sz w:val="17"/>
              </w:rPr>
              <w:t>Title</w:t>
            </w:r>
          </w:p>
        </w:tc>
        <w:tc>
          <w:tcPr>
            <w:tcW w:w="1250" w:type="pct"/>
          </w:tcPr>
          <w:p w14:paraId="3145C072" w14:textId="77777777" w:rsidR="00D11195" w:rsidRPr="00DF755B" w:rsidRDefault="0029194A">
            <w:pPr>
              <w:pStyle w:val="Compact"/>
              <w:rPr>
                <w:b w:val="0"/>
                <w:sz w:val="17"/>
              </w:rPr>
            </w:pPr>
            <w:r w:rsidRPr="00DF755B">
              <w:rPr>
                <w:b w:val="0"/>
                <w:sz w:val="17"/>
              </w:rPr>
              <w:t>Email</w:t>
            </w:r>
          </w:p>
        </w:tc>
        <w:tc>
          <w:tcPr>
            <w:tcW w:w="1250" w:type="pct"/>
          </w:tcPr>
          <w:p w14:paraId="5BF4B432" w14:textId="77777777" w:rsidR="00D11195" w:rsidRPr="00DF755B" w:rsidRDefault="0029194A">
            <w:pPr>
              <w:pStyle w:val="Compact"/>
              <w:rPr>
                <w:b w:val="0"/>
                <w:sz w:val="17"/>
              </w:rPr>
            </w:pPr>
            <w:r w:rsidRPr="00DF755B">
              <w:rPr>
                <w:b w:val="0"/>
                <w:sz w:val="17"/>
              </w:rPr>
              <w:t>Role in SE Decisions</w:t>
            </w:r>
          </w:p>
        </w:tc>
      </w:tr>
      <w:tr w:rsidR="00D11195" w:rsidRPr="00DF755B" w14:paraId="093B7FCB"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1250" w:type="pct"/>
          </w:tcPr>
          <w:p w14:paraId="22FB70B2" w14:textId="77777777" w:rsidR="00D11195" w:rsidRPr="00DF755B" w:rsidRDefault="0029194A">
            <w:pPr>
              <w:pStyle w:val="Compact"/>
              <w:rPr>
                <w:sz w:val="17"/>
              </w:rPr>
            </w:pPr>
            <w:r w:rsidRPr="00DF755B">
              <w:rPr>
                <w:b/>
                <w:bCs/>
                <w:sz w:val="17"/>
              </w:rPr>
              <w:t>Michael Eadie</w:t>
            </w:r>
          </w:p>
        </w:tc>
        <w:tc>
          <w:tcPr>
            <w:tcW w:w="1250" w:type="pct"/>
          </w:tcPr>
          <w:p w14:paraId="231F1D41" w14:textId="77777777" w:rsidR="00D11195" w:rsidRPr="00DF755B" w:rsidRDefault="0029194A">
            <w:pPr>
              <w:pStyle w:val="Compact"/>
              <w:rPr>
                <w:sz w:val="17"/>
              </w:rPr>
            </w:pPr>
            <w:r w:rsidRPr="00DF755B">
              <w:rPr>
                <w:sz w:val="17"/>
              </w:rPr>
              <w:t>Head of U.S. Development &amp; Construction</w:t>
            </w:r>
          </w:p>
        </w:tc>
        <w:tc>
          <w:tcPr>
            <w:tcW w:w="1250" w:type="pct"/>
          </w:tcPr>
          <w:p w14:paraId="7BB2101D" w14:textId="77777777" w:rsidR="00D11195" w:rsidRPr="00DF755B" w:rsidRDefault="0029194A">
            <w:pPr>
              <w:pStyle w:val="Compact"/>
              <w:rPr>
                <w:sz w:val="17"/>
              </w:rPr>
            </w:pPr>
            <w:r w:rsidRPr="00DF755B">
              <w:rPr>
                <w:sz w:val="17"/>
              </w:rPr>
              <w:t>meadie@kennedywilson.com</w:t>
            </w:r>
          </w:p>
        </w:tc>
        <w:tc>
          <w:tcPr>
            <w:tcW w:w="1250" w:type="pct"/>
          </w:tcPr>
          <w:p w14:paraId="79213001" w14:textId="77777777" w:rsidR="00D11195" w:rsidRPr="00DF755B" w:rsidRDefault="0029194A">
            <w:pPr>
              <w:pStyle w:val="Compact"/>
              <w:rPr>
                <w:sz w:val="17"/>
              </w:rPr>
            </w:pPr>
            <w:r w:rsidRPr="00DF755B">
              <w:rPr>
                <w:b/>
                <w:bCs/>
                <w:sz w:val="17"/>
              </w:rPr>
              <w:t>PRIMARY.</w:t>
            </w:r>
            <w:r w:rsidRPr="00DF755B">
              <w:rPr>
                <w:sz w:val="17"/>
              </w:rPr>
              <w:t xml:space="preserve"> Owns all US construction decisions; oversees 80+ properties with $2.5B+ active budgets. 25 years experience, career-</w:t>
            </w:r>
            <w:r w:rsidRPr="00DF755B">
              <w:rPr>
                <w:sz w:val="17"/>
              </w:rPr>
              <w:lastRenderedPageBreak/>
              <w:t>long KW employee (PM → VP → Managing Director).</w:t>
            </w:r>
          </w:p>
        </w:tc>
      </w:tr>
      <w:tr w:rsidR="00D11195" w:rsidRPr="00DF755B" w14:paraId="60D8390D" w14:textId="77777777" w:rsidTr="00DF755B">
        <w:trPr>
          <w:cantSplit/>
        </w:trPr>
        <w:tc>
          <w:tcPr>
            <w:tcW w:w="1250" w:type="pct"/>
          </w:tcPr>
          <w:p w14:paraId="4AA231BD" w14:textId="77777777" w:rsidR="00D11195" w:rsidRPr="00DF755B" w:rsidRDefault="0029194A">
            <w:pPr>
              <w:pStyle w:val="Compact"/>
              <w:rPr>
                <w:sz w:val="17"/>
              </w:rPr>
            </w:pPr>
            <w:r w:rsidRPr="00DF755B">
              <w:rPr>
                <w:b/>
                <w:bCs/>
                <w:sz w:val="17"/>
              </w:rPr>
              <w:lastRenderedPageBreak/>
              <w:t>John McCullough</w:t>
            </w:r>
          </w:p>
        </w:tc>
        <w:tc>
          <w:tcPr>
            <w:tcW w:w="1250" w:type="pct"/>
          </w:tcPr>
          <w:p w14:paraId="4B5AF2D5" w14:textId="77777777" w:rsidR="00D11195" w:rsidRPr="00DF755B" w:rsidRDefault="0029194A">
            <w:pPr>
              <w:pStyle w:val="Compact"/>
              <w:rPr>
                <w:sz w:val="17"/>
              </w:rPr>
            </w:pPr>
            <w:r w:rsidRPr="00DF755B">
              <w:rPr>
                <w:sz w:val="17"/>
              </w:rPr>
              <w:t>President, Multifamily Development</w:t>
            </w:r>
          </w:p>
        </w:tc>
        <w:tc>
          <w:tcPr>
            <w:tcW w:w="1250" w:type="pct"/>
          </w:tcPr>
          <w:p w14:paraId="7B22A0AE" w14:textId="77777777" w:rsidR="00D11195" w:rsidRPr="00DF755B" w:rsidRDefault="0029194A">
            <w:pPr>
              <w:pStyle w:val="Compact"/>
              <w:rPr>
                <w:sz w:val="17"/>
              </w:rPr>
            </w:pPr>
            <w:r w:rsidRPr="00DF755B">
              <w:rPr>
                <w:sz w:val="17"/>
              </w:rPr>
              <w:t>jmccullough@kennedywilson.com</w:t>
            </w:r>
          </w:p>
        </w:tc>
        <w:tc>
          <w:tcPr>
            <w:tcW w:w="1250" w:type="pct"/>
          </w:tcPr>
          <w:p w14:paraId="7A7B221A" w14:textId="77777777" w:rsidR="00D11195" w:rsidRPr="00DF755B" w:rsidRDefault="0029194A">
            <w:pPr>
              <w:pStyle w:val="Compact"/>
              <w:rPr>
                <w:sz w:val="17"/>
              </w:rPr>
            </w:pPr>
            <w:r w:rsidRPr="00DF755B">
              <w:rPr>
                <w:b/>
                <w:bCs/>
                <w:sz w:val="17"/>
              </w:rPr>
              <w:t>SECONDARY / warm intro.</w:t>
            </w:r>
            <w:r w:rsidRPr="00DF755B">
              <w:rPr>
                <w:sz w:val="17"/>
              </w:rPr>
              <w:t xml:space="preserve"> </w:t>
            </w:r>
            <w:r w:rsidRPr="00DF755B">
              <w:rPr>
                <w:sz w:val="17"/>
              </w:rPr>
              <w:t>Ran Toll Brothers Apartment Living when KOR did The Lindley — he knows the firm. Now owns the 29-site pipeline. 20-year Toll veteran.</w:t>
            </w:r>
          </w:p>
        </w:tc>
      </w:tr>
      <w:tr w:rsidR="00D11195" w:rsidRPr="00DF755B" w14:paraId="609AA149"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1250" w:type="pct"/>
          </w:tcPr>
          <w:p w14:paraId="6211A06E" w14:textId="77777777" w:rsidR="00D11195" w:rsidRPr="00DF755B" w:rsidRDefault="0029194A">
            <w:pPr>
              <w:pStyle w:val="Compact"/>
              <w:rPr>
                <w:sz w:val="17"/>
              </w:rPr>
            </w:pPr>
            <w:r w:rsidRPr="00DF755B">
              <w:rPr>
                <w:b/>
                <w:bCs/>
                <w:sz w:val="17"/>
              </w:rPr>
              <w:t>William McMorrow</w:t>
            </w:r>
          </w:p>
        </w:tc>
        <w:tc>
          <w:tcPr>
            <w:tcW w:w="1250" w:type="pct"/>
          </w:tcPr>
          <w:p w14:paraId="59448DB3" w14:textId="77777777" w:rsidR="00D11195" w:rsidRPr="00DF755B" w:rsidRDefault="0029194A">
            <w:pPr>
              <w:pStyle w:val="Compact"/>
              <w:rPr>
                <w:sz w:val="17"/>
              </w:rPr>
            </w:pPr>
            <w:r w:rsidRPr="00DF755B">
              <w:rPr>
                <w:sz w:val="17"/>
              </w:rPr>
              <w:t>Chairman &amp; CEO</w:t>
            </w:r>
          </w:p>
        </w:tc>
        <w:tc>
          <w:tcPr>
            <w:tcW w:w="1250" w:type="pct"/>
          </w:tcPr>
          <w:p w14:paraId="35FD01E4" w14:textId="77777777" w:rsidR="00D11195" w:rsidRPr="00DF755B" w:rsidRDefault="0029194A">
            <w:pPr>
              <w:pStyle w:val="Compact"/>
              <w:rPr>
                <w:sz w:val="17"/>
              </w:rPr>
            </w:pPr>
            <w:r w:rsidRPr="00DF755B">
              <w:rPr>
                <w:sz w:val="17"/>
              </w:rPr>
              <w:t>wmcmorrow@kennedywilson.com</w:t>
            </w:r>
          </w:p>
        </w:tc>
        <w:tc>
          <w:tcPr>
            <w:tcW w:w="1250" w:type="pct"/>
          </w:tcPr>
          <w:p w14:paraId="463E56F4" w14:textId="77777777" w:rsidR="00D11195" w:rsidRPr="00DF755B" w:rsidRDefault="0029194A">
            <w:pPr>
              <w:pStyle w:val="Compact"/>
              <w:rPr>
                <w:sz w:val="17"/>
              </w:rPr>
            </w:pPr>
            <w:r w:rsidRPr="00DF755B">
              <w:rPr>
                <w:sz w:val="17"/>
              </w:rPr>
              <w:t>Relationship target for firm-level positioning; not a day-to-day SE decision-maker.</w:t>
            </w:r>
          </w:p>
        </w:tc>
      </w:tr>
      <w:tr w:rsidR="00D11195" w:rsidRPr="00DF755B" w14:paraId="78852BEE" w14:textId="77777777" w:rsidTr="00DF755B">
        <w:trPr>
          <w:cantSplit/>
        </w:trPr>
        <w:tc>
          <w:tcPr>
            <w:tcW w:w="1250" w:type="pct"/>
          </w:tcPr>
          <w:p w14:paraId="272A54C6" w14:textId="77777777" w:rsidR="00D11195" w:rsidRPr="00DF755B" w:rsidRDefault="0029194A">
            <w:pPr>
              <w:pStyle w:val="Compact"/>
              <w:rPr>
                <w:sz w:val="17"/>
              </w:rPr>
            </w:pPr>
            <w:r w:rsidRPr="00DF755B">
              <w:rPr>
                <w:b/>
                <w:bCs/>
                <w:sz w:val="17"/>
              </w:rPr>
              <w:t>Dan Hartman</w:t>
            </w:r>
          </w:p>
        </w:tc>
        <w:tc>
          <w:tcPr>
            <w:tcW w:w="1250" w:type="pct"/>
          </w:tcPr>
          <w:p w14:paraId="1E02EEF2" w14:textId="77777777" w:rsidR="00D11195" w:rsidRPr="00DF755B" w:rsidRDefault="0029194A">
            <w:pPr>
              <w:pStyle w:val="Compact"/>
              <w:rPr>
                <w:sz w:val="17"/>
              </w:rPr>
            </w:pPr>
            <w:r w:rsidRPr="00DF755B">
              <w:rPr>
                <w:sz w:val="17"/>
              </w:rPr>
              <w:t>Managing Director</w:t>
            </w:r>
          </w:p>
        </w:tc>
        <w:tc>
          <w:tcPr>
            <w:tcW w:w="1250" w:type="pct"/>
          </w:tcPr>
          <w:p w14:paraId="71958A89" w14:textId="77777777" w:rsidR="00D11195" w:rsidRPr="00DF755B" w:rsidRDefault="0029194A">
            <w:pPr>
              <w:pStyle w:val="Compact"/>
              <w:rPr>
                <w:sz w:val="17"/>
              </w:rPr>
            </w:pPr>
            <w:r w:rsidRPr="00DF755B">
              <w:rPr>
                <w:sz w:val="17"/>
              </w:rPr>
              <w:t>dhartman@kennedywilson.com</w:t>
            </w:r>
          </w:p>
        </w:tc>
        <w:tc>
          <w:tcPr>
            <w:tcW w:w="1250" w:type="pct"/>
          </w:tcPr>
          <w:p w14:paraId="10F094B2" w14:textId="77777777" w:rsidR="00D11195" w:rsidRPr="00DF755B" w:rsidRDefault="0029194A">
            <w:pPr>
              <w:pStyle w:val="Compact"/>
              <w:rPr>
                <w:sz w:val="17"/>
              </w:rPr>
            </w:pPr>
            <w:r w:rsidRPr="00DF755B">
              <w:rPr>
                <w:sz w:val="17"/>
              </w:rPr>
              <w:t>Heads Debt Investment / construction lending (NY-based). Relevant if KOR needs a financing intro, not for SE procurement.</w:t>
            </w:r>
          </w:p>
        </w:tc>
      </w:tr>
      <w:tr w:rsidR="00D11195" w:rsidRPr="00DF755B" w14:paraId="5BC4A902" w14:textId="77777777" w:rsidTr="00DF755B">
        <w:trPr>
          <w:cnfStyle w:val="000000100000" w:firstRow="0" w:lastRow="0" w:firstColumn="0" w:lastColumn="0" w:oddVBand="0" w:evenVBand="0" w:oddHBand="1" w:evenHBand="0" w:firstRowFirstColumn="0" w:firstRowLastColumn="0" w:lastRowFirstColumn="0" w:lastRowLastColumn="0"/>
          <w:cantSplit/>
        </w:trPr>
        <w:tc>
          <w:tcPr>
            <w:tcW w:w="1250" w:type="pct"/>
          </w:tcPr>
          <w:p w14:paraId="27F33D4D" w14:textId="77777777" w:rsidR="00D11195" w:rsidRPr="00DF755B" w:rsidRDefault="0029194A">
            <w:pPr>
              <w:pStyle w:val="Compact"/>
              <w:rPr>
                <w:sz w:val="17"/>
              </w:rPr>
            </w:pPr>
            <w:r w:rsidRPr="00DF755B">
              <w:rPr>
                <w:b/>
                <w:bCs/>
                <w:sz w:val="17"/>
              </w:rPr>
              <w:t>Declan Hegarty</w:t>
            </w:r>
          </w:p>
        </w:tc>
        <w:tc>
          <w:tcPr>
            <w:tcW w:w="1250" w:type="pct"/>
          </w:tcPr>
          <w:p w14:paraId="398385EB" w14:textId="77777777" w:rsidR="00D11195" w:rsidRPr="00DF755B" w:rsidRDefault="0029194A">
            <w:pPr>
              <w:pStyle w:val="Compact"/>
              <w:rPr>
                <w:sz w:val="17"/>
              </w:rPr>
            </w:pPr>
            <w:r w:rsidRPr="00DF755B">
              <w:rPr>
                <w:sz w:val="17"/>
              </w:rPr>
              <w:t>Director, Development</w:t>
            </w:r>
          </w:p>
        </w:tc>
        <w:tc>
          <w:tcPr>
            <w:tcW w:w="1250" w:type="pct"/>
          </w:tcPr>
          <w:p w14:paraId="05B56523" w14:textId="77777777" w:rsidR="00D11195" w:rsidRPr="00DF755B" w:rsidRDefault="0029194A">
            <w:pPr>
              <w:pStyle w:val="Compact"/>
              <w:rPr>
                <w:sz w:val="17"/>
              </w:rPr>
            </w:pPr>
            <w:r w:rsidRPr="00DF755B">
              <w:rPr>
                <w:sz w:val="17"/>
              </w:rPr>
              <w:t>dhegarty@kennedywilson.com</w:t>
            </w:r>
          </w:p>
        </w:tc>
        <w:tc>
          <w:tcPr>
            <w:tcW w:w="1250" w:type="pct"/>
          </w:tcPr>
          <w:p w14:paraId="1AF59E3F" w14:textId="77777777" w:rsidR="00D11195" w:rsidRPr="00DF755B" w:rsidRDefault="0029194A">
            <w:pPr>
              <w:pStyle w:val="Compact"/>
              <w:rPr>
                <w:sz w:val="17"/>
              </w:rPr>
            </w:pPr>
            <w:r w:rsidRPr="00DF755B">
              <w:rPr>
                <w:b/>
                <w:bCs/>
                <w:sz w:val="17"/>
              </w:rPr>
              <w:t>Confirmed Europe-based (Ireland).</w:t>
            </w:r>
            <w:r w:rsidRPr="00DF755B">
              <w:rPr>
                <w:sz w:val="17"/>
              </w:rPr>
              <w:t xml:space="preserve"> Not a US development contact. Do not pursue for SoCal work.</w:t>
            </w:r>
          </w:p>
        </w:tc>
      </w:tr>
    </w:tbl>
    <w:p w14:paraId="22948E91" w14:textId="77777777" w:rsidR="00D11195" w:rsidRDefault="0029194A">
      <w:pPr>
        <w:pStyle w:val="BodyText"/>
      </w:pPr>
      <w:r>
        <w:rPr>
          <w:b/>
          <w:bCs/>
        </w:rPr>
        <w:t>Approach Michael Eadie first.</w:t>
      </w:r>
      <w:r>
        <w:t xml:space="preserve"> He holds direct authority over all US construction and engineering appointments. He’s an operator — speak his language (schedule, constructability, concrete framing efficiency, Swinerton’s experience as GC). The Lindley is evidence of fit. McCullough is the warm door because of the Toll Brothers history, but Eadie makes the SE call.</w:t>
      </w:r>
    </w:p>
    <w:p w14:paraId="382E062D" w14:textId="77777777" w:rsidR="00D11195" w:rsidRDefault="0029194A">
      <w:r>
        <w:pict w14:anchorId="418C7354">
          <v:rect id="_x0000_i1029" style="width:0;height:1.5pt" o:hralign="center" o:hrstd="t" o:hr="t"/>
        </w:pict>
      </w:r>
    </w:p>
    <w:p w14:paraId="58AFBA59" w14:textId="77777777" w:rsidR="00D11195" w:rsidRDefault="0029194A">
      <w:pPr>
        <w:pStyle w:val="Heading2"/>
      </w:pPr>
      <w:bookmarkStart w:id="5" w:name="competitive-reality"/>
      <w:bookmarkEnd w:id="4"/>
      <w:r>
        <w:lastRenderedPageBreak/>
        <w:t>5. Competitive Reality</w:t>
      </w:r>
    </w:p>
    <w:p w14:paraId="688CC58A" w14:textId="77777777" w:rsidR="00D11195" w:rsidRDefault="0029194A">
      <w:pPr>
        <w:pStyle w:val="FirstParagraph"/>
      </w:pPr>
      <w:r>
        <w:rPr>
          <w:b/>
          <w:bCs/>
        </w:rPr>
        <w:t>Incumbent SE for Kennedy Wilson:</w:t>
      </w:r>
      <w:r>
        <w:t xml:space="preserve"> No SE firm has an established preferred-vendor relationship with KW’s </w:t>
      </w:r>
      <w:r>
        <w:rPr>
          <w:i/>
          <w:iCs/>
        </w:rPr>
        <w:t>own</w:t>
      </w:r>
      <w:r>
        <w:t xml:space="preserve"> development arm — KW grew by acquisition and asset management, not ground-up development. KOR is the only structural engineer publicly identified anywhere in KW’s now-managed US portfolio (via The Lindley, which KOR delivered for Toll Brothers/PGIM). That is a credible foot in the door as KW stands up ground-up development under McCullough — an opening to seize, not an incumbency to claim.</w:t>
      </w:r>
    </w:p>
    <w:p w14:paraId="7B833DD5" w14:textId="77777777" w:rsidR="00D11195" w:rsidRDefault="0029194A">
      <w:pPr>
        <w:pStyle w:val="BodyText"/>
      </w:pPr>
      <w:r>
        <w:rPr>
          <w:b/>
          <w:bCs/>
        </w:rPr>
        <w:t>For the new Toll Brothers pipeline sites:</w:t>
      </w:r>
      <w:r>
        <w:t xml:space="preserve"> Structural appointments have not been publicly disclosed. Toll Brothers Apartment Living has historically used different SE firms by market. No single national SE is confirmed as a preferred vendor. The transition to Kennedy Wilson resets procurement.</w:t>
      </w:r>
    </w:p>
    <w:p w14:paraId="74E81A7F" w14:textId="77777777" w:rsidR="00D11195" w:rsidRDefault="0029194A">
      <w:pPr>
        <w:pStyle w:val="BodyText"/>
      </w:pPr>
      <w:r>
        <w:rPr>
          <w:b/>
          <w:bCs/>
        </w:rPr>
        <w:t>Competing SE firms in KOR’s markets:</w:t>
      </w:r>
    </w:p>
    <w:p w14:paraId="074D7FBD" w14:textId="77777777" w:rsidR="00D11195" w:rsidRDefault="0029194A">
      <w:pPr>
        <w:pStyle w:val="Compact"/>
        <w:numPr>
          <w:ilvl w:val="0"/>
          <w:numId w:val="3"/>
        </w:numPr>
      </w:pPr>
      <w:r>
        <w:rPr>
          <w:i/>
          <w:iCs/>
        </w:rPr>
        <w:t>Seattle high-rise multifamily:</w:t>
      </w:r>
      <w:r>
        <w:t xml:space="preserve"> Cary Kopczynski &amp; Company (CKC) is the dominant firm — 20+ towers of 20 stories+. KOR’s Seattle footprint is BC-based; for KW’s Seattle acquisitions (existing assets), no new SE work is generated.</w:t>
      </w:r>
    </w:p>
    <w:p w14:paraId="432A240A" w14:textId="77777777" w:rsidR="00D11195" w:rsidRDefault="0029194A">
      <w:pPr>
        <w:pStyle w:val="Compact"/>
        <w:numPr>
          <w:ilvl w:val="0"/>
          <w:numId w:val="3"/>
        </w:numPr>
      </w:pPr>
      <w:r>
        <w:rPr>
          <w:i/>
          <w:iCs/>
        </w:rPr>
        <w:t>SoCal:</w:t>
      </w:r>
      <w:r>
        <w:t xml:space="preserve"> No dominant incumbent identified for the LA/SD Toll Brothers pipeline. The Lindley (SD) = KOR’s proof of delivery.</w:t>
      </w:r>
    </w:p>
    <w:p w14:paraId="42B57E2E" w14:textId="77777777" w:rsidR="00D11195" w:rsidRDefault="0029194A">
      <w:pPr>
        <w:pStyle w:val="FirstParagraph"/>
      </w:pPr>
      <w:r>
        <w:rPr>
          <w:b/>
          <w:bCs/>
        </w:rPr>
        <w:t>Post-privatization transition window (now — Q3 2026).</w:t>
      </w:r>
      <w:r>
        <w:t xml:space="preserve"> The Fairfax deal closed two weeks ago. Kennedy Wilson is reorganizing its cost structure, absorbing 85 Toll Brothers employees, and setting up a private-company operating model. Vendor relationships are under review. Incumbent consultants with a track record (KOR) have an advantage — but only if they are visible during the reset.</w:t>
      </w:r>
    </w:p>
    <w:p w14:paraId="47B68FCA" w14:textId="77777777" w:rsidR="00D11195" w:rsidRDefault="0029194A">
      <w:r>
        <w:pict w14:anchorId="44313F13">
          <v:rect id="_x0000_i1030" style="width:0;height:1.5pt" o:hralign="center" o:hrstd="t" o:hr="t"/>
        </w:pict>
      </w:r>
    </w:p>
    <w:p w14:paraId="41B7137F" w14:textId="77777777" w:rsidR="00D11195" w:rsidRDefault="0029194A">
      <w:pPr>
        <w:pStyle w:val="Heading2"/>
      </w:pPr>
      <w:bookmarkStart w:id="6" w:name="kor-angle-how-to-win"/>
      <w:bookmarkEnd w:id="5"/>
      <w:r>
        <w:t>6. KOR Angle &amp; How to Win</w:t>
      </w:r>
    </w:p>
    <w:p w14:paraId="2773C42F" w14:textId="77777777" w:rsidR="00D11195" w:rsidRDefault="0029194A">
      <w:pPr>
        <w:pStyle w:val="FirstParagraph"/>
      </w:pPr>
      <w:r>
        <w:rPr>
          <w:b/>
          <w:bCs/>
        </w:rPr>
        <w:t>The story Jim should tell:</w:t>
      </w:r>
    </w:p>
    <w:p w14:paraId="1F39F8C5" w14:textId="77777777" w:rsidR="00D11195" w:rsidRDefault="0029194A">
      <w:pPr>
        <w:pStyle w:val="BodyText"/>
      </w:pPr>
      <w:r>
        <w:t>KOR engineered The Lindley — Kennedy Wilson’s most prominent and architecturally recognized development asset (2025 BIA Icon Award — Best Architectural Design, Multifamily for Rent). KOR delivered a 37-story concrete high-rise in a demanding urban infill site with Swinerton as GC. That relationship is already inside the building.</w:t>
      </w:r>
    </w:p>
    <w:p w14:paraId="0E09722A" w14:textId="77777777" w:rsidR="00D11195" w:rsidRDefault="0029194A">
      <w:pPr>
        <w:pStyle w:val="BodyText"/>
      </w:pPr>
      <w:r>
        <w:rPr>
          <w:b/>
          <w:bCs/>
        </w:rPr>
        <w:t>Concrete talking points for Jim:</w:t>
      </w:r>
    </w:p>
    <w:p w14:paraId="1B6D6B82" w14:textId="77777777" w:rsidR="00D11195" w:rsidRDefault="0029194A">
      <w:pPr>
        <w:numPr>
          <w:ilvl w:val="0"/>
          <w:numId w:val="4"/>
        </w:numPr>
      </w:pPr>
      <w:r>
        <w:rPr>
          <w:b/>
          <w:bCs/>
        </w:rPr>
        <w:t>“We did The Lindley.”</w:t>
      </w:r>
      <w:r>
        <w:t xml:space="preserve"> Open with it. John McCullough ran that project at Toll Brothers. Michael Eadie is now overseeing it under KW. This is a live credential with people in the room.</w:t>
      </w:r>
    </w:p>
    <w:p w14:paraId="4FC2212F" w14:textId="77777777" w:rsidR="00D11195" w:rsidRDefault="0029194A">
      <w:pPr>
        <w:numPr>
          <w:ilvl w:val="0"/>
          <w:numId w:val="4"/>
        </w:numPr>
      </w:pPr>
      <w:r>
        <w:rPr>
          <w:b/>
          <w:bCs/>
        </w:rPr>
        <w:lastRenderedPageBreak/>
        <w:t>“We cover your West Coast geography.”</w:t>
      </w:r>
      <w:r>
        <w:t xml:space="preserve"> KOR has offices in Vancouver BC (PNW), LA, and San Diego. The 29-site Toll Brothers pipeline includes LA (Warner Center, Culver City, Long Beach) and potentially PNW. One SE firm that knows both markets is an efficiency argument.</w:t>
      </w:r>
    </w:p>
    <w:p w14:paraId="657FE270" w14:textId="77777777" w:rsidR="00D11195" w:rsidRDefault="0029194A">
      <w:pPr>
        <w:numPr>
          <w:ilvl w:val="0"/>
          <w:numId w:val="4"/>
        </w:numPr>
      </w:pPr>
      <w:r>
        <w:rPr>
          <w:b/>
          <w:bCs/>
        </w:rPr>
        <w:t>“We’ve worked with Swinerton.”</w:t>
      </w:r>
      <w:r>
        <w:t xml:space="preserve"> </w:t>
      </w:r>
      <w:r>
        <w:t>Swinerton built The Lindley. If they’re on any LA-pipeline project (common for large GCs), KOR’s field relationship is already established.</w:t>
      </w:r>
    </w:p>
    <w:p w14:paraId="761EBEC5" w14:textId="77777777" w:rsidR="00D11195" w:rsidRDefault="0029194A">
      <w:pPr>
        <w:numPr>
          <w:ilvl w:val="0"/>
          <w:numId w:val="4"/>
        </w:numPr>
      </w:pPr>
      <w:r>
        <w:rPr>
          <w:b/>
          <w:bCs/>
        </w:rPr>
        <w:t>“Let’s talk about the LA pipeline.”</w:t>
      </w:r>
      <w:r>
        <w:t xml:space="preserve"> Ask McCullough directly which of the 29 sites are in Southern California and whether SE has been appointed. The transition is the opening — don’t wait for an RFP that may never be public.</w:t>
      </w:r>
    </w:p>
    <w:p w14:paraId="148994D7" w14:textId="77777777" w:rsidR="00D11195" w:rsidRDefault="0029194A">
      <w:pPr>
        <w:pStyle w:val="FirstParagraph"/>
      </w:pPr>
      <w:r>
        <w:rPr>
          <w:b/>
          <w:bCs/>
        </w:rPr>
        <w:t>Four concrete asks for the SD trip:</w:t>
      </w:r>
    </w:p>
    <w:p w14:paraId="7D1FA696" w14:textId="77777777" w:rsidR="00D11195" w:rsidRDefault="0029194A">
      <w:pPr>
        <w:pStyle w:val="Compact"/>
        <w:numPr>
          <w:ilvl w:val="0"/>
          <w:numId w:val="5"/>
        </w:numPr>
      </w:pPr>
      <w:r>
        <w:t xml:space="preserve">Request an in-person meeting with </w:t>
      </w:r>
      <w:r>
        <w:rPr>
          <w:b/>
          <w:bCs/>
        </w:rPr>
        <w:t>Michael Eadie</w:t>
      </w:r>
      <w:r>
        <w:t xml:space="preserve"> (BH or via call) to introduce KOR as KW’s SE on The Lindley and discuss the forward pipeline.</w:t>
      </w:r>
    </w:p>
    <w:p w14:paraId="4246C852" w14:textId="77777777" w:rsidR="00D11195" w:rsidRDefault="0029194A">
      <w:pPr>
        <w:pStyle w:val="Compact"/>
        <w:numPr>
          <w:ilvl w:val="0"/>
          <w:numId w:val="5"/>
        </w:numPr>
      </w:pPr>
      <w:r>
        <w:t xml:space="preserve">Ask </w:t>
      </w:r>
      <w:r>
        <w:rPr>
          <w:b/>
          <w:bCs/>
        </w:rPr>
        <w:t>John McCullough</w:t>
      </w:r>
      <w:r>
        <w:t xml:space="preserve"> (via warm email or intro call) which of the 29 Toll pipeline sites are in SoCal — position KOR as a natural continuation.</w:t>
      </w:r>
    </w:p>
    <w:p w14:paraId="307FC722" w14:textId="77777777" w:rsidR="00D11195" w:rsidRDefault="0029194A">
      <w:pPr>
        <w:pStyle w:val="Compact"/>
        <w:numPr>
          <w:ilvl w:val="0"/>
          <w:numId w:val="5"/>
        </w:numPr>
      </w:pPr>
      <w:r>
        <w:t xml:space="preserve">Identify whether the </w:t>
      </w:r>
      <w:r>
        <w:rPr>
          <w:b/>
          <w:bCs/>
        </w:rPr>
        <w:t>Warner Center project</w:t>
      </w:r>
      <w:r>
        <w:t xml:space="preserve"> </w:t>
      </w:r>
      <w:r>
        <w:t>(6464 Canoga Ave, 276 units, AC Martin as architect) has an SE appointed. If not, submit a qualifications letter immediately.</w:t>
      </w:r>
    </w:p>
    <w:p w14:paraId="310738EC" w14:textId="77777777" w:rsidR="00D11195" w:rsidRDefault="0029194A">
      <w:pPr>
        <w:pStyle w:val="Compact"/>
        <w:numPr>
          <w:ilvl w:val="0"/>
          <w:numId w:val="5"/>
        </w:numPr>
      </w:pPr>
      <w:r>
        <w:t xml:space="preserve">Flag KOR’s </w:t>
      </w:r>
      <w:r>
        <w:rPr>
          <w:b/>
          <w:bCs/>
        </w:rPr>
        <w:t>PNW structural engineering capacity</w:t>
      </w:r>
      <w:r>
        <w:t xml:space="preserve"> (BC + potential WA expansion) against Kennedy Wilson’s Bellevue office coverage area.</w:t>
      </w:r>
    </w:p>
    <w:p w14:paraId="7D1F79D7" w14:textId="77777777" w:rsidR="00D11195" w:rsidRDefault="0029194A">
      <w:r>
        <w:pict w14:anchorId="304D8269">
          <v:rect id="_x0000_i1031" style="width:0;height:1.5pt" o:hralign="center" o:hrstd="t" o:hr="t"/>
        </w:pict>
      </w:r>
    </w:p>
    <w:p w14:paraId="3B923194" w14:textId="77777777" w:rsidR="00D11195" w:rsidRDefault="0029194A">
      <w:pPr>
        <w:pStyle w:val="Heading2"/>
      </w:pPr>
      <w:bookmarkStart w:id="7" w:name="sources"/>
      <w:bookmarkEnd w:id="6"/>
      <w:r>
        <w:t>7. Sources</w:t>
      </w:r>
    </w:p>
    <w:p w14:paraId="7284D9FF" w14:textId="77777777" w:rsidR="00D11195" w:rsidRDefault="0029194A">
      <w:pPr>
        <w:pStyle w:val="Compact"/>
        <w:numPr>
          <w:ilvl w:val="0"/>
          <w:numId w:val="6"/>
        </w:numPr>
      </w:pPr>
      <w:hyperlink r:id="rId5">
        <w:r>
          <w:rPr>
            <w:rStyle w:val="Hyperlink"/>
          </w:rPr>
          <w:t>Kennedy Wilson Fairfax Take-Private Close — Connect CRE</w:t>
        </w:r>
      </w:hyperlink>
    </w:p>
    <w:p w14:paraId="6DAC06AB" w14:textId="77777777" w:rsidR="00D11195" w:rsidRDefault="0029194A">
      <w:pPr>
        <w:pStyle w:val="Compact"/>
        <w:numPr>
          <w:ilvl w:val="0"/>
          <w:numId w:val="6"/>
        </w:numPr>
      </w:pPr>
      <w:hyperlink r:id="rId6">
        <w:r>
          <w:rPr>
            <w:rStyle w:val="Hyperlink"/>
          </w:rPr>
          <w:t>Kennedy Wilson Completes Take-Private — Business Wire</w:t>
        </w:r>
      </w:hyperlink>
    </w:p>
    <w:p w14:paraId="7B88B1D9" w14:textId="77777777" w:rsidR="00D11195" w:rsidRDefault="0029194A">
      <w:pPr>
        <w:pStyle w:val="Compact"/>
        <w:numPr>
          <w:ilvl w:val="0"/>
          <w:numId w:val="6"/>
        </w:numPr>
      </w:pPr>
      <w:hyperlink r:id="rId7">
        <w:r>
          <w:rPr>
            <w:rStyle w:val="Hyperlink"/>
          </w:rPr>
          <w:t>Kennedy Wilson Taken Private — TipRanks</w:t>
        </w:r>
      </w:hyperlink>
    </w:p>
    <w:p w14:paraId="461BC90B" w14:textId="77777777" w:rsidR="00D11195" w:rsidRDefault="0029194A">
      <w:pPr>
        <w:pStyle w:val="Compact"/>
        <w:numPr>
          <w:ilvl w:val="0"/>
          <w:numId w:val="6"/>
        </w:numPr>
      </w:pPr>
      <w:hyperlink r:id="rId8">
        <w:r>
          <w:rPr>
            <w:rStyle w:val="Hyperlink"/>
          </w:rPr>
          <w:t>Fairfax $1.65B Kennedy Wilson Deal Close — Insurance Business</w:t>
        </w:r>
      </w:hyperlink>
    </w:p>
    <w:p w14:paraId="32FC8489" w14:textId="77777777" w:rsidR="00D11195" w:rsidRDefault="0029194A">
      <w:pPr>
        <w:pStyle w:val="Compact"/>
        <w:numPr>
          <w:ilvl w:val="0"/>
          <w:numId w:val="6"/>
        </w:numPr>
      </w:pPr>
      <w:hyperlink r:id="rId9">
        <w:r>
          <w:rPr>
            <w:rStyle w:val="Hyperlink"/>
          </w:rPr>
          <w:t>Kennedy Wilson to Acquire Toll Brothers Apartment Living — Business Wire</w:t>
        </w:r>
      </w:hyperlink>
    </w:p>
    <w:p w14:paraId="1C7557EF" w14:textId="77777777" w:rsidR="00D11195" w:rsidRDefault="0029194A">
      <w:pPr>
        <w:pStyle w:val="Compact"/>
        <w:numPr>
          <w:ilvl w:val="0"/>
          <w:numId w:val="6"/>
        </w:numPr>
      </w:pPr>
      <w:hyperlink r:id="rId10">
        <w:r>
          <w:rPr>
            <w:rStyle w:val="Hyperlink"/>
          </w:rPr>
          <w:t>Toll Brothers Platform Acquisition — Multifamily Dive</w:t>
        </w:r>
      </w:hyperlink>
    </w:p>
    <w:p w14:paraId="5CBB2F55" w14:textId="77777777" w:rsidR="00D11195" w:rsidRDefault="0029194A">
      <w:pPr>
        <w:pStyle w:val="Compact"/>
        <w:numPr>
          <w:ilvl w:val="0"/>
          <w:numId w:val="6"/>
        </w:numPr>
      </w:pPr>
      <w:hyperlink r:id="rId11">
        <w:r>
          <w:rPr>
            <w:rStyle w:val="Hyperlink"/>
          </w:rPr>
          <w:t>How KW Is Incorporating Toll Brothers Platform — Multifamily Dive</w:t>
        </w:r>
      </w:hyperlink>
    </w:p>
    <w:p w14:paraId="1413C2F9" w14:textId="77777777" w:rsidR="00D11195" w:rsidRDefault="0029194A">
      <w:pPr>
        <w:pStyle w:val="Compact"/>
        <w:numPr>
          <w:ilvl w:val="0"/>
          <w:numId w:val="6"/>
        </w:numPr>
      </w:pPr>
      <w:hyperlink r:id="rId12">
        <w:r>
          <w:rPr>
            <w:rStyle w:val="Hyperlink"/>
          </w:rPr>
          <w:t>The Lindley Project Page — JWDA Architects (KOR listed as SE)</w:t>
        </w:r>
      </w:hyperlink>
    </w:p>
    <w:p w14:paraId="552B7DEF" w14:textId="77777777" w:rsidR="00D11195" w:rsidRDefault="0029194A">
      <w:pPr>
        <w:pStyle w:val="Compact"/>
        <w:numPr>
          <w:ilvl w:val="0"/>
          <w:numId w:val="6"/>
        </w:numPr>
      </w:pPr>
      <w:hyperlink r:id="rId13">
        <w:r>
          <w:rPr>
            <w:rStyle w:val="Hyperlink"/>
          </w:rPr>
          <w:t>The Lindley Grand Opening — GlobeNewswire</w:t>
        </w:r>
      </w:hyperlink>
    </w:p>
    <w:p w14:paraId="008B0B80" w14:textId="77777777" w:rsidR="00D11195" w:rsidRDefault="0029194A">
      <w:pPr>
        <w:pStyle w:val="Compact"/>
        <w:numPr>
          <w:ilvl w:val="0"/>
          <w:numId w:val="6"/>
        </w:numPr>
      </w:pPr>
      <w:hyperlink r:id="rId14">
        <w:r>
          <w:rPr>
            <w:rStyle w:val="Hyperlink"/>
          </w:rPr>
          <w:t>The Lindley — Kennedy Wilson Case Study</w:t>
        </w:r>
      </w:hyperlink>
    </w:p>
    <w:p w14:paraId="7144E086" w14:textId="77777777" w:rsidR="00D11195" w:rsidRDefault="0029194A">
      <w:pPr>
        <w:pStyle w:val="Compact"/>
        <w:numPr>
          <w:ilvl w:val="0"/>
          <w:numId w:val="6"/>
        </w:numPr>
      </w:pPr>
      <w:hyperlink r:id="rId15">
        <w:r>
          <w:rPr>
            <w:rStyle w:val="Hyperlink"/>
          </w:rPr>
          <w:t>The Danforth Seattle Acquisition — Kennedy Wilson IR</w:t>
        </w:r>
      </w:hyperlink>
    </w:p>
    <w:p w14:paraId="7A666944" w14:textId="77777777" w:rsidR="00D11195" w:rsidRDefault="0029194A">
      <w:pPr>
        <w:pStyle w:val="Compact"/>
        <w:numPr>
          <w:ilvl w:val="0"/>
          <w:numId w:val="6"/>
        </w:numPr>
      </w:pPr>
      <w:hyperlink r:id="rId16">
        <w:r>
          <w:rPr>
            <w:rStyle w:val="Hyperlink"/>
          </w:rPr>
          <w:t>Pratt Park Seattle Acquisition — Connect CRE</w:t>
        </w:r>
      </w:hyperlink>
    </w:p>
    <w:p w14:paraId="45E1535C" w14:textId="77777777" w:rsidR="00D11195" w:rsidRDefault="0029194A">
      <w:pPr>
        <w:pStyle w:val="Compact"/>
        <w:numPr>
          <w:ilvl w:val="0"/>
          <w:numId w:val="6"/>
        </w:numPr>
      </w:pPr>
      <w:hyperlink r:id="rId17">
        <w:r>
          <w:rPr>
            <w:rStyle w:val="Hyperlink"/>
          </w:rPr>
          <w:t>Toll Brothers Warner Center Approval — The Real Deal LA</w:t>
        </w:r>
      </w:hyperlink>
    </w:p>
    <w:p w14:paraId="7047BB6C" w14:textId="77777777" w:rsidR="00D11195" w:rsidRDefault="0029194A">
      <w:pPr>
        <w:pStyle w:val="Compact"/>
        <w:numPr>
          <w:ilvl w:val="0"/>
          <w:numId w:val="6"/>
        </w:numPr>
      </w:pPr>
      <w:hyperlink r:id="rId18">
        <w:r>
          <w:rPr>
            <w:rStyle w:val="Hyperlink"/>
          </w:rPr>
          <w:t>Michael Eadie — Kennedy Wilson</w:t>
        </w:r>
      </w:hyperlink>
    </w:p>
    <w:p w14:paraId="0AEE179F" w14:textId="77777777" w:rsidR="00D11195" w:rsidRDefault="0029194A">
      <w:pPr>
        <w:pStyle w:val="Compact"/>
        <w:numPr>
          <w:ilvl w:val="0"/>
          <w:numId w:val="6"/>
        </w:numPr>
      </w:pPr>
      <w:hyperlink r:id="rId19">
        <w:r>
          <w:rPr>
            <w:rStyle w:val="Hyperlink"/>
          </w:rPr>
          <w:t>Kennedy Wilson Management Team</w:t>
        </w:r>
      </w:hyperlink>
    </w:p>
    <w:p w14:paraId="6B0CEC20" w14:textId="77777777" w:rsidR="00D11195" w:rsidRDefault="0029194A">
      <w:pPr>
        <w:pStyle w:val="Compact"/>
        <w:numPr>
          <w:ilvl w:val="0"/>
          <w:numId w:val="6"/>
        </w:numPr>
      </w:pPr>
      <w:hyperlink r:id="rId20">
        <w:r>
          <w:rPr>
            <w:rStyle w:val="Hyperlink"/>
          </w:rPr>
          <w:t>John McCullough Named President Toll Brothers Apartment Living</w:t>
        </w:r>
      </w:hyperlink>
    </w:p>
    <w:p w14:paraId="69CB7EC2" w14:textId="77777777" w:rsidR="00D11195" w:rsidRDefault="0029194A">
      <w:pPr>
        <w:pStyle w:val="Compact"/>
        <w:numPr>
          <w:ilvl w:val="0"/>
          <w:numId w:val="6"/>
        </w:numPr>
      </w:pPr>
      <w:hyperlink r:id="rId21">
        <w:r>
          <w:rPr>
            <w:rStyle w:val="Hyperlink"/>
          </w:rPr>
          <w:t>KOR Structural Projects</w:t>
        </w:r>
      </w:hyperlink>
      <w:bookmarkEnd w:id="0"/>
      <w:bookmarkEnd w:id="7"/>
    </w:p>
    <w:sectPr w:rsidR="00D11195" w:rsidSect="00DF755B">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1215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3813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D225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3143454">
    <w:abstractNumId w:val="0"/>
  </w:num>
  <w:num w:numId="2" w16cid:durableId="1705671252">
    <w:abstractNumId w:val="1"/>
  </w:num>
  <w:num w:numId="3" w16cid:durableId="1830905869">
    <w:abstractNumId w:val="1"/>
  </w:num>
  <w:num w:numId="4" w16cid:durableId="822965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2170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8450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11195"/>
    <w:rsid w:val="0029194A"/>
    <w:rsid w:val="00D11195"/>
    <w:rsid w:val="00DE23A5"/>
    <w:rsid w:val="00DF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F39C"/>
  <w15:docId w15:val="{0A887180-CA13-4197-A547-56A211F7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DF755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urancebusinessmag.com/ca/news/mergers-acquisitions/fairfax-financial-completes-us1-65-billion-kennedy-wilson-takeprivate-deal-579195.aspx" TargetMode="External"/><Relationship Id="rId13" Type="http://schemas.openxmlformats.org/officeDocument/2006/relationships/hyperlink" Target="https://www.globenewswire.com/news-release/2025/03/14/3043074/1924/en/Toll-Brothers-Apartment-Living-and-PGIM-Real-Estate-Announce-the-Grand-Opening-of-The-Lindley-a-Luxury-High-Rise-Community-in-San-Diego.html" TargetMode="External"/><Relationship Id="rId18" Type="http://schemas.openxmlformats.org/officeDocument/2006/relationships/hyperlink" Target="https://www.kennedywilson.com/node/826" TargetMode="External"/><Relationship Id="rId3" Type="http://schemas.openxmlformats.org/officeDocument/2006/relationships/settings" Target="settings.xml"/><Relationship Id="rId21" Type="http://schemas.openxmlformats.org/officeDocument/2006/relationships/hyperlink" Target="https://www.korstructural.com/projects/" TargetMode="External"/><Relationship Id="rId7" Type="http://schemas.openxmlformats.org/officeDocument/2006/relationships/hyperlink" Target="https://www.tipranks.com/news/company-announcements/kennedy-wilson-taken-private-in-all-cash-fairfax-deal" TargetMode="External"/><Relationship Id="rId12" Type="http://schemas.openxmlformats.org/officeDocument/2006/relationships/hyperlink" Target="https://www.jwdainc.com/projects/the-lindley" TargetMode="External"/><Relationship Id="rId17" Type="http://schemas.openxmlformats.org/officeDocument/2006/relationships/hyperlink" Target="https://therealdeal.com/la/2025/12/05/toll-brothers-approved-for-warner-center-apartments/" TargetMode="External"/><Relationship Id="rId2" Type="http://schemas.openxmlformats.org/officeDocument/2006/relationships/styles" Target="styles.xml"/><Relationship Id="rId16" Type="http://schemas.openxmlformats.org/officeDocument/2006/relationships/hyperlink" Target="https://www.connectcre.com/stories/kennedy-wilson-acquires-pratt-park-apartments-for-80m/" TargetMode="External"/><Relationship Id="rId20" Type="http://schemas.openxmlformats.org/officeDocument/2006/relationships/hyperlink" Target="https://www.tollbrothersapartmentliving.com/toll-brothers-names-john-a-mccullough-president-of-its-toll-brothers-apartment-living-multifamily-division/" TargetMode="External"/><Relationship Id="rId1" Type="http://schemas.openxmlformats.org/officeDocument/2006/relationships/numbering" Target="numbering.xml"/><Relationship Id="rId6" Type="http://schemas.openxmlformats.org/officeDocument/2006/relationships/hyperlink" Target="https://www.businesswire.com/news/home/20260615942648/en/Kennedy-Wilson-Announces-Completion-of-Take-Private-Transaction-With-Fairfax" TargetMode="External"/><Relationship Id="rId11" Type="http://schemas.openxmlformats.org/officeDocument/2006/relationships/hyperlink" Target="https://www.multifamilydive.com/news/merger-aqusition-apartment-development-toll-brothers/817346/" TargetMode="External"/><Relationship Id="rId5" Type="http://schemas.openxmlformats.org/officeDocument/2006/relationships/hyperlink" Target="https://www.connectcre.com/stories/kennedy-wilson-fairfax-financial-close-on-1-65b-take-private-deal/" TargetMode="External"/><Relationship Id="rId15" Type="http://schemas.openxmlformats.org/officeDocument/2006/relationships/hyperlink" Target="https://ir.kennedywilson.com/news-events-and-presentations/press-releases/2025/06-13-2025-110014356" TargetMode="External"/><Relationship Id="rId23" Type="http://schemas.openxmlformats.org/officeDocument/2006/relationships/theme" Target="theme/theme1.xml"/><Relationship Id="rId10" Type="http://schemas.openxmlformats.org/officeDocument/2006/relationships/hyperlink" Target="https://www.multifamilydive.com/news/kennedy-wilson-toll-brothers-acquisition-apartment/760560/" TargetMode="External"/><Relationship Id="rId19" Type="http://schemas.openxmlformats.org/officeDocument/2006/relationships/hyperlink" Target="https://www.kennedywilson.com/management-team" TargetMode="External"/><Relationship Id="rId4" Type="http://schemas.openxmlformats.org/officeDocument/2006/relationships/webSettings" Target="webSettings.xml"/><Relationship Id="rId9" Type="http://schemas.openxmlformats.org/officeDocument/2006/relationships/hyperlink" Target="https://www.businesswire.com/news/home/20250918957991/en/Kennedy-Wilson-to-Acquire-Toll-Brothers-Apartment-Living-Platform-for-$347-Million-Adding-Over-$5-Billion-of-Assets-Under-Management" TargetMode="External"/><Relationship Id="rId14" Type="http://schemas.openxmlformats.org/officeDocument/2006/relationships/hyperlink" Target="https://www.kennedywilson.com/case-studies/lindle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2026-06-27T05:19:00Z</dcterms:created>
  <dcterms:modified xsi:type="dcterms:W3CDTF">2026-06-27T05:19:00Z</dcterms:modified>
</cp:coreProperties>
</file>