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93DDC" w14:textId="77777777" w:rsidR="00BA35B7" w:rsidRDefault="00BA35B7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color w:val="FF0000"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/>
          <w:bCs/>
          <w:color w:val="FF0000"/>
          <w:sz w:val="22"/>
          <w:szCs w:val="22"/>
          <w:shd w:val="clear" w:color="auto" w:fill="FFFFFF"/>
        </w:rPr>
        <w:t>Challenge A.A. 2013-2014</w:t>
      </w:r>
    </w:p>
    <w:p w14:paraId="187B2B7A" w14:textId="77777777" w:rsidR="00E16A33" w:rsidRPr="00C1188B" w:rsidRDefault="00E16A33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color w:val="FF0000"/>
          <w:sz w:val="22"/>
          <w:szCs w:val="22"/>
          <w:shd w:val="clear" w:color="auto" w:fill="FFFFFF"/>
        </w:rPr>
      </w:pPr>
    </w:p>
    <w:p w14:paraId="639419B9" w14:textId="77777777" w:rsidR="00BA35B7" w:rsidRPr="00C1188B" w:rsidRDefault="00BA35B7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Ilario Maiolo (403253) e </w:t>
      </w:r>
      <w:proofErr w:type="spellStart"/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Anastasiya</w:t>
      </w:r>
      <w:proofErr w:type="spellEnd"/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Zadorozhna</w:t>
      </w:r>
      <w:proofErr w:type="spellEnd"/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 (418276)</w:t>
      </w:r>
    </w:p>
    <w:p w14:paraId="3ECA5594" w14:textId="77777777" w:rsidR="00C1188B" w:rsidRDefault="00C1188B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</w:p>
    <w:p w14:paraId="0E8DCB29" w14:textId="0020DD3E" w:rsidR="00BA35B7" w:rsidRPr="00C1188B" w:rsidRDefault="00BA35B7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proofErr w:type="gram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La</w:t>
      </w:r>
      <w:proofErr w:type="gram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challenge</w:t>
      </w:r>
      <w:proofErr w:type="spell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consiste nell’implementazione di un sistema di raccomandazione che tratta i dati di 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Yelp</w:t>
      </w:r>
      <w:proofErr w:type="spellEnd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(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recensioni e consigli per ristoranti, shopping, vita notturna, divertimento, servizi e molto altro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</w:p>
    <w:p w14:paraId="70B79D5D" w14:textId="4C0BEAC9" w:rsidR="00BA35B7" w:rsidRPr="00C1188B" w:rsidRDefault="00BA35B7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L’obiettivo </w:t>
      </w:r>
      <w:r w:rsidR="00A114E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finale del software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è di suggerire dei punti </w:t>
      </w:r>
      <w:proofErr w:type="gramStart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di </w:t>
      </w:r>
      <w:proofErr w:type="gram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interesse 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(business) 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fornendo predizioni di r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ating per un business 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da parte di un 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certo 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utente.</w:t>
      </w:r>
    </w:p>
    <w:p w14:paraId="764E3D8E" w14:textId="3F512E64" w:rsidR="00071811" w:rsidRPr="00C1188B" w:rsidRDefault="00BA35B7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Il software realizzato si basa sulle tecniche 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di collaborative </w:t>
      </w:r>
      <w:proofErr w:type="spellStart"/>
      <w:proofErr w:type="gramStart"/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filtering</w:t>
      </w:r>
      <w:proofErr w:type="spellEnd"/>
      <w:proofErr w:type="gramEnd"/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studiate durante il corso: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User-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based</w:t>
      </w:r>
      <w:proofErr w:type="spellEnd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Nearest</w:t>
      </w:r>
      <w:proofErr w:type="spellEnd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Neighbor</w:t>
      </w:r>
      <w:proofErr w:type="spellEnd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e </w:t>
      </w:r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Item-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based</w:t>
      </w:r>
      <w:proofErr w:type="spellEnd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Nearest</w:t>
      </w:r>
      <w:proofErr w:type="spellEnd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071811" w:rsidRP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Neighbor</w:t>
      </w:r>
      <w:proofErr w:type="spellEnd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Il ri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sultato migliore di predizione si ottiene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dall’utilizzo combinato delle due tecniche citate. </w:t>
      </w:r>
      <w:r w:rsidR="00FB5B8D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nizialmente </w:t>
      </w:r>
      <w:r w:rsidR="00FB5B8D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il sistema calcola 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le predizioni Use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r-</w:t>
      </w:r>
      <w:proofErr w:type="spellStart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based</w:t>
      </w:r>
      <w:proofErr w:type="spellEnd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e Item-</w:t>
      </w:r>
      <w:proofErr w:type="spellStart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based</w:t>
      </w:r>
      <w:proofErr w:type="spellEnd"/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separatamente (in maniera 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indipendente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071811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  <w:r w:rsidR="00FB5B8D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In seguito i due risultati sono combinati 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</w:t>
      </w:r>
      <w:r w:rsidR="00FB5B8D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con l’utilizzo della media ponderata</w:t>
      </w:r>
      <w:r w:rsidR="00282D1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FB5B8D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</w:p>
    <w:p w14:paraId="34D6BB9E" w14:textId="77777777" w:rsidR="00FB5B8D" w:rsidRPr="00C1188B" w:rsidRDefault="00FB5B8D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</w:p>
    <w:p w14:paraId="2CE878DD" w14:textId="77777777" w:rsidR="00414D38" w:rsidRPr="00C1188B" w:rsidRDefault="00414D38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Le ipotesi di lavoro</w:t>
      </w:r>
    </w:p>
    <w:p w14:paraId="04BA1BB4" w14:textId="15F00940" w:rsidR="00337E74" w:rsidRDefault="00655F8A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Si è deciso di non </w:t>
      </w:r>
      <w:r w:rsidR="0088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ricorrere all’utilizzo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di una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base di dati 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al fine </w:t>
      </w:r>
      <w:proofErr w:type="gramStart"/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di</w:t>
      </w:r>
      <w:proofErr w:type="gramEnd"/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evitare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di peggiora</w:t>
      </w:r>
      <w:r w:rsidR="0088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le prestazioni (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l’accesso alla base di dati è </w:t>
      </w:r>
      <w:r w:rsidR="0088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molto 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costoso in termini di tempo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</w:p>
    <w:p w14:paraId="23A31DA9" w14:textId="1CFC0FFA" w:rsidR="005538E6" w:rsidRDefault="00AB5C71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L’i</w:t>
      </w:r>
      <w:r w:rsid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dea i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nizial</w:t>
      </w:r>
      <w:r w:rsid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e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era quella di utilizzare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una base di dati 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per contenere </w:t>
      </w:r>
      <w:proofErr w:type="gramStart"/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tutti i calcoli </w:t>
      </w:r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effettuati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off-line</w:t>
      </w:r>
      <w:proofErr w:type="gramEnd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,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relati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vi alla similarità </w:t>
      </w:r>
      <w:proofErr w:type="gramStart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tra</w:t>
      </w:r>
      <w:proofErr w:type="gramEnd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item (</w:t>
      </w:r>
      <w:proofErr w:type="spellStart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</w:t>
      </w:r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djusted</w:t>
      </w:r>
      <w:proofErr w:type="spellEnd"/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cosine </w:t>
      </w:r>
      <w:proofErr w:type="spellStart"/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similarity</w:t>
      </w:r>
      <w:proofErr w:type="spellEnd"/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, approccio item-</w:t>
      </w:r>
      <w:proofErr w:type="spellStart"/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based</w:t>
      </w:r>
      <w:proofErr w:type="spellEnd"/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). 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L’</w:t>
      </w:r>
      <w:r w:rsidR="00337E74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approccio</w:t>
      </w:r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descritto richiedeva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tante connessioni con la ba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se di dati e quindi un </w:t>
      </w:r>
      <w:r w:rsid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forte rallentamento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6D716F4E" w14:textId="7D2B68DE" w:rsidR="00414D38" w:rsidRPr="001B4F83" w:rsidRDefault="001B4F83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La soluzione adottata </w:t>
      </w:r>
      <w:proofErr w:type="gramStart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attualmente</w:t>
      </w:r>
      <w:proofErr w:type="gramEnd"/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è</w:t>
      </w:r>
      <w:r w:rsidR="00414D38" w:rsidRPr="001B4F8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una mapp</w:t>
      </w:r>
      <w:r w:rsidR="00337E74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 in memoria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:</w:t>
      </w:r>
      <w:r w:rsidR="00337E74"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  <w:t xml:space="preserve"> </w:t>
      </w:r>
      <w:r w:rsid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q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uando 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si inizializzano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le strutture dati</w:t>
      </w:r>
      <w:r w:rsidR="009D704C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,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ad ogni utente </w:t>
      </w:r>
      <w:r w:rsidR="00CE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viene</w:t>
      </w:r>
      <w:r w:rsid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associa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una mappa che </w:t>
      </w:r>
      <w:r w:rsid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memorizza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tutte 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le </w:t>
      </w:r>
      <w:proofErr w:type="spellStart"/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review</w:t>
      </w:r>
      <w:proofErr w:type="spellEnd"/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9D704C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da lui </w:t>
      </w:r>
      <w:r w:rsidR="00337E74"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effettuate</w:t>
      </w:r>
      <w:r w:rsidR="00AB5C71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(i</w:t>
      </w:r>
      <w:r w:rsidR="005538E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software lavora esclusivamente on-line</w:t>
      </w:r>
      <w:r w:rsidR="00AB5C71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414D38" w:rsidRPr="00655F8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037A24B6" w14:textId="59542928" w:rsidR="00867FAA" w:rsidRDefault="00867FAA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Per aumentare le prestazioni </w:t>
      </w:r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del sistema,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prima di creare </w:t>
      </w:r>
      <w:proofErr w:type="gramStart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le strutture dati</w:t>
      </w:r>
      <w:proofErr w:type="gramEnd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si è deciso di eliminare il campo ‘t</w:t>
      </w:r>
      <w:r w:rsidR="00CE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ext’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da ogni </w:t>
      </w:r>
      <w:proofErr w:type="spellStart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review</w:t>
      </w:r>
      <w:proofErr w:type="spellEnd"/>
      <w:r w:rsidR="002C1EA2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del file </w:t>
      </w:r>
      <w:proofErr w:type="spellStart"/>
      <w:r w:rsidR="002C1EA2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review.json</w:t>
      </w:r>
      <w:proofErr w:type="spellEnd"/>
      <w:r w:rsidR="006645E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(questo campo ha dimensioni notevoli ma non viene utilizzato nel calcolo delle predizioni)</w:t>
      </w:r>
      <w:r w:rsidR="002C1EA2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È </w:t>
      </w:r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stata realizzata una classe </w:t>
      </w:r>
      <w:proofErr w:type="gramStart"/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apposita</w:t>
      </w:r>
      <w:proofErr w:type="gramEnd"/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: </w:t>
      </w:r>
      <w:proofErr w:type="spellStart"/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GarbageManager</w:t>
      </w:r>
      <w:proofErr w:type="spellEnd"/>
      <w:r w:rsidR="002C1EA2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, che </w:t>
      </w:r>
      <w:r w:rsidR="00CE17BD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ha questo compito</w:t>
      </w:r>
      <w:r w:rsidR="00971E2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4DF534E0" w14:textId="159B6ECF" w:rsidR="00CE17BD" w:rsidRDefault="00CE17BD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Tutti i dati necessari al sistema sono ricavati dal </w:t>
      </w:r>
      <w:proofErr w:type="spell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dataset</w:t>
      </w:r>
      <w:proofErr w:type="spellEnd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fornito </w:t>
      </w:r>
      <w:proofErr w:type="gram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</w:t>
      </w:r>
      <w:proofErr w:type="gramEnd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4 file </w:t>
      </w:r>
      <w:proofErr w:type="spell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json</w:t>
      </w:r>
      <w:proofErr w:type="spellEnd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business.</w:t>
      </w:r>
      <w:proofErr w:type="gramStart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json</w:t>
      </w:r>
      <w:proofErr w:type="spellEnd"/>
      <w:proofErr w:type="gramEnd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checkin.</w:t>
      </w:r>
      <w:proofErr w:type="gram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json</w:t>
      </w:r>
      <w:proofErr w:type="spellEnd"/>
      <w:proofErr w:type="gramEnd"/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,</w:t>
      </w:r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review.json</w:t>
      </w:r>
      <w:proofErr w:type="spellEnd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, </w:t>
      </w:r>
      <w:proofErr w:type="spellStart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user.json</w:t>
      </w:r>
      <w:proofErr w:type="spellEnd"/>
      <w:r w:rsidRPr="009D704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).</w:t>
      </w:r>
    </w:p>
    <w:p w14:paraId="2FE82826" w14:textId="77777777" w:rsidR="00A166D8" w:rsidRPr="00A166D8" w:rsidRDefault="00A166D8" w:rsidP="00A166D8">
      <w:pPr>
        <w:spacing w:line="276" w:lineRule="auto"/>
        <w:ind w:firstLine="708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67D75D33" w14:textId="77777777" w:rsidR="00414D38" w:rsidRPr="00C1188B" w:rsidRDefault="00B67833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Valutazioni interne</w:t>
      </w:r>
    </w:p>
    <w:p w14:paraId="4C1F699C" w14:textId="6BE3AD45" w:rsidR="00B67833" w:rsidRPr="00867FAA" w:rsidRDefault="00B67833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Il 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dataset</w:t>
      </w:r>
      <w:proofErr w:type="spellEnd"/>
      <w:r w:rsidR="00E16A3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è suddiviso in training set (85%) e test </w:t>
      </w:r>
      <w:proofErr w:type="gramStart"/>
      <w:r w:rsidR="00E16A3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set</w:t>
      </w:r>
      <w:proofErr w:type="gramEnd"/>
      <w:r w:rsidR="00E16A33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(15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%) </w:t>
      </w:r>
      <w:r w:rsidRPr="00442DB5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in maniera casuale a ogni iterazione del sistema</w:t>
      </w:r>
      <w:r w:rsidRPr="00867FAA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</w:p>
    <w:p w14:paraId="6C2357B7" w14:textId="3E07C132" w:rsidR="00B67833" w:rsidRPr="00C1188B" w:rsidRDefault="00B67833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Il sistema è testato attraverso la metrica MAE (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Mean</w:t>
      </w:r>
      <w:proofErr w:type="spell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Absolute 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Error</w:t>
      </w:r>
      <w:proofErr w:type="spell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) che misura quanto sono vicine le stime e le predizioni agli eventuali esiti. </w:t>
      </w:r>
    </w:p>
    <w:p w14:paraId="44E6C7C1" w14:textId="77777777" w:rsidR="00A04D86" w:rsidRPr="00C1188B" w:rsidRDefault="00A04D86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795B92E8" w14:textId="58209E26" w:rsidR="00A04D86" w:rsidRPr="00C1188B" w:rsidRDefault="00C1188B" w:rsidP="0067290E">
      <w:pPr>
        <w:spacing w:line="276" w:lineRule="auto"/>
        <w:jc w:val="both"/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User-</w:t>
      </w:r>
      <w:proofErr w:type="spellStart"/>
      <w:r w:rsidR="00A04D86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based</w:t>
      </w:r>
      <w:proofErr w:type="spellEnd"/>
    </w:p>
    <w:p w14:paraId="350127CC" w14:textId="3DF0621D" w:rsidR="00964B88" w:rsidRPr="00C1188B" w:rsidRDefault="00272680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In input è richiesto il </w:t>
      </w:r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rating database e l’ID dell’utente </w:t>
      </w:r>
      <w:r w:rsidR="006F36B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attuale o attivo </w:t>
      </w:r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</w:t>
      </w:r>
      <w:proofErr w:type="spellStart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active</w:t>
      </w:r>
      <w:proofErr w:type="spellEnd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user</w:t>
      </w:r>
      <w:proofErr w:type="spellEnd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  <w:r w:rsidR="006F36B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In seguito s</w:t>
      </w:r>
      <w:r w:rsidR="00CD635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ono identificati</w:t>
      </w:r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altri utenti (</w:t>
      </w:r>
      <w:proofErr w:type="spellStart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peer</w:t>
      </w:r>
      <w:proofErr w:type="spellEnd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user</w:t>
      </w:r>
      <w:proofErr w:type="spellEnd"/>
      <w:r w:rsidR="00F95DC4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/</w:t>
      </w:r>
      <w:proofErr w:type="spellStart"/>
      <w:r w:rsidR="00F95DC4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nearest</w:t>
      </w:r>
      <w:proofErr w:type="spellEnd"/>
      <w:r w:rsidR="00F95DC4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F95DC4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neighbor</w:t>
      </w:r>
      <w:proofErr w:type="spellEnd"/>
      <w:r w:rsidR="00A04D86" w:rsidRPr="00272680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 che hanno avuto in passato delle preferenze simili a quelle dell’</w:t>
      </w:r>
      <w:r w:rsidR="00CD635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utente attivo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1A1E0E75" w14:textId="77777777" w:rsidR="006D43A1" w:rsidRDefault="006F36B6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La similarità </w:t>
      </w:r>
      <w:r w:rsidR="00964B88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è calcolata con l’utilizzo della formula di </w:t>
      </w:r>
      <w:proofErr w:type="spellStart"/>
      <w:r w:rsidR="00964B88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Pearson</w:t>
      </w:r>
      <w:proofErr w:type="spellEnd"/>
      <w:r w:rsid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(</w:t>
      </w:r>
      <w:proofErr w:type="spellStart"/>
      <w:r w:rsidR="00C1188B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Pearson</w:t>
      </w:r>
      <w:proofErr w:type="spellEnd"/>
      <w:r w:rsidR="00C1188B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C1188B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Correlation</w:t>
      </w:r>
      <w:proofErr w:type="spellEnd"/>
      <w:r w:rsidR="00C1188B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C1188B" w:rsidRPr="00C1188B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Coefficient</w:t>
      </w:r>
      <w:proofErr w:type="spellEnd"/>
      <w:r w:rsid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:</w:t>
      </w:r>
    </w:p>
    <w:p w14:paraId="17CA65BE" w14:textId="77777777" w:rsidR="006D43A1" w:rsidRDefault="006D43A1" w:rsidP="006D43A1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721394B8" w14:textId="0E1D5ECC" w:rsidR="00911C1F" w:rsidRPr="006D43A1" w:rsidRDefault="006D43A1" w:rsidP="006D43A1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2"/>
              <w:szCs w:val="22"/>
              <w:shd w:val="clear" w:color="auto" w:fill="FFFFFF"/>
            </w:rPr>
            <m:t>sim</m:t>
          </m:r>
          <m:d>
            <m:dPr>
              <m:ctrlPr>
                <w:rPr>
                  <w:rFonts w:ascii="Cambria Math" w:eastAsia="Times New Roman" w:hAnsi="Cambria Math" w:cs="Arial"/>
                  <w:bCs/>
                  <w:i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2"/>
                  <w:szCs w:val="22"/>
                  <w:shd w:val="clear" w:color="auto" w:fill="FFFFFF"/>
                </w:rPr>
                <m:t>a,b</m:t>
              </m:r>
            </m:e>
          </m:d>
          <m:r>
            <w:rPr>
              <w:rFonts w:ascii="Cambria Math" w:eastAsia="Times New Roman" w:hAnsi="Cambria Math" w:cs="Arial"/>
              <w:sz w:val="22"/>
              <w:szCs w:val="22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2"/>
                  <w:szCs w:val="22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p∈P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a,p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b,p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p∈P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a,p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eastAsia="Times New Roman" w:hAnsi="Cambria Math" w:cs="Arial"/>
                  <w:sz w:val="22"/>
                  <w:szCs w:val="22"/>
                  <w:shd w:val="clear" w:color="auto" w:fill="FFFFFF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p∈P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22"/>
                                  <w:szCs w:val="22"/>
                                  <w:shd w:val="clear" w:color="auto" w:fill="FFFFFF"/>
                                </w:rPr>
                                <m:t>b,p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96F7352" w14:textId="4E00D385" w:rsidR="00CD635B" w:rsidRDefault="00CD635B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5044ED05" w14:textId="77777777" w:rsidR="00CD635B" w:rsidRDefault="00CD635B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626E2A7F" w14:textId="78AF01E6" w:rsidR="00C75741" w:rsidRDefault="00964B88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N.B. i valori sono compresi tra +1 (strong positive) e -1 (</w:t>
      </w:r>
      <w:proofErr w:type="gram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strong</w:t>
      </w:r>
      <w:proofErr w:type="gram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negative)</w:t>
      </w:r>
      <w:r w:rsidR="00CD635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. </w:t>
      </w:r>
    </w:p>
    <w:p w14:paraId="60279016" w14:textId="77777777" w:rsidR="002F47F6" w:rsidRPr="00CD635B" w:rsidRDefault="002F47F6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bookmarkStart w:id="0" w:name="_GoBack"/>
      <w:bookmarkEnd w:id="0"/>
    </w:p>
    <w:p w14:paraId="61B42DE7" w14:textId="6618D9F3" w:rsidR="00272680" w:rsidRDefault="00C75741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noProof/>
          <w:color w:val="FF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02A3131D" wp14:editId="6E905C1A">
            <wp:extent cx="6396778" cy="2586752"/>
            <wp:effectExtent l="0" t="0" r="4445" b="4445"/>
            <wp:docPr id="2" name="Immagine 1" descr="Macintosh HD:Users:anastasiyazadorozhna:Desktop:Schermata 2014-01-14 alle 22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stasiyazadorozhna:Desktop:Schermata 2014-01-14 alle 22.32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78" cy="258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92EA" w14:textId="77777777" w:rsidR="00F95DC4" w:rsidRPr="00C1188B" w:rsidRDefault="00F95DC4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70B2113E" w14:textId="41C611FA" w:rsidR="00F95DC4" w:rsidRPr="00D031B9" w:rsidRDefault="00F95DC4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Per fare una predizione bisogna </w:t>
      </w:r>
      <w:proofErr w:type="gramStart"/>
      <w:r w:rsidR="00911C1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effettuare</w:t>
      </w:r>
      <w:proofErr w:type="gramEnd"/>
      <w:r w:rsidR="00911C1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una scelta sui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neighbor</w:t>
      </w:r>
      <w:proofErr w:type="spellEnd"/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CD635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da 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considerare</w:t>
      </w:r>
      <w:r w:rsidR="00B27BFE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911C1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per il calcolo </w:t>
      </w:r>
      <w:r w:rsidR="00B27BFE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considerando</w:t>
      </w:r>
      <w:r w:rsid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solo </w:t>
      </w:r>
      <w:r w:rsidR="00B27BFE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quelli che superano una certa soglia di similarità)</w:t>
      </w: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e </w:t>
      </w:r>
      <w:r w:rsidR="00911C1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il </w:t>
      </w:r>
      <w:r w:rsidRPr="00B27BFE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grado</w:t>
      </w:r>
      <w:r w:rsidR="00911C1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con il quale</w:t>
      </w:r>
      <w:r w:rsid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valutare le loro opinioni </w:t>
      </w:r>
      <w:r w:rsidR="00A166D8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(l</w:t>
      </w:r>
      <w:r w:rsidR="00911C1F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e soluzioni applicate sono descritte</w:t>
      </w:r>
      <w:r w:rsidR="00F90CFB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in seguito, nel paragrafo che tratta i miglioramenti per l’approccio </w:t>
      </w:r>
      <w:proofErr w:type="spellStart"/>
      <w:r w:rsidR="00F90CFB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user-based</w:t>
      </w:r>
      <w:proofErr w:type="spellEnd"/>
      <w:r w:rsidR="00A166D8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EB6E4A" w:rsidRPr="00A166D8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3402DFE4" w14:textId="77777777" w:rsidR="00F95DC4" w:rsidRPr="00C1188B" w:rsidRDefault="00F95DC4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02945289" w14:textId="11FE32D6" w:rsidR="00F95DC4" w:rsidRDefault="00F95DC4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Le predizioni sono calcolate utilizzando la seguente formula:</w:t>
      </w:r>
    </w:p>
    <w:p w14:paraId="46E60BD6" w14:textId="77777777" w:rsidR="00EF4568" w:rsidRDefault="00EF4568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4AADF540" w14:textId="52B362E7" w:rsidR="006D43A1" w:rsidRPr="00EF4568" w:rsidRDefault="006D43A1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2"/>
              <w:szCs w:val="22"/>
              <w:shd w:val="clear" w:color="auto" w:fill="FFFFFF"/>
            </w:rPr>
            <m:t>pred</m:t>
          </m:r>
          <m:d>
            <m:dPr>
              <m:ctrlPr>
                <w:rPr>
                  <w:rFonts w:ascii="Cambria Math" w:eastAsia="Times New Roman" w:hAnsi="Cambria Math" w:cs="Arial"/>
                  <w:bCs/>
                  <w:i/>
                  <w:sz w:val="22"/>
                  <w:szCs w:val="22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2"/>
                  <w:szCs w:val="22"/>
                  <w:shd w:val="clear" w:color="auto" w:fill="FFFFFF"/>
                </w:rPr>
                <m:t>a,p</m:t>
              </m:r>
            </m:e>
          </m:d>
          <m:r>
            <w:rPr>
              <w:rFonts w:ascii="Cambria Math" w:eastAsia="Times New Roman" w:hAnsi="Cambria Math" w:cs="Arial"/>
              <w:sz w:val="22"/>
              <w:szCs w:val="22"/>
              <w:shd w:val="clear" w:color="auto" w:fill="FFFFFF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Arial"/>
                  <w:bCs/>
                  <w:i/>
                  <w:sz w:val="22"/>
                  <w:szCs w:val="22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Arial"/>
              <w:sz w:val="22"/>
              <w:szCs w:val="22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2"/>
                  <w:szCs w:val="22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b∈N</m:t>
                  </m:r>
                </m:sub>
                <m:sup/>
                <m:e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sim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a,b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b,p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2"/>
                              <w:szCs w:val="22"/>
                              <w:shd w:val="clear" w:color="auto" w:fill="FFFFFF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bCs/>
                      <w:i/>
                      <w:sz w:val="22"/>
                      <w:szCs w:val="2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b∈N</m:t>
                  </m:r>
                </m:sub>
                <m:sup/>
                <m:e>
                  <m:r>
                    <w:rPr>
                      <w:rFonts w:ascii="Cambria Math" w:eastAsia="Times New Roman" w:hAnsi="Cambria Math" w:cs="Arial"/>
                      <w:sz w:val="22"/>
                      <w:szCs w:val="22"/>
                      <w:shd w:val="clear" w:color="auto" w:fill="FFFFFF"/>
                    </w:rPr>
                    <m:t>sim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2"/>
                          <w:szCs w:val="22"/>
                          <w:shd w:val="clear" w:color="auto" w:fill="FFFFFF"/>
                        </w:rPr>
                        <m:t>a,b</m:t>
                      </m:r>
                    </m:e>
                  </m:d>
                </m:e>
              </m:nary>
            </m:den>
          </m:f>
        </m:oMath>
      </m:oMathPara>
    </w:p>
    <w:p w14:paraId="5FF0E5C6" w14:textId="77777777" w:rsidR="00234FEF" w:rsidRPr="00C1188B" w:rsidRDefault="00234FEF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12E19630" w14:textId="77777777" w:rsidR="00C75741" w:rsidRDefault="00C75741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</w:p>
    <w:p w14:paraId="37614791" w14:textId="1757804C" w:rsidR="00C75741" w:rsidRPr="00B27BFE" w:rsidRDefault="00C75741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noProof/>
          <w:color w:val="FF0000"/>
          <w:sz w:val="22"/>
          <w:szCs w:val="22"/>
          <w:shd w:val="clear" w:color="auto" w:fill="FFFFFF"/>
        </w:rPr>
        <w:drawing>
          <wp:inline distT="0" distB="0" distL="0" distR="0" wp14:anchorId="4CD50FCC" wp14:editId="654AE28C">
            <wp:extent cx="7163133" cy="1607185"/>
            <wp:effectExtent l="0" t="0" r="0" b="0"/>
            <wp:docPr id="4" name="Immagine 2" descr="Macintosh HD:Users:anastasiyazadorozhna:Desktop:Schermata 2014-01-14 alle 22.3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astasiyazadorozhna:Desktop:Schermata 2014-01-14 alle 22.34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163" cy="16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56D7" w14:textId="77777777" w:rsidR="00C1188B" w:rsidRPr="00C1188B" w:rsidRDefault="00C1188B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3F57076B" w14:textId="0D608EEB" w:rsidR="00BA35B7" w:rsidRPr="00B27BFE" w:rsidRDefault="00F95DC4" w:rsidP="00A114EF">
      <w:pPr>
        <w:spacing w:line="276" w:lineRule="auto"/>
        <w:jc w:val="both"/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</w:pPr>
      <w:r w:rsidRPr="00B27BFE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Miglioramenti</w:t>
      </w:r>
      <w:r w:rsidR="00B27BFE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 </w:t>
      </w:r>
      <w:r w:rsidR="00911C1F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 xml:space="preserve">dell’approccio </w:t>
      </w:r>
      <w:proofErr w:type="spellStart"/>
      <w:r w:rsidR="00B27BFE">
        <w:rPr>
          <w:rFonts w:asciiTheme="majorHAnsi" w:eastAsia="Times New Roman" w:hAnsiTheme="majorHAnsi" w:cs="Arial"/>
          <w:b/>
          <w:bCs/>
          <w:sz w:val="22"/>
          <w:szCs w:val="22"/>
          <w:shd w:val="clear" w:color="auto" w:fill="FFFFFF"/>
        </w:rPr>
        <w:t>user-based</w:t>
      </w:r>
      <w:proofErr w:type="spellEnd"/>
    </w:p>
    <w:p w14:paraId="1DC6B7F5" w14:textId="1CAE29B4" w:rsidR="00D031B9" w:rsidRDefault="00E62364" w:rsidP="00A114EF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Si ordina la lista 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degli utenti simili in base al valore della</w:t>
      </w:r>
      <w:r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similarità e s</w:t>
      </w:r>
      <w:r w:rsidR="00911C1F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 applica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, poi,</w:t>
      </w:r>
      <w:r w:rsidR="00F95DC4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un </w:t>
      </w:r>
      <w:proofErr w:type="gramStart"/>
      <w:r w:rsidR="00F95DC4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ulteriore</w:t>
      </w:r>
      <w:proofErr w:type="gramEnd"/>
      <w:r w:rsidR="00F95DC4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  <w:r w:rsidR="00911C1F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incremento</w:t>
      </w:r>
      <w:r w:rsidR="00A114E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al valore della</w:t>
      </w:r>
      <w:r w:rsidR="00F95DC4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similarità </w:t>
      </w:r>
      <w:r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degli utenti nelle prime posizioni (utenti più simili)</w:t>
      </w:r>
      <w:r w:rsidR="00F95DC4" w:rsidRP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  <w:r w:rsid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Nel nostro caso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, tale incremento, </w:t>
      </w:r>
      <w:proofErr w:type="gramStart"/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viene</w:t>
      </w:r>
      <w:proofErr w:type="gramEnd"/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applicato solamente ai primi utenti della lista ordinata, in particolare ad un numero di utenti pari ad un decimo della lunghezza della lista (</w:t>
      </w:r>
      <w:proofErr w:type="spellStart"/>
      <w:r w:rsidR="00B22E4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listSimilarUser.size</w:t>
      </w:r>
      <w:proofErr w:type="spellEnd"/>
      <w:r w:rsidR="00B22E4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()/</w:t>
      </w:r>
      <w:r w:rsidR="00B22E4F" w:rsidRPr="00B22E4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10</w:t>
      </w:r>
      <w:r w:rsidR="00A32106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A114E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  <w:r w:rsidR="00D031B9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</w:t>
      </w:r>
    </w:p>
    <w:p w14:paraId="6656B395" w14:textId="5907FC16" w:rsidR="00A166D8" w:rsidRPr="00A166D8" w:rsidRDefault="00C1188B" w:rsidP="00A114EF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 w:rsidRPr="00D031B9">
        <w:rPr>
          <w:rFonts w:asciiTheme="majorHAnsi" w:eastAsia="Times New Roman" w:hAnsiTheme="majorHAnsi" w:cs="Times New Roman"/>
          <w:sz w:val="22"/>
          <w:szCs w:val="22"/>
        </w:rPr>
        <w:t xml:space="preserve">Il sistema considera </w:t>
      </w:r>
      <w:r w:rsidR="00E62364" w:rsidRPr="00D031B9">
        <w:rPr>
          <w:rFonts w:asciiTheme="majorHAnsi" w:eastAsia="Times New Roman" w:hAnsiTheme="majorHAnsi" w:cs="Times New Roman"/>
          <w:sz w:val="22"/>
          <w:szCs w:val="22"/>
        </w:rPr>
        <w:t xml:space="preserve">anche </w:t>
      </w:r>
      <w:r w:rsidR="00A32106">
        <w:rPr>
          <w:rFonts w:asciiTheme="majorHAnsi" w:eastAsia="Times New Roman" w:hAnsiTheme="majorHAnsi" w:cs="Times New Roman"/>
          <w:sz w:val="22"/>
          <w:szCs w:val="22"/>
        </w:rPr>
        <w:t>il caso in cui</w:t>
      </w:r>
      <w:r w:rsidR="007775AC" w:rsidRPr="00D031B9">
        <w:rPr>
          <w:rFonts w:asciiTheme="majorHAnsi" w:eastAsia="Times New Roman" w:hAnsiTheme="majorHAnsi" w:cs="Times New Roman"/>
          <w:sz w:val="22"/>
          <w:szCs w:val="22"/>
        </w:rPr>
        <w:t xml:space="preserve"> due utenti </w:t>
      </w:r>
      <w:r w:rsidR="00A32106">
        <w:rPr>
          <w:rFonts w:asciiTheme="majorHAnsi" w:eastAsia="Times New Roman" w:hAnsiTheme="majorHAnsi" w:cs="Times New Roman"/>
          <w:sz w:val="22"/>
          <w:szCs w:val="22"/>
        </w:rPr>
        <w:t>abbiano</w:t>
      </w:r>
      <w:r w:rsidR="007775AC" w:rsidRPr="00D031B9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D031B9">
        <w:rPr>
          <w:rFonts w:asciiTheme="majorHAnsi" w:eastAsia="Times New Roman" w:hAnsiTheme="majorHAnsi" w:cs="Times New Roman"/>
          <w:sz w:val="22"/>
          <w:szCs w:val="22"/>
        </w:rPr>
        <w:t>pochi item</w:t>
      </w:r>
      <w:r w:rsidR="007775AC" w:rsidRPr="00D031B9">
        <w:rPr>
          <w:rFonts w:asciiTheme="majorHAnsi" w:eastAsia="Times New Roman" w:hAnsiTheme="majorHAnsi" w:cs="Times New Roman"/>
          <w:sz w:val="22"/>
          <w:szCs w:val="22"/>
        </w:rPr>
        <w:t xml:space="preserve"> (business)</w:t>
      </w:r>
      <w:r w:rsidRPr="00D031B9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A114EF" w:rsidRPr="00D031B9">
        <w:rPr>
          <w:rFonts w:asciiTheme="majorHAnsi" w:eastAsia="Times New Roman" w:hAnsiTheme="majorHAnsi" w:cs="Times New Roman"/>
          <w:sz w:val="22"/>
          <w:szCs w:val="22"/>
        </w:rPr>
        <w:t xml:space="preserve">in comune </w:t>
      </w:r>
      <w:r w:rsidRPr="00D031B9">
        <w:rPr>
          <w:rFonts w:asciiTheme="majorHAnsi" w:eastAsia="Times New Roman" w:hAnsiTheme="majorHAnsi" w:cs="Times New Roman"/>
          <w:sz w:val="22"/>
          <w:szCs w:val="22"/>
        </w:rPr>
        <w:t>pe</w:t>
      </w:r>
      <w:r w:rsidR="00A32106">
        <w:rPr>
          <w:rFonts w:asciiTheme="majorHAnsi" w:eastAsia="Times New Roman" w:hAnsiTheme="majorHAnsi" w:cs="Times New Roman"/>
          <w:sz w:val="22"/>
          <w:szCs w:val="22"/>
        </w:rPr>
        <w:t xml:space="preserve">r </w:t>
      </w:r>
      <w:proofErr w:type="gramStart"/>
      <w:r w:rsidR="00A32106">
        <w:rPr>
          <w:rFonts w:asciiTheme="majorHAnsi" w:eastAsia="Times New Roman" w:hAnsiTheme="majorHAnsi" w:cs="Times New Roman"/>
          <w:sz w:val="22"/>
          <w:szCs w:val="22"/>
        </w:rPr>
        <w:t>i quali</w:t>
      </w:r>
      <w:proofErr w:type="gramEnd"/>
      <w:r w:rsidR="00A32106">
        <w:rPr>
          <w:rFonts w:asciiTheme="majorHAnsi" w:eastAsia="Times New Roman" w:hAnsiTheme="majorHAnsi" w:cs="Times New Roman"/>
          <w:sz w:val="22"/>
          <w:szCs w:val="22"/>
        </w:rPr>
        <w:t xml:space="preserve"> le loro opinioni possano essere simili solo per caso e quello in cui vi siano </w:t>
      </w:r>
      <w:r w:rsidRPr="00D031B9">
        <w:rPr>
          <w:rFonts w:asciiTheme="majorHAnsi" w:eastAsia="Times New Roman" w:hAnsiTheme="majorHAnsi" w:cs="Times New Roman"/>
          <w:sz w:val="22"/>
          <w:szCs w:val="22"/>
        </w:rPr>
        <w:t xml:space="preserve"> molti item sui quali i loro pareri concordano. Si utilizza un fattore che riduce linearmente il peso quando il numero di co-</w:t>
      </w:r>
      <w:proofErr w:type="spellStart"/>
      <w:r w:rsidRPr="00D031B9">
        <w:rPr>
          <w:rFonts w:asciiTheme="majorHAnsi" w:eastAsia="Times New Roman" w:hAnsiTheme="majorHAnsi" w:cs="Times New Roman"/>
          <w:sz w:val="22"/>
          <w:szCs w:val="22"/>
        </w:rPr>
        <w:t>rated</w:t>
      </w:r>
      <w:proofErr w:type="spellEnd"/>
      <w:r w:rsidRPr="00D031B9">
        <w:rPr>
          <w:rFonts w:asciiTheme="majorHAnsi" w:eastAsia="Times New Roman" w:hAnsiTheme="majorHAnsi" w:cs="Times New Roman"/>
          <w:sz w:val="22"/>
          <w:szCs w:val="22"/>
        </w:rPr>
        <w:t xml:space="preserve"> item è basso (</w:t>
      </w:r>
      <w:proofErr w:type="spellStart"/>
      <w:r w:rsidRPr="00D031B9">
        <w:rPr>
          <w:rFonts w:asciiTheme="majorHAnsi" w:eastAsia="Times New Roman" w:hAnsiTheme="majorHAnsi" w:cs="Times New Roman"/>
          <w:i/>
          <w:sz w:val="22"/>
          <w:szCs w:val="22"/>
        </w:rPr>
        <w:t>significance</w:t>
      </w:r>
      <w:proofErr w:type="spellEnd"/>
      <w:r w:rsidRPr="00D031B9">
        <w:rPr>
          <w:rFonts w:asciiTheme="majorHAnsi" w:eastAsia="Times New Roman" w:hAnsiTheme="majorHAnsi" w:cs="Times New Roman"/>
          <w:i/>
          <w:sz w:val="22"/>
          <w:szCs w:val="22"/>
        </w:rPr>
        <w:t xml:space="preserve"> </w:t>
      </w:r>
      <w:proofErr w:type="spellStart"/>
      <w:r w:rsidRPr="00D031B9">
        <w:rPr>
          <w:rFonts w:asciiTheme="majorHAnsi" w:eastAsia="Times New Roman" w:hAnsiTheme="majorHAnsi" w:cs="Times New Roman"/>
          <w:i/>
          <w:sz w:val="22"/>
          <w:szCs w:val="22"/>
        </w:rPr>
        <w:t>weighting</w:t>
      </w:r>
      <w:proofErr w:type="spellEnd"/>
      <w:r w:rsidRPr="00D031B9">
        <w:rPr>
          <w:rFonts w:asciiTheme="majorHAnsi" w:eastAsia="Times New Roman" w:hAnsiTheme="majorHAnsi" w:cs="Times New Roman"/>
          <w:sz w:val="22"/>
          <w:szCs w:val="22"/>
        </w:rPr>
        <w:t>).</w:t>
      </w:r>
    </w:p>
    <w:p w14:paraId="06152781" w14:textId="4EF7E2FD" w:rsidR="006D1C9A" w:rsidRPr="00AD4417" w:rsidRDefault="00DF682C" w:rsidP="00A114EF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Il </w:t>
      </w:r>
      <w:proofErr w:type="spellStart"/>
      <w:r w:rsidRPr="00AD4417">
        <w:rPr>
          <w:rFonts w:asciiTheme="majorHAnsi" w:eastAsia="Times New Roman" w:hAnsiTheme="majorHAnsi" w:cs="Times New Roman"/>
          <w:sz w:val="22"/>
          <w:szCs w:val="22"/>
        </w:rPr>
        <w:t>neighborhood</w:t>
      </w:r>
      <w:proofErr w:type="spellEnd"/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 è selezionato</w:t>
      </w:r>
      <w:r w:rsidR="00A51783" w:rsidRPr="00AD4417">
        <w:rPr>
          <w:rFonts w:asciiTheme="majorHAnsi" w:eastAsia="Times New Roman" w:hAnsiTheme="majorHAnsi" w:cs="Times New Roman"/>
          <w:sz w:val="22"/>
          <w:szCs w:val="22"/>
        </w:rPr>
        <w:t xml:space="preserve"> considerando un v</w:t>
      </w:r>
      <w:r w:rsidR="006D1C9A" w:rsidRPr="00AD4417">
        <w:rPr>
          <w:rFonts w:asciiTheme="majorHAnsi" w:eastAsia="Times New Roman" w:hAnsiTheme="majorHAnsi" w:cs="Times New Roman"/>
          <w:sz w:val="22"/>
          <w:szCs w:val="22"/>
        </w:rPr>
        <w:t>alore minimo specifico di soglia per la similarità fra utenti</w:t>
      </w:r>
      <w:r w:rsidR="00A51783" w:rsidRPr="00AD4417">
        <w:rPr>
          <w:rFonts w:asciiTheme="majorHAnsi" w:eastAsia="Times New Roman" w:hAnsiTheme="majorHAnsi" w:cs="Times New Roman"/>
          <w:sz w:val="22"/>
          <w:szCs w:val="22"/>
        </w:rPr>
        <w:t>.</w:t>
      </w:r>
      <w:r w:rsidR="00AD4417">
        <w:rPr>
          <w:rFonts w:asciiTheme="majorHAnsi" w:eastAsia="Times New Roman" w:hAnsiTheme="majorHAnsi" w:cs="Times New Roman"/>
          <w:sz w:val="22"/>
          <w:szCs w:val="22"/>
        </w:rPr>
        <w:t xml:space="preserve"> Se la similarità tra due utenti è troppo bassa, </w:t>
      </w:r>
      <w:proofErr w:type="gramStart"/>
      <w:r w:rsidR="00AD4417">
        <w:rPr>
          <w:rFonts w:asciiTheme="majorHAnsi" w:eastAsia="Times New Roman" w:hAnsiTheme="majorHAnsi" w:cs="Times New Roman"/>
          <w:sz w:val="22"/>
          <w:szCs w:val="22"/>
        </w:rPr>
        <w:t>questo</w:t>
      </w:r>
      <w:proofErr w:type="gramEnd"/>
      <w:r w:rsidR="00AD4417">
        <w:rPr>
          <w:rFonts w:asciiTheme="majorHAnsi" w:eastAsia="Times New Roman" w:hAnsiTheme="majorHAnsi" w:cs="Times New Roman"/>
          <w:sz w:val="22"/>
          <w:szCs w:val="22"/>
        </w:rPr>
        <w:t xml:space="preserve"> utente non viene considera</w:t>
      </w:r>
      <w:r w:rsidR="00A166D8">
        <w:rPr>
          <w:rFonts w:asciiTheme="majorHAnsi" w:eastAsia="Times New Roman" w:hAnsiTheme="majorHAnsi" w:cs="Times New Roman"/>
          <w:sz w:val="22"/>
          <w:szCs w:val="22"/>
        </w:rPr>
        <w:t>to nel calcolo della predizione</w:t>
      </w:r>
      <w:r w:rsidR="00AD4417">
        <w:rPr>
          <w:rFonts w:asciiTheme="majorHAnsi" w:eastAsia="Times New Roman" w:hAnsiTheme="majorHAnsi" w:cs="Times New Roman"/>
          <w:sz w:val="22"/>
          <w:szCs w:val="22"/>
        </w:rPr>
        <w:t>.</w:t>
      </w:r>
    </w:p>
    <w:p w14:paraId="1AB84F1F" w14:textId="77777777" w:rsidR="00C1188B" w:rsidRDefault="00C1188B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0AAAFAA9" w14:textId="5AF6CAE7" w:rsidR="00C1188B" w:rsidRDefault="00C1188B" w:rsidP="0067290E">
      <w:pPr>
        <w:spacing w:line="276" w:lineRule="auto"/>
        <w:rPr>
          <w:rFonts w:asciiTheme="majorHAnsi" w:eastAsia="Times New Roman" w:hAnsiTheme="majorHAnsi" w:cs="Times New Roman"/>
          <w:b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Item-</w:t>
      </w:r>
      <w:proofErr w:type="spellStart"/>
      <w:r>
        <w:rPr>
          <w:rFonts w:asciiTheme="majorHAnsi" w:eastAsia="Times New Roman" w:hAnsiTheme="majorHAnsi" w:cs="Times New Roman"/>
          <w:b/>
          <w:sz w:val="22"/>
          <w:szCs w:val="22"/>
        </w:rPr>
        <w:t>based</w:t>
      </w:r>
      <w:proofErr w:type="spellEnd"/>
    </w:p>
    <w:p w14:paraId="1A5606E1" w14:textId="33F1DB49" w:rsidR="00C76D44" w:rsidRDefault="00C76D44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L’idea base d</w:t>
      </w:r>
      <w:r w:rsidR="00234FEF">
        <w:rPr>
          <w:rFonts w:asciiTheme="majorHAnsi" w:eastAsia="Times New Roman" w:hAnsiTheme="majorHAnsi" w:cs="Times New Roman"/>
          <w:sz w:val="22"/>
          <w:szCs w:val="22"/>
        </w:rPr>
        <w:t>ell’</w:t>
      </w:r>
      <w:r>
        <w:rPr>
          <w:rFonts w:asciiTheme="majorHAnsi" w:eastAsia="Times New Roman" w:hAnsiTheme="majorHAnsi" w:cs="Times New Roman"/>
          <w:sz w:val="22"/>
          <w:szCs w:val="22"/>
        </w:rPr>
        <w:t>approccio</w:t>
      </w:r>
      <w:r w:rsidR="00234FEF">
        <w:rPr>
          <w:rFonts w:asciiTheme="majorHAnsi" w:eastAsia="Times New Roman" w:hAnsiTheme="majorHAnsi" w:cs="Times New Roman"/>
          <w:sz w:val="22"/>
          <w:szCs w:val="22"/>
        </w:rPr>
        <w:t xml:space="preserve"> item-</w:t>
      </w:r>
      <w:proofErr w:type="spellStart"/>
      <w:r w:rsidR="00234FEF">
        <w:rPr>
          <w:rFonts w:asciiTheme="majorHAnsi" w:eastAsia="Times New Roman" w:hAnsiTheme="majorHAnsi" w:cs="Times New Roman"/>
          <w:sz w:val="22"/>
          <w:szCs w:val="22"/>
        </w:rPr>
        <w:t>based</w:t>
      </w:r>
      <w:proofErr w:type="spellEnd"/>
      <w:r>
        <w:rPr>
          <w:rFonts w:asciiTheme="majorHAnsi" w:eastAsia="Times New Roman" w:hAnsiTheme="majorHAnsi" w:cs="Times New Roman"/>
          <w:sz w:val="22"/>
          <w:szCs w:val="22"/>
        </w:rPr>
        <w:t xml:space="preserve"> è quella di calcolare le similarità tra item inv</w:t>
      </w:r>
      <w:r w:rsidR="00234FEF">
        <w:rPr>
          <w:rFonts w:asciiTheme="majorHAnsi" w:eastAsia="Times New Roman" w:hAnsiTheme="majorHAnsi" w:cs="Times New Roman"/>
          <w:sz w:val="22"/>
          <w:szCs w:val="22"/>
        </w:rPr>
        <w:t>ece d</w:t>
      </w:r>
      <w:r w:rsidR="00AD4417">
        <w:rPr>
          <w:rFonts w:asciiTheme="majorHAnsi" w:eastAsia="Times New Roman" w:hAnsiTheme="majorHAnsi" w:cs="Times New Roman"/>
          <w:sz w:val="22"/>
          <w:szCs w:val="22"/>
        </w:rPr>
        <w:t>ella</w:t>
      </w:r>
      <w:r w:rsidR="00234FEF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="00234FEF">
        <w:rPr>
          <w:rFonts w:asciiTheme="majorHAnsi" w:eastAsia="Times New Roman" w:hAnsiTheme="majorHAnsi" w:cs="Times New Roman"/>
          <w:sz w:val="22"/>
          <w:szCs w:val="22"/>
        </w:rPr>
        <w:t>similarità</w:t>
      </w:r>
      <w:proofErr w:type="gramEnd"/>
      <w:r w:rsidR="00234FEF">
        <w:rPr>
          <w:rFonts w:asciiTheme="majorHAnsi" w:eastAsia="Times New Roman" w:hAnsiTheme="majorHAnsi" w:cs="Times New Roman"/>
          <w:sz w:val="22"/>
          <w:szCs w:val="22"/>
        </w:rPr>
        <w:t xml:space="preserve"> tra utenti.</w:t>
      </w:r>
    </w:p>
    <w:p w14:paraId="65D65331" w14:textId="6A427137" w:rsidR="00234FEF" w:rsidRDefault="00115070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Per calcolare la similarità si utilizza </w:t>
      </w:r>
      <w:proofErr w:type="gramStart"/>
      <w:r>
        <w:rPr>
          <w:rFonts w:asciiTheme="majorHAnsi" w:eastAsia="Times New Roman" w:hAnsiTheme="majorHAnsi" w:cs="Times New Roman"/>
          <w:sz w:val="22"/>
          <w:szCs w:val="22"/>
        </w:rPr>
        <w:t xml:space="preserve">la </w:t>
      </w:r>
      <w:proofErr w:type="spellStart"/>
      <w:proofErr w:type="gramEnd"/>
      <w:r w:rsidRPr="00115070">
        <w:rPr>
          <w:rFonts w:asciiTheme="majorHAnsi" w:eastAsia="Times New Roman" w:hAnsiTheme="majorHAnsi" w:cs="Times New Roman"/>
          <w:b/>
          <w:sz w:val="22"/>
          <w:szCs w:val="22"/>
        </w:rPr>
        <w:t>adjusted</w:t>
      </w:r>
      <w:proofErr w:type="spellEnd"/>
      <w:r w:rsidRPr="00115070">
        <w:rPr>
          <w:rFonts w:asciiTheme="majorHAnsi" w:eastAsia="Times New Roman" w:hAnsiTheme="majorHAnsi" w:cs="Times New Roman"/>
          <w:b/>
          <w:sz w:val="22"/>
          <w:szCs w:val="22"/>
        </w:rPr>
        <w:t xml:space="preserve"> cosine </w:t>
      </w:r>
      <w:proofErr w:type="spellStart"/>
      <w:r w:rsidRPr="00115070">
        <w:rPr>
          <w:rFonts w:asciiTheme="majorHAnsi" w:eastAsia="Times New Roman" w:hAnsiTheme="majorHAnsi" w:cs="Times New Roman"/>
          <w:b/>
          <w:sz w:val="22"/>
          <w:szCs w:val="22"/>
        </w:rPr>
        <w:t>measure</w:t>
      </w:r>
      <w:proofErr w:type="spellEnd"/>
      <w:r>
        <w:rPr>
          <w:rFonts w:asciiTheme="majorHAnsi" w:eastAsia="Times New Roman" w:hAnsiTheme="majorHAnsi" w:cs="Times New Roman"/>
          <w:sz w:val="22"/>
          <w:szCs w:val="22"/>
        </w:rPr>
        <w:t>.</w:t>
      </w:r>
    </w:p>
    <w:p w14:paraId="755320DF" w14:textId="77777777" w:rsidR="00EF4568" w:rsidRDefault="00EF4568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37ABD950" w14:textId="4E60DEE0" w:rsidR="00234FEF" w:rsidRPr="00EF4568" w:rsidRDefault="00EF4568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2"/>
              <w:szCs w:val="22"/>
            </w:rPr>
            <m:t>sim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a,b</m:t>
              </m:r>
            </m:e>
          </m:d>
          <m:r>
            <w:rPr>
              <w:rFonts w:ascii="Cambria Math" w:eastAsia="Times New Roman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u∈U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u,a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u,b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u,a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u,b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0F14FD9" w14:textId="152579FC" w:rsidR="003755F5" w:rsidRDefault="003755F5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4053E2B2" w14:textId="01E4F0E7" w:rsidR="005E076A" w:rsidRDefault="00271805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noProof/>
          <w:color w:val="FF0000"/>
          <w:sz w:val="22"/>
          <w:szCs w:val="22"/>
          <w:shd w:val="clear" w:color="auto" w:fill="FFFFFF"/>
        </w:rPr>
        <w:drawing>
          <wp:inline distT="0" distB="0" distL="0" distR="0" wp14:anchorId="7BDF0C3D" wp14:editId="5A24C7BF">
            <wp:extent cx="6857269" cy="1454785"/>
            <wp:effectExtent l="0" t="0" r="1270" b="0"/>
            <wp:docPr id="11" name="Immagine 2" descr="Macintosh HD:Users:anastasiyazadorozhna:Desktop:Schermata 2014-01-16 alle 11.3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astasiyazadorozhna:Desktop:Schermata 2014-01-16 alle 11.35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69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35AF" w14:textId="77777777" w:rsidR="00867E57" w:rsidRPr="005E076A" w:rsidRDefault="00867E57" w:rsidP="0067290E">
      <w:pPr>
        <w:spacing w:line="276" w:lineRule="auto"/>
        <w:jc w:val="both"/>
        <w:rPr>
          <w:rFonts w:asciiTheme="majorHAnsi" w:eastAsia="Times New Roman" w:hAnsiTheme="majorHAnsi" w:cs="Arial"/>
          <w:bCs/>
          <w:color w:val="FF0000"/>
          <w:sz w:val="22"/>
          <w:szCs w:val="22"/>
          <w:shd w:val="clear" w:color="auto" w:fill="FFFFFF"/>
        </w:rPr>
      </w:pPr>
    </w:p>
    <w:p w14:paraId="4D5D854C" w14:textId="0B3A49C6" w:rsidR="003755F5" w:rsidRDefault="003755F5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Le predizioni sono calcolate utilizzando la seguente formula:</w:t>
      </w:r>
    </w:p>
    <w:p w14:paraId="74E7D353" w14:textId="77777777" w:rsidR="00EF4568" w:rsidRDefault="00EF4568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78F269B3" w14:textId="02D30808" w:rsidR="008276CD" w:rsidRPr="00EF4568" w:rsidRDefault="00EF4568" w:rsidP="0067290E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2"/>
              <w:szCs w:val="22"/>
            </w:rPr>
            <m:t>pred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u,p</m:t>
              </m:r>
            </m:e>
          </m:d>
          <m:r>
            <w:rPr>
              <w:rFonts w:ascii="Cambria Math" w:eastAsia="Times New Roman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i∈ratedItems(u)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sim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i,p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i∈ratedItems(u)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sim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i,p</m:t>
                      </m:r>
                    </m:e>
                  </m:d>
                </m:e>
              </m:nary>
            </m:den>
          </m:f>
        </m:oMath>
      </m:oMathPara>
    </w:p>
    <w:p w14:paraId="562CF437" w14:textId="59C57CE1" w:rsidR="003755F5" w:rsidRDefault="003755F5" w:rsidP="0067290E">
      <w:pPr>
        <w:spacing w:line="276" w:lineRule="auto"/>
        <w:rPr>
          <w:rFonts w:asciiTheme="majorHAnsi" w:eastAsia="Times New Roman" w:hAnsiTheme="majorHAnsi" w:cs="Times New Roman"/>
          <w:color w:val="FF0000"/>
          <w:sz w:val="22"/>
          <w:szCs w:val="22"/>
        </w:rPr>
      </w:pPr>
    </w:p>
    <w:p w14:paraId="55C17628" w14:textId="46FA8BE2" w:rsidR="00867E57" w:rsidRDefault="00271805" w:rsidP="0067290E">
      <w:pPr>
        <w:spacing w:line="276" w:lineRule="auto"/>
        <w:rPr>
          <w:rFonts w:asciiTheme="majorHAnsi" w:eastAsia="Times New Roman" w:hAnsiTheme="majorHAnsi" w:cs="Times New Roman"/>
          <w:color w:val="FF0000"/>
          <w:sz w:val="22"/>
          <w:szCs w:val="22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drawing>
          <wp:inline distT="0" distB="0" distL="0" distR="0" wp14:anchorId="6F662A3E" wp14:editId="7CE0DA9C">
            <wp:extent cx="4339378" cy="2010522"/>
            <wp:effectExtent l="0" t="0" r="4445" b="0"/>
            <wp:docPr id="10" name="Immagine 1" descr="Macintosh HD:Users:anastasiyazadorozhna:Desktop:Schermata 2014-01-16 alle 11.2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stasiyazadorozhna:Desktop:Schermata 2014-01-16 alle 11.28.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43" cy="201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3F43" w14:textId="77777777" w:rsidR="00271805" w:rsidRDefault="00271805" w:rsidP="0067290E">
      <w:pPr>
        <w:spacing w:line="276" w:lineRule="auto"/>
        <w:rPr>
          <w:rFonts w:asciiTheme="majorHAnsi" w:eastAsia="Times New Roman" w:hAnsiTheme="majorHAnsi" w:cs="Times New Roman"/>
          <w:color w:val="FF0000"/>
          <w:sz w:val="22"/>
          <w:szCs w:val="22"/>
        </w:rPr>
      </w:pPr>
    </w:p>
    <w:p w14:paraId="7955F175" w14:textId="630FC8BC" w:rsidR="003755F5" w:rsidRPr="005E076A" w:rsidRDefault="003755F5" w:rsidP="0067290E">
      <w:pPr>
        <w:spacing w:line="276" w:lineRule="auto"/>
        <w:rPr>
          <w:rFonts w:asciiTheme="majorHAnsi" w:eastAsia="Times New Roman" w:hAnsiTheme="majorHAnsi" w:cs="Times New Roman"/>
          <w:b/>
          <w:sz w:val="22"/>
          <w:szCs w:val="22"/>
        </w:rPr>
      </w:pPr>
      <w:r w:rsidRPr="005E076A">
        <w:rPr>
          <w:rFonts w:asciiTheme="majorHAnsi" w:eastAsia="Times New Roman" w:hAnsiTheme="majorHAnsi" w:cs="Times New Roman"/>
          <w:b/>
          <w:sz w:val="22"/>
          <w:szCs w:val="22"/>
        </w:rPr>
        <w:t>Miglioramenti</w:t>
      </w:r>
      <w:r w:rsidR="005E076A">
        <w:rPr>
          <w:rFonts w:asciiTheme="majorHAnsi" w:eastAsia="Times New Roman" w:hAnsiTheme="majorHAnsi" w:cs="Times New Roman"/>
          <w:b/>
          <w:sz w:val="22"/>
          <w:szCs w:val="22"/>
        </w:rPr>
        <w:t xml:space="preserve"> item-</w:t>
      </w:r>
      <w:proofErr w:type="spellStart"/>
      <w:r w:rsidR="005E076A">
        <w:rPr>
          <w:rFonts w:asciiTheme="majorHAnsi" w:eastAsia="Times New Roman" w:hAnsiTheme="majorHAnsi" w:cs="Times New Roman"/>
          <w:b/>
          <w:sz w:val="22"/>
          <w:szCs w:val="22"/>
        </w:rPr>
        <w:t>based</w:t>
      </w:r>
      <w:proofErr w:type="spellEnd"/>
    </w:p>
    <w:p w14:paraId="2CA862E3" w14:textId="38C5A5F6" w:rsidR="0070797A" w:rsidRDefault="00286085" w:rsidP="0070797A">
      <w:pPr>
        <w:pStyle w:val="Paragrafoelenco"/>
        <w:numPr>
          <w:ilvl w:val="0"/>
          <w:numId w:val="2"/>
        </w:num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  <w:r w:rsidRPr="00AD4417">
        <w:rPr>
          <w:rFonts w:asciiTheme="majorHAnsi" w:eastAsia="Times New Roman" w:hAnsiTheme="majorHAnsi" w:cs="Times New Roman"/>
          <w:sz w:val="22"/>
          <w:szCs w:val="22"/>
        </w:rPr>
        <w:t>Si applica l</w:t>
      </w:r>
      <w:r w:rsidR="00E82195" w:rsidRPr="00AD4417">
        <w:rPr>
          <w:rFonts w:asciiTheme="majorHAnsi" w:eastAsia="Times New Roman" w:hAnsiTheme="majorHAnsi" w:cs="Times New Roman"/>
          <w:sz w:val="22"/>
          <w:szCs w:val="22"/>
        </w:rPr>
        <w:t>’a</w:t>
      </w:r>
      <w:r w:rsidR="003755F5" w:rsidRPr="00AD4417">
        <w:rPr>
          <w:rFonts w:asciiTheme="majorHAnsi" w:eastAsia="Times New Roman" w:hAnsiTheme="majorHAnsi" w:cs="Times New Roman"/>
          <w:sz w:val="22"/>
          <w:szCs w:val="22"/>
        </w:rPr>
        <w:t>pp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roccio </w:t>
      </w:r>
      <w:proofErr w:type="spellStart"/>
      <w:r w:rsidRPr="00AD4417">
        <w:rPr>
          <w:rFonts w:asciiTheme="majorHAnsi" w:eastAsia="Times New Roman" w:hAnsiTheme="majorHAnsi" w:cs="Times New Roman"/>
          <w:sz w:val="22"/>
          <w:szCs w:val="22"/>
        </w:rPr>
        <w:t>content-</w:t>
      </w:r>
      <w:r w:rsidR="00E82195" w:rsidRPr="00AD4417">
        <w:rPr>
          <w:rFonts w:asciiTheme="majorHAnsi" w:eastAsia="Times New Roman" w:hAnsiTheme="majorHAnsi" w:cs="Times New Roman"/>
          <w:sz w:val="22"/>
          <w:szCs w:val="22"/>
        </w:rPr>
        <w:t>based</w:t>
      </w:r>
      <w:proofErr w:type="spellEnd"/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. 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>Sono stati costruiti dei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>range</w:t>
      </w:r>
      <w:proofErr w:type="spellEnd"/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 xml:space="preserve">in base al numero 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di categorie 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>in comune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 tra </w:t>
      </w:r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 xml:space="preserve">i 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>due item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Pr="00AD4417">
        <w:rPr>
          <w:rFonts w:asciiTheme="majorHAnsi" w:eastAsia="Times New Roman" w:hAnsiTheme="majorHAnsi" w:cs="Times New Roman"/>
          <w:sz w:val="22"/>
          <w:szCs w:val="22"/>
        </w:rPr>
        <w:t>(</w:t>
      </w:r>
      <w:proofErr w:type="gramEnd"/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 xml:space="preserve">si fanno i confronti sul 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>campo ‘</w:t>
      </w:r>
      <w:proofErr w:type="spellStart"/>
      <w:r w:rsidRPr="00AD4417">
        <w:rPr>
          <w:rFonts w:asciiTheme="majorHAnsi" w:eastAsia="Times New Roman" w:hAnsiTheme="majorHAnsi" w:cs="Times New Roman"/>
          <w:sz w:val="22"/>
          <w:szCs w:val="22"/>
        </w:rPr>
        <w:t>categories</w:t>
      </w:r>
      <w:proofErr w:type="spellEnd"/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’ nel file </w:t>
      </w:r>
      <w:proofErr w:type="spellStart"/>
      <w:r w:rsidRPr="00AD4417">
        <w:rPr>
          <w:rFonts w:asciiTheme="majorHAnsi" w:eastAsia="Times New Roman" w:hAnsiTheme="majorHAnsi" w:cs="Times New Roman"/>
          <w:sz w:val="22"/>
          <w:szCs w:val="22"/>
        </w:rPr>
        <w:t>business.</w:t>
      </w:r>
      <w:proofErr w:type="gramStart"/>
      <w:r w:rsidRPr="00AD4417">
        <w:rPr>
          <w:rFonts w:asciiTheme="majorHAnsi" w:eastAsia="Times New Roman" w:hAnsiTheme="majorHAnsi" w:cs="Times New Roman"/>
          <w:sz w:val="22"/>
          <w:szCs w:val="22"/>
        </w:rPr>
        <w:t>json</w:t>
      </w:r>
      <w:proofErr w:type="spellEnd"/>
      <w:proofErr w:type="gramEnd"/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). </w:t>
      </w:r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>Secondo il numero ottenuto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>il valore del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 xml:space="preserve">la similarità tra questi item </w:t>
      </w:r>
      <w:proofErr w:type="gramStart"/>
      <w:r w:rsidR="00CE32A3">
        <w:rPr>
          <w:rFonts w:asciiTheme="majorHAnsi" w:eastAsia="Times New Roman" w:hAnsiTheme="majorHAnsi" w:cs="Times New Roman"/>
          <w:sz w:val="22"/>
          <w:szCs w:val="22"/>
        </w:rPr>
        <w:t>viene</w:t>
      </w:r>
      <w:proofErr w:type="gramEnd"/>
      <w:r w:rsidR="00BF0F8B" w:rsidRPr="00AD4417">
        <w:rPr>
          <w:rFonts w:asciiTheme="majorHAnsi" w:eastAsia="Times New Roman" w:hAnsiTheme="majorHAnsi" w:cs="Times New Roman"/>
          <w:sz w:val="22"/>
          <w:szCs w:val="22"/>
        </w:rPr>
        <w:t xml:space="preserve"> incrementato</w:t>
      </w:r>
      <w:r w:rsidRPr="00AD4417">
        <w:rPr>
          <w:rFonts w:asciiTheme="majorHAnsi" w:eastAsia="Times New Roman" w:hAnsiTheme="majorHAnsi" w:cs="Times New Roman"/>
          <w:sz w:val="22"/>
          <w:szCs w:val="22"/>
        </w:rPr>
        <w:t>.</w:t>
      </w:r>
      <w:r w:rsidR="005E076A" w:rsidRPr="00AD441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76C0C5C0" w14:textId="77777777" w:rsidR="0070797A" w:rsidRPr="0070797A" w:rsidRDefault="0070797A" w:rsidP="0070797A">
      <w:pPr>
        <w:pStyle w:val="Paragrafoelenco"/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1049A76C" w14:textId="159D5E87" w:rsidR="00655F8A" w:rsidRDefault="00655F8A" w:rsidP="0067290E">
      <w:pPr>
        <w:spacing w:line="276" w:lineRule="auto"/>
        <w:rPr>
          <w:rFonts w:asciiTheme="majorHAnsi" w:eastAsia="Times New Roman" w:hAnsiTheme="majorHAnsi" w:cs="Times New Roman"/>
          <w:b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Item-</w:t>
      </w:r>
      <w:proofErr w:type="spellStart"/>
      <w:r>
        <w:rPr>
          <w:rFonts w:asciiTheme="majorHAnsi" w:eastAsia="Times New Roman" w:hAnsiTheme="majorHAnsi" w:cs="Times New Roman"/>
          <w:b/>
          <w:sz w:val="22"/>
          <w:szCs w:val="22"/>
        </w:rPr>
        <w:t>based</w:t>
      </w:r>
      <w:proofErr w:type="spellEnd"/>
      <w:r>
        <w:rPr>
          <w:rFonts w:asciiTheme="majorHAnsi" w:eastAsia="Times New Roman" w:hAnsiTheme="majorHAnsi" w:cs="Times New Roman"/>
          <w:b/>
          <w:sz w:val="22"/>
          <w:szCs w:val="22"/>
        </w:rPr>
        <w:t>/User-</w:t>
      </w:r>
      <w:proofErr w:type="spellStart"/>
      <w:r>
        <w:rPr>
          <w:rFonts w:asciiTheme="majorHAnsi" w:eastAsia="Times New Roman" w:hAnsiTheme="majorHAnsi" w:cs="Times New Roman"/>
          <w:b/>
          <w:sz w:val="22"/>
          <w:szCs w:val="22"/>
        </w:rPr>
        <w:t>based</w:t>
      </w:r>
      <w:proofErr w:type="spellEnd"/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combinato</w:t>
      </w:r>
    </w:p>
    <w:p w14:paraId="48D2F0D6" w14:textId="21721FB3" w:rsidR="00C1188B" w:rsidRDefault="00DA67EA" w:rsidP="00B22E4F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La predizione combina il valore ottenuto con l’approccio </w:t>
      </w:r>
      <w:proofErr w:type="spellStart"/>
      <w:r>
        <w:rPr>
          <w:rFonts w:asciiTheme="majorHAnsi" w:eastAsia="Times New Roman" w:hAnsiTheme="majorHAnsi" w:cs="Times New Roman"/>
          <w:sz w:val="22"/>
          <w:szCs w:val="22"/>
        </w:rPr>
        <w:t>user-based</w:t>
      </w:r>
      <w:proofErr w:type="spellEnd"/>
      <w:r>
        <w:rPr>
          <w:rFonts w:asciiTheme="majorHAnsi" w:eastAsia="Times New Roman" w:hAnsiTheme="majorHAnsi" w:cs="Times New Roman"/>
          <w:sz w:val="22"/>
          <w:szCs w:val="22"/>
        </w:rPr>
        <w:t xml:space="preserve"> e quello ottenuto con l’approccio item-</w:t>
      </w:r>
      <w:proofErr w:type="spellStart"/>
      <w:r>
        <w:rPr>
          <w:rFonts w:asciiTheme="majorHAnsi" w:eastAsia="Times New Roman" w:hAnsiTheme="majorHAnsi" w:cs="Times New Roman"/>
          <w:sz w:val="22"/>
          <w:szCs w:val="22"/>
        </w:rPr>
        <w:t>based</w:t>
      </w:r>
      <w:proofErr w:type="spellEnd"/>
      <w:r>
        <w:rPr>
          <w:rFonts w:asciiTheme="majorHAnsi" w:eastAsia="Times New Roman" w:hAnsiTheme="majorHAnsi" w:cs="Times New Roman"/>
          <w:sz w:val="22"/>
          <w:szCs w:val="22"/>
        </w:rPr>
        <w:t>. Si utilizza la media ponderata</w:t>
      </w:r>
      <w:r w:rsidR="004D72B0">
        <w:rPr>
          <w:rFonts w:asciiTheme="majorHAnsi" w:eastAsia="Times New Roman" w:hAnsiTheme="majorHAnsi" w:cs="Times New Roman"/>
          <w:sz w:val="22"/>
          <w:szCs w:val="22"/>
        </w:rPr>
        <w:t xml:space="preserve"> che si basa</w:t>
      </w:r>
      <w:r w:rsidR="004D72B0" w:rsidRPr="004D72B0">
        <w:rPr>
          <w:rFonts w:asciiTheme="majorHAnsi" w:eastAsia="Times New Roman" w:hAnsiTheme="majorHAnsi" w:cs="Times New Roman"/>
          <w:sz w:val="22"/>
          <w:szCs w:val="22"/>
        </w:rPr>
        <w:t xml:space="preserve"> sul "peso" </w:t>
      </w:r>
      <w:r w:rsidR="00442DB5">
        <w:rPr>
          <w:rFonts w:asciiTheme="majorHAnsi" w:eastAsia="Times New Roman" w:hAnsiTheme="majorHAnsi" w:cs="Times New Roman"/>
          <w:sz w:val="22"/>
          <w:szCs w:val="22"/>
        </w:rPr>
        <w:t>degli elementi (</w:t>
      </w:r>
      <w:r w:rsidR="00442DB5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c</w:t>
      </w:r>
      <w:r w:rsidR="007879FC" w:rsidRPr="00C1188B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iascuno dei due valori è moltiplicato per il relativo peso, si</w:t>
      </w:r>
      <w:r w:rsidR="007879FC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 xml:space="preserve"> sommano i prodotti ottenuti e infine si divide per la somma dei pesi</w:t>
      </w:r>
      <w:r w:rsidR="00442DB5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)</w:t>
      </w:r>
      <w:r w:rsidR="00B22E4F"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.</w:t>
      </w:r>
    </w:p>
    <w:p w14:paraId="5349FD55" w14:textId="77777777" w:rsidR="00A166D8" w:rsidRDefault="00A166D8" w:rsidP="00A166D8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  <w:t>Alla fine i valori delle predizioni sono arrotondati e normalizzati:</w:t>
      </w:r>
    </w:p>
    <w:p w14:paraId="5C6F4B1D" w14:textId="77777777" w:rsidR="0070797A" w:rsidRDefault="0070797A" w:rsidP="00647E85">
      <w:pPr>
        <w:spacing w:line="276" w:lineRule="auto"/>
        <w:ind w:firstLine="708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58887766" w14:textId="77777777" w:rsidR="00A166D8" w:rsidRDefault="00A166D8" w:rsidP="00647E85">
      <w:pPr>
        <w:spacing w:line="276" w:lineRule="auto"/>
        <w:ind w:firstLine="708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Arial"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065975E0" wp14:editId="5CB0BDBC">
            <wp:extent cx="1421558" cy="997585"/>
            <wp:effectExtent l="0" t="0" r="1270" b="0"/>
            <wp:docPr id="7" name="Immagine 1" descr="Macintosh HD:Users:anastasiyazadorozhna:Desktop:Schermata 2014-01-17 alle 18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stasiyazadorozhna:Desktop:Schermata 2014-01-17 alle 18.01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11" cy="99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DBB8" w14:textId="77777777" w:rsidR="00A166D8" w:rsidRPr="00B22E4F" w:rsidRDefault="00A166D8" w:rsidP="00B22E4F">
      <w:pPr>
        <w:spacing w:line="276" w:lineRule="auto"/>
        <w:jc w:val="both"/>
        <w:rPr>
          <w:rFonts w:asciiTheme="majorHAnsi" w:eastAsia="Times New Roman" w:hAnsiTheme="majorHAnsi" w:cs="Arial"/>
          <w:bCs/>
          <w:sz w:val="22"/>
          <w:szCs w:val="22"/>
          <w:shd w:val="clear" w:color="auto" w:fill="FFFFFF"/>
        </w:rPr>
      </w:pPr>
    </w:p>
    <w:p w14:paraId="05AE4C1F" w14:textId="62D11E9B" w:rsidR="00C1188B" w:rsidRPr="00C1188B" w:rsidRDefault="00C1188B" w:rsidP="00C1188B">
      <w:pPr>
        <w:spacing w:line="276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08C46AB7" w14:textId="3DAA5A73" w:rsidR="00B36B7D" w:rsidRPr="00C1188B" w:rsidRDefault="00655F8A" w:rsidP="00F95DC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oftHyphen/>
      </w:r>
    </w:p>
    <w:p w14:paraId="723EB5F6" w14:textId="0B900D55" w:rsidR="00BA35B7" w:rsidRPr="00C1188B" w:rsidRDefault="00CE32A3" w:rsidP="00F95DC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DDBDAFE" wp14:editId="778C0694">
            <wp:simplePos x="0" y="0"/>
            <wp:positionH relativeFrom="margin">
              <wp:posOffset>-723582</wp:posOffset>
            </wp:positionH>
            <wp:positionV relativeFrom="margin">
              <wp:posOffset>1612582</wp:posOffset>
            </wp:positionV>
            <wp:extent cx="8667057" cy="6190175"/>
            <wp:effectExtent l="0" t="635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7057" cy="61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35B7" w:rsidRPr="00C1188B" w:rsidSect="0070797A">
      <w:pgSz w:w="11900" w:h="16820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5804D" w14:textId="77777777" w:rsidR="006D43A1" w:rsidRDefault="006D43A1" w:rsidP="00CE32A3">
      <w:r>
        <w:separator/>
      </w:r>
    </w:p>
  </w:endnote>
  <w:endnote w:type="continuationSeparator" w:id="0">
    <w:p w14:paraId="75D9710E" w14:textId="77777777" w:rsidR="006D43A1" w:rsidRDefault="006D43A1" w:rsidP="00CE3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C584C" w14:textId="77777777" w:rsidR="006D43A1" w:rsidRDefault="006D43A1" w:rsidP="00CE32A3">
      <w:r>
        <w:separator/>
      </w:r>
    </w:p>
  </w:footnote>
  <w:footnote w:type="continuationSeparator" w:id="0">
    <w:p w14:paraId="0EFC51DB" w14:textId="77777777" w:rsidR="006D43A1" w:rsidRDefault="006D43A1" w:rsidP="00CE3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2F91"/>
    <w:multiLevelType w:val="hybridMultilevel"/>
    <w:tmpl w:val="2910B7D2"/>
    <w:lvl w:ilvl="0" w:tplc="6B783FB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92C78"/>
    <w:multiLevelType w:val="hybridMultilevel"/>
    <w:tmpl w:val="30E4FF1E"/>
    <w:lvl w:ilvl="0" w:tplc="6520EF2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7"/>
    <w:rsid w:val="00070062"/>
    <w:rsid w:val="00071811"/>
    <w:rsid w:val="00115070"/>
    <w:rsid w:val="00193A0A"/>
    <w:rsid w:val="001B4F83"/>
    <w:rsid w:val="00234FEF"/>
    <w:rsid w:val="0026183A"/>
    <w:rsid w:val="002660B0"/>
    <w:rsid w:val="00271805"/>
    <w:rsid w:val="00272680"/>
    <w:rsid w:val="00282D1C"/>
    <w:rsid w:val="00286085"/>
    <w:rsid w:val="002C1EA2"/>
    <w:rsid w:val="002D2482"/>
    <w:rsid w:val="002F47F6"/>
    <w:rsid w:val="00337E74"/>
    <w:rsid w:val="003755F5"/>
    <w:rsid w:val="00414D38"/>
    <w:rsid w:val="00442DB5"/>
    <w:rsid w:val="004A7C59"/>
    <w:rsid w:val="004D72B0"/>
    <w:rsid w:val="004E16C6"/>
    <w:rsid w:val="004F25F6"/>
    <w:rsid w:val="00507EE4"/>
    <w:rsid w:val="005538E6"/>
    <w:rsid w:val="005E076A"/>
    <w:rsid w:val="00647E85"/>
    <w:rsid w:val="00655F8A"/>
    <w:rsid w:val="006645EC"/>
    <w:rsid w:val="0067290E"/>
    <w:rsid w:val="0068044C"/>
    <w:rsid w:val="006D1C9A"/>
    <w:rsid w:val="006D43A1"/>
    <w:rsid w:val="006F36B6"/>
    <w:rsid w:val="0070797A"/>
    <w:rsid w:val="007775AC"/>
    <w:rsid w:val="007879FC"/>
    <w:rsid w:val="007968B9"/>
    <w:rsid w:val="008276CD"/>
    <w:rsid w:val="00867E57"/>
    <w:rsid w:val="00867FAA"/>
    <w:rsid w:val="008817BD"/>
    <w:rsid w:val="008E5856"/>
    <w:rsid w:val="00911C1F"/>
    <w:rsid w:val="00927839"/>
    <w:rsid w:val="00964B88"/>
    <w:rsid w:val="00971E2B"/>
    <w:rsid w:val="009D704C"/>
    <w:rsid w:val="00A04D86"/>
    <w:rsid w:val="00A06B5E"/>
    <w:rsid w:val="00A114EF"/>
    <w:rsid w:val="00A166D8"/>
    <w:rsid w:val="00A32106"/>
    <w:rsid w:val="00A51783"/>
    <w:rsid w:val="00AB5C71"/>
    <w:rsid w:val="00AD4417"/>
    <w:rsid w:val="00B106F6"/>
    <w:rsid w:val="00B22E4F"/>
    <w:rsid w:val="00B27BFE"/>
    <w:rsid w:val="00B36B7D"/>
    <w:rsid w:val="00B6022D"/>
    <w:rsid w:val="00B67833"/>
    <w:rsid w:val="00BA35B7"/>
    <w:rsid w:val="00BF0F8B"/>
    <w:rsid w:val="00C1188B"/>
    <w:rsid w:val="00C47CE1"/>
    <w:rsid w:val="00C75741"/>
    <w:rsid w:val="00C76D44"/>
    <w:rsid w:val="00CD635B"/>
    <w:rsid w:val="00CE17BD"/>
    <w:rsid w:val="00CE32A3"/>
    <w:rsid w:val="00D031B9"/>
    <w:rsid w:val="00D8650E"/>
    <w:rsid w:val="00DA34DE"/>
    <w:rsid w:val="00DA67EA"/>
    <w:rsid w:val="00DE3059"/>
    <w:rsid w:val="00DF682C"/>
    <w:rsid w:val="00E16A33"/>
    <w:rsid w:val="00E62364"/>
    <w:rsid w:val="00E82195"/>
    <w:rsid w:val="00EB6E4A"/>
    <w:rsid w:val="00EF4568"/>
    <w:rsid w:val="00F90CFB"/>
    <w:rsid w:val="00F95DC4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CF0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81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4B8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64B88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E32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CE32A3"/>
  </w:style>
  <w:style w:type="paragraph" w:styleId="Pidipagina">
    <w:name w:val="footer"/>
    <w:basedOn w:val="Normale"/>
    <w:link w:val="PidipaginaCarattere"/>
    <w:uiPriority w:val="99"/>
    <w:unhideWhenUsed/>
    <w:rsid w:val="00CE32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CE32A3"/>
  </w:style>
  <w:style w:type="character" w:styleId="Testosegnaposto">
    <w:name w:val="Placeholder Text"/>
    <w:basedOn w:val="Caratterepredefinitoparagrafo"/>
    <w:uiPriority w:val="99"/>
    <w:semiHidden/>
    <w:rsid w:val="006D43A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81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4B8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64B88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E32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CE32A3"/>
  </w:style>
  <w:style w:type="paragraph" w:styleId="Pidipagina">
    <w:name w:val="footer"/>
    <w:basedOn w:val="Normale"/>
    <w:link w:val="PidipaginaCarattere"/>
    <w:uiPriority w:val="99"/>
    <w:unhideWhenUsed/>
    <w:rsid w:val="00CE32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CE32A3"/>
  </w:style>
  <w:style w:type="character" w:styleId="Testosegnaposto">
    <w:name w:val="Placeholder Text"/>
    <w:basedOn w:val="Caratterepredefinitoparagrafo"/>
    <w:uiPriority w:val="99"/>
    <w:semiHidden/>
    <w:rsid w:val="006D4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7BA85-302E-5A4F-AA0B-6EDB314F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863</Words>
  <Characters>4920</Characters>
  <Application>Microsoft Macintosh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2014-01-17T22:27:00Z</dcterms:created>
  <dcterms:modified xsi:type="dcterms:W3CDTF">2014-01-18T17:06:00Z</dcterms:modified>
</cp:coreProperties>
</file>