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Millard v. Singleton, [2015] B.C.J. No. 1234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27-28,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M113130, M111796, M111797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Karen Joy Millard, Plaintiff, and Claire Heather Singleton, Defendant And between Rheann Armes, by her Litigation Guardian, Peter Armes, Plaintiff, and Karen Millard and Claire Singleton, Defendants And between Celin Armes, by her Litigation Guardian, Peter Armes, Plaintiff, and Karen Millard and Claire Singleton,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Plaintiff's knowledge of danger — Actions by mother and two daughters to determine liability for accident between mother and defendant allowed as against defendant — Mother and two daughters were traveling eastbound on rural highway — Conditions were dark with heavy snow — Defendant was traveling westbound — Mother noticed two headlight movements seconds before defendant's vehicle crossed centre-line sliding sideways, resulting in head-on collision — Defendant was 100 per cent liable for accident — Headlight movement was not indicative of hazard — Mother was driving in slow and prudent manner appropriate for conditions.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Road conditions — Adjusting driving — Ice and snow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Actions by mother and two daughters to determine liability for accident between mother and defendant allowed as against defendant — Mother and two daughters were traveling eastbound on rural highway — Conditions were dark with heavy snow — Defendant was traveling westbound — Mother noticed two headlight movements seconds before defendant's vehicle crossed centre-line sliding sideways, resulting in head-on collision — Defendant was 100 per cent liable for accident — Headlight movement was not indicative of hazard — Mother was driving in slow and prudent manner appropriate for conditions.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actions by Rheann and Celin Armes, and their mother, Millard, to determine liability for a motor vehicle accident as between Millard and Singleton. The Armes sisters were passengers in a vehicle driven by their mother, Millard, eastbound on a rural highway. Singleton was the sole occupant of a vehicle being driven westbound. It was dark and snowing heavily. Millard's vehicle was equipped with four snow tires. Singleton's vehicle had snow tires on the front wheels. Millard slowed due to the weather conditions. Millard saw two movements in Singleton's oncoming headlights seconds before Singleton's vehicle crossed into her lane, sliding sideways, resulting in a head-on collision. Millard had no opportunity to avoid the impact. An expert accident reconstructionist determined that Singleton was traveling in excess of 90 km/h and Millard was traveling at a speed of 50km/h. Singleton submitted that there was sufficient distance for Millard to stop or avoid the collision after witnessing her headlight movement and that she was therefore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Actions allowed as against Singleton.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Millard was not at fault for the accident. She altered her behaviour and speed in reaction to the road conditions. Her judgment in failing to perceive Singleton's headlight movement as indicative of oncoming danger to her vehicle was reasonable given the safe and prudent manner in which she was driving. Even if the oncoming headline movement ought to have alerted Millard to a potential hazard, she did not breach her duty of care given that her manner of driving was appropriate for the road conditions. Given the weather and road conditions, pulling off the road or attempting to stop were not viable options. Singleton was 100 per cent liable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Karen Millard, Action No. M113130: D.H. Doig.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Claire Singleton: S.B.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Rheann Armes and Celin Armes: J.S. Stanley, B. Souza.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Karen Millard, Action No. M111796 and M111797: S.M. Katalinic.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June 16, 2015;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N. SHARMA J. (orally)"/>
            <w:bookmarkEnd w:id="5"/>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consisted of three actions heard together regarding a motor vehicle accident that occurred November 15, 2010. The trial was restricted to liability and the Court did not hear or consider damages. All parties agreed that the findings of fact and conclusions about liability would apply to all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actions Vancouver Registry number M111796 and M111797 are the daughters of Karen Millard, one of the defendants in the same two actions. They were all riding in the same vehicle being driven by Ms. Millard at the time of the accident. I will refer to them as the plaintiffs throughout these Reasons. They were represented by the same counsel. In those two actions Karen Millard had counsel separate from the other defendant, Claire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action [Vancouver Registry Number M113130] was brought by Ms. Millard as plaintiff against Ms. Singleton. Ms. Millard's counsel in this action was different than her counsel in the other two actions where she was the defendant. Ms. Singleton is represented by the same counsel throughout all three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agreed statement of facts was entered into evidence for all three actions. The parties agreed that the accident happened on November 15, 2010, at about 7:00 p.m. on Highway 16 between Prince George and Vanderhoof, near Telachick Road. At the time of the accident it was dark and snow was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Millard was the owner and operator of a 2009 Chevrolet Cobalt, which is a four door sedan and she was travelling eastbound on Highway 16. The plaintiff, Ms. Celin Armes, was sitting in the front passenger seat and her sister, Ms. Rheann Armes, was sitting in the rear passenger seat, behind her sister, in the Cobalt driven by their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the defendant, Ms. Singleton was the owner and operator of a 1995 Dodge Grand Caravan and she was driving it westbound on Highway 16, which had a single lane going each direction at that point. Also travelling at some unknown distance behind Ms. Singleton was Mr. Chamberlain who was the operator of a 2010 Freightliner Lowmak Chip truck pulling two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Most of the evidence in this case was uncontroverted. Ms. Millard was driving with her daughters on the way to the coast. They were heading to Vancouver. Her eldest daughter Rheann had an appointment at BC Children's Hospital about her food allergies for which they had been waiting a long time. They planned on visiting family on Vancouver Island after the appointment. They left their home in Terrace, stopped in Smithers for Ms. Rheann Armes' singing lesson and stopping briefly in Vanderhoof at a gas station. The accident happened approximately 30 minutes after they left Vanderhoof.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Millard and her daughters were all wearing their seatbelts at the time of the accident; all of them were lap and shoulder belts. Ms. Celin Armes was asleep in the front passenger seat of the car. Prior to the trip, Ms. Millard had ensured that snow tires were installed on all four wheels of her vehicle. Only the front tires of Ms. Singleton's vehicle were snow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had not been snowing in Terrace when they left. Ms. Millard testified that it started snowing on the journey when she was at about Burn's Lake, which was about 2 l/2 to 3 hours before the accident. Conditions continued to deteriorate and snow was accumulating on the ground. Around the time of the accident, it was snowing heavily and Ms. Rheann Armes testified that she noticed a lot of snow on the windshield. The parties accepted that Ms. Singleton had been driving in snow for about 10 minutes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Millard slowed her speed in order to respond to the worsening road conditions. She recalls that she did not drive beyond third gear (her vehicle had manual transmission) and by that measure she estimated her speed at no more than 60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controversy exists about what happened when Ms. Millard first noticed Ms. Singleton's vehicle, and the significance, if any, of what she saw; I address that controversy below. But at a minimum, Ms. Millard saw movement in the headlights of an oncoming vehicle on two occasions, just seconds apart. The second incident of headlight movement was only seconds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Millard did not slow down or consider pulling over onto the shoulder or stopping her vehicle after seeing the headlight movement. She testified that in her mind, she was already going slowly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also heard testimony from Cst. Hanson who had been with the R.C.M.P. for 25 years. He was dispatched to attend the motor vehicle accident along with two other officers. He drove to the scene as quickly as he could with lights and sirens but because of conditions, his speed was limited to between 50 to 60 km/h. It took him between 50-60 minutes to arrive at the accident scene. He recalls that as he left Prince George and got onto Highway 16, conditions deteriorated dramatically. There was one to two inches of snow, sleet and snow on the road and it was freezing temperatures. The highway was slippery. He said that the visibility was low and it was very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he got to the scene of the accident there was a long line of vehicles lined up both ways. He arrived at the scene and took a series of photographs, which were admitted into evidence with the consent of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Singleton did not testify but some of her examination for discovery evidence was read into the record. It confirmed she crossed over into Ms. Millard's lane just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obvious from the photographs that this was a serious accident. Ms. Rheann Armes testified at trial, providing some information about road conditions which was consistent with her mother's evidence. Unfortunately, she was rendered a paraplegic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Just seconds after seeing the second instance of headlight movement of the oncoming vehicle, Ms. Singleton's vehicle abruptly came into Ms. Millard's lane. The van was sliding sideways so that the Cobalt had a head-on collision with the broad side of the van. Ms. Millard slammed her brakes hard enough that she probably stalled her engine. The parties agree that she had no opportunity to avoid the impact. The Cobalt's entire front end was hit by Ms. Singleton's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vehicles both travelled some distance after impact. When the vehicles came to a rest, Ms. Millard's car was completely off the highway, mostly on the shoulder but leaning a bit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Chamberlain came upon the accident shortly after impact. He had to "shoot through the two vehicles" to avoid a collision. In doing so, his truck scraped the side of the van which caused it to move further. It came to rest in the eastbound ditch, pointing north and slightly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truck ended up west of the impact site. Its right front corner and wheel straddled the centre line into the westbound lane. The first trailer had roughly the same orientation as the truck, and its back half was on the shoulder but the second trailer was angled a bit towards the truck. It was mostly in the ditch and at a somewhat steep 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 about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Millard, as both defendant in the first two actions and plaintiff in the third, adduced evidence from an accident reconstruction expert (Mr. Sdoutz) and submitted his report which was entered as an exhibit. The parties did not object to his qualifications or report. I accepted Mr. Sdoutz as an expert in mechanical engineering with expertise in motor vehicle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Sdoutz produced a report dated January 15, 2015. He was retained immediately after the accident by plaintiffs' counsel in the two actions in which Ms. Millard is a defendant. Counsel provided verbal instructions for the preparation of the report. However, counsel informs me the day before trial the plaintiffs opted not to put the expert report forward or call him as a witness which is when Ms. Millard decided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found Mr. Sdoutz to be a credible and reliable witness; his testimony was fair and measured and assisted the Court. His report was based on his inspection of the vehicles at the ICBC impound, including measurements of the damage on the vehicles, and the report from the R.C.M.P. including the photographs entered as evidence into the trial. He extrapolated from those photographs (especially the skid marks) the positions of the vehicles at impact. Lastly, he analysed the data from the Cobalt's airbag control mechanism, which is a type of "black box" (there was no such mechanism in the van). His instructions were to "comment on the overall incident dynamics, as well as the impact speeds and positions of the Dodge Grand Caravan and Chevrolet Cobalt".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Based on his analysis of all information, Mr. Sdoutz came to a number of conclusions, including the cause of the accident. In his opinion, just prior to impact "the Dodge Grand Caravan most likely swerved hard to the left resulting in the vehicle entering a counter clockwise yaw and travelling in such a yaw across the roadway into the oncoming eastbound lane where it collided with the Chevrolet Cobalt". Some of his other conclusions are: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before impact, Ms. Millard was driving at a speed of 50km/h in the eastbound lane;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losing control of the van, Ms. Singleton was driving in the westbound lane at a speed greater than 90km/h.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impact, the van was facing mostly south but also a bit east. It had slid sideways mostly towards the west but also slightly south at about 90 km/h.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caused the Cobalt to be pushed rearward and sideways onto the shoulder of the eastbound lane.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collision increased the rotational spin of the van in a counter clockwise direction causing a second collision between the vehicles.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second impact, the van continued rotating a full 180 degrees while travelling westward across the westbound lane.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avoid the van, Mr. Chamberlin most likely swerved into the eastbound lane, scraping the left front corner of the van with the side of the front trailer causing the van to spin clockwise coming to its rest position in the ditch next to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cross examination Mr. Sdoutz was asked to calculate the distance Ms. Millard would have needed to bring her vehicle to a stop. He did so (on the stand using his calculator). His estimate is that she would have needed a distance of between 160 metres and 200 metres to come to a full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He was also asked to estimate how far apart the two vehicles would have been at various time intervals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the second instance of headlight movement; he was asked to do these calculations assuming that at the instant of the second headlight movement, the vehicles were 100 metres apart. His estimates were: for five seconds before the second headlight movement, the vehicles would have been 295 metres apart; for four seconds, 256 metres; for three seconds 217 metres; and with two seconds 175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and Ms. Singleton rely on these estimates to support their position that if Ms. Millard had either stopped or slowed down after witnessing the second headlight movement, she would have had enough room to avoid the collision, or reduce the severity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only issue before me is whether Ms. Millard should be found contributorily negligent for the accident and if so, to what degree. All parties agree that the majority of fault for the accident lies with Ms. Singleton. Ms. Singleton submits Ms. Millard should be found 25%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and Ms. Singleton's position depend upon on three propositions being accepted: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headlight movement indicated there was a hazard on the highway;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perceived that hazard, Ms. Millard had a duty to take action in response to it. The plaintiffs say she should have stopped, pulled over and stopped or slowed her vehicle;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she slowed her vehicle, the severity of the injuries caused by the impact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was no disagreement among counsel about the applicable legal principles. Rather than repeat those here, I will restrict my comments to what is controversial. Before turning to the specific issues, there are a few general matters to identify.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found Ms. Millard to be a credible witness. Taking into account the accident was 4 1/2 years ago and must have had a devastating impact on her and her family for obvious reasons, she was composed on the stand and clearly did her best to answer questions as accurately as she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everyone described three "events", the accident occurred over a period of mere seconds. It would be very difficult for anyone to accurately estimate distance or time given that it was dark, visibility was low and it was snowing heavily. Ms. Millard emphasized during her cross examination that she is not comfortable estimating the distance or timing of the events seconds before the accident. Of course that is probably true for most serious accidents, but I find that the particular circumstances of this case do justify the Court being vigilant about the inherent uncertainty of estimates of timing and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those contextual factors in mind, I turn to the three propositions proffered by the plaintiffs and Ms. Singleton. For ease of reference I will refer to these as the plaintiffs' propositions although they also represent Ms. Singleton's position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headlight movement signal a hazard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say after seeing the second movement of headlights, Ms. Millard should have perceived that as a potential hazard and reacted. In effect, they are asking that I draw an inference that Ms. Millard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negligent for failing to alter her driving behaviour in response to the headlight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was referred to </w:t>
      </w:r>
      <w:r>
        <w:rPr>
          <w:rFonts w:ascii="arial" w:eastAsia="arial" w:hAnsi="arial" w:cs="arial"/>
          <w:i/>
          <w:color w:val="000000"/>
          <w:sz w:val="20"/>
          <w:lang w:val="en-US" w:eastAsia="en-US" w:bidi="ar-SA"/>
        </w:rPr>
        <w:t>Singleton v. Morris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2010 BCCA 48</w:t>
        </w:r>
      </w:hyperlink>
      <w:r>
        <w:rPr>
          <w:rFonts w:ascii="arial" w:eastAsia="arial" w:hAnsi="arial" w:cs="arial"/>
          <w:color w:val="000000"/>
          <w:sz w:val="20"/>
          <w:lang w:val="en-US" w:eastAsia="en-US" w:bidi="ar-SA"/>
        </w:rPr>
        <w:t xml:space="preserve">. That case stands for the proposition that a trial judge may, but is not required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certain cases (in that case, a rear-end collision). The defence is allowed to rebut that inference. As applied to this case, I understand the plaintiffs to argue that once she saw headlight movement, given the road conditions, she should have assumed a potential hazard existed. Ms. Millard says the fact that there was headlight movement was insufficient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One problem with the plaintiffs' position is that throughout the trial, different words and phrases were used by Ms. Millard, counsel and the expert to describe exactly what Ms. Millard saw which included the vehicle: swerving, weaving, veering seeming to or fishtailing; losing control or losing some control and then correcting itself, going back into its lane, straightening out or seeming fine, and having its headlights wiggle.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Millard was asked if she saw "the vehicle" during these events and she said no. She saw headlights in the opposing lane. It was very dark and snowing heavily. During her examination for discovery she was asked to confirm the distance of her vehicle from the oncoming one with reference to a "football field". She agreed with counsel's statement that first headlight movement was "more than a football field" away and the second one was about or a bit less than a football field. During the trial, she emphasized that she did not feel confident in the description because she is not good at distances or time estimates. She suggested she could do not much better than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and Mr. Sdoutz seemed to agree a football field is "100 yards", which is about 90 metres. However, there is no evidence on the record as to what exactly Ms. Millard understood the term to mean. The length of a football field is an imprecise description for distance. Among other things, one could ask whether the reference means a Canadian or American field, whether it includes end zones or the entire floor of a stadium. I point these questions out simply to emphasize the difficulty in making firm conclusions about distance when recollecting a traumatic event that lasted only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emphasize, however, that I do not find Ms. Millard's uncertainty about distance or any differences between her trial testimony and examination for discovery to impair her credibility. In my view, she was completely honest in admitting it was difficult for her to be 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Millard is the only one who gave direct evidence about the distance of the vehicles before impact. Whatever movement there was, Ms. Millard testified the oncoming vehicle recovered and "seemed fine" in the seconds before the accident. An important factor in my mind is that she had already altered her behaviour in reaction to the road conditions and was driving well below the speed limit. Clearly, she was paying close attention to the road conditions and her driving. Whatever she saw in the seconds before the impact, when she was asked if she slowed down because of it, she testified that she was "already going slow enough". I infer from her statement and behaviour just prior to the accident, that she did not perceive the headlight movement to be indicative of any oncoming danger to her vehicle. Given she was driving prudently and was alert, I have no reason to conclude her judgment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conclude on a balance of probabilities that the movement of headlights Ms. Millard witnessed was not something a reasonable person would view as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If there was a hazard, did Ms. Millard breach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Even if the oncoming headlight movement ought to have alerted Ms. Millard of a potential hazard, I would not have found that she breached her duty of care. The plaintiffs submit that once she perceived the headlight movement, she had a duty to react to it by taking some positive action. They rely heavily on the case of </w:t>
      </w:r>
      <w:r>
        <w:rPr>
          <w:rFonts w:ascii="arial" w:eastAsia="arial" w:hAnsi="arial" w:cs="arial"/>
          <w:i/>
          <w:color w:val="000000"/>
          <w:sz w:val="20"/>
          <w:lang w:val="en-US" w:eastAsia="en-US" w:bidi="ar-SA"/>
        </w:rPr>
        <w:t>Gill Estate v. Greyhound Lines of Canada Ltd.</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[1987] B.C.J. No. 245</w:t>
        </w:r>
      </w:hyperlink>
      <w:r>
        <w:rPr>
          <w:rFonts w:ascii="arial" w:eastAsia="arial" w:hAnsi="arial" w:cs="arial"/>
          <w:color w:val="000000"/>
          <w:sz w:val="20"/>
          <w:lang w:val="en-US" w:eastAsia="en-US" w:bidi="ar-SA"/>
        </w:rPr>
        <w:t xml:space="preserve"> [December 10, 1987], V852775 (SC). The </w:t>
      </w:r>
      <w:r>
        <w:rPr>
          <w:rFonts w:ascii="arial" w:eastAsia="arial" w:hAnsi="arial" w:cs="arial"/>
          <w:i/>
          <w:color w:val="000000"/>
          <w:sz w:val="20"/>
          <w:lang w:val="en-US" w:eastAsia="en-US" w:bidi="ar-SA"/>
        </w:rPr>
        <w:t>Gill Estate</w:t>
      </w:r>
      <w:r>
        <w:rPr>
          <w:rFonts w:ascii="arial" w:eastAsia="arial" w:hAnsi="arial" w:cs="arial"/>
          <w:color w:val="000000"/>
          <w:sz w:val="20"/>
          <w:lang w:val="en-US" w:eastAsia="en-US" w:bidi="ar-SA"/>
        </w:rPr>
        <w:t xml:space="preserve"> case is distinguishable. It involved a collision between a car and a passenger bus that, ironically, occurred on the same highway but about 56 km west of Prince George. The accident happened at 7:30 in the morning and snowfall covered the highway. At the point of impact there was about a 4.5% grade uphill for the passenger car and downhill for the bus. The roadway had become extremely icy and according to the bus driver the road surface was "well-packed wet snow" and "as close to glare ice as you could get". Because of that, the bus lowered its speed into third gear and was traveling at about 35 to 40 m/hr (this converts to about 56-65 km/h). The speed limit was 90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trial judge had evidence that the defendant company provided guidance to its drivers to slow down to a maximum of 2/3 of the posted speed when there was snow on the road, and to 1/3 when there was ice. Notably, the trial judge did not accept the defendant's submission that the conditions of the road at the time of the accident fit into the "snow" category. Instead he found that the road condition was "lubricated ice". He therefore concluded that a safe speed was about 18 m/hr, or just under 30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trial judge described events leading up to the accident in paragraph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bus crested a hill at the start of the downgrade, the driver saw the Gill vehicle completing a left hand curve, about to enter the 800 metre straight stretch of highway. The bus driver observed the Gill vehicle in difficulty. He saw it fishtail "a couple of times". The bus continued at its speed which was approximately 35-40 miles per hour. The driver watched the Gill vehicle carefully and concluded that it's had driver regained control as it proceeded up the 800 metre stretch of highway. When the car and the bus were about 40 to 50 metres apart, the car again fishtailed, coming partially onto the side of the road which was occupied by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Tragically, the driver of the car and his daughter were killed as a result of the accident. The plaintiff estate alleged the bus driver was driving too fast and failed to move the bus as far as reasonably possible to the right to give a wider birth to the passage of the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paragraph 8 the trial judge describes on the common approach to such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particular facts are critical to the outcome of the issues of liability. Generally speaking, drivers on public highways are entitled to proceed in the expectation that other drivers will obey the rules of the road. That is not, however, absolute rule. Situations can occur whether the possibility of danger becomes reasonably apparent and as such cases a duty to take special precautions can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trial judge discussed the duty of care that was owed in these circumstances and relied on the following passage from </w:t>
      </w:r>
      <w:r>
        <w:rPr>
          <w:rFonts w:ascii="arial" w:eastAsia="arial" w:hAnsi="arial" w:cs="arial"/>
          <w:i/>
          <w:color w:val="000000"/>
          <w:sz w:val="20"/>
          <w:lang w:val="en-US" w:eastAsia="en-US" w:bidi="ar-SA"/>
        </w:rPr>
        <w:t>Fardon v. Harcourt-Rivington</w:t>
      </w:r>
      <w:r>
        <w:rPr>
          <w:rFonts w:ascii="arial" w:eastAsia="arial" w:hAnsi="arial" w:cs="arial"/>
          <w:color w:val="000000"/>
          <w:sz w:val="20"/>
          <w:lang w:val="en-US" w:eastAsia="en-US" w:bidi="ar-SA"/>
        </w:rPr>
        <w:t xml:space="preserve"> (1932), 48 T.L.R. 215 at 216 (H.L.), which was adopted by the Supreme Court of Canada in </w:t>
      </w:r>
      <w:r>
        <w:rPr>
          <w:rFonts w:ascii="arial" w:eastAsia="arial" w:hAnsi="arial" w:cs="arial"/>
          <w:i/>
          <w:color w:val="000000"/>
          <w:sz w:val="20"/>
          <w:lang w:val="en-US" w:eastAsia="en-US" w:bidi="ar-SA"/>
        </w:rPr>
        <w:t>Johnston National Storage Ltd. v. Mathieson</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[1953] 2 D.L.R. 604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root of this liability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the facts with which you have to deal. If the possibility of the danger emerging is reasonably apparent then to take no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if the possibility of danger emerging is only a mere possibility which would never occur to the mind of a reasonable man, then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having taken extraordinary precautions.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This is consistent with the majority's ruling in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1970 CanLi 205 (BCCA) where it stated that "there is no obligation on a driver to keep himself specially prepared for unseen emergencies".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Applying those rules to the case in front of him, the trial judge concluded that the bus driver was negligent. He referred with approval to </w:t>
      </w:r>
      <w:r>
        <w:rPr>
          <w:rFonts w:ascii="arial" w:eastAsia="arial" w:hAnsi="arial" w:cs="arial"/>
          <w:i/>
          <w:color w:val="000000"/>
          <w:sz w:val="20"/>
          <w:lang w:val="en-US" w:eastAsia="en-US" w:bidi="ar-SA"/>
        </w:rPr>
        <w:t>Tonell-Greenfield v. Maximchuk</w:t>
      </w:r>
      <w:r>
        <w:rPr>
          <w:rFonts w:ascii="arial" w:eastAsia="arial" w:hAnsi="arial" w:cs="arial"/>
          <w:color w:val="000000"/>
          <w:sz w:val="20"/>
          <w:lang w:val="en-US" w:eastAsia="en-US" w:bidi="ar-SA"/>
        </w:rPr>
        <w:t>, [1983] B.C.W.L.D. 171 (BCCA) where Justice Esson held it was easily foreseeable that a car going up the hill in wet snow and ice conditions could go out of control. He concluded that it should have been reasonably apparent to the bus driver that because of the wet icy road there was a real possibility of the Gill vehicle fishtailing as it came up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trial judge concluded that the bus driver ought to have slowed down to a lower speed and given the Gill vehicle as wide a birth as he could on the road. The trial judge also found that the bus driver could have gently eased the bus at least a metre to the right and still have been far away enough from the gravel edge of the paved shoulder. Because the bus driver took neither of those precautions he was found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 significant difference between this case and the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case is that the bus driver admitted he witnessed a dangerous situation when he saw the passenger vehicle fishtail out of control at the bottom of the hill. He testified if the vehicles had been closer it would have been a "very dangerous"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were other important differences. In </w:t>
      </w:r>
      <w:r>
        <w:rPr>
          <w:rFonts w:ascii="arial" w:eastAsia="arial" w:hAnsi="arial" w:cs="arial"/>
          <w:i/>
          <w:color w:val="000000"/>
          <w:sz w:val="20"/>
          <w:lang w:val="en-US" w:eastAsia="en-US" w:bidi="ar-SA"/>
        </w:rPr>
        <w:t>Gill Estate</w:t>
      </w:r>
      <w:r>
        <w:rPr>
          <w:rFonts w:ascii="arial" w:eastAsia="arial" w:hAnsi="arial" w:cs="arial"/>
          <w:color w:val="000000"/>
          <w:sz w:val="20"/>
          <w:lang w:val="en-US" w:eastAsia="en-US" w:bidi="ar-SA"/>
        </w:rPr>
        <w:t>, the road was clearly very icy. The bus driver could not tell which side of the highway the car was travelling on as it fishtailed. There was no evidence at trial about the speed of the Gill vehicle. Instead, the trial judge made his own calculations and drew an inference about its speed. The judge found the shoulder was wide enough to safely accommodate the bus. A critical factor was the different road conditions, especially the accident happening on a hill. Most importantly, the trial judge found the bus driver was driving too fast given the road conditions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contrast, Ms. Millard had reduced her speed and no one suggested she was going too fast. Her speed was verified by objective evidence from the black box. I find she was driving at an appropriate speed given the road conditions. It was snowing heavily and very dark but no one suggested the road was icy. This was a rural stretch of road so it is highly unlikely it would have been possible in heavy snow to determine how wide the shoulder was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also do not agree that </w:t>
      </w:r>
      <w:r>
        <w:rPr>
          <w:rFonts w:ascii="arial" w:eastAsia="arial" w:hAnsi="arial" w:cs="arial"/>
          <w:i/>
          <w:color w:val="000000"/>
          <w:sz w:val="20"/>
          <w:lang w:val="en-US" w:eastAsia="en-US" w:bidi="ar-SA"/>
        </w:rPr>
        <w:t>Gill Estate</w:t>
      </w:r>
      <w:r>
        <w:rPr>
          <w:rFonts w:ascii="arial" w:eastAsia="arial" w:hAnsi="arial" w:cs="arial"/>
          <w:color w:val="000000"/>
          <w:sz w:val="20"/>
          <w:lang w:val="en-US" w:eastAsia="en-US" w:bidi="ar-SA"/>
        </w:rPr>
        <w:t xml:space="preserve"> stands for a general proposition that it is always necessary for a driver who perceives a hazard to take positive action to avoid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heavily dependent on the road conditions, the nature of the hazard and what the driver is doing at the time the hazard is noticed.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over-arching responsibility of every driver is to drive in a reasonably prudent and safe manner. Ms. Millard determined that she was already going slowly enough given road conditions and what she saw. In contrast, the bus driver in </w:t>
      </w:r>
      <w:r>
        <w:rPr>
          <w:rFonts w:ascii="arial" w:eastAsia="arial" w:hAnsi="arial" w:cs="arial"/>
          <w:i/>
          <w:color w:val="000000"/>
          <w:sz w:val="20"/>
          <w:lang w:val="en-US" w:eastAsia="en-US" w:bidi="ar-SA"/>
        </w:rPr>
        <w:t>Gill Estate</w:t>
      </w:r>
      <w:r>
        <w:rPr>
          <w:rFonts w:ascii="arial" w:eastAsia="arial" w:hAnsi="arial" w:cs="arial"/>
          <w:color w:val="000000"/>
          <w:sz w:val="20"/>
          <w:lang w:val="en-US" w:eastAsia="en-US" w:bidi="ar-SA"/>
        </w:rPr>
        <w:t xml:space="preserve"> admitted he had witnessed a dangerous situation. In my view, nothing about the circumstances of this case undermines Ms. Millard's judgment that her speed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argued she could have stopped, pulled over or slowed down. The first two options were not viable, nor wise options. Coming to a full stop on a rural highway at night when it is snowing heavily and there is low visibility, would have created a dangerous situation. The facts of this case actually illustrate that danger. Mr. Chamberlain had to take evasive action to avoid colliding with the van as he came upon the stopped vehicles. It is irrelevant whether Ms. Millard knew or checked for traffic behind her; stopping in those conditions does not become safer just because you cannot see a vehicle behind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Similarly, pulling off to the shoulder was not a safe option in those conditions. How could she be sure she could see where the shoulder ended and the incline of the ditch started? In the pictures, the shoulder appears to me to be somewhat narrow although it is difficult to tell. But the important point is those photographs were taken with a flash and, in the case of those included in Mr. Sdoutz's report, digitally lightened. Ms. Millard was driving at night in heavy snow. Taking her eyes off the road to assess the width of a shoulder that is covered in snow, would have been imprudent. I find pulling over was not a safe option in those road conditions. Moreover, being stopped on the shoulder or highway is not necessarily safer than continuing to drive. You cannot take evasive action in a split second when you are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to slowing down, as noted above at paragraphs 38 and 52, she concluded she was already going slowly enough in response to seeing the headlight movement. I find her decision reasonable in the circumstances. I address below other issues that arise in relation to whether she should have slowed the speed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Would slowing her vehicle have reduced the injuries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Even if I am wrong and her failure to drive more slowly was negligent, I am not satisfied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have avoided the collision or reduced the severity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have any evidence that establishes that slowing her vehicle would likely have avoided the collision. If she had slowed down, that would alter the position of the vehicles on the highway relative to another. I have no evidence about the consequences of those differences. The van was spinning and I cannot rely on common sense to draw any conclusion about whether the accident would have still occurred. Among other things, I am sure that would depend in part on how much slower she was driving and the plaintiffs did not offer a speed at which the accident would have, more likely than not,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These same difficulties plague the plaintiffs' suggestion that slowing down would have reduced the injuries suffered. In </w:t>
      </w:r>
      <w:r>
        <w:rPr>
          <w:rFonts w:ascii="arial" w:eastAsia="arial" w:hAnsi="arial" w:cs="arial"/>
          <w:i/>
          <w:color w:val="000000"/>
          <w:sz w:val="20"/>
          <w:lang w:val="en-US" w:eastAsia="en-US" w:bidi="ar-SA"/>
        </w:rPr>
        <w:t>Gill Estate</w:t>
      </w:r>
      <w:r>
        <w:rPr>
          <w:rFonts w:ascii="arial" w:eastAsia="arial" w:hAnsi="arial" w:cs="arial"/>
          <w:color w:val="000000"/>
          <w:sz w:val="20"/>
          <w:lang w:val="en-US" w:eastAsia="en-US" w:bidi="ar-SA"/>
        </w:rPr>
        <w:t xml:space="preserve">, Justice Shaw considered the causal connection between the bus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accident. He concluded at p. 34 that "with the combination of reduced speed and more room made for the Gill vehicle to pass by, I find it probable that either the accident would have been avoided or, if it did occur, the severity of the collision would have been significantly reduced." In the end the trial judge assigned the bus driver as 1/3 contributory negligent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agree the evidence at trial did establish that the force of the impact would have been reduced if Ms. Millard had been travelling more slowly. However, I cannot infer from that evidence that the injuries caused would likely have been less severe. Both Ms. Singleton and the plaintiffs say it is "common sense" that a less forceful impact results in less severe injuries.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injuries caused by an accident depend not just upon the force of the collision but also the particular mechanics of the accident, including what part of the vehicle is hit. In this case the mechanics of this accident were complex because the van was spinning. Moreover, as noted above, slowing her vehicle means the vehicles would have had a different point of impact and probably a different point of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number of possibilities come to mind. If she was going slower, would that mean the van would have made proportionately, even a greater contribution to the force of the impact? Would that mean the Cobalt would have been pushed further, possibly into the ditch? Or, would it mean the Cobalt was not pushed as far, leaving it more vulnerable to Mr. Chamberlain's truck? These questions illustrate why I cannot draw any inferences or conclusions about what would have happened if Ms. Millard had slowed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and Ms. Singleton emphasize Mr. Sdoutz's estimates of stopping distances according to certain time intervals between the first and second instance of headlight movement (above at paragraph 26) . They say those estimates provide support for a conclusion that the accident probably could have been avoided or less severe if Ms. Millard had slowed her vehicle upon seeing the second instance of headlight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mathematical logic of the plaintiffs' position is, generally, sound. In my view, however, those estimates would only be one of several variables that contributed to the accident. The rotational movement of the van certainly complicates the predictability of events. More importantly, the base distance for the estimates (100 metres) is based on a vague measure, the length of a football field. Also, there was no evidence about what other consequences would flow from any of the hypothetical scenarios. This diminishes the reliability of the estimates given to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Moreover, Mr. Sdoutz testified that a slight reduction in the speed of Ms. Millard's vehicle probably would have had a negligible effect on the overall collision. That is because the van was the main contributor to the force of the collision due to its size, weight and speed of travel. This raises the question as to whether any speed under 50 km/h could be both safe (as in not too slow) and have had a noticeable impact on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those reasons, the evidence does not support a conclusion that the injuries would have been reduced if Ms. Millard had slowed her vehicle. This is compounded by the lack of evidence as to how much she would have needed to slow her vehicle to effect a reduction 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would be pure speculation for me to draw any inferences about the nature of injuries what would have occurred if Ms. Millard had slowed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For all those reasons, I find that Ms. Millard is not at fault for the accident. Ms. Singleton is 100%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16,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Sharma dated June 9, 2015 have been corrected as follows: On the second page of the style of cause, the spelling of Mr. Souza's name has been corrected.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
          <w:headerReference w:type="default" r:id="rId15"/>
          <w:footerReference w:type="even" r:id="rId16"/>
          <w:footerReference w:type="default" r:id="rId17"/>
          <w:headerReference w:type="first" r:id="rId18"/>
          <w:footerReference w:type="first" r:id="rId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 w:history="1">
        <w:r>
          <w:rPr>
            <w:rFonts w:ascii="arial" w:eastAsia="arial" w:hAnsi="arial" w:cs="arial"/>
            <w:b/>
            <w:bCs/>
            <w:i/>
            <w:color w:val="0077CC"/>
            <w:kern w:val="32"/>
            <w:sz w:val="28"/>
            <w:szCs w:val="32"/>
            <w:u w:val="single"/>
            <w:shd w:val="clear" w:color="auto" w:fill="FFFFFF"/>
            <w:lang w:val="en-US" w:eastAsia="en-US" w:bidi="ar-SA"/>
          </w:rPr>
          <w:t>Neff v. Patry, [2008] B.C.J. No. 209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19-23, 26-29 and May 14-18,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May-June,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97-3819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164 A.C.W.S. (3d) 540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C.C.L.T. (3d)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Barrie Neff, Plaintiff, and Linda Patry, also known as Linda Kelso and Terry Diane Anderson, also known as Terry Diane Laming,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Action commenced by Neff seeking compensatory and punitive damages for malicious prosecution, abuse of process,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and intentional infliction of mental suffering — On September 30, 1995, the plaintiff was arrested by the RCMP at his law office on an arrest warrant issued upon an information sworn by a peace officer, alleging two counts of criminal conduct, one count concerning the defendant Patry, the other the defendant Anderson — All charges were later stayed — Action allowed — Defendants were jointly and severally liable to the plaintiff for damages of $50,000 — Defendant Patry was additionally liable for $10,000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Abuse of legal procedure — Abuse of process — Malicious prosecution — Action commenced by Neff seeking compensatory and punitive damages for malicious prosecution, abuse of process,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and intentional infliction of mental suffering — On September 30, 1995, the plaintiff was arrested by the RCMP at his law office on an arrest warrant issued upon an information sworn by a peace officer, alleging two counts of criminal conduct, one count concerning the defendant Patry, the other the defendant Anderson — All charges were later stayed — Action allowed — Defendants were jointly and severally liable to the plaintiff for damages of $50,000 — Defendant Patry was additionally liable for $10,000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commenced by Neff seeking compensatory and punitive damages for malicious prosecution, abuse of process,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infliction of mental suffering -- In September 1995, the plaintiff was a lawyer practicing in Duncan, BC -- On September 30, 1995, the plaintiff was arrested by the RCMP at his law office on an arrest warrant issued upon an information sworn by Foster, a peace officer, alleging two counts of criminal conduct, one count concerning the defendant Patry, the other the defendant Anderson -- On October 30, 1995, the charges relating to the defendant Patry were stayed by the Crown, and a new information regarding only the defendant Anderson was sworn -- On November 21, 1995, that charge was stayed by the Attorney General -- As a result of the actions of the defendants in respect of the judicial review, complaint to the Law Society, and his being charged, arrested, and detained, the plaintiff commenced this action -- HELD: Action allowed -- Defendants were jointly and severally liable to the plaintiff for damages of $50,000 -- Defendant Patry was additionally liable for $10,000 punitive damages -- The actions of the defendants were vindictive, tenacious and unrelenting in their effort to maintain the charges their actions precipitated -- There was no basis for defences of justification or truth -- Punitive damages were warranted with respect to Patry as she had escalated a complaint of bias against the plaintiff as arbitrator to ultimately have him arrested on a criminal charge as a "stalker", with innuendo from his alleged castration that he was a sex offender -- Patry's accusations were untrue and without any appropriate basis for her to be giving medical opinion.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 w:name="Legislation Cited"/>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264(3)(b)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J.A.S. Legh.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Lindy Patry: D.A. Farquhar.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Terry Diane Anderson: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2"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R.R. HOLMES J."/>
            <w:bookmarkEnd w:id="11"/>
            <w:r>
              <w:rPr>
                <w:rFonts w:ascii="arial" w:eastAsia="arial" w:hAnsi="arial" w:cs="arial"/>
                <w:b/>
                <w:color w:val="000000"/>
                <w:sz w:val="30"/>
                <w:lang w:val="en-US" w:eastAsia="en-US" w:bidi="ar-SA"/>
              </w:rPr>
              <w:t>R.R.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September 30, 1995 the plaintiff was a lawyer practicing in Duncan, British Columbia. At mid-afternoon on that date he was arrested by the R.C.M.P. at his law office on an arrest warrant [Ex. 9, Tab 198] issued upon an information sworn by Mr. Bill Foster, a peace officer, alleging two counts of criminal conduct contrary to s. 264(3)(b)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one count concerning the defendant Patry, the other the defendant Anderson [Ex. 9, Tab 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appeared in Provincial Court in Victoria on October 2, 1995, and was remanded to October 16,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30, 1995, the charges relating to the defendant Patry were stayed by the Crown [Ex. 9, Tab 207], and a new information regarding only the defendant Anderson was sworn. On November 21, 1995, that charge was stayed by the Attorney General [Ex. 9, Tab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a result of the actions of the defendants in respect of the judicial review, complaint to the Law Society, and his being charged, arrested, and detained, the plaintiff pursues this action for compensatory and punitive damages for malicious prosecution, abuse of process,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Patry only), and 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chronology of the convoluted history amongst the parties is necessary to an understanding of the events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relationship of the plaintiff and the defendant Anderson, the manner in which the plaintiff and defendant Patry came into conflict, and the interaction between the defendants Anderson and Patry, form a bizarre background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 AND DEFENDANT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65 years of age and currently works as a pipe fitter in the tar sands of northern Alberta. He is a law school graduate, who articled with a Victoria law firm and was called to the Bar in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Anderson, a realtor, has had varied employment and small business pursuits over the years. She has had a disability since January 1986, when she sustained a head injury with consequent Post Traumatic Stress Disorder resulting from an assault during a robbery attempt at her place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first met the defendant Anderson in the summer of 1986, when he acted on behalf of the defendant Anderson's family and other trailer park residents in a dispute with their landlord. In the summer of 1988, the defendant Anderson contacted the plaintiff regarding her divorce, and from the fall of 1988 a romantic relationship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Anderson, from inception of her injuries in the robbery, had difficulty in obtaining recognition by the Workers Compensation Board of the scope and effect of her injuries, and their profound effect upon her. The defendant Anderson did not receive timely, necessary, and appropriate treatment for her Post Traumatic Stress Disorder, and still continues with a serious memory deficit and need for psychological counselling or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Anderson blames the plaintiff for the break-up of her marriage, and believes that their relationship was one of abuse to her and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evidence is that he cared for the defendant and tried to help her over the years, and denies any suggestion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Anderson characterizes her relationship with the plaintiff as founded on fear; and claims fear for her own safety, as well as that of her family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Anderson now portrays the plaintiff as a violent person and alleges that he had asked her to commit suicide, jointly commit suicide, threatened to kill her and her husband, and said that he could have her father killed. Ms. Anderson alleges the plaintiff, in her presence, engaged in violence with her husband, and that he has stalked and harassed her. The defendant Anderson also referred in testimony to an incident of violence by the plaintiff that she witnessed at his home, which involved three young men and led to his pleading guilty to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Anderson constantly accuses the plaintiff of "seducing her away from her husband". The plaintiff denies that is what occurred, and testifies that the defendant Anderson had assured him her marriage was over before he pursued a relationship with her. The plaintiff never acted for her in respect of divorce, but he did refer her to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characterizes the relationship with the defendant Anderson as being "on and off" over the years. The plaintiff found the defendant Ms. Anderson was subject to mercurial mood swings and to have periods exhibiting intense hatred toward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was smitten with Ms. Anderson, but came to realize that marriage to her was not appropriate in light of the defendant Anderson's mental health issues. It is his evidence they tried every avenue to obtain help and treatment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they would spend a good deal of time together, it appears they never actually lived together. The plaintiff was employed as a solicitor for the Lower Nicola Indian Band in Merritt from May 1993 through August 1994, and lived in Merritt travelling to Vancouver Island on some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and a woman named Ms. Bones started a relationship in December 1993, the plaintiff moved to Duncan in August 1994, and they became engaged. The relationship ended at Christmas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was employed from 1984 to 1989 as house counsel for West Coast Savings Credit Union. In 1989 there was a merger of credit unions, the plaintiff's employment was terminated, and he was given a severance package. The plaintiff was 50 years old and despite his best efforts, he was not able to find employment for approximately two years. He was severely depressed and received psychiatric treatment. The plaintiff and defendant Anderson, during this period when the plaintiff was not working, were drinking excessively, and they likely were alcoholics. They would at times quarrel, yell, use profanities, and at times be verbally hurtful of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says that apart from one occasion, he was never physically violent to the defendant Anderson. That one occasion was when she openly taunted him regarding her sexual relationship with someone else, and he placed his hands on her neck and shook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admits that he may, in frustration of her constant talk of suicide, have told her to go ahead. He admits there was a time they talked of joint suicide when they were both depressed and saw that as the only way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denies making the death threats she alleges against her father, her husband, and her family. He admits there may have been some comments spoken as bravado and meant as support to her, regarding her father. The defendant Anderson alleges a history of horrific sexual abuse by her father as a child; she had charged him criminally and his prosecution was extant during part of her relationship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Anderson alleges the plaintiff showed her a sadomasochistic video, and told her he had shown it to his daughter. She alleged the plaintiff committed sexual improprieties with his daughter. The plaintiff vehemently denies these allegations, and his daughter, in evidence, wholly supports the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did commit an act of violence to which he plead guilty and received a suspended sentence. The offence occurred in 1992 at his townhouse residence, and the defendant Anderson was present. The plaintiff's evidence is that three youths tried to kick in his door, so he grabbed a baseball bat and chased them to their parked van. The plaintiff smashed the van's windshield and as a result one of the youths received an eye injury from fragmented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incident occurred during the time the plaintiff was unemployed, depressed, taking medication and drinking heavily. He admits candidly that he "lost it" and had over-reacted. He said it was an isolated incident which he very much regrets.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credibility of the defendant Anderson is seriously suspect. During the tenure of the relationship the defendant Anderson, while professing to be the victim of violence, living in fear of the plaintiff doing harm to her, her family, and acquaintances, wrote dozens of letters to the plaintiff proclaiming him to be the finest of men and the best thing that ever happened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Anderson testified that whatever she wrote was the truth, and offered no explanation for the stark contrast in the allegations she raises against the plaintiff, and the dozens of her letters of love, praise, gratitude, and admiration. Fortunately, the plaintiff saved many of her letters and is able to roughly date the times they were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conclude the plaintiff loved the defendant Anderson, but realized she was a deeply troubled person with mental health issues, and although he tried to assist her in obtaining help and treatment, he realized marriage to her was out of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Anderson appears a mentally troubled and unstable woman badly damaged from incest in her childhood and Post Traumatic Stress Disorder following her head injury in 1988. She had a "love-hate" relationship with the plaintiff, as she considered that he reneged on a promise to marry her after seducing her from her husband. On one level, she views the plaintiff as ruining her life, and she appears in respect of matters involved in this action to be motivated by revenge.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and the defendant Patry first met in January 1992 when he was appointed as arbitrator of a landlord-tenant dispute commenced by Mr. Kirzinger as tenant against the defendant Patry as owner of the house he was renting. The plaintiff held hearings January 28, February 4, March 11, and May 27,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gave an oral decision on February 4, 1992 and written reasons followed February 17, 1992. A final decision concluding the matter which included incidental findings of misconduct by the defendant Patry as landlord was given in June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Patry complained of the plaintiff to several persons at the Residential Tenancy Branch throughout the hearing period, claiming that the plaintiff was unprofessional and biased.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contract with the Residential Tenancy Branch was not renewed in March of 1992. There had been some complaints that the plaintiff's demeanour was pompous. Ms. Rossley, his superior, confirmed that there was no problem with the plaintiff as an arbitrator, and she had no difficulties in working with him. The resolution of the defendant Patry's arbitration was his last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17, 1992, the defendant Patry filed a lengthy Petition for a Judicial Review of the plaintiff's decisions of February 17, April 13 and June 24, 1992 [Ex. 7, Tab 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early September, the defendant Patry wrote to both Ms. Rossley and to Ms. Rice, the Assistant Deputy Minister, with copies to the Ombudsman for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Allegations of bias, unprofessional conduct and an unfair arbitration hearing were made against the plaintiff. On October 6, 1992, the defendant Patry swore an affidavit, with exhibits of 177 pages, which was filed on October 8, 1992, attacking the plaintiff and the arbitration process [Ex. 7, Tab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Rossley swore an affidavit in the Judicial Review proceeding in contradiction of what the defendant Patry had deposed. In particular, Ms. Rossley never advised the defendant Patry that she had the right to ask that the plaintiff step down as arbitrator on her request (although she could make the request with the Arbitrator to decide). Ms. Rossley never expressed the view she thought there was bias on the part of the plaintiff, or that the plaintiff should have instructed the tenant to serve a copy of the Order on the defendant Patry [Ex. 8, Tab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the Petition was highly personalized and critical of the plaintiff, he was instructed at government expense to retain Peter Butler Q.C. as counsel to represent him in the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January 29, 1993 the forceful attack launched by the defendant Patry against the plaintiff personally was demonstrated when she swore a 31 page affidavit outlining complaints that the plaintiff lied, confused her, intimidated her and her witnesses, interfered, butted in and was biased [Ex. 8, Tab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Patry made serious accusations against the plaintiff of tape recording the proceedings without her knowledge. That was untrue as the tape recorder was large and central on the desk during hearings, and the tenant Mr. Kirzinger confirms his knowledge of its use. The defendant Patry alleged that tapes were altered. Mr. Justice Melvin, who reviewed the tapes that existed, found them invaluable in concluding the tenor of the hearing, and contrary to the defendant Patry's allegations of impropriety and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to be noted Mr. Kirzinger does not support the flagrant abuses of the plaintiff's behaviour alleged by the defendant Patry.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first hearing on the Judicial Review commenced January 29, 1993 before Mr. Justice Hutchison. The plaintiff attended and was accompanied by the defendant Ms. Anderson. Ms. Anderson heard the defendant Patry make her wide-ranging accusations regarding the plaintiff's conduct at the hearing. It was following listening to the defendant Patry speak about him in Court that he was so enraged with her false accusations that he did, in speaking to the defendant Anderson, refer to the defendant Patry as "a bitch". Ms. Anderson had suggested that he had referred to the defendant Patry as "a bitch" prior to the hearing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Anderson recalled that she had once seen or met the defendant Patry, who was the attending doctor when a friend had a baby. The plaintiff in May 1993 moved to Merritt B.C. to take up employment with an Indian Band. In the first half of 1993 the defendant Anderson wrote to the plaintiff expressing her love and respect, and that he was a "good man", the "Greatest Man" and that she had "died a thousand deaths since you moved away" [Ex. 8, Tab 138-140].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June 1993, the defendant Patry swore an affidavit in the Judicial Review proceeding which with exhibits exceeded 120 pages [Ex. 8, Tab 141]. The affidavit repeats and expands her views as to the plaintiff's bias, dishonesty, arrogance, and unjust conduct. The affidavit also focuses an attack of the plaintiff on her analysis of the existing tape recordings, allegations of editing, tampering with the tapes, or their destruction.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November 1993, the defendants Anderson and Patry had met and started discussions about the plaintiff. The contact was made by the defendant Anderson to the defendant Patry. The defendant Patry taped several conversions with the defendant Anderson over concern of what she was being told, but she appears to have unreservedly accepted it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collaborated from late 1993 to February 1994 with personal meetings and telephone conversations. The defendant Anderson also worked for the defendant Patry for a short time. The result of their discussions was the drafting of an affidavit in the Judicial Review proceeding which the defendant Anderson swore.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During this same period, from the fall of 1993 to February 1994, the plaintiff was in Merritt employed by the Lower Nicola Indian Band, and the defendant Anderson continued to write him expressing her love for him and that he was "one fine gentleman" [Ex. 8, Tab 143-144].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December 1993 the plaintiff started his relationship with Ms. Bones. In August 1994, the plaintiff moved to Duncan B.C., became engaged to be married, and was employed by a law firm in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February 2, 1994, the defendant Anderson swore her affidavit in the Judicial Review proceeding, but it was not filed. The drafting of the affidavit was likely that of the defendant Patry, certainly with her influence, and incorporated matters that she was told by the defendant Anderson in their many discussions regarding the plaintiff. I accept the affidavit was largely a blend of untruths, partial truths distorted by removal from context, and with misleading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 Patry considered the affidavit supported her attack upon the plaintiff as it was proof,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he was unpredictable, mentally unstable, manipulative, prejudiced, and lacked for honesty and morals.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February 1994, the defendant Patry was attempting to enlist the aid of the police in respect of possible criminal offences committed by the plaintiff on the basis of her allegations he tampered with the tape recordings from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letter to police of February 28, 1994 [Ex. 8, Tab 150] was in furtherance of an earlier conversation of November 24, 1993. The letter contains several false statements about the plaintiff, including that he had lost his job with West Coast Savings Credit Union for incompetence, had to quit private practice because of an assault of three men, that he fled Vancouver Island due to publicity, and that he was no longer a member in good standing of the Law Society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Patry purports to offer her medical opinion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has a problem with mental psychosis and/or paranoid compulsive personality disorder and was on anti-psychotic medication for extended periods and has been followed by a psychiatrist on a long term basis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according to his ex-girlfriend, he has several times threatened to kill her and has attempted to choke her, and he demonstrates violent psychotic 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March 1, 1994, the defendant Patry sent the police department a copy of the defendant Anderson's affidavit and asked it be reviewed but not acted upon without discussion with her, because she was concerned for the safety of her and the defendant Anderson and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March 7, 1994, the defendant Patry took another tack in her attack on the plaintiff by writing to the Law Society of B.C. to urge they take disciplinary action. The letter contained affidavits in the Judicial Review proceeding (including the unfiled affidavit of the defendant Anderson which she did not want revealed). Among the many accusations raised in the letter is again reference to her opinion as a physician that: "... he needed psychiatric help and that he was not fully in touch with the reality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Law Society wrote the defendant Patry on April 18, 1994, advising they would not be asking the plaintiff for an explanation at that time. The plaintiff became aware in April 1994 that the defendant Patry had complained about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this time, the defendant Anderson, by letter of April 22, 1994 wrote asking the plaintiff to "... forgive the pain and cruelties she had caused by lashing out her pain and fury" on him [Ex. 8, Tab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May 13, 1994 the Law Society wrote the defendant Patry saying they had given the plaintiff a copy of the defendant Anderson's unfiled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May 16, 1994 the defendant Anderson wrote to the plaintiff in Merritt, having previously said she would not write further, as he had not responded to her prior letters. In this letter she again expresses her love for the plaintiff and reiterates that she took out her rage and pain on him [Ex. 8, Tab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wrote the defendant Anderson June 1, 1994, after learning for the first time of the affidavit she had sworn, expressing that he did not know she hated him so much [Ex. 7, Tab 125, p. 49]. She replied on June 15, giving her reasons for her actions [Ex. 7, Tab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Law Society, on June 7, 1994, wrote that they would not pursue the defendant Patry's allegations, as they were speculative and unproven [Ex. 8, Tab 162]. The defendant Patry wrote a letter June 13, 1994 objecting and saying that release of the defendant Anderson's affidavit jeopardized the lives of the defendants' families. On July 26, 1994, the Law Society wrote in reply and explained again the reason for release of the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July 27, 1994 the defendant Anderson wrote the plaintiff a threatening letter [Ex. 8, Tab 165], but a week later on August 4, 1994, she wrote she was not going to pursue legal action and ending stating "... I was hurt because we never married, I just lashed out with everything I had" [Ex. 8, Tab 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August 1994, the plaintiff moved to Duncan to live with Ms. Bones, and on September 15, 1994, the defendant Anderson's affidavit sworn February 2, 1994, was filed in the Judicial Review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fall of 1994, the defendant Anderson continued to write the plaintiff expressing her love, and in particular wrote on October 15, 1994 a letter of apology and suggested he use the letter to clear his name and reputation that she felt was damaged due to his involvement with her. The letter expresses her love, desire and admiration for him. She describes him as a "man of great character, intellect, passion, talent, tenderness and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letter is a powerful admission of how she had wronged the plaintiff in her involvement with the defendant Patry [Ex. 8, Tab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relationship of the plaintiff and Ms. Bones ended at Christmas 1994, and in January 1995 the plaintiff and defendant Anderson met and discussed the damage her affidavit created. It was agreed that to correct matters she would swear a new affidavit which would adhere strictly to the truth. To assist her, it was arranged for her to work with David Johnson, a psychologist who had treated her and for whom she had the greatest respect and trust. The plaintiff, at David Johnson's suggestion, attended some of their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February 1995, the defendant Anderson wrote a long unsigned Statement apparently in explanation of why she swore her first affidavit, that she wished to retract and that she was working with David Johnson to help her clear up inaccuracies in her first affidavit [Ex. 8, Tabs 171-173].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of interest that in one of the sessions with David Johnson, the defendant Anderson became angry with the plaintiff, swung a briefcase at him, and broke his arm. She also recalled past anger when she slit the tires on his car, slashed his car convertible top, and taunted and tormented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became upset when the defendant Anderson would not sign the new affidavit drafted, and on February 29, 1995 wrote to David Johnson requesting he tell her not to contact him again or interfere with him or he would get a restraining order against her. He stated he did not care if she signed the affidavit or not [Ex. 1, Tab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on March 7, 1995, after meetings with David Johnson, swore a new affidavit [Ex. 8, Tab 174] and the plaintiff provided the defendant Anderson with a letter of Release against legal action conditional on her maintaining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arranged for the payment of the defendant Anderson's phone bill for the one month period in January to February 1995, when the process to create the supplementary affidavit occurred. The bill disclosed forty long distance calls from the defendant Anderson in Victoria to the plaintiff in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the plaintiff arranged payment to David Johnson for his counselling services related to the supplementary affidavit. When the defendant Anderson learned of the payment of David Johnson's account, she became irate and claimed he had breached her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March 31, 1995 the plaintiff left the employ of Orchard &amp; Co. in Duncan and opened his own office. The parting was not on good terms, and the plaintiff was asked to leave. He had been working on some files for a local Indian Band and when he started his own practice, they requested the files be transferred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From April through September 1995, the defendant Anderson wrote a number of friendly letters to the plaintiff which, in varying degrees, expressed her love and need for him [Exs. 8 and 9, Tabs 176-183; Tabs 185 and 186]. One letter in the summer of 1995 was an exception to this pattern, with its tone and style of writing indicative of anger [Ex. 9, Tab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 letter written in September 1995 expressed her love and wishes to marry him [Ex. 9, Tab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Anderson left a note on September 12, 1995 for the plaintiff to call her [Ex. 9, Tab 187]. The plaintiff left several messages for the defendant Anderson to call him, and when she was not returning calls, he drove to her apartment, sat in his car or on a park bench to await her return. The defendant Anderson was home, but would not answer the door. There is no evidence the messages left on her answering machine were threatening or harassing, nor did his waiting to see if she would return home in the circumstances be considered "stalking".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Anderson swore another supplementary affidavit September 20, 1995 and filed it that day [Ex. 9, Tab 188]. This was her third affidavit and alleges her second affidavit filed to correct her first affidavit was coerced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September 22, 1995 the defendant Patry filed a statement with Victoria police referring to her earlier letter in February 1994 concerning the hearing 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She stated she was applying September 25, 1995 for a no contact order and that she feared for herself, children and family and the plaintiff was the source of the threat to her. She wanted police protection for each of the defendants as they were in physical danger [Ex. 9, Tab 189]. The same day, the defendant Anderson filed a statement with police canvassing her historical accusations about the plaintiff over the period of their relationship, and claimed her second affidavit was coerced by the plaintiff threatening suicide if she did not comply, and that he bullied, screamed and yelled, berated and belittled her until she caved in. She wanted a no contact order to protect herself and her family [Ex. 9, Tab 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September 25, 1995 the defendant Patry, supported by the defendant Anderson, sought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by application in the Judicial Review proceeding for a no contact order. The application contained a long series of allegations including threatening, harassing and stalking the defendants and Ms. Bones and they all feared for their lives and safety [Ex. 9, Tab 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Patry filed her own affidavit quoting fear in serving affidavits, and alleging the plaintiff was criminally harassing and stalking the defendants and Ms. Bones, and he was instructing the defendant Anderson to commit suicide, thereby intimidating a witness into swearing a supplementary affidavit [Ex. 9, Tab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September 27, 1995, the defendant Patry delivered a seventeen page statement to the Victoria police. It contains false statements, accusations, exaggeration and fantasy concerning the plaintiff. It was extremely vindictive and laced with her views and opinions. One of dozens of the allegations made was that she knew the plaintiff was dishonest, threatening, and extremely manipulative, without scruples, but further in her opinion "... he was a narcissistic sociopath capable of anything criminal" [Ex. 9, Tab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September 26, 1995, the defendant Anderson made a three page written statement to police [Ex. 9, Tab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On September 28, 1995 a report was made by the police to Crown counsel on the basis of the defendants' statements. The report proposed a charge of Criminal harassment under s. 264 (1)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[Ex. 9, Tab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On September 30, 1995, an information was sworn by a peace officer, Bill Foster, charging two counts under s. 264(3)(b)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and a warrant for the plaintiff's arrest issued [Ex. 9, Tab 198].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was then arrested at 2:30 p.m. that day at his office in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On October 2, 1995, the plaintiff was remanded to October 16, 1995, and the defendant Patry wrote an "urgent" request to the Law Society that they take criminal action against the plaintiff [Ex. 9, Tab 200]. The Judicial Review also proceeded to hearing that day before Mr. Justice Melvin, and it was adjourned </w:t>
      </w:r>
      <w:r>
        <w:rPr>
          <w:rFonts w:ascii="arial" w:eastAsia="arial" w:hAnsi="arial" w:cs="arial"/>
          <w:i/>
          <w:color w:val="000000"/>
          <w:sz w:val="20"/>
          <w:lang w:val="en-US" w:eastAsia="en-US" w:bidi="ar-SA"/>
        </w:rPr>
        <w:t>sine die</w:t>
      </w:r>
      <w:r>
        <w:rPr>
          <w:rFonts w:ascii="arial" w:eastAsia="arial" w:hAnsi="arial" w:cs="arial"/>
          <w:color w:val="000000"/>
          <w:sz w:val="20"/>
          <w:lang w:val="en-US" w:eastAsia="en-US" w:bidi="ar-SA"/>
        </w:rPr>
        <w:t xml:space="preserve"> the following day because of the plaintiff's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October 7, 1995, the defendant Anderson provided police and Crown with fourteen pages of allegations and requests for charges of corruption against David Johnson, and six named lawyers including Peter Butler Q.C., who were said to be conspirators to discredit, hurt and possibly kill her to protect the plaintiff. She alleges there was a cover-up and suspicion of organized crime and corruption.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October 13, 1995, the defendant Patry demanded to know why Crown did not lay charges regarding the supplementary affidavit of Ms. Anderson. On October 19, 1995 the defendant Anderson inquired of Crown if it could look into corruption in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October 24, 1955, the defendant Patry met with Crown and was told charges were to be stayed. The defendant stated she would not let the matter die, and would go to Crown's superiors and the 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October 30, 1995, the charges relating to the defendant Patry were stayed and a new Information regarding the defendant Anderson was sworn [Ex. 9, Tab 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November 21, 1995, the charges relating to the defendant Anderson were stayed [Ex. 9, Tab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following day, the defendant Anderson spoke to Crown and was yelling and belligerent. She was threatening to go to the Attorney-General and the press, and that she would "have Crown's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November 28, 1995, the defendant Anderson met again with Crown and maintained she wanted a criminal conviction. She was told it was impossible to prove criminal harassment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 month later on December 29, 1995, the defendant Anderson wrote the plaintiff of her love for him, but stated she had to defend herself, the defendant Patry and Ms. Bones from his "rage and vengeance".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apologizes for the "... trouble we made ..." and that she missed seeing him every day and night [Ex. 9, Tab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Two days later on December 31, 1995, the defendant Anderson again wrote to the plaintiff that "... If things don't work out properly with your new girlfriend and you'd like to work things out with me, please call. I am still very much in love with you." It ended "To the Greatest Man I have ever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stark contrast, the defendant Anderson wrote the Law Society, enclosing thirty-nine documents and continuing her allegations of criminal conduct against the plaintiff [Ex. 9, Tab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January 15, 1996, she wrote the defendant Patry to thank her for her help in getting away from the plaintiff, and her dedication and assistance to help her break free from this cruel and vengeful man. On the same day, she wrote the Law Society [Ex. 9, Tab 217] demanding an immediate investigation and oral hearing. She also wrote that day to Crown and demanded a hearing before a judge [Ex. 9, Tab 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Through the months of February, March and April 1996, the defendant Anderson kept up her insistence that the Crown take action on her many allegations against the plaintiff, and also pursued having the Law Society hold a hearing [Ex. 9, Tab 219-226].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April 16, 1996, Mr. Justice Melvin dismissed the defendant Patry's "ill conceived" petition with costs after reviewing the tapes from the hearing and defendant Patry's sixty page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Anderson kept up correspondence to the Law Society although the tenor of her letters changed significantly. On August 6, 1996 she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David Johnston was the kindest, most generous man I ever met. He provided me with safe free counselling. He proved there are good men in the world that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wrote further that she realized that she hurt Barrie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due to my own deep, unresolved traumas and reaction to overwhelming losses. I am sorry and willing to make restitution if he so requests. [Ex.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 Patry, on September 28, 1998, was still writing the Law Society that her complaint against the Plaintiff ought not to have closed. The Law Society responded it was closed, the complaint speculative [Ex. 9, Tab 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some contact between the plaintiff and the defendant Anderson over the ensuing years despite the existence of this lawsuit. Their interaction for the most part seemed relatively caring and civil. That state was however abruptly broken in 2005 when the defendant Anderson candidly admits she informed the R.C.M.P. that the plaintiff was responsible for the murder of a young person, "Jennifer" in the B.C. interior. The plaintiff was pulled from his jobsite in Alberta by police, questioned and released. Astoundingly, the defendant Anderson testified she had no particular basis to accuse him of the murder, other than she believed it and that he was capable of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evidence of the plaintiff is that following his arrest his life went into a tailspin. He was ashamed and publicly humiliated. His arrest was reported in the local Duncan and the Victoria press. His criminal counsel at the time observed in her evidence that he just seemed to crumble in he aftermath of his arrest. He was unable to focus and could not practice law effectively. He was dysfunctional and incapable of basic administrative detail. He got into trouble with the Law Society over inability to keep his trust accounts properly maintained. His practice dwindled and he ceased to practice December 31,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was depressed and suicidal and completely unable to function normally. He was living in his car, unable to afford accommodation. He was forced to obtain social assistance; he became reclusive and felt shunned by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Christmas day 1995, he attempted suicide by a massive dosage of Aspirin. On January 6, 1996, his birthday, he tried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feels extremely fortunate that he met Ms. Parr, a woman he attributes to saving his life. He met her in the early spring of 1996 and lived with her and her two sons until 1997, when he obtained employment with the Indian Affairs Department and moved to Vancouver. He was supervisor of a unit of eight to ten lawyers working on the estates of natives. He held that position in excess of a year and a half. The plaintiff liked the job but would "break down" at times and experienced crying jags. In the summer of 1999 his contract expired and it was not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following his arrest had severe sleep problems and could only sleep for two or three hours at a time. He fought his depression, and quit liquor and drugs, but started to over-eat in compensation. His weight ballooned to an extreme high of 321 pounds, precipitated a heart attack and became a wake up call for him. He was in extremely poor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applied unsuccessfully for many positions after leaving Indian Affairs. It seemed fruitless for him to continue to attempt to obtain work as a lawyer, and he eventually went to Alberta where it was suggested he could become a pipe-fitter/high-rigger. He began to work in the tar sands and oil fields. It is extremely hard physical work, involving climbing high ladders in adverse weather conditions, and working long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work sites are isolated and living conditions are basic, can be unsanitary, and are crowded. The plaintiff feels the hard physical labour has been his saviour, and he has met the challenges of doing so at his older age. He should be very proud of what he has accomplished in rebuilding his health and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hard work has also been extremely rewarding financially. It has far surpassed what he had earned, or was likely to earn, in the practice of law. In 1993-1994, for two day a week part-time work the plaintiff had income of approximately $35,000. In 1995, the year of his arrest, after payment of his debts he had income of less than $100. In 1996 and 1997 he had income of respectively about $5,000 and $13,000 inclusive of social assistance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Currently the plaintiff's income is in the range of $150,000 per year and although his remuneration far outweighs his historic income from the practice of law, it comes with a price of living in remote areas, and the work sites cannot compare with the comforts of working in an urban office setting, doing work you enjoy. He had worked hard to earn the right to become a professional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Counsel for the defendant Patry argues that the Information charging the plaintiff with two counts of harassment was sworn September 30, 1995. The defendant Patry had met with Constable Weiss mid-afternoon of September 25, 1995, and in his report to Crown counsel September 28, 1995 he refers to some statements attributed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Counsel notes that this proceeding alleging malicious prosecution was commenced September 26, 1997, and is more than two years after the defendant Patry had spoken with Constable Weiss, and therefore beyond the two years of the plaintiff's right to bring such action pursuant to s. 3(3)(e)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The question is posed as whether the applicable time for bringing action was the date the defendant Patry contributed information ultimately written into the Report to Crown Counsel or when the plaintiff was arrested on September 30,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Counsel seeks to draw an analogy to an action for defamation, which, if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must, pursuant to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be brought within two years of publication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7th Edition, post 831]. It is argued that it is the defendant Patry's involvement with Constable Weiss that is the core of the assertion of malicious prosecution, and therefore it is the date of that event which is the commencement of the limitation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Time in the case of malicious prosecution cannot run, however, until the cause of action is completed by the proceedings having been terminated in the plaintiff's favour, which did not occur until October 1995. The suggestion that a stay is not a resolution of the proceeding would lead to an even wider period of limitation to the time when the two year limitation on bringing a charge would occur. There would also be no damages sustained by the plaintiff as a result of the impugned conduct of the defendant Patry until a charge occurred. The time running between a statement to police and the action upon it in laying a charge cannot, when the plaintiff has no knowledge of the occurrence, impinge upon the two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the action for malicious prosecution was commenced within the two year limitation period in respect of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Counsel for the defendant Patry attacks the addition of causes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intentional infliction of mental suffering, and abuse of process, which were added to the action by amendment beyond the expiry of the time limitations applicable. It is argued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first added in paragraph 12 of an Amended Statement of Claim filed September 21, 1998 and is therefore out of time as beyond the two year limitation of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It appears that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one for other than injury to the person or property, and would therefore be governed by a six year limitation. The damages alleged in respect of the defendant Patry began on September 30, 1995,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alleged, if not in the original pleading, has since the September 21, 1998 amendment, which is within the six year limitation regarding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of process. Counsel for the plaintiff argues that later amendments do not change those claims but only provide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Counsel could not advise the court of the dates when various amendments were requested, when agreements were made to permit amendments, and how long it took before amendments were prepared and amended pleadings filed. The amended pleadings, as of the date of trial, had survived three applications by the defendants to strike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amendments that occurred to add causes of action in respect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intentional infliction of mental suffering, and abuse of process come within the ambit of s. 4(4)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which permits an addition of a cause of action "...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An amendment made out of time is to be considered, but is not a bar even if the amendment would defeat a limitation defence a defendant wished to raise [</w:t>
      </w:r>
      <w:r>
        <w:rPr>
          <w:rFonts w:ascii="arial" w:eastAsia="arial" w:hAnsi="arial" w:cs="arial"/>
          <w:b/>
          <w:i/>
          <w:color w:val="000000"/>
          <w:sz w:val="20"/>
          <w:lang w:val="en-US" w:eastAsia="en-US" w:bidi="ar-SA"/>
        </w:rPr>
        <w:t>Romanchuk v. Revelstoke (City)</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[1999] B.C.J. No. 1181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Abdel-Magid v. Simon Fraser University</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2000 BCSC 1178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find the causes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process, and intentional infliction of mental suffering are not barred by limitation. The pleadings may be inelegant and developed patchwork through amendment, but are adequate in support of the facts plead.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leading Canadian authority on the tort of malicious prosecution is </w:t>
      </w:r>
      <w:r>
        <w:rPr>
          <w:rFonts w:ascii="arial" w:eastAsia="arial" w:hAnsi="arial" w:cs="arial"/>
          <w:b/>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The elements necessary to succeed in an action for malicious prosecution are set out at para. 42:</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been initiated by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terminated in favour of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reasonable and probable cause;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malice, or a primary purpose other than that of carrying the law into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5th ed. (Sydney: Law Book Co., 1977) at p. 598]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Court at para.43 set out the definition of reasonable and probable cause from </w:t>
      </w:r>
      <w:r>
        <w:rPr>
          <w:rFonts w:ascii="arial" w:eastAsia="arial" w:hAnsi="arial" w:cs="arial"/>
          <w:b/>
          <w:i/>
          <w:color w:val="000000"/>
          <w:sz w:val="20"/>
          <w:lang w:val="en-US" w:eastAsia="en-US" w:bidi="ar-SA"/>
        </w:rPr>
        <w:t>Hicks v. Faulkner</w:t>
      </w:r>
      <w:r>
        <w:rPr>
          <w:rFonts w:ascii="arial" w:eastAsia="arial" w:hAnsi="arial" w:cs="arial"/>
          <w:color w:val="000000"/>
          <w:sz w:val="20"/>
          <w:lang w:val="en-US" w:eastAsia="en-US" w:bidi="ar-SA"/>
        </w:rPr>
        <w:t xml:space="preserve"> (1881), 8 Q.B.D. 167 at 171, Hawkins J., aff'd 46 L.T. 130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honest belief in the guilt of the accused based upon a full conviction, founded on reasonable grounds, of the existence of a state of circumstances, which, assuming them to be true, would reasonably lead any ordinarily prudent and cautious man, placed in the position of the accuser, to the conclusion that the person charged was probably guilty of the crime imputed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test is therefore said to contain both a subjective belief on the part of the prosecutor and that belief must objectively be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regard to the requirement for malice, the Court in </w:t>
      </w:r>
      <w:r>
        <w:rPr>
          <w:rFonts w:ascii="arial" w:eastAsia="arial" w:hAnsi="arial" w:cs="arial"/>
          <w:b/>
          <w:i/>
          <w:color w:val="000000"/>
          <w:sz w:val="20"/>
          <w:lang w:val="en-US" w:eastAsia="en-US" w:bidi="ar-SA"/>
        </w:rPr>
        <w:t>Nelles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45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required element of malice is for all intents, the equivalent of "improper purpose". It has according to Fleming, a "wider meaning than spite, ill-will or a spirit of vengeance, and includes any other improper purpose, such as to gain a private collateral advantage" (Fleming, op. cit., at p. 609).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Petrovich v. Campbell</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[1992] B.C.J. No. 20</w:t>
        </w:r>
      </w:hyperlink>
      <w:r>
        <w:rPr>
          <w:rFonts w:ascii="arial" w:eastAsia="arial" w:hAnsi="arial" w:cs="arial"/>
          <w:color w:val="000000"/>
          <w:sz w:val="20"/>
          <w:lang w:val="en-US" w:eastAsia="en-US" w:bidi="ar-SA"/>
        </w:rPr>
        <w:t xml:space="preserve"> (S.C.) (Q.L.), Mr. Justice Sheppard approved of the test for the first element of whether the proceedings were initiated by the defendant as set out in Fleming on the </w:t>
      </w:r>
      <w:r>
        <w:rPr>
          <w:rFonts w:ascii="arial" w:eastAsia="arial" w:hAnsi="arial" w:cs="arial"/>
          <w:i/>
          <w:color w:val="000000"/>
          <w:sz w:val="20"/>
          <w:lang w:val="en-US" w:eastAsia="en-US" w:bidi="ar-SA"/>
        </w:rPr>
        <w:t>Law of Torts</w:t>
      </w:r>
      <w:r>
        <w:rPr>
          <w:rFonts w:ascii="arial" w:eastAsia="arial" w:hAnsi="arial" w:cs="arial"/>
          <w:color w:val="000000"/>
          <w:sz w:val="20"/>
          <w:lang w:val="en-US" w:eastAsia="en-US" w:bidi="ar-SA"/>
        </w:rPr>
        <w:t>, 7th Ed., p. 582: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incur liability, the defendant must play an active role in the conduct of the proceedings, as by "instigating" or setting them in motion ... The defendant must have been "actively instrumental" in setting the law in motion. Simply giving a candid account, however incriminating, to the police or magistrate is not the equivalent of launching a prosecution: the critical decision to prosecute not being his, 'the stone set rolling [is] a stone of suspicion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If therefore only a candid account of an incident is given by person to the police, the requirement will likely not be met. However, Sheppard J. found it was malicious where, in addition to an account to police, a person is adamant that a charge be laid, gives false information, and withholds information that made the statement to police "slanted" rather than "candid".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rational is, of course, that if slanted or untrue information is provided to the police, the decision to lay a charge by the prosecuting authority is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Reilly v. British Columbia (Attorney General)</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2006 BCSC 1323</w:t>
        </w:r>
      </w:hyperlink>
      <w:r>
        <w:rPr>
          <w:rFonts w:ascii="arial" w:eastAsia="arial" w:hAnsi="arial" w:cs="arial"/>
          <w:color w:val="000000"/>
          <w:sz w:val="20"/>
          <w:lang w:val="en-US" w:eastAsia="en-US" w:bidi="ar-SA"/>
        </w:rPr>
        <w:t xml:space="preserve">, provides a detailed review of the definition and elements of malice at para. 20, and in part refers to a succinct statement quoted from Klar (Rainaldi, ed.),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loose-leaf (Toronto: Thomson, 1987), Vol. 1, 15-30 to 15-33, where it is stated at 15-30, and found common with the views of other text authors: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Malice in fact must be proved by the plaintiff; this can be done in one of two ways: (i) by showing what the motive was and that it was improper; or (ii) by showing that the circumstances were such that prosecution can only be accounted for by implying some wrong or indirect motive to the prosecutor, although it may be impossible to say what it was. Where an inference of malice is drawn, it should be made from the conduct of the defendant at the time he instituted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authorities support the view that without doubt in an appropriate case it is proper to infer malice from the absence of reasonable and probable cause to commence a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that the elements of the tort of malicious prosecution have been met. The defendants clearly initiated the process leading to the plaintiffs being charged when they attended upon the police, filed their statements, and wanted the plaintiff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There is no evidence that the police were acting on any complaints other than those of the defendants. The conduct and actions of the defendants must be viewed on the basis of their statements and actions in seeking to have the plaintiff charged, not simply on the truncated version later distilled in Report of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Their statements were far from a candid account and contained untrue and inflammatory accusations. Statements were slanted to allege urgency and danger. They falsely conveyed the impression lives were in danger. The defendants importuned several Crown counsel to have charges laid and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Report to Crown counsel was made September 28, 1995 and the warrant and arrest of the plaintiff occured September 30, 1995. There is nothing to suggest any basis other than the actions of the defendants were the cause for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defendants were outraged when told charges were to be stayed. They were abusive of Crown counsel, threatened going to superiors and the media, and demanded in some manner to appeal the stay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satisfied that the proceeding leading to the charge and arrest of the plaintiff on the charges of harassment were instigated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charge in respect of each defendant was stayed, and as previously noted was vehemently protested by both of them. I am satisfied the stay was clearly a termination of the proceeding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that there is no evidence to support reasonable and probable cause. The defendant Patry's claims of fear and danger were without foundation. She had no involvement with the accused giving rise to reason to be in fear, nor have any concern for her physical safety. He had not been in her physical presence since the arbitration and had not spoken with her. That her application to the Supreme Court for a restraining order had been dismissed was a matter which she also withheld from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had been reported to have referred to her as a "bitch" during the time of the Judicial Review, and it had been reported to her that he had said he would sue her and take her car and house. It was clear to her those comments were spoken in response to her personal attack upon him in the in the Judicial Review, and were never in the context of any threat of physical violence or criminal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used her status as a medical doctor to falsely brand the plaintiff as a mentally dangerous person. This was highly reprehensible conduct on her part. The defendant Patry's allegations of danger and threats to her mother and children were completely groundless and deliberately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short time from charge to the stay of the charges is also indicative that no real and probable cause existed to support the allegations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agree with the comment of counsel that the defendant Anderson was clearly a troubled woman, with an apparently deeply seated desire to blame many of her problems on the plaintiff for failing to support and marry her. I regret that I must approach her evidence with extreme caution given the many instances where it has been contradicted by others and inconsistent with her own evidence on other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Judicial Review proceeding, she filed three contradictory affidavits. She has demonstrated a disturbing pattern of taking actions or statements out of context and giving them unwarranted sinister application. She demonstrated a significant memory deficit during the course of her evidence which at times makes it difficult to understand her evidence or weight that can accorded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dozens of letters of the defendant Anderson in evidence that I have reviewed indicate that the plaintiff in September 1995 when speaking with the police was in one of the "hate" portions of the "love-hate cycle" regarding how she viewed her relationship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do not accept that the telephone messages the plaintiff left when he was attempting to contact her, or the day he waited outside her apartment for her to return home, were in any sense harassment. I do not accept that the defendant Anderson had any real fear of the defendant, nor on the evidence was there any reason for her to fear him. I am sure however, because of her conduct, she did not wish to see him at that particular time. That was because the defendant Anderson had once more sworn an affidavit (the third) in the Judicial Review proceeding resiling from the second affidavit filed to correct the first affidavit, and was avoiding the defendant as she knew he would be upset, given what he had gone through to obtain her second affidavit, which was prepared to correct her first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Finally, in my view there was clearly malice on the part of both defendants and a primary purpose other than that of carrying the law into effect. The defendant Anderson was motivated by her anger at the plaintiff's failure to marry and support her, and her perception that he was in some manner to blame for ruining her life. She wanted revenge by having him punished. That was her motive in contacting the defendant Patry, providing affidavits for her use in the Judicial Review proceeding, making of complaints to the Law Society, and finally in seeking to have him charged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 Anderson's hate for the plaintiff was palpable during the evidence she gave at trial. I have no doubt the defendant Patry was the one who was instrumental in having the defendant Anderson swear affidavits in the Judicial Review proceeding, register complaints with the Law Society and to seek criminal charges being laid. The defendant Patry immersed the defendant Anderson in the vendetta she was waging against the plaintiff. The defendant Anderson's moods of intense hate for the plaintiff gained new focus following her association with the defendant Patry, and the result was devastating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 Patry formed an intense dislike of the plaintiff and a desire for revenge for his finding against her in the Arbitration, which grew and expanded beyond her properly seeking redress of a legal wrong into a vendetta to strip him of his job, professional standing, and finally to have him subjected to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Patry, during the course of the Arbitration, complained about the plaintiff to the Residential Tenancy Branch personnel. She wanted him removed from her arbitration. Following his decision with an award of $1,500 in damages against her, she was furious and wanted him fired, and she importuned his superiors and various government officials to be certain his contract was not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Patry appealed by way of Judicial Review, which was a proper course for her to follow, however her appeal was almost entirely an attack in one form or another on the plaintiff's character, competence, honesty, and professionalism. The defendant Patry's allegations were unproven in the Judicial Review proceeding. Mr. Justice Melvin found she was accorded a fair hearing and her attack on the plaintiff in the Judicial Review was "ill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That attack in Judicial Review, however, was not enough to satisfy her. She sought to have the police charge the plaintiff criminally for tampering, altering or destroying tape recordings of the Arbitration. She complained to the Law Society seeking to affect the plaintiff's professional standing. She began to expand her attack on the plaintiff to brand him as violent and dangerous, diagnose him as a psychopath, and without attempt to verify the accuracy of various untruths she heard, passed on to others "rumours", including that he had been castrated and that he had been terminated with the Credit Union because of unacceptable performance. In the confines of the Judicial Review, there was opportunity for the plaintiff to defend himself against unjustified accusations, however out its confines he was the more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culmination of her efforts was the attempt to have him charged criminally at a time which coincided with the hearing about to commence before Mr. Justice Melvin.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two defendants each for their separate reasons finally succeeded in bringing down the plaintiff and inflicting serious punishment on him. It was neither threat nor fear that grounded their campaign to have the plaintiff charged criminally; it was hate and the improper purpose of punishing him and gaining advantage in the Judicial Review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ABUSE OF PROCESS,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torts of abuse of process,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intentional infliction of mental suffering are in large measure duplicitous of the tort of malicious prosecution although there are some distinctions among them. In view of my finding that the tort of malicious prosecution has been made out, I intend to deal with the remaining alleged torts in more summary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tort of abuse of process is more often found in civil than in criminal context. The elements are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used the legal process for a purpose other than it was designed to serve, in other words for a collateral or illicit purpose,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also have done some definite act or made some definite threat in furtherance of the improper purpose;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measure of damages must be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Guilford Industries Ltd. v. Hankinson Management Services Ltd. </w:t>
      </w:r>
      <w:hyperlink r:id="rId26" w:history="1">
        <w:r>
          <w:rPr>
            <w:rFonts w:ascii="arial" w:eastAsia="arial" w:hAnsi="arial" w:cs="arial"/>
            <w:i/>
            <w:color w:val="0077CC"/>
            <w:sz w:val="20"/>
            <w:u w:val="single"/>
            <w:shd w:val="clear" w:color="auto" w:fill="FFFFFF"/>
            <w:lang w:val="en-US" w:eastAsia="en-US" w:bidi="ar-SA"/>
          </w:rPr>
          <w:t>(1973), 40 D.L.R. (3d) 398</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[1974] 1 W.W.R. 141</w:t>
        </w:r>
      </w:hyperlink>
      <w:r>
        <w:rPr>
          <w:rFonts w:ascii="arial" w:eastAsia="arial" w:hAnsi="arial" w:cs="arial"/>
          <w:color w:val="000000"/>
          <w:sz w:val="20"/>
          <w:lang w:val="en-US" w:eastAsia="en-US" w:bidi="ar-SA"/>
        </w:rPr>
        <w:t xml:space="preserve"> (BCSC), Mr. Justice Anderson refers at para. 26 to </w:t>
      </w:r>
      <w:r>
        <w:rPr>
          <w:rFonts w:ascii="arial" w:eastAsia="arial" w:hAnsi="arial" w:cs="arial"/>
          <w:i/>
          <w:color w:val="000000"/>
          <w:sz w:val="20"/>
          <w:lang w:val="en-US" w:eastAsia="en-US" w:bidi="ar-SA"/>
        </w:rPr>
        <w:t>Fleming on Torts</w:t>
      </w:r>
      <w:r>
        <w:rPr>
          <w:rFonts w:ascii="arial" w:eastAsia="arial" w:hAnsi="arial" w:cs="arial"/>
          <w:color w:val="000000"/>
          <w:sz w:val="20"/>
          <w:lang w:val="en-US" w:eastAsia="en-US" w:bidi="ar-SA"/>
        </w:rPr>
        <w:t xml:space="preserve"> to illustrate the essential difference of the tort of abuse of process from the tort of malicious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Quite distinct, however, are cases where a legal process, not itself devoid of foundation, has been perverted to accomplish some extraneous purpose, such as extortion or oppression. Here an action will lie at the suit of the injured party for what has come to be called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Unlike malicious prosecution, the gist of this tort lies not in the wrongful procurement of legal process or the wrongful launching of criminal proceedings, but in the misuse of process, no matter how properly obtained, for any purpose other than that which it was designed to serve. (Rest. S 682.) It involves the notion that the proceedings were 'merely a stalking-horse to coerce the defendant in some way entirely outside the ambit of the legal claim upon which the court is asked to adjudicate', (</w:t>
      </w:r>
      <w:r>
        <w:rPr>
          <w:rFonts w:ascii="arial" w:eastAsia="arial" w:hAnsi="arial" w:cs="arial"/>
          <w:b/>
          <w:i/>
          <w:color w:val="000000"/>
          <w:sz w:val="20"/>
          <w:lang w:val="en-US" w:eastAsia="en-US" w:bidi="ar-SA"/>
        </w:rPr>
        <w:t>Varawa v. Howard Smith</w:t>
      </w:r>
      <w:r>
        <w:rPr>
          <w:rFonts w:ascii="arial" w:eastAsia="arial" w:hAnsi="arial" w:cs="arial"/>
          <w:color w:val="000000"/>
          <w:sz w:val="20"/>
          <w:lang w:val="en-US" w:eastAsia="en-US" w:bidi="ar-SA"/>
        </w:rPr>
        <w:t xml:space="preserve"> (1911) 13 C.L.R. 35, 91 (Isaacs J.)) and it is therefore immaterial whether the suit thus commenced was founded on reasonable cause or even terminated in favour of the instigator. The improper purpose is the gravamen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is application here as the defendants misused the criminal law process in furtherance of an escalating personal attack on the plaintiff in the Judicial Review proceeding, which was extraneous to the proper judicial review of the arbitration decision. The defendant Patry sought to gain advantage in the Judicial Review and to punish the plaintiff for what she considered his wrongful conduct as arbitrator. The motivation of the defendant Anderson was her quest to see the plaintiff punished for his failure to support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actions of the defendants in providing their statements to police and actively promoting immediate action to be taken were in furtherance of the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as an alternative ground for liability in the event of a finding that certain statements or actions of the defendants were not intentional.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have found the relevant actions of the defendants at issue occurred intentionally, that is, with their reasonable certainty as to what the consequences would be, and that those consequences were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Specifically, the plaintiff argues that the defendant Patry, a medical doctor, made outrageous and unsupported medical findings as to the plaintiff's psychological make-up which were calculated to discredit him and to encourage the police to charge and arrest him as did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accept the defendant Patry owed the plaintiff a duty of care to avoid making negligent and false accusations of the plaintiff's mental health [</w:t>
      </w:r>
      <w:r>
        <w:rPr>
          <w:rFonts w:ascii="arial" w:eastAsia="arial" w:hAnsi="arial" w:cs="arial"/>
          <w:b/>
          <w:i/>
          <w:color w:val="000000"/>
          <w:sz w:val="20"/>
          <w:lang w:val="en-US" w:eastAsia="en-US" w:bidi="ar-SA"/>
        </w:rPr>
        <w:t>Bella v. Young</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2006 SCC 3</w:t>
        </w:r>
      </w:hyperlink>
      <w:r>
        <w:rPr>
          <w:rFonts w:ascii="arial" w:eastAsia="arial" w:hAnsi="arial" w:cs="arial"/>
          <w:color w:val="000000"/>
          <w:sz w:val="20"/>
          <w:lang w:val="en-US" w:eastAsia="en-US" w:bidi="ar-SA"/>
        </w:rPr>
        <w:t>]. I also accept she had as a medical doctor a standard of care to the plaintiff higher than a lay person would have [</w:t>
      </w:r>
      <w:r>
        <w:rPr>
          <w:rFonts w:ascii="arial" w:eastAsia="arial" w:hAnsi="arial" w:cs="arial"/>
          <w:b/>
          <w:i/>
          <w:color w:val="000000"/>
          <w:sz w:val="20"/>
          <w:lang w:val="en-US" w:eastAsia="en-US" w:bidi="ar-SA"/>
        </w:rPr>
        <w:t>Davidson v. British Columbia</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(1995), 11 B.C.L.R. (3d) 192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 have concern however, given the absence of evidence from the persons involved in the charge process, of the singular effect or impact of the defendant Patry's medical opinions, and therefore whether a sufficient causal connection has been shown to the laying of the charge and consequent arrest. I do not, therefore, find liability based on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elements of the tort of intentional infliction of mental suffering are: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outrageous or flagrant conduct,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intention to cause some harm of the kind produced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Rahemtulla v. Vanfed Credit Union</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(1984), 51 B.C.L.R. 200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 Patry's conduct in making allegations in her pursuit of the plaintiff personally far beyond the ambit of the judicial review of the arbitration decision, by employing false statements and inaccurate information, can be fairly characterized as flagrant and extreme, particularly when focused on allegations of criminal conduct and enforcing criminal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conduct of the defendants in pursuing the continuation of the charges after they were stayed speaks volumes evidencing that they intended charges and arrest of the plaintiff, and were not just seeking some form of a restraining order. That had earlier been sought and denied in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defendants were at least intending that the plaintiff be arrested, that he would be humiliated, and that his defence of the judicial review allegations would be impacted. Although they did not intend the prolonged and serious effects that the plaintiff alleges, it is sufficient for the cause of action to be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life was severely affected by the charges and arrest occasioned by the defendants' unfounded and malicious actions. The plaintiff experienced depression which manifested itself in several forms including suicide ideation, grossly excessive weight gain, and an inability to focus and concentrate adequately to carry on his law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inability of the plaintiff to continue his law practice led to difficulties with the Law Society and closing his office as of December 31, 1995. He was without money to meet the payments on his residence and he lived for a time in his office. He downsized his office and when that closed he lived for a period of time in his car and was forced to accept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His depression fuelled downward spiral was somewhat similar to the earlier period in his life when his employment with the West Coast Savings Credit Union ended and he was unable to find a new job. The plaintiff had historically suffered with some depression prior to the incident of his arrest on September 30, 1995 but it had been substantially controlled through medication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was befriended by Ms. Parr in the spring of 1996 with whom he then lived and she helped him to regain some stability in his life. He also was treated by Dr. Johnson for his depression and was able to make dozens of applications in a serious effort to obtain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finally succeeded in obtaining employment in October 1999 on a temporary basis as a Regional Estates Specialist with Indian and Northern Affairs Canada. The plaintiff found he could not manage the stress from his work very well, and had episodic "crying jags" during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realized he needed to change his occupation as he was unable to function as a lawyer and in 1999 he moved to Alberta and began work as a pipe-fitter and high-rigger. The work is physically strenuous, work sites are remote, weather conditions adverse and living conditions poor. The work, however, is very remunerative and presently the plaintiff earns in the $150,000 range annually, which is several times more than his highest years earnings as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Although I accept the defendants' actions caused severe depression which created a downward spiral in the plaintiff's life, I am not, on the evidence, persuaded that his private law practice would otherwise have prospered and been financially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plaintiff's employment history has centered more on employment as house counsel rather than private practice. The plaintiff had left his employment with an Indian Band in Merritt in mid 1994 with a lawsuit against his employer remaining extant. He moved to Duncan, a small community, to live with his fiancé Ms. Bones. That relationship ended less than amicably in December 1994, and again the plaintiff commenced litigation. He was asked by the law firm he was employed with in Duncan to leave, and the parting was acrimonious.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had also, of course, not had his contract as arbitrator renewed by the Residential Tenancy Branch because of complaints about his "demeanour", as well as the complaints of the defendant Patry. He was also having to endure the unpleasant personal attack of the defendant Patry in the Judicial Review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am of the view the plaintiff would likely have closed out his law practice in Duncan and again sought in house counsel employment within months regardless of the September 30, 1995 charges and arrest. In seeking employment again as house counsel the plaintiff may very well have experienced the difficult process of having to make many applications over a significant period of time to find a new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loss of income aspect of damages for which the defendants are responsible is therefore tempered. The substantially higher income level the plaintiff has enjoyed since 1999 more than off-sets loss the plaintiff has suffered from the early wind up of his law practice and his loss at being unable to remain in the profession for which he was trained, enjoyed, and that he wished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actions of the defendants were vindictive and they were tenacious and unrelenting in their effort to maintain the charges their actions precipitated. I find no defence of justification or truth has been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assess the plaintiff's entitlement to damages against the defendants jointly and severally in the amount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plaintiff seeks punitive damages from the defendants, particularly the defendant Patry. The factors for consideration of punitive damages are succinctly summarized by Mr. Justice Binnie in Whiten v. Pilot Insurance Co., </w:t>
      </w:r>
      <w:hyperlink r:id="rId30"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Punitive damages may be given when there is misconduct that would otherwise be unpunished or where other penalties are likely to be inadequate to achieve the objectives of retribution, deterrence and denunciation. Punitive damages should be awarded only where compensatory damages, which are in some degree punitive, would not accomplish these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conclude that an award of punitive damages is appropriate in the case of the defendant Patry to meet the requirement framed by Mr. Justice Binnie as "... (7) to give a defendant his or her just desert (retribution), to deter the defendant and others from similar misconduct in the future (deterrence), and to mark the community's collective condemnation (denunciation) of what has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evidence shows the defendant Patry escalated a complaint of bias against the plaintiff as arbitrator to ultimately having him arrested on a criminal charge as a "stalker", with innuendo from his alleged castration that he was a sex offender, and he was vilified by her, as a medical doctor, in diagnosing him as "... between a diagnosis of paranoid schizophrenia or paranoid, obsessive-compulsive personality disorder ..." and that in her view (again as a medical doctor) "...he was incompetent as a lawyer; he is manipulative, impulsive, prejudicial and he is psychiatrically unstable". These accusations were untrue and without any appropriate basis for her to be giving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award punitive damages of $10,000 against the defendant Patry.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consider the defendant Anderson's unfortunate background, continuing mental disability, and her tendency to be easily influenced by others, militates against any need for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are jointly and severally liable to the plaintiff for damages of $50,000. The defendant Patry is additionally liable for $10,000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is entitled to the costs of 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 w:history="1">
        <w:r>
          <w:rPr>
            <w:rFonts w:ascii="arial" w:eastAsia="arial" w:hAnsi="arial" w:cs="arial"/>
            <w:b/>
            <w:bCs/>
            <w:i/>
            <w:color w:val="0077CC"/>
            <w:kern w:val="32"/>
            <w:sz w:val="28"/>
            <w:szCs w:val="32"/>
            <w:u w:val="single"/>
            <w:shd w:val="clear" w:color="auto" w:fill="FFFFFF"/>
            <w:lang w:val="en-US" w:eastAsia="en-US" w:bidi="ar-SA"/>
          </w:rPr>
          <w:t>Nonis v. Granata, [2010] B.C.J. No. 2174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M121308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683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2972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Claudio Nonis, Plaintiff, and Stefano Granata,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Application by defendant for summary judgment finding plaintiff liable for accident allowed in part — Defendant was travelling eastbound in curb lane with traffic light at intersection flashing in his favour, so was dominant driver — Plaintiff had to observe stop sign before proceeding southbound through intersection, so was servient driver — Plaintiff failed to notice defendant's vehicle even though it was there to be seen — However, traffic was barely moving in other lanes, so defendant had duty to slow and proceed with caution, but did not — Plaintiff 75 per cent liable; defendant 25 per cent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Intersections — Yielding — Right of way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 for summary judgment finding plaintiff liable for accident allowed in part — Defendant was travelling eastbound in curb lane with traffic light at intersection flashing in his favour, so was dominant driver — Plaintiff had to observe stop sign before proceeding southbound through intersection, so was servient driver — Plaintiff failed to notice defendant's vehicle even though it was there to be seen — However, traffic was barely moving in other lanes, so defendant had duty to slow and proceed with caution, but did not — Plaintiff 75 per cent liable; defendant 25 per 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1"/>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judgment finding the plaintiff solely liable for a motor vehicle accident. The accident occurred in an intersection. The defendant was travelling in the eastbound curb lane. The defendant had a traffic light flashing in his favour at the intersection. The plaintiff was travelling southbound and was required to observe a stop sign before proceeding through the intersection. The plaintiff stopped and did not notice traffic in the eastbound curb lane and observed that traffic had slowed or come to a stop in the other lanes, so decided there was enough of a gap for him to move through the intersection. The plaintiff argued that the defendant was not an immediate hazard when he entered the intersection and that the defendant should not have been in the eastbound lane because it was a high occupancy vehicle lane and the defendant was alone. The defendant argued that the plaintiff was the servient vehicle at all times so had a duty to yield.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0"/>
            <w:bookmarkEnd w:id="1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required to yield to east and westbound traffic before proceeding through intersection. The plaintiff was the servient driver and the defendant was the dominant driver. The plaintiff failed to see the defendant's vehicle in the eastbound curb lane, despite the fact that the defendant was driving a truck and was there to be seen. The defendant was not speeding so the only explanation for this was that the plaintiff had failed to keep a proper lookout. However, traffic in the other lanes was stopped or barely moving, so the defendant had a duty to proceed with caution. While the defendant was not speeding, he failed to slow and maintain a proper lookout when he proceeded through the intersection, so was also liable. The plaintiff was 75 per cent liable, the defendant 25 per cent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_0"/>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Vehicles Act, R.S.B.C. c. 318, s. 131(5), s. 152, s. 158(1), s. 175(1)(c), s. 175(2)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8" w:history="1">
        <w:r>
          <w:rPr>
            <w:rFonts w:ascii="arial" w:eastAsia="arial" w:hAnsi="arial" w:cs="arial"/>
            <w:i/>
            <w:color w:val="0077CC"/>
            <w:sz w:val="20"/>
            <w:u w:val="single"/>
            <w:shd w:val="clear" w:color="auto" w:fill="FFFFFF"/>
            <w:lang w:val="en-US" w:eastAsia="en-US" w:bidi="ar-SA"/>
          </w:rPr>
          <w:t>RSBC 1996, CHAPTER 333,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S.G. Herman.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D.M. De Baie.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7"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B. FISHER J."/>
            <w:bookmarkEnd w:id="18"/>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seeks an order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the plaintiff was negligent and solely liable for a motor vehicle accident that occurred on March 10, 2009, in Burnaby, B.C. The plaintiff agrees that the issue of liability should be determined by way of summary trial, but seeks an order that the defendant was solely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essential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at about 4:30 pm at the intersection of East Hastings Street and Madison Avenue. The weather was clear. The intersection is controlled by stop signs for traffic on Madison and a pedestrian controlled light for traffic on Hastings. There are three westbound lanes and three eastbound lanes on Hastings. The eastbound curb lane was a designated high occupancy vehicle (HOV) lane at that time of day. Traffic was heavy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was driving a truck eastbound on Hastings in the curb lane. The plaintiff, driving a black Ford, was travelling south on Madison. After stopping at the stop sign, he attempted to cross Hastings. The light for traffic on Hastings was flashing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stopped at the stop sign, the plaintiff saw that the intersection was left open by cars in the westbound lanes and the first two eastbound lanes, which were either stopped or barely moving. He did not see any vehicles in the eastbound curb lane. He slowly crossed the three westbound lanes, slowed a bit as he began to cross the first of the eastbound lanes, and then focused his attention on the eastbound curb lane. He did not see any vehicles approaching. He deposed that he first saw the defendant's vehicle as the front of his vehicle had "effectively exited" the south side of the eastbound curb lane. Counsel conceded that this evidence likely overstates the point at which the plaintiff first saw the defendant's vehicle, as the point of impact was at the passenger door of the plaintiff's vehicle behind the wheel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had been travelling in the eastbound curb lane on Hastings for approximately three blocks before he reached the intersection at Madison. As he approached it he noticed that the traffic around him was moving slowly and more particularly, that the traffic in the far left lane had stopped. However, the traffic was not stopped in the curb lane. He deposed that he saw the plaintiff's vehicle for the first time when it was in the middle of his lane of travel. The defendant was alone in his vehicle. There is no evidence that he was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The </w:t>
      </w:r>
      <w:r>
        <w:rPr>
          <w:rFonts w:ascii="arial" w:eastAsia="arial" w:hAnsi="arial" w:cs="arial"/>
          <w:b/>
          <w:i/>
          <w:color w:val="000000"/>
          <w:sz w:val="20"/>
          <w:lang w:val="en-US" w:eastAsia="en-US" w:bidi="ar-SA"/>
        </w:rPr>
        <w:t>Motor Vehicle Act</w:t>
      </w:r>
      <w:r>
        <w:rPr>
          <w:rFonts w:ascii="arial" w:eastAsia="arial" w:hAnsi="arial" w:cs="arial"/>
          <w:b/>
          <w:color w:val="000000"/>
          <w:sz w:val="20"/>
          <w:lang w:val="en-US" w:eastAsia="en-US" w:bidi="ar-SA"/>
        </w:rPr>
        <w:t xml:space="preserve"> - rules of the road</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Dominant and servient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in attempting to cross the intersection when the flashing light was in favour of the traffic on Hastings Street, was the driver of the vehicle in the servient position and as such had the obligation to yield to vehicles travelling on Hastings. However, the servient position moves to a driver in the position of the defendant in certain circumstances. Section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c. 318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that is about to enter a through highway has stopped in compliance with section 186,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An approaching vehicle is an "immediate hazard" when it is so close to the intersection that a collision threatens unless the driver of the approaching vehicle takes some violent or sudden action to avoid it. The time at which to assess this is the moment immediately before the driver intending to enter the intersection proceeds to do so: see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at paras. 55, 56, and 60, citing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and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While the servient driver has the obligation to yield, the dominant driver has a duty to act so as to avoid a collision if reasonable care on his part will prevent it.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Cartwright J. adopted, at p. 460, the principle that the dominant driver ought not to exercise his right of way if the circumstances are such that the result of his doing so will be a collision which he reasonably should have foreseen and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Cartwright J. went on to discuss, at p. 461, what the servient driver must prove in order to place any fault on the dominant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has not been interpreted to mean that the dominant driver is required to take extraordinary steps to avoid the collision.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the court stated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driver like the defendant, who is in a dominant position, will not typically be found to be liable for an accident.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Flashing green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driver approaching a flashing traffic signal also has a duty to proceed with caution. Section 131(5) provides that when a flashing green light is exhibited by a traffic control signal at an intersection,</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or signal and facing the signal must cause it to approach the intersection or signal in such a manner that he or she is able to cause the vehicle to stop before reaching the signal or any crosswalk in the vicinity of the signal if a stop should become necessary, and must yield the right of way to pedestrians lawfully in a crosswalk in the vicinity of the signal or in the intersection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Although this section has been held to advantage pedestrians, the presence of a flashing green light may be considered in assessing the potential liability of a dominant driver involved in a collision with another vehicle: </w:t>
      </w:r>
      <w:r>
        <w:rPr>
          <w:rFonts w:ascii="arial" w:eastAsia="arial" w:hAnsi="arial" w:cs="arial"/>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 Accordingly, in the circumstances of this case, I am entitled to consider the flashing green light as a factor in assessing the driving of the defendant and his obligation to respond to the danger that was presented by the plaintiff.</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HOV lanes and passing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Sections 152 and 158(1) may also have some relevance in this case. Section 152 simply prohibits a person from using a "high occupancy vehicle lane" (HOV lane) unless permitted by the regulations. The regulations permit only "high occupancy vehicles", which are those carrying the minimum number of persons specified by the traffic sign, to use an HOV lane. Section 158(1) prohibits a driver from overtaking and passing another vehicle on the right except in specified circumstances. Subsection (b) permits passing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 not provide a complete legal framework but are to be regarded as guidelines for assessing fault in motor vehicle accident cases.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21,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More particularly, the court said this about s.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"immediate hazard" appear in both ss. 174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are used to determine when a vehicle may lawfully enter an intersection. They determine who is the dominant driver, but do not, in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Finally, if I determine that the damage or loss was caused by the fault of both parties, I must apportion liability between them.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this context, "fault" means blameworthiness. As Ballance J. explained in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at para. 88, blameworthiness is the degree to which each party is at fault and not the degree to which each party's fault has caused the loss. 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the court stated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assessing the relative degrees of fault, a number of factors may be considered. These factors were summarized by Groves J.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paras. 62-63, citing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2002 ABCA 122</w:t>
        </w:r>
      </w:hyperlink>
      <w:r>
        <w:rPr>
          <w:rFonts w:ascii="arial" w:eastAsia="arial" w:hAnsi="arial" w:cs="arial"/>
          <w:color w:val="000000"/>
          <w:sz w:val="20"/>
          <w:lang w:val="en-US" w:eastAsia="en-US" w:bidi="ar-SA"/>
        </w:rPr>
        <w:t xml:space="preserve"> at para. 34 and David Cheifetz, </w:t>
      </w:r>
      <w:r>
        <w:rPr>
          <w:rFonts w:ascii="arial" w:eastAsia="arial" w:hAnsi="arial" w:cs="arial"/>
          <w:i/>
          <w:color w:val="000000"/>
          <w:sz w:val="20"/>
          <w:lang w:val="en-US" w:eastAsia="en-US" w:bidi="ar-SA"/>
        </w:rPr>
        <w:t>Apportionment of Fault in Tort</w:t>
      </w:r>
      <w:r>
        <w:rPr>
          <w:rFonts w:ascii="arial" w:eastAsia="arial" w:hAnsi="arial" w:cs="arial"/>
          <w:color w:val="000000"/>
          <w:sz w:val="20"/>
          <w:lang w:val="en-US" w:eastAsia="en-US" w:bidi="ar-SA"/>
        </w:rPr>
        <w:t xml:space="preserve"> (Aurora, Ont.: Canada Law Book, 1981), at 102-104:</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most motor vehicle cases, the driver in the servient position will bear a greater degree of responsibility: see </w:t>
      </w:r>
      <w:r>
        <w:rPr>
          <w:rFonts w:ascii="arial" w:eastAsia="arial" w:hAnsi="arial" w:cs="arial"/>
          <w:i/>
          <w:color w:val="000000"/>
          <w:sz w:val="20"/>
          <w:lang w:val="en-US" w:eastAsia="en-US" w:bidi="ar-SA"/>
        </w:rPr>
        <w:t>Gautreau</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says that the plaintiff, in attempting to cross Hastings Street, was at all times the servient driver with the obligation to yield to traffic. He concedes that when the plaintiff first entered the intersection, the defendant's vehicle did not constitute an immediate hazard, as it had not yet reached the intersection. However, he submits that the plaintiff failed to proceed with caution as he is required to do under s. 175(1)(b)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therefore he continued to have the obligation to yield to the defendant's vehicle. He says that the plaintiff's failure to proceed with caution is evidenced by his failure to see the defendant's vehicle as he approached the curb lane when it was there to be seen. Moreover, the defendant had no opportunity to avoid the collision, as he did not see the plaintiff's vehicle until it was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says that at all times he proceeded through the intersection with caution in compliance with s. 175(1)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Therefore, the defendant became the servient driver and was required to yield under s. 175(2). He submits that the defendant failed to keep a proper lookout because he proceeded without regard to the fact that vehicles in the lanes to his left had either stopped or were barely moving. He says that s. 131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instructive, as it requires a driver approaching an intersection with a flashing green signal to approach the intersection in such a manner that he is able to cause the vehicle to stop before reaching the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also submits that the defendant should not have been driving in the curb lane at all, as it was a designated HOV lane and he was in breach of s. 152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being the only occupant in his vehicle; had the defendant complied with s. 152 this accident would not have occurred. He further submits that because the defendant was not permitted to drive in the HOV lane his conduct in proceeding past the vehicles in the lane to his left constituted illegal passing on the right, contrary to s. 158(1)(b). He says that because the defendant was in breach of these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he was an immediate hazard and the plaintiff had no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the driver of a vehicle entering a through highway, the plaintiff was in a servient position. As indicated by s. 175(1)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this required him to yield the right of way to traffic on Hastings Street that was in or so closely approaching the intersection as to constitute an immediate hazard. At the moment when he proceeded to cross, there was no traffic in the intersection or approaching it so closely that was an immediate hazard. Consequently, there were no vehicles to which he had to yield the right of way. He was entitled to enter the intersection but he had a duty to proceed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the plaintiff did proceed with caution through the three westbound lanes and the first two eastbound lanes. However, he failed to see the defendant's vehicle until he entered the eastbound curb lane. There is no evidence that explains why the plaintiff did not see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 was driving a truck that was there to be seen. In the absence of evidence that the defendant was speeding, the only reasonable inference to draw from the evidence is that the plaintiff failed to keep a proper lookout as he proceeded through the eastbound curb lane, contrary to the ordinary duty of a reasonably careful driver. Moreover, he did not comply with s. 175(1)(b)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he failed to proceed with caution in his attempt to proceed across Hastings Street. As the Court of Appeal noted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175(2) conditions any duty of the defendant to yield the right of way to the plaintiff on the plaintiff having complied with her own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the plaintiff was not relieved of his obligation to yield the right of way to the defendant and he remained in the servient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while the dominant driver, proceeded toward an intersection with a flashing green light in circumstances where the traffic in the immediate two lanes to his left had either stopped or was barely moving. In my view, he had a duty - consistent with s. 131(5)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 to slow down sufficiently to be able to cause his vehicle to stop should this become necessary. This he did not do. His evidence was that he was driving at approximately 40 kilometres per hour. Had he slowed down, he would have had a sufficient opportunity to avoid the collision, as he would have been in the same position as the vehicles to his left. His failure to keep a proper lookout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 was in a position similar to that of the defendant in </w:t>
      </w:r>
      <w:r>
        <w:rPr>
          <w:rFonts w:ascii="arial" w:eastAsia="arial" w:hAnsi="arial" w:cs="arial"/>
          <w:i/>
          <w:color w:val="000000"/>
          <w:sz w:val="20"/>
          <w:lang w:val="en-US" w:eastAsia="en-US" w:bidi="ar-SA"/>
        </w:rPr>
        <w:t>Andrews v. Roffel</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(1997), 38 B.C.L.R. (3d) 159</w:t>
        </w:r>
      </w:hyperlink>
      <w:r>
        <w:rPr>
          <w:rFonts w:ascii="arial" w:eastAsia="arial" w:hAnsi="arial" w:cs="arial"/>
          <w:color w:val="000000"/>
          <w:sz w:val="20"/>
          <w:lang w:val="en-US" w:eastAsia="en-US" w:bidi="ar-SA"/>
        </w:rPr>
        <w:t xml:space="preserve"> (S.C.). There, the plaintiff was attempting to turn left on a busy through street in heavy traffic, where the cars had left a gap at the intersection. The defendant, in approaching the intersection, could see that traffic was backed up. The Court held that a driver in the defendant's position was in a position either to see the gap, or to apprehend the possibility that traffic may be yielding for turning vehicles, and to adjust accordingly. In that circumstance, both drivers had a duty to keep a proper lookout. A similar situation arose in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the plaintiff began crossing an intersection, turning left into the defendant's lane of travel. The trial judge found the plaintiff 100% liable for the accident. On appeal, the Court held that the defendant, although the dominant driver, was 25% at fault because, in accordance with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he had ample warning that the plaintiff was not following the rules of the road and ought not to have exercised his right of way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do not agree with the plaintiff that the defendant's breach of s. 152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driving in the HOV lane is a factor that bears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do I accept his submission that the defendant was improperly passing vehicles on the right. In my view, overtaking and passing on the right contemplates a driver changing lanes and increasing speed in order to overtake other vehicles, as was the case in </w:t>
      </w:r>
      <w:r>
        <w:rPr>
          <w:rFonts w:ascii="arial" w:eastAsia="arial" w:hAnsi="arial" w:cs="arial"/>
          <w:i/>
          <w:color w:val="000000"/>
          <w:sz w:val="20"/>
          <w:lang w:val="en-US" w:eastAsia="en-US" w:bidi="ar-SA"/>
        </w:rPr>
        <w:t>Weaver v. Robinson</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(1992), 74 B.C.L.R. (2d) 240</w:t>
        </w:r>
      </w:hyperlink>
      <w:r>
        <w:rPr>
          <w:rFonts w:ascii="arial" w:eastAsia="arial" w:hAnsi="arial" w:cs="arial"/>
          <w:color w:val="000000"/>
          <w:sz w:val="20"/>
          <w:lang w:val="en-US" w:eastAsia="en-US" w:bidi="ar-SA"/>
        </w:rPr>
        <w:t xml:space="preserve"> (C.A.). In this case, the defendant remained in the same lane at a constant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any event, while the defendant did not have the statutory right to drive in the HOV lane, the fact remains that both parties had a duty to keep a proper lookout as I have already explained. As the Court of Appeal said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while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important in determining whether the standard of care was met, they are not the exclusive measures of that standard. In the end, I must determine whether, and to what extent, each party met his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For all of these reasons, it is my view that both parties were at fault for this collision. Because the defendant was the dominant driver, I consider him to be less at fault. Although he failed to slow down, he was not speeding, as were the defendants in both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 xml:space="preserve">.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I find the plaintiff 75% at fault and the defendant 25%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 submissions were made as to costs. Counsel will have leave to make submissions if they cannot otherwise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Penner International Inc. v. Basaraba Estate, [2013] B.C.J. No. 2822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M143726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Penner International Inc., Plaintiff, and Lillian Vera Basaraba as Executrix of the Estate of Larry Basaraba, Deceased, and Superior General Partner Inc. doing business as Superior Propane,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Duty of care — Motor vehicles — Liability based on breach of statutory duty — Motor vehicles — Rules of the road — Speed — Application by plaintiff for liability determination from motor vehicle accident allowed in part — Plaintiff's truck struck other truck owned by plaintiff which was previously in accident caused by defendant — Defendant argued plaintiff not driving according to statutory obligations for road conditions during snow storm — But for first accident, second plaintiff vehicle able to proceed on highway —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second accident — Plaintiff contributorily negligent by driving between 30 to 40 kilometres per hour in whiteout conditions — Lower speed would have reduced extent of damage — Parties equally liable for damages — Motor Vehicle Act, s. 144.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2"/>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 determination of the defendant's liability for a motor vehicle accident. A truck owned by the plaintiff was involved in an accident when the defendant's truck drove into the opposing lane of a highway during a snowstorm. The defendant acknowledged liability for the first accident. A second truck owned by the plaintiff was travelling behind the plaintiff's first truck. It came upon the accident and struck the plaintiff's first truck when it attempted to drive between the vehicles involved in the first accident. The second plaintiff vehicle was travelling between 30 and 40 kilometres per hour at the time of the accident in a 100 kilometre per hour zone. The defendant argued that the second vehicle was driving contrary to the statutory obligation to drive in a manner appropriate for the road conditions because its speed was excessive for whiteout conditions. The defendant therefore argued that the plaintiff was either negligent or contributorily negligent for the second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1"/>
            <w:bookmarkEnd w:id="21"/>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But for the first accident, the second plaintiff vehicle would have been able to proceed safely on the highway.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therefore caused the second accident. However, the plaintiff was contributorily negligent by continuing to drive between 30 to 40 kilometres per hour in whiteout conditions. If the plaintiff's speed was reduced, the second accident would have still likely happened, but the extent of the damage would have been reduced. The parties were equally liable for the damages which resulted from the second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1"/>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7"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J.A.S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L.G. Harris,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R.W. JENKINS J."/>
            <w:bookmarkEnd w:id="25"/>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proceeding I am asked to determine liability for the second of two motor vehicle accidents which occurred within seconds of each other on snow-ridden Highway 16 near the Yellowhead Lake turnoff near Valemount, B.C. on January 14, 2011. At issue is the standard of care of a driver facing a near "whiteout" on a rural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Two large highway tractor-trailers, or rigs, were involved in the accidents as was a tanker truck which was being driven by the late Mr. Basaraba who died in the first of the two accidents. It is admitted that Mr. Basaraba was negligent and responsible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owns the two tractor-trailers involved in the accidents and claims the cost of damage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set out a summary of the relevant facts, which are not in dispute, before discussing the issues and my findings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ACCIDENTS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approximately 12:40 p.m. on January 16, 2011, Mr. Basaraba was driving a tanker truck owned by his employer, Superior Propane, westbound on Highway 16. Highway 16 is a two-lane highway in the area where the accidents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same time, the plaintiff's two tractor-trailers were travelling eastbound on Highway 16. The first Penner vehicle was driven by Mr. Frank Reimer, and following less than a minute behind Mr. Reimer's tractor-trailer was the second Penner tractor-trailer was driven by Mr. Ray Gustavson. Although there were two tractor-trailers owned by the plaintiff in close proximity, the vehicles were not travelling together. The drivers had observed each other's units at a truck stop earlier that day; however, they were not aware that they were travelling so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Gustavson's rig was fully loaded. The gross vehicle weight, which includes the weight of the vehicles and its load, was 80,000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speed limit in the area of the accidents was 100 km/hr. Immediately prior to the accidents, it was snowing heavily. In a statement given to the RCMP following the accidents, Mr. Reimer stated "it was icy and snow [was] blowing very bad". Mr. Reimer also stated that there was considerable traffic on Highway 16 that day and he had been passed by several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Gustavson was asked about the weather conditions in his examination for discovery and stated at pages 36 to 38:</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 you saw -- saw -- your vision was obscured by snow?</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snowing heavily?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It was just blowing the snow pretty heavy that day.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you see up ahead that led you to input that there was an accident?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the snow. It was blowing on the road but I never knew there was an accident ahead of me until I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what was the maximum distance that you could see in front of you?</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5 to 10 centimeters.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think centimeters.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even -- because you couldn't even see from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there's a building across the street from us here. It's a blue building.</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that end to this end, you couldn't even see half a ways down the table here.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you're pointing to the boardroom table.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it was -- this table was what 10, 15 feet in that area? That's as far as you could see?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remember seeing -- coming across an accident scene?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just remember --</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till --</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just remember snow blowing?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being able to see only 10 to 15?</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these conditions Mr. Basaraba, while travelling westbound, drifted into the eastbound lane of Highway 16. Mr. Reimer suddenly saw the headlights of the Superior Propane truck driven by Mr. Basaraba directly in front of him. Mr. Reimer immediately swerved to the left in an attempt to avoid the Superior truck but the front passenger side of his tractor-trailer struck the front passenger side of the Superior truck. Mr. Reimer's vehicle deflected to his left, or towards the north side of the highway, into the westbound lane and jackknifed. The trailer of Mr. Reimer's rig was sitting at an angle to the highway so that the rear of the trailer was partially in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impact caused the Superior Propane vehicle to spin 180 degrees, and the cab to tear from the tank portion of the vehicle. The tank remained on the south shoulder of the highway, partially in the eastbound lane. Tragically, Mr. Basaraba died, likely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Meanwhile, Mr. Gustavson had been continuing eastbound a matter of seconds behind the Reimer vehicle, driving, according to him, at between 30 and 40 km/h in the snow storm. He suddenly saw the back of Mr. Reimer's trailer, which was partially in the eastbound lane, and also the wreckage of the Superior Propane truck, which was on the south or right side of Mr. Gustavson and was partially in the eastbound lane. Not having time to stop, Mr. Gustavson attempted to drive between the Superior Propane truck and the trailer on Mr. Reimer's rig. However, there was not enough room and he impacted with the back right portion of Mr. Reimer's trailer, pushing it further towards the north side of the highway, dangerously close to going over a steep hillside. Mr. Gustavson's rig ended up eastbound on the south side of the highway, but off the highway. There is no evidence before me as to the width of the shoulder on the south side of the highway at the area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was extensive damage to the tractor, trailer and contents of Mr. Gustavson's rig. The trailer of Mr. Reimer's rig also sustained considerable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Reimer deposed in an affidavit submitted in evidence by agreement that the second accident occurred "5 to 10 seconds" after the first accident. In his examination for discovery evidence which was read in at trial, Mr. Reimer stated that it was "less than a minute, for sure" between the two accidents. Considering the circumstances, it is quite understandable that Mr. Reimer would not be able to give an accurate time between the accidents. Regardless, the time difference is not material except to establish that Mr. Gustavson's rig was very close behind Mr. Reimer's and with the heavy snowfall, Mr. Gustavson would not have realized how closely he was following Mr. Reimer's rig.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Attached as Appendix "A" to these reasons for judgment is a sketch of the location of the vehicles prepared by a member of the RCMP. Vehicle #1 is the Superior Propane cab and tanker, vehicle #2 is Mr. Reimer's rig and vehicle #3 is Mr. Gustavson's rig. The reference on the sketch to "Gouges @ POI" identifies where the Superior Propane truck and Mr. Reimer's rig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Also in evidence was a Collision Investigation Report prepared by Jonathan Lawrence who was retained by the defence to "investigate the aspects" of the second accident including "to comment on the speed of the Freightliner [that is, Mr. Gustavson's truck] at the time of the crash". To help him prepare his opinion, Mr. Lawrence had at his disposal the RCMP Traffic Analyst Investigation Report, 64 photographs of the scene and GPS data from the Engine Control Module for Mr. Gustavson's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pages 5 to 6 of his report, Mr. Lawrence made the following significant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assumed that the driver of the Freightliner claims he approached the accident location at a speed of 30 to 40 km/h (or 27 to 37 feet per second). Furthermore, I have assumed that the driver could see 10 to 15 feet ahead. This visibility distance would have allowed the driver less than 0.6 seconds to react to a hazard. Because typical perception-response times are about 1.1 seconds [Olson, 1989] 0.6 seconds would not be enough time to react to a suddenly appearing hazard. A slower speed (in the range of 10 to 15 km/h) would have been required to allow any reaction with a visibility distance of 10 to 15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that Mr. Lawrence did not state that at the slower speeds of 10 to 15 km/h, Mr. Gustavson would have had time to avoid the second accident. Rather, he only stated that the slower speed was required to "allow any reaction", and would not have allowed for any time to depress the brake and bring the truck to a stop. I conclude that even at such a slow speed of 10 to 15 km/h, Mr. Gustavson could not have avoided the accident; however, there would have been less of an impact and perhaps less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Lawrence's conclusions included the following:</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left front corner of the Freightliner [Mr. Gustavson's vehicle] struck the right rear corner of the Volvo's [Mr. Reimer's] trailer.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Data from the engine control module of the Freightliner does not provide the information necessary to precisely estimate the speed of the truck at the time of the crash.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that the clock in the ECM was accurate and the collision occurred at 12:40 as the police recorded, data from the engine control module of the Freightliner and the GPS system indicate average speeds in the range of 60 to 83 km/h over the hour or two leading up to the crash.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Accounting for potential errors in the ECM clock and the recorded accident time, data from the engine control module of the Freightliner and the GPS system indicate average speeds in the range of 59 to 83 km/h over the hour or two leading up to the crash.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Gustavson approached the accident location at a speed of 30 to 40 km/h with a visibility distance of 10 to 15 feet he would not have had enough time to react to a suddenly appearing hazard. A slower speed (in the range of 10 to 15 km/h) would have been required to allow any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Regarding the changing snow conditions and visibility leading up to the accidents, Mr. Gustavson also stated on examination for discovery:</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as you proceeded north or northeast along Highway 5 toward Highway 16, did the snow increase? Was there more snow?</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it started to get worse.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at some point you turned off of Highway 5 and on to Highway 16?</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happened to the snow then?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Oh, it just kept being the same. And then it started getting worse and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Gustavson stated that as conditions worsened as he continued eastward, he slowed down considerably to cope with the decreasing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stated earlier in these reasons, the defence admits liability for the first accident between the Superior Propane vehicle and Mr. Reimer's vehicle due to Mr. Basaraba having been found to be driving westbound in the eastbound lane of Highway 16. Mr. Reimer had little or no opportunity to avoid a collision with the Superior Propane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issue before me is liability for the second collision between the two Penner vehicles. I must determine whether Mr. Gustavson, driving the second Penner vehicle, was negligent in the operation of his rig and the effective cause of the second accident when his rig struck the back of the trailer of Mr. Reimer's rig. Alternatively, I must determine whether Mr. Gustavson was contributorily negligent with respect to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SUBMISSION OF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submits that Mr. Gustavson had no opportunity to avoid colliding with the trailer on Mr. Reimer's rig which was partly in the eastbound lane in which Mr. Gustavson was travelling. The plaintiff further submits that Mr. Gustavson faced colliding with the Superior Propane truck, which was also partially in the eastbound lane, and that his only chance of avoiding a collision was to attempt to go between Mr. Reimer's trailer and the Superior Propane truck. Whether there was sufficient space for Mr. Gustavson's rig to pass between the two vehicles involved in the first collision is unknown; however, I accept that Mr. Gustavson instinctively tried to manoeuvre between those vehicles in the split second after they became visible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the plaintiff referred to the recent Court of Appeal decision in </w:t>
      </w:r>
      <w:r>
        <w:rPr>
          <w:rFonts w:ascii="arial" w:eastAsia="arial" w:hAnsi="arial" w:cs="arial"/>
          <w:i/>
          <w:color w:val="000000"/>
          <w:sz w:val="20"/>
          <w:lang w:val="en-US" w:eastAsia="en-US" w:bidi="ar-SA"/>
        </w:rPr>
        <w:t>Skinner v. Guo</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2010 BCCA 321</w:t>
        </w:r>
      </w:hyperlink>
      <w:r>
        <w:rPr>
          <w:rFonts w:ascii="arial" w:eastAsia="arial" w:hAnsi="arial" w:cs="arial"/>
          <w:color w:val="000000"/>
          <w:sz w:val="20"/>
          <w:lang w:val="en-US" w:eastAsia="en-US" w:bidi="ar-SA"/>
        </w:rPr>
        <w:t xml:space="preserve">, leave to appeal ref'd </w:t>
      </w:r>
      <w:hyperlink r:id="rId59" w:history="1">
        <w:r>
          <w:rPr>
            <w:rFonts w:ascii="arial" w:eastAsia="arial" w:hAnsi="arial" w:cs="arial"/>
            <w:i/>
            <w:color w:val="0077CC"/>
            <w:sz w:val="20"/>
            <w:u w:val="single"/>
            <w:shd w:val="clear" w:color="auto" w:fill="FFFFFF"/>
            <w:lang w:val="en-US" w:eastAsia="en-US" w:bidi="ar-SA"/>
          </w:rPr>
          <w:t>[2010] S.C.C.A. No. 373</w:t>
        </w:r>
      </w:hyperlink>
      <w:r>
        <w:rPr>
          <w:rFonts w:ascii="arial" w:eastAsia="arial" w:hAnsi="arial" w:cs="arial"/>
          <w:color w:val="000000"/>
          <w:sz w:val="20"/>
          <w:lang w:val="en-US" w:eastAsia="en-US" w:bidi="ar-SA"/>
        </w:rPr>
        <w:t xml:space="preserve">. At para. 13 of that decision, Chief Justice Finch cited the words of Mr. Justice Major in the Supreme Court of Canada decision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Major J. stated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Conduct is negligent if it creates </w:t>
      </w:r>
      <w:r>
        <w:rPr>
          <w:rFonts w:ascii="arial" w:eastAsia="arial" w:hAnsi="arial" w:cs="arial"/>
          <w:color w:val="000000"/>
          <w:sz w:val="20"/>
          <w:u w:val="single"/>
          <w:lang w:val="en-US" w:eastAsia="en-US" w:bidi="ar-SA"/>
        </w:rPr>
        <w:t>an objectively unreasonable risk of harm</w:t>
      </w:r>
      <w:r>
        <w:rPr>
          <w:rFonts w:ascii="arial" w:eastAsia="arial" w:hAnsi="arial" w:cs="arial"/>
          <w:color w:val="000000"/>
          <w:sz w:val="20"/>
          <w:lang w:val="en-US" w:eastAsia="en-US" w:bidi="ar-SA"/>
        </w:rPr>
        <w:t>.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submits that Mr. Gustavson was not negligent in travelling at between 30 to 40 km/h, which they submit is safe in the conditions and well below the posted speed limit. Counsel submits that a speed of 30 to 40 km/h is reasonable in the circumstances of this case, which include the speed limit, weather conditions, the size and weight of Mr. Gustavson's rig, and the extent of traffic on Highway 16 on the day of the accident. Central to the issue before me is a determination of whether his continuing to travel through thick snow on a busy, two-lane highway with visibility limited to 10 or 15 feet created an objectively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SUBMISSION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defendants submits that Mr. Gustavson is contributorily negligent as he failed to drive in a manner consistent with the requirements in s.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That section prohibits driving on a highway without due care and attention, without reasonable consideration for others using the highway, or 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the defendants referred to the decision of Mr. Justice Davies in </w:t>
      </w:r>
      <w:r>
        <w:rPr>
          <w:rFonts w:ascii="arial" w:eastAsia="arial" w:hAnsi="arial" w:cs="arial"/>
          <w:i/>
          <w:color w:val="000000"/>
          <w:sz w:val="20"/>
          <w:lang w:val="en-US" w:eastAsia="en-US" w:bidi="ar-SA"/>
        </w:rPr>
        <w:t>Oliverius v. British Columbia,</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[1999] B.C.J. No. 138</w:t>
        </w:r>
      </w:hyperlink>
      <w:r>
        <w:rPr>
          <w:rFonts w:ascii="arial" w:eastAsia="arial" w:hAnsi="arial" w:cs="arial"/>
          <w:color w:val="000000"/>
          <w:sz w:val="20"/>
          <w:lang w:val="en-US" w:eastAsia="en-US" w:bidi="ar-SA"/>
        </w:rPr>
        <w:t xml:space="preserve"> (S.C.), another case involving truck drivers caught in a "whiteout" on a busy two-lane highway. In that case, the defendant, Mr. Clayton stopped or almost came to a standstill upon exiting a snow shed on the Trans-Canada Highway and encountering sudden "whiteout" conditions. Mr. Clayton pulled over to the right hand side of the road to "the extent he thought was safely possible". Within seconds another slow-moving truck appeared behind him and was unable to stop before striking the trailer of Mr. Clayton's rig. Further vehicles following behind were unable to stop and a chain of accidents occurred behind Mr. Clayton. It was alleged that by stopping in those circumstances Mr. Clayton was negligent. In dismissing the claim against Mr. Clayton, Mr. Justice Davies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 am satisfied that Mr. Clayton reacted appropriately when faced with the unexpected white-out conditions in an avalanche area. It would have been foolhardy to continue to proceed to the next show shed through the white-out as was suggested by counsel for Mr. Oliverius. I find that Mr. Clayton reacted in the agony of the moment to avoid the possibility of a collision with any vehicle which might also have been caught in the white-out, to avoid himself being caught in a possible avalanche, to avoid a possible collision with oncoming traffic and to avoid driving off the roadway into the ravine on the right side of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assessing whether Mr. Clayton acted appropriately in the circumstances, I have considered the authorities to which I was referred by all counsel as well as to the various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(1996), c.318) relied upon by Mr. Oliverius.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assessing whether a driver has acted reasonably and prudently in the circumstances facing that driver, care must be taken to avoid standards of perfection based upon hindsight. See: </w:t>
      </w:r>
      <w:r>
        <w:rPr>
          <w:rFonts w:ascii="arial" w:eastAsia="arial" w:hAnsi="arial" w:cs="arial"/>
          <w:i/>
          <w:color w:val="000000"/>
          <w:sz w:val="20"/>
          <w:lang w:val="en-US" w:eastAsia="en-US" w:bidi="ar-SA"/>
        </w:rPr>
        <w:t>Kuipers v. Gordon Riley Transport Ltd.</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(1976), 1 C.C.L.T. 233</w:t>
        </w:r>
      </w:hyperlink>
      <w:r>
        <w:rPr>
          <w:rFonts w:ascii="arial" w:eastAsia="arial" w:hAnsi="arial" w:cs="arial"/>
          <w:color w:val="000000"/>
          <w:sz w:val="20"/>
          <w:lang w:val="en-US" w:eastAsia="en-US" w:bidi="ar-SA"/>
        </w:rPr>
        <w:t xml:space="preserve"> (Alta. S.C.) and </w:t>
      </w:r>
      <w:r>
        <w:rPr>
          <w:rFonts w:ascii="arial" w:eastAsia="arial" w:hAnsi="arial" w:cs="arial"/>
          <w:i/>
          <w:color w:val="000000"/>
          <w:sz w:val="20"/>
          <w:lang w:val="en-US" w:eastAsia="en-US" w:bidi="ar-SA"/>
        </w:rPr>
        <w:t>Birk v. Dhaliwal</w:t>
      </w:r>
      <w:r>
        <w:rPr>
          <w:rFonts w:ascii="arial" w:eastAsia="arial" w:hAnsi="arial" w:cs="arial"/>
          <w:color w:val="000000"/>
          <w:sz w:val="20"/>
          <w:lang w:val="en-US" w:eastAsia="en-US" w:bidi="ar-SA"/>
        </w:rPr>
        <w:t xml:space="preserve"> (1994) Duncan Registry No. S3207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Mr. Clayton stopped but never parked his vehicle. He stopped very briefly and only to avoid other possible disastrous occurrences. These were actions necessarily taken for the safe operation of his vehicle and did not contravene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use this case as an example of what is reasonable in whiteout conditions on a busy highway. The defence submits that Mr. Gustavson's speed of 30 to 40 km/h was much too fast considering the "whiteout" conditions of heavy, driving snow with visibility of 10 to 15 feet. The defendants submit that Mr. Gustavson was negligent in driving at this speed. Counsel refers to the evidence in Mr. Lawrence's report that while travelling at 30 to 40 km/h Mr. Gustavson "would not have had enough time to react to a suddenly appearing hazard". That is exactly what happened. Considering reaction time, the time needed to depress the brake and the time that would have passed until Mr. Gustavson's rig could stop, it would have been impossible for Mr. Gustavson to come to a stop before colliding with at least one of the vehicles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I mentioned above, in stating that "a slower speed would have been required to allow any reaction", Mr. Lawrence did not mean that a slower speed would have prevented the collision. Mr. Lawrence's report indicates that even at the lower speed of 10 to 15 km/h, a collision could not have been avoided. For Mr. Gustavson to have stopped his rig within 10 to 15 feet, he would have had to have been driving at a speed of less than 10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ANALYSIS AND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Basaraba's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the Superior Propane vehicle into the eastbound lane caused the first accident, which resulted in Mr. Reimer's trailer being positioned across the highway such that Mr. Gustavson was not able to continue in his lane without hitting one of the other vehicles. But for Mr. Basaraba's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crossing into the on-coming lane thereby causing the first accident, Mr. Gustavson would have been able to continue along Highway 16 unimpeded by the first accident. I therefore find that Mr. Basaraba's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also find that Mr. Gustavson was contributorily negligent in continuing to drive at a speed of 30 to 40 km/h upon encountering snow conditions that reduced visibility to 10 to 15 feet. An experienced truck driver must consider all aspects of road safety including visibility, reaction time, the distance required to stop his or her vehicle and the extent of traffic at the time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Upon encountering the heavier snowfall, it is possible that Mr. Gustavson could have greatly reduced the likelihood of any collision by parking on the side of the road with lights flashing and traffic cones placed behind his vehicle. However, it is not clear on the facts before me whether it was feasible for Mr. Gustavson to have stopped his vehicle and pulled over in a manner that would be safe for vehicles travelling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Assuming therefore that Mr. Gustavson could not stop safely by the side of the highway, he would have had to continue. However, a reasonable, prudent truck driver experiencing those conditions would have continued only at a speed much slower than 30 to 40 km/h. By continuing to travel at this speed in the conditions, Mr. Gustavson created an unreasonable risk of harm. Had Mr. Gustavson slowed down, he would still likely have collided with the Reimer or Superior Propane vehicles, but the extent of damage to the Penner vehicles would most likely have been considerably less. Therefore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continuing at 30 to 40 km/h in those conditions caused or contributed to the causation of the damage that resulted from the second accident, and the plaintiff is contributorily negligent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therefore find Mr. Basaraba and Mr. Gustavson to each be 50% liable for the damages resulting from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advised that they hope to reach an agreement on quantum following issuance of these reasons. If they are not able to reach agreement, this action will be set for trial once again to determine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has been successful in that the major issue of whether Mr. Gustavson was negligent was decided in their favour. In that case, costs would normally follow the event. However, there may be facts of which I am not aware which could be relevant to an award of costs. If that is the case and the parties cannot reach agreement, I will receive submissions in writing from counsel up to January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32.06pt;height:547.58pt">
            <v:imagedata r:id="rId63"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Plett (Litigation guardian of) v. Abbotsford (City), [2017] B.C.J. No. 1469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14-17, 20-22, 27, 29-31,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10, 12, 18-21, 26-28,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M127601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1469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2017 BCSC 1298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2017 CarswellBC 2046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282 A.C.W.S. (3d) 191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66 M.P.L.R. (5th) 51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Ralph Rene Plett by his Litigation Guardian Melanie Plett, Plaintiff, and City of Abbotsford and John Doe #1 - 4,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 xml:space="preserve">Municipal Law — Liabilities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Inspection of public property — Policy decisions — Failure to make policy decision — Types — Flooding — Highway repair — Water system — Claim by plaintiff against City for damages for injuries suffered in single-car accident dismissed — Plaintiff alleged his car hydroplaned when it hit water on flooded road in City — Plaintiff alleged City was responsible for accident — City met the requisite standard of care with respect to road design, maintenance, repair, inspection and storm water management — Accident occurred when plaintiff, travelling at excessive rate of speed, hit water caused by flooding on road — Plaintiff was aware of flooding — City took reasonable steps to limit traffic on road and warned drivers of road's condition — Community Charter, ss. 165(5), 165(9), 173.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the plaintiff, Ralph Plett, by his litigation guardian, against the City of Abbotsford for damages for injuries suffered in a single-car accident. On January 16, 2011, Plett was the driver and sole occupant of a motor vehicle that was proceeding eastbound on Clayburn Road in the City. His vehicle left the roadway, struck a utility pole and entered an adjacent drainage ditch. Plett sustained very serious injuries as a result of the accident. Plett contended that the City was responsible for his accident, and sought damages from the City. Plett argued that the accident was caused by water on the road, which caused his vehicle to hydroplane. Plett alleged that the City failed to adequately monitor water levels, reasonably or at all, in the lands and waterways adjacent to Clayburn Road. He further alleged that the City failed to follow a reasonable storm water management program. He contended that the City failed to remove roadside hazards and establish an appropriate clear zone on Clayburn Road, failed to monitor and maintain reasonable asphalt quality on Clayburn Road, and failed to follow adequate road maintenance programs. The City denied any liability for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_2"/>
            <w:bookmarkEnd w:id="28"/>
            <w:r>
              <w:rPr>
                <w:rFonts w:ascii="arial" w:eastAsia="arial" w:hAnsi="arial" w:cs="arial"/>
                <w:color w:val="000000"/>
                <w:sz w:val="20"/>
                <w:lang w:val="en-US" w:eastAsia="en-US" w:bidi="ar-SA"/>
              </w:rPr>
              <w:t>HELD: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did not owe Plett a duty of care with respect to decisions regarding its system to monitor water levels, its system of monitoring roads and signage, and in respect of which class of barriers to use because such decisions were core policy decisions. The City met the requisite standard of care with respect to road design, maintenance, repair, and inspection, as well as storm water management. There was excessive rainfall in the City in the weeks preceding Plett's accident. Clayburn Road was flooded on January 14, 2011 and was subject to partial closure on January 16, 2011 due to flooding. The City took reasonable steps to limit the flow of traffic along Clayburn Road and it would have been unreasonable to close the Road to all traffic. The City also took reasonable steps to warn potential users of Clayburn Road of its condition. In any event, there was no causal connection between Plett's injuries and any failures respecting roadside hazards, warnings, road closures, signage, or any failure to erect or maintain barriers to prevent road use. Plett was aware of the flooding on Clayburn Road. He was travelling 125 kilometers per hour when his vehicle entered the water accumulation on Clayburn Road and he made no attempt to reduce his speed. Plett lost control of his vehicle due to encountering asymmetric drag force when its left front tire hit the water accumulation before the right front tire. Plett was ejected from his vehicle because he was not wearing his seatbelt immediately before and at the time of his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Legislation Cited_2"/>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Community Charter, </w:t>
      </w:r>
      <w:hyperlink r:id="rId72" w:history="1">
        <w:r>
          <w:rPr>
            <w:rFonts w:ascii="arial" w:eastAsia="arial" w:hAnsi="arial" w:cs="arial"/>
            <w:i/>
            <w:color w:val="0077CC"/>
            <w:sz w:val="20"/>
            <w:u w:val="single"/>
            <w:shd w:val="clear" w:color="auto" w:fill="FFFFFF"/>
            <w:lang w:val="en-US" w:eastAsia="en-US" w:bidi="ar-SA"/>
          </w:rPr>
          <w:t>S.B.C. 2003, c. 26, s. 165</w:t>
        </w:r>
      </w:hyperlink>
      <w:r>
        <w:rPr>
          <w:rFonts w:ascii="arial" w:eastAsia="arial" w:hAnsi="arial" w:cs="arial"/>
          <w:color w:val="000000"/>
          <w:sz w:val="20"/>
          <w:lang w:val="en-US" w:eastAsia="en-US" w:bidi="ar-SA"/>
        </w:rPr>
        <w:t>(5), s. 165(9), s. 173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 w:name="Counsel_3"/>
      <w:bookmarkEnd w:id="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Webster-Evans, D. Corrin, E. Good and A. Yorke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 Dowler Q.C., D. Hwang and M. Hogan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C.E. HINKSON C.J.S.C."/>
            <w:bookmarkEnd w:id="32"/>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born on August 15, 1989 and is now 27 years of age. He graduated from high school in 2007. He was a part time student at Trinity Western University in Langley, British Columbia, and employed part time at Best Buy on January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City of Abbotsford ("City"), is a municipality incorporated pursuant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did not proceed with his claim against the defendants identified as John Doe #1 - 4.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approximately 1234 hours on January 16, 2011, the plaintiff was the driver and sole occupant of a 1992 Honda Civic motor vehicle, proceeding eastbound from Highway 11 on the 34300 block of Clayburn Road, about 550 meters east of Highway 11, in the City of Abbotsford. His vehicle left the roadway and struck a utility pole identified as pole number 2017840, and then entered an adjacent drainage ditch. He sustained very serious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Plett, by his litigation guardian contends that the City is responsible for his accident, and seeks damages from the City. The City denies any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have been able to reach agreement on almost all of the quantum aspects that arise from Mr. Plett's claim. These reasons for judgment will address only the liability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alleged in his notice of civil claim that the City was negligent or in breach of its duties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maintain Clayburn Road in a safe condition for users of the roadway;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maintain Clayburn Road in a reasonable state of repair;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members of the public, including the Plaintiff, of flooded road conditions;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monitor and maintain adjacent natural and artificial waterways to adequately manage water flow;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sedimentation to build up in adjacent natural and artificial waterways, knowing of flood prone conditions in the area;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erect and/or maintain adequate warning signage;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erect and/or maintain barriers to prevent the use of Clayburn Road;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monitor water levels, reasonably or at all, in the lands and waterways adjacent to Clayburn Road;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monitor and respond to weather conditions adequately or at all;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respond in a timely fashion or at all, to complaints of rising water on or near Clayburn Road;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implement and/or follow policies in respect of dangerous road conditions;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adequately communicate with others, including the RCMP regarding road and weather conditions;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follow reasonable standards in respect of utility pole placement;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remove roadside hazards and establish an appropriate clear zone;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monitor and maintain reasonable asphalt quality on Clayburn Road;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follow adequate road maintenance programs;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implement or follow a reasonable storm water management program;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inspect and maintain the proper functioning of the water detection system;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monitor the functioning of the water detection system;</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maintain the area water flow monitoring system;</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post reasonable speed limits;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Approving upland development without adequate consideration for water management issues;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seek road condition reports from other local governments and law enforcement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liability issues to be resolved include the cause of the plaintiff's accident and the City's liability, if any, for that accident. These issues require the determination of:</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decisions respecting the design, planning, construction, protection, repair, upgrading, monitoring, maintenance, and if necessary, closure of Clayburn Road that were effected by the City or its employees during the period from January 14 - 16, 2011, were policy or operational in nature, and if they were operational decisions, whether they were made negligently or not;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weather conditions in Abbotsford during the period from January 14 - 16, 2011;</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at the time of Mr. Plett's accident the conditions on Clayburn Road on January 16, 2011 were a danger to the motoring public exercising ordinary care for themselves;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warning signs and barricades on Clayburn Road on Sunday, January 16, 2011, and their maintenance;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familiarity with Clayburn Road before and on January 16, 2011;</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at which the plaintiff was travelling on Clayburn Road on January 16, 2011 prior to leaving the roadway;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vehicle hydroplaned on Clayburn Road;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wearing a seatbelt before and during the accident, and if not, whether the use of a seatbelt would have avoided or reduced the injuries that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City was previously amalgamated with the District of Matsqui. The City owns some 2100 kilometers of roads of varying sizes, uses and ages including Clayburn Road for which it is responsible for the protection, repair, upgrading, monitoring, maintenance, and if necessary, 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area of the City known as the Matsqui Prairie is a lowland area that experiences the accumulation of water during periods of heavy rainfall when the water flowing into it from higher altitudes accumulates between the Prairie and the Fraser River into which the water will eventually drain.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Clayburn Road is on the Matsqui Prairie and was originally constructed as a gravel road with a right-of-way of approximately 40 feet in or about 1910. At some time prior to 1950, utility poles were installed on the north side of the road. The road was resurfaced with asphalt approximately 7 meters wide in the 1950's. In 2008, one meter of asphalt was added to the north side of the road to allow for a future bike lane. As it presently exists to the east of Highway 11, it is a two lane road, with one lane for eastbound traffic and one for westbound traffic, separated by a dashed yellow line. There are no painted fog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distance from the travel lane to the ditch break point (i.e., the point where the slope of the shoulder area changes to a steeper slope that leads to the base of the ditch) is about 2.6 meters. On either side of the asphalt surface are grass and gravel shoulders, measuring about 1 meter each. The shoulders are not wide enough to accommodate a vehicle such as a car which is 2.1 meters wide, or a truck which is 2.6 meters wide. The ditches on both sides of the road lie on private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present road allowance on Clayburn Road between highway 11 and Clayburn Village is approximately 12 meters or approximately 40 feet wide. The property on either side of the right of way is privately owned. The eastbound lane is 4.1 meters wide, and the westbound lane 4.0 meters wide with unpaved shoulders on either side of the Road. Clayburn Road in that area is bordered by utility poles on its north shoulder, and has blueberry farms and farm fields on either side as it approaches Clayburn Village heading east. The road in this area is relatively straight, and flat, but does have some undulations.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City also owns and is responsible for the maintenance of storm water management facilities, including the ditches that run alongside a number of its roads, as well as the culverts and detention facilities constructed in an attempt to reduce the amount of lowland flooding associated with upland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described by the City in its opening statement as a rural country road, and by the plaintiff's mother as a country road, on the evidence before me, Clayburn Road was known by the City in 2011 to be used by thousands of vehicles each day. Pursuant to the definition by the Transportation Association of Canada Clayburn Road is properly classified as a collector level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Clayburn Road is a convenient access route to Highway 11 for residents of Clayburn Village, and its environs. The Road and some of the other roads in the Matsqui Prairie have experienced one or more floods each year for the entire existence of the City. On average, prior to the accident, Clayburn Road flooded twice a year, usually during the winter months, but not always at the same location. Clayburn Road has permanent signage that advises users of a maximum speed limit on Clayburn Road between Highway 11 and Clayburn Village of 60 kilometers per hour. There is a permanent sign on Clayburn Road to the east of Highway 11 and to the west of Bell Road, some 200 meters to the west of the area where the plaintiff's vehicle encountered water on Clayburn Road advising "ROAD SUBJECT TO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Terry Kitt has been a resident of Clayburn Village since approximately 2005. He gave evidence that Clayburn Road floods at least once or twice each rainy season, with water usually flowing from the south side of the road to the north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Karin Carson has resided in Clayburn Village for some 13 years and limits her use of Clayburn Road when the road floods as she recalls it does roughly two or three times a year, due to her concern over the safety of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Sheldon Reinheller has been a resident of Clayburn Village since 1992. He gave evidence that Clayburn Road has flooded prior to January of 2011 so badly that the water flowed across the road such that the boundaries of the road were no longer visible. He confirmed that at least once when this occurred, a vehicle left the roadway whilst attempting to pass a line of traffic proceeding slowly through water on the road. That was the only prior occasion of which he was aware when a vehicle was reported to have left the roadway during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Carson and Mr. Reinheller both described inconsistencies in the use of barriers and signage by the City employees during road flooding on Clayburn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Duty and Standard of Care to be expected of a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well-established that a municipality owes a duty of care to users of its roads: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1236; </w:t>
      </w:r>
      <w:r>
        <w:rPr>
          <w:rFonts w:ascii="arial" w:eastAsia="arial" w:hAnsi="arial" w:cs="arial"/>
          <w:i/>
          <w:color w:val="000000"/>
          <w:sz w:val="20"/>
          <w:lang w:val="en-US" w:eastAsia="en-US" w:bidi="ar-SA"/>
        </w:rPr>
        <w:t>Van Tent v. Abbotsford (City)</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2013 BCCA 236</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relevant standard of care was described by Mr. Justice Iacobucci and Mr. Justice Major for the majority of the Supreme Court of Canada in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at para. 38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agree with our colleague that the correct statement of the municipality's standard of care is that found in </w:t>
      </w:r>
      <w:r>
        <w:rPr>
          <w:rFonts w:ascii="arial" w:eastAsia="arial" w:hAnsi="arial" w:cs="arial"/>
          <w:i/>
          <w:color w:val="000000"/>
          <w:sz w:val="20"/>
          <w:lang w:val="en-US" w:eastAsia="en-US" w:bidi="ar-SA"/>
        </w:rPr>
        <w:t>Partridge v. Rural Municipality of Langenburg</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[1929] 3 W.W.R. 555</w:t>
        </w:r>
      </w:hyperlink>
      <w:r>
        <w:rPr>
          <w:rFonts w:ascii="arial" w:eastAsia="arial" w:hAnsi="arial" w:cs="arial"/>
          <w:color w:val="000000"/>
          <w:sz w:val="20"/>
          <w:lang w:val="en-US" w:eastAsia="en-US" w:bidi="ar-SA"/>
        </w:rPr>
        <w:t xml:space="preserve"> (Sask.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Martin J.A., at pp. 558-59: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extent of the statutory obligation placed upon municipal corporations to keep in repair the highways under their jurisdiction, has been variously stated in numerous reported cases. There is, however, a general rule which may be gathered from the decisions, and that is, that the road must be kept in such a reasonable state of repair that those requiring to use it may, exercising ordinary care, travel upon it with safety. What is a reasonable state of repair is a question of fact, depending upon all the surrounding circumstances; "repair" is a relative term, and hence the facts in one case afford no fixed rule by which to determine another case where the facts are different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dissenting reasons for judgment, Mr. Justice Bastarache restated this principle at para. 156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mere occurrence of an accident does not in and of itself indicate a duty to post a sign. In many cases, accidents happen not because of the conditions of the road, but rather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Illustrative in this regard is Mr. Agrey's accident on Snake Hill Road in 1978. Mr. Agrey testified that, just prior to the accident, he had turned his attention away from the road to talk to one of the passengers in the vehicle. Another passenger shouted to him to "look out", but by the time he was alerted it was too late to properly navigate the turn. Mr. Agrey was charged and fined for his carelessness. As was discussed in the context of the standard of care, a municipality is not obligated to make safe the roads for all drivers, regardless of the care and attention that they are exercising when driving. It need only keep roads in such a state of repair as will allow a reasonable driver exercising ordinary care to drive with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Van Tent</w:t>
      </w:r>
      <w:r>
        <w:rPr>
          <w:rFonts w:ascii="arial" w:eastAsia="arial" w:hAnsi="arial" w:cs="arial"/>
          <w:color w:val="000000"/>
          <w:sz w:val="20"/>
          <w:lang w:val="en-US" w:eastAsia="en-US" w:bidi="ar-SA"/>
        </w:rPr>
        <w:t xml:space="preserve">. The defendant submits that the facts of that case are entirely distinguishable from this action. In that case, the City had hired a contractor to perform work on a highway. During the course of construction, the pavement was cut by the contractor such that it left a two-inch drop-off at the edge of the pavement. The plaintiff who was unaware of the drop-off was thrown from his motorcycle when he encountered the drop-off. The contractor had submitted a traffic control plan to the Ministry of Transportation prior to commencing work. It appears that the trial judge addressed the claims against the City together with those against the Contractor on the basis that both were responsible for the project. The trial judge found that the contractor had failed to adhere to the standards set out in the </w:t>
      </w:r>
      <w:r>
        <w:rPr>
          <w:rFonts w:ascii="arial" w:eastAsia="arial" w:hAnsi="arial" w:cs="arial"/>
          <w:i/>
          <w:color w:val="000000"/>
          <w:sz w:val="20"/>
          <w:lang w:val="en-US" w:eastAsia="en-US" w:bidi="ar-SA"/>
        </w:rPr>
        <w:t>Traffic Control Manual</w:t>
      </w:r>
      <w:r>
        <w:rPr>
          <w:rFonts w:ascii="arial" w:eastAsia="arial" w:hAnsi="arial" w:cs="arial"/>
          <w:color w:val="000000"/>
          <w:sz w:val="20"/>
          <w:lang w:val="en-US" w:eastAsia="en-US" w:bidi="ar-SA"/>
        </w:rPr>
        <w:t xml:space="preserve"> with respect to designing and implementing a traffic control plan for a construction zone and found the contractor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Van Tent</w:t>
      </w:r>
      <w:r>
        <w:rPr>
          <w:rFonts w:ascii="arial" w:eastAsia="arial" w:hAnsi="arial" w:cs="arial"/>
          <w:color w:val="000000"/>
          <w:sz w:val="20"/>
          <w:lang w:val="en-US" w:eastAsia="en-US" w:bidi="ar-SA"/>
        </w:rPr>
        <w:t xml:space="preserve"> was unaware of the drop-off in the pavement and it was not plainly visible whereas here, as I will explain below, I find that the plaintiff was aware of the water accumulation. In </w:t>
      </w:r>
      <w:r>
        <w:rPr>
          <w:rFonts w:ascii="arial" w:eastAsia="arial" w:hAnsi="arial" w:cs="arial"/>
          <w:i/>
          <w:color w:val="000000"/>
          <w:sz w:val="20"/>
          <w:lang w:val="en-US" w:eastAsia="en-US" w:bidi="ar-SA"/>
        </w:rPr>
        <w:t>Van Tent</w:t>
      </w:r>
      <w:r>
        <w:rPr>
          <w:rFonts w:ascii="arial" w:eastAsia="arial" w:hAnsi="arial" w:cs="arial"/>
          <w:color w:val="000000"/>
          <w:sz w:val="20"/>
          <w:lang w:val="en-US" w:eastAsia="en-US" w:bidi="ar-SA"/>
        </w:rPr>
        <w:t>, Madam Justice Garson reviewed the law regarding the duty and standard of care owed by a municipality to motorists using its roads and held at paras. 27 - 30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other words, the appellants argue that they owe no duty of care to those drivers who are to </w:t>
      </w:r>
      <w:r>
        <w:rPr>
          <w:rFonts w:ascii="arial" w:eastAsia="arial" w:hAnsi="arial" w:cs="arial"/>
          <w:color w:val="000000"/>
          <w:sz w:val="20"/>
          <w:u w:val="single"/>
          <w:lang w:val="en-US" w:eastAsia="en-US" w:bidi="ar-SA"/>
        </w:rPr>
        <w:t>any degree at fault</w:t>
      </w:r>
      <w:r>
        <w:rPr>
          <w:rFonts w:ascii="arial" w:eastAsia="arial" w:hAnsi="arial" w:cs="arial"/>
          <w:color w:val="000000"/>
          <w:sz w:val="20"/>
          <w:lang w:val="en-US" w:eastAsia="en-US" w:bidi="ar-SA"/>
        </w:rPr>
        <w:t xml:space="preserve"> for the accident. They contend that because Mr. Van Tent was negligent in crossing the fog line in a construction zone, and it was that conduct which was the proximate cause of the accident, the appellants are absolved from any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As I explain more fully below, it is my view that the appellants' argument confuses the question of duty of care with the question of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test for determining the existence of a duty of care was authoritatively settled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and subsequently adopted in Canada. See, for example,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46, </w:t>
      </w:r>
      <w:hyperlink r:id="rId77"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now well established in Canada that the existence of such a duty is to be determined in accordance with the two-step analysis first enunciated by the House of Lords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at pp. 751-52: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Elder Advocates of Alberta Society v. Alberta</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[2011] 2 S.C.R. 261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difference between duty of care and standard of care as those concepts are used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explained in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[2009] B.C.J. No. 41</w:t>
        </w:r>
      </w:hyperlink>
      <w:r>
        <w:rPr>
          <w:rFonts w:ascii="arial" w:eastAsia="arial" w:hAnsi="arial" w:cs="arial"/>
          <w:color w:val="000000"/>
          <w:sz w:val="20"/>
          <w:lang w:val="en-US" w:eastAsia="en-US" w:bidi="ar-SA"/>
        </w:rPr>
        <w:t xml:space="preserve"> at para. 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care is the content of the duty owed by the defendant.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,[1999] 1 S.C.R. 201 Mr. Justice Major for the Court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first step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is to determine whether the Railways owed a duty of care to the appellant with regard to the configuration of the Store Street tracks. If such a duty is found to exist, it must then be determined whether the Railways exercised the standard of care necessary to avoid breaching that duty. The relationship between the duty and the standard of care was explained by MacDonald J.A. of the Nova Scotia Court of Appeal in </w:t>
      </w:r>
      <w:r>
        <w:rPr>
          <w:rFonts w:ascii="arial" w:eastAsia="arial" w:hAnsi="arial" w:cs="arial"/>
          <w:i/>
          <w:color w:val="000000"/>
          <w:sz w:val="20"/>
          <w:lang w:val="en-US" w:eastAsia="en-US" w:bidi="ar-SA"/>
        </w:rPr>
        <w:t>Nova Mink Ltd. v. Trans-Canada Airlines</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[1951] 2 D.L.R. 241</w:t>
        </w:r>
      </w:hyperlink>
      <w:r>
        <w:rPr>
          <w:rFonts w:ascii="arial" w:eastAsia="arial" w:hAnsi="arial" w:cs="arial"/>
          <w:color w:val="000000"/>
          <w:sz w:val="20"/>
          <w:lang w:val="en-US" w:eastAsia="en-US" w:bidi="ar-SA"/>
        </w:rPr>
        <w:t>, at p. 254:</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It is the function of the Judge to determine whether there is any duty of care imposed by the law upon the defendant and if so, to define the measure of its proper performance; it is for the [trier of fact] to determine, by reference to the criterion so declared, whether the defendant has failed in his legal duty.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yields the conclusion that there is such a duty only where the circumstances of time, place, and person would create in the mind of a reasonable man in those circumstances such a probability of harm resulting to other persons as to require him to take care to avert that probable result. This element of reasonable provision of expectable harm soon came to be associated with a fictional Reasonable Man whose apprehensions of harm became the touchstone of the existence of duty, in the same way as his conduct in the face of such apprehended harm became the standard of conformity to that duty ...Thus, a discussion of duty centres around its existence, while the standard of care clarifies what the content of the duty is. Where there is no duty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 45 Garson J.A.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As already noted, the trial judge held at para. 93 of her reasons that s. 138 of the </w:t>
      </w:r>
      <w:r>
        <w:rPr>
          <w:rFonts w:ascii="arial" w:eastAsia="arial" w:hAnsi="arial" w:cs="arial"/>
          <w:i/>
          <w:color w:val="000000"/>
          <w:sz w:val="20"/>
          <w:lang w:val="en-US" w:eastAsia="en-US" w:bidi="ar-SA"/>
        </w:rPr>
        <w:t>Motor Vehicle</w:t>
      </w:r>
      <w:r>
        <w:rPr>
          <w:rFonts w:ascii="arial" w:eastAsia="arial" w:hAnsi="arial" w:cs="arial"/>
          <w:color w:val="000000"/>
          <w:sz w:val="20"/>
          <w:lang w:val="en-US" w:eastAsia="en-US" w:bidi="ar-SA"/>
        </w:rPr>
        <w:t xml:space="preserve"> Act and the Manual informed the standard of care expected of a reasonably prudent contractor in the circumstances. (Although not specifically mentioned, s. 139 is of relevance as well.) She found in fact that the appellant contractor fell below this standard in a number of ways, beginning at para. 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[71] In this case, the standard of care is greatly informed, although not dictated, by the collection of uniform traffic control standards detailed in the Manual. By virtue of performing construction work on a provincial highway, the defendants were required, at a minimum, to abide by the principles and guidelines it contained. The applicable standards endorsed in the Manual accord with common sense and the conduct expected of a prudent contractor in the circumstances in relation to the task of ensuring the safety of the users of the road and work crews during times of construction and maintenance.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[72] In my view, the defendants failed to adhere to several of those minimal standards. With respect to many of them, Mr. Stewart variously seemed not to know of them or appreciate their application or the complexities of the planning work that was required of him in creating and implementing an appropriate traffic control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Not all conduct that creates a risk creates liability for the consequences that arise from that conduct. For risk-creating conduct to create liability the risk created must be unreasonable. The degree of risk must be considered, and the greater the risk of harm that is created, the greater the care that will be required to guard against the realization of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Fordham v. Dutton-Dunwich (Municipality)</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2014 ONCA 891</w:t>
        </w:r>
      </w:hyperlink>
      <w:r>
        <w:rPr>
          <w:rFonts w:ascii="arial" w:eastAsia="arial" w:hAnsi="arial" w:cs="arial"/>
          <w:color w:val="000000"/>
          <w:sz w:val="20"/>
          <w:lang w:val="en-US" w:eastAsia="en-US" w:bidi="ar-SA"/>
        </w:rPr>
        <w:t>, at paras. 28 and 31, Mr. Justice Laskin, for the Ontario Court of Appeal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brief, a municipality has a duty to prevent or remedy conditions on its roads that create an unreasonable risk of harm for ordinary drivers exercising reasonable care. In other words, a municipality's standard of care is measured by the "ordinary reasonable driver". Ordinary reasonable drivers are not perfect drivers; they make mistakes...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A municipality's duty of repair includes erecting and maintaining proper signs: see </w:t>
      </w:r>
      <w:r>
        <w:rPr>
          <w:rFonts w:ascii="arial" w:eastAsia="arial" w:hAnsi="arial" w:cs="arial"/>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xml:space="preserve">. And, where hazards are hidden or "not readily apparent to users of the road", a municipality may have a duty to install warning signs. A municipality's duty to install signs, however, is simply an application of the general standard of care. Signs are required only if without them, an ordinary driver exercising reasonable care would be exposed to an unreasonable risk of harm. Thus, the mere presence of a hazard does not require a municipality to put up a warning sign; </w:t>
      </w:r>
      <w:r>
        <w:rPr>
          <w:rFonts w:ascii="arial" w:eastAsia="arial" w:hAnsi="arial" w:cs="arial"/>
          <w:color w:val="000000"/>
          <w:sz w:val="20"/>
          <w:u w:val="single"/>
          <w:lang w:val="en-US" w:eastAsia="en-US" w:bidi="ar-SA"/>
        </w:rPr>
        <w:t>the hazard must be one that puts reasonable drivers at risk</w:t>
      </w:r>
      <w:r>
        <w:rPr>
          <w:rFonts w:ascii="arial" w:eastAsia="arial" w:hAnsi="arial" w:cs="arial"/>
          <w:color w:val="000000"/>
          <w:sz w:val="20"/>
          <w:lang w:val="en-US" w:eastAsia="en-US" w:bidi="ar-SA"/>
        </w:rPr>
        <w:t xml:space="preserve">. See e.g. </w:t>
      </w:r>
      <w:r>
        <w:rPr>
          <w:rFonts w:ascii="arial" w:eastAsia="arial" w:hAnsi="arial" w:cs="arial"/>
          <w:i/>
          <w:color w:val="000000"/>
          <w:sz w:val="20"/>
          <w:lang w:val="en-US" w:eastAsia="en-US" w:bidi="ar-SA"/>
        </w:rPr>
        <w:t>Greenhalgh v. Douro-Dummer (Township)</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[2009] O.J. No. 5438</w:t>
        </w:r>
      </w:hyperlink>
      <w:r>
        <w:rPr>
          <w:rFonts w:ascii="arial" w:eastAsia="arial" w:hAnsi="arial" w:cs="arial"/>
          <w:color w:val="000000"/>
          <w:sz w:val="20"/>
          <w:lang w:val="en-US" w:eastAsia="en-US" w:bidi="ar-SA"/>
        </w:rPr>
        <w:t xml:space="preserve"> (Sup. Ct. J.), at para. 17; aff'd </w:t>
      </w:r>
      <w:hyperlink r:id="rId84" w:history="1">
        <w:r>
          <w:rPr>
            <w:rFonts w:ascii="arial" w:eastAsia="arial" w:hAnsi="arial" w:cs="arial"/>
            <w:i/>
            <w:color w:val="0077CC"/>
            <w:sz w:val="20"/>
            <w:u w:val="single"/>
            <w:shd w:val="clear" w:color="auto" w:fill="FFFFFF"/>
            <w:lang w:val="en-US" w:eastAsia="en-US" w:bidi="ar-SA"/>
          </w:rPr>
          <w:t>2012 ONCA 299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Morsi v. Fermar Paving Limited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2011 ONCA 577</w:t>
        </w:r>
      </w:hyperlink>
      <w:r>
        <w:rPr>
          <w:rFonts w:ascii="arial" w:eastAsia="arial" w:hAnsi="arial" w:cs="arial"/>
          <w:color w:val="000000"/>
          <w:sz w:val="20"/>
          <w:lang w:val="en-US" w:eastAsia="en-US" w:bidi="ar-SA"/>
        </w:rPr>
        <w:t>, the Ontario Court of Appeal considered a case where a speeding driver lost control of his vehicle. Writing for the Court, Mr. Justice MacPherson held, at paras. 27 and 29 - 30: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With respect, I think the trial judge erred by concluding that Fermar should have known as a matter of common sense that motorists "such as Mr. Morsi" would travel in excess of the posted speed limit at the transition point. Mr. Morsi entered the transition point, after a sharp acceleration, at 120 kph, double the posted speed limit of 60 kph and triple the speed advisory for the reverse curve of 40 kph. As a matter of common sense, Fermar should not be deemed to know that a driver would be so reckless on a curvy road with ongoing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a similar vein, the common sense reality about the road conditions at the transition point and their implications for highway safety were accurately stated by the trial judge in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evidence of Detective Stock and the Varicom tests as well as the evidence of Constable Hebert and the various engineering experts establishes that if Mark Morsi had operated his vehicle at the posted speed or even a speed modestly above it, he would have been able to successfully negotiate the transition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my view, this statement by the trial judge, grounded firmly in the evidence, precludes a finding of liability against Fermar. The cause of the accident was Mr. Morsi's reckless driving, not any negligent conduct or omission by Fermar.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the Supreme Court of Canada reviewed the test for causation in tort at paras. 8 - 10: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(H.L.), at p. 1090,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See also the discussion on this issue by the Australian courts: </w:t>
      </w:r>
      <w:r>
        <w:rPr>
          <w:rFonts w:ascii="arial" w:eastAsia="arial" w:hAnsi="arial" w:cs="arial"/>
          <w:i/>
          <w:color w:val="000000"/>
          <w:sz w:val="20"/>
          <w:lang w:val="en-US" w:eastAsia="en-US" w:bidi="ar-SA"/>
        </w:rPr>
        <w:t>Betts v. Whittingslowe</w:t>
      </w:r>
      <w:r>
        <w:rPr>
          <w:rFonts w:ascii="arial" w:eastAsia="arial" w:hAnsi="arial" w:cs="arial"/>
          <w:color w:val="000000"/>
          <w:sz w:val="20"/>
          <w:lang w:val="en-US" w:eastAsia="en-US" w:bidi="ar-SA"/>
        </w:rPr>
        <w:t xml:space="preserve"> (1945), 71 C.L.R. 637 (H.C.), at p. 649; </w:t>
      </w:r>
      <w:r>
        <w:rPr>
          <w:rFonts w:ascii="arial" w:eastAsia="arial" w:hAnsi="arial" w:cs="arial"/>
          <w:i/>
          <w:color w:val="000000"/>
          <w:sz w:val="20"/>
          <w:lang w:val="en-US" w:eastAsia="en-US" w:bidi="ar-SA"/>
        </w:rPr>
        <w:t>Bennett v. Minister of Community Welfare</w:t>
      </w:r>
      <w:r>
        <w:rPr>
          <w:rFonts w:ascii="arial" w:eastAsia="arial" w:hAnsi="arial" w:cs="arial"/>
          <w:color w:val="000000"/>
          <w:sz w:val="20"/>
          <w:lang w:val="en-US" w:eastAsia="en-US" w:bidi="ar-SA"/>
        </w:rPr>
        <w:t xml:space="preserve"> (1992), 176 C.L.R. 408 (H.C.), at pp. 415-16; </w:t>
      </w:r>
      <w:r>
        <w:rPr>
          <w:rFonts w:ascii="arial" w:eastAsia="arial" w:hAnsi="arial" w:cs="arial"/>
          <w:i/>
          <w:color w:val="000000"/>
          <w:sz w:val="20"/>
          <w:lang w:val="en-US" w:eastAsia="en-US" w:bidi="ar-SA"/>
        </w:rPr>
        <w:t>Flounders v. Millar</w:t>
      </w:r>
      <w:r>
        <w:rPr>
          <w:rFonts w:ascii="arial" w:eastAsia="arial" w:hAnsi="arial" w:cs="arial"/>
          <w:color w:val="000000"/>
          <w:sz w:val="20"/>
          <w:lang w:val="en-US" w:eastAsia="en-US" w:bidi="ar-SA"/>
        </w:rPr>
        <w:t xml:space="preserve">, [2007] NSWCA 238, 49 M.V.R. 53; </w:t>
      </w:r>
      <w:r>
        <w:rPr>
          <w:rFonts w:ascii="arial" w:eastAsia="arial" w:hAnsi="arial" w:cs="arial"/>
          <w:i/>
          <w:color w:val="000000"/>
          <w:sz w:val="20"/>
          <w:lang w:val="en-US" w:eastAsia="en-US" w:bidi="ar-SA"/>
        </w:rPr>
        <w:t>Roads and Traffic Authority v. Royal</w:t>
      </w:r>
      <w:r>
        <w:rPr>
          <w:rFonts w:ascii="arial" w:eastAsia="arial" w:hAnsi="arial" w:cs="arial"/>
          <w:color w:val="000000"/>
          <w:sz w:val="20"/>
          <w:lang w:val="en-US" w:eastAsia="en-US" w:bidi="ar-SA"/>
        </w:rPr>
        <w:t>, [2008] HCA 19, 245 A.L.R. 653, at paras. 137-44.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to be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Policy or Operational Decisions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alleges that the City failed to adequately monitor water levels, reasonably or at all, in the lands and waterways adjacent to Clayburn Road, or to adequately monitor and maintain adjacent natural and artificial waterways to adequately manage water flow and allowed sedimentation to build up in adjacent natural and artificial waterways, despite knowing of flood prone conditions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further alleges that the City failed to follow a reasonable storm water management program, failed to properly inspect and maintain the proper functioning of the water detection system, failed to properly monitor the functioning of the water detection system. And failed to maintain the area water flow monitoring system and approved upland development without adequate consideration for water management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City contends that its actions with respect to water management and the management of its roads and streets were the implementation of its policies, and thus exempt from tortious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Barratt v. North Vancouver (District)</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[1980] 2 S.C.R. 418</w:t>
        </w:r>
      </w:hyperlink>
      <w:r>
        <w:rPr>
          <w:rFonts w:ascii="arial" w:eastAsia="arial" w:hAnsi="arial" w:cs="arial"/>
          <w:color w:val="000000"/>
          <w:sz w:val="20"/>
          <w:lang w:val="en-US" w:eastAsia="en-US" w:bidi="ar-SA"/>
        </w:rPr>
        <w:t xml:space="preserve"> at 425 - 428, Mr. Justice Martland, for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Relying upon the principles stated in the judgment of the House of Lords in </w:t>
      </w:r>
      <w:r>
        <w:rPr>
          <w:rFonts w:ascii="arial" w:eastAsia="arial" w:hAnsi="arial" w:cs="arial"/>
          <w:i/>
          <w:color w:val="000000"/>
          <w:sz w:val="20"/>
          <w:lang w:val="en-US" w:eastAsia="en-US" w:bidi="ar-SA"/>
        </w:rPr>
        <w:t>Anns v. London Borough of Merton</w:t>
      </w:r>
      <w:r>
        <w:rPr>
          <w:rFonts w:ascii="arial" w:eastAsia="arial" w:hAnsi="arial" w:cs="arial"/>
          <w:color w:val="000000"/>
          <w:sz w:val="20"/>
          <w:lang w:val="en-US" w:eastAsia="en-US" w:bidi="ar-SA"/>
        </w:rPr>
        <w:t xml:space="preserve"> [ [1977] 2 All E.R. 492.], Robertson J.A. held that the determination of the frequency at which inspections should be made was a matter of policy to be decided by the Municipality in its discretion. Acting within the power given to it by subs. 513(2) of the Municipal Act, the Municipality had exercised its discretion to inaugurate a system of road inspection and to determine the extent of such inspection. Whether the authorities in so exercising their discretion struck a sound balance between the claims of efficiency and thrift was not a question for the court to decide. Robertson J.A. therefore concluded that the appeal of the Municipality should be allowed.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conclusion reached by the Court of Appeal. The Municipality, under the provisions of subs. 513(2), had authority to lay out, construct, maintain and improve highways. Unlike the provisions of some other similar statutes, no duty was imposed upon the Municipality to maintain its highways.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then goes on to say that, there being no absolute duty to repair, there should have been "a much more frequent system of inspection, coupled with a system of marking dangerous potholes ..." He concedes that the Municipality's inspectors did put warning signs in respect of defects which they could not immediately repair. His criticism of the conduct of the Municipality is therefore as to frequency of inspection. In essence, he is finding that the Municipality should have instituted a system of continuous inspection to ensure that no possible damage could occur and holds that, in the absence of such a system, if damage occurs, the Municipality must be held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no such duty existed. The Municipality, a public authority, exercised its power to maintain Marine Drive. It was under no statutory duty to do so. Its method of exercising its power was a matter of policy to be determined by the Municipality itself. If, in the implementation of its policy its servants acted negligently, causing damage, liability could arise, but the Municipality cannot be held to be negligent because it formulated one policy of operation rather than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position of the Municipality is well stated in the judgment of du Parcq L.J. in the Court of Appeal in </w:t>
      </w:r>
      <w:r>
        <w:rPr>
          <w:rFonts w:ascii="arial" w:eastAsia="arial" w:hAnsi="arial" w:cs="arial"/>
          <w:i/>
          <w:color w:val="000000"/>
          <w:sz w:val="20"/>
          <w:lang w:val="en-US" w:eastAsia="en-US" w:bidi="ar-SA"/>
        </w:rPr>
        <w:t>Kent v. East Suffolk Rivers Catchment Board</w:t>
      </w:r>
      <w:r>
        <w:rPr>
          <w:rFonts w:ascii="arial" w:eastAsia="arial" w:hAnsi="arial" w:cs="arial"/>
          <w:color w:val="000000"/>
          <w:sz w:val="20"/>
          <w:lang w:val="en-US" w:eastAsia="en-US" w:bidi="ar-SA"/>
        </w:rPr>
        <w:t xml:space="preserve"> [[1940] 1 K.B. 319], at p. 338: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 would perhaps be more satisfactory, or at any rate seem more satisfactory in some hard cases, if a body which chose to exercise its powers were regarded as being in exactly the same position as one upon which an Act of Parliament imposed a duty. On the other hand, it must be remembered that when Parliament has left it to a public authority to decide which of its powers it shall exercise, and when and to what extent it shall exercise them, there would be some inconvenience in submitting to the subsequent decision of a jury, or judge of fact, the question whether the authority had acted reasonably, a question involving the consideration of matters of policy and sometimes the striking of a just balance between the rival claims of efficiency and thrift.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What is a true policy decision as distinguished from an operational decision was discussed by Justice Cory in </w:t>
      </w:r>
      <w:r>
        <w:rPr>
          <w:rFonts w:ascii="arial" w:eastAsia="arial" w:hAnsi="arial" w:cs="arial"/>
          <w:i/>
          <w:color w:val="000000"/>
          <w:sz w:val="20"/>
          <w:lang w:val="en-US" w:eastAsia="en-US" w:bidi="ar-SA"/>
        </w:rPr>
        <w:t>Just, supra</w:t>
      </w:r>
      <w:r>
        <w:rPr>
          <w:rFonts w:ascii="arial" w:eastAsia="arial" w:hAnsi="arial" w:cs="arial"/>
          <w:color w:val="000000"/>
          <w:sz w:val="20"/>
          <w:lang w:val="en-US" w:eastAsia="en-US" w:bidi="ar-SA"/>
        </w:rPr>
        <w:t>, at 1240 - 1241: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need for distinguishing between a governmental policy decision and its operational implementation is thus clear. True policy decisions should be exempt from tortious claims so that governments are not restricted in making decisions based on social, political, or economic factors. However, the implementation of those decisions may well be subject to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Binette v. Salmon Arm (City)</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2017 BCSC 302</w:t>
        </w:r>
      </w:hyperlink>
      <w:r>
        <w:rPr>
          <w:rFonts w:ascii="arial" w:eastAsia="arial" w:hAnsi="arial" w:cs="arial"/>
          <w:color w:val="000000"/>
          <w:sz w:val="20"/>
          <w:lang w:val="en-US" w:eastAsia="en-US" w:bidi="ar-SA"/>
        </w:rPr>
        <w:t>, Mr. Justice G.C. Weatherill recently summarized the law respecting policy and operational decisions observing at paras. 11 - 12, and 16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practice, it can be difficult to identify whether a decision is a policy or an operational decision. The Supreme Court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provides some guidance on how to determine what type a decision is. It stated at 1245: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constitutes [a] policy decision, 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Further guidance on identifying the type of decision was provided in </w:t>
      </w:r>
      <w:r>
        <w:rPr>
          <w:rFonts w:ascii="arial" w:eastAsia="arial" w:hAnsi="arial" w:cs="arial"/>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at 441: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involve social, political and economic factors. In such decisions, the authority attempts to strike a balance between efficiency and thrift, in the context of planning and predetermining the boundaries of its undertakings and of their actual performance. True policy decisions will usually be dictated by financial, economic, social and political factors or constraints.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operational area is concerned with the practical implementation of the formulated policies; it mainly covers the performance or carrying out of a policy. Operational decisions will usually be made on the basis of administrative direction, expert or professional opinion, technical standards or general standards of reasonableness.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But that is not the end of the matter. The parties agree that the City owed a duty of care to the plaintiff and that the actions of the City employees in carrying out the Policy would clearly qualify as operational decisions, opening up the City to liability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proven. The question becomes whether the Policy was implemented in a negligent manner by the City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Where, ultimately, the contested decision is operational, the standard tort analysis applies, and the requisite standard of care is one of reasonableness: </w:t>
      </w:r>
      <w:r>
        <w:rPr>
          <w:rFonts w:ascii="arial" w:eastAsia="arial" w:hAnsi="arial" w:cs="arial"/>
          <w:i/>
          <w:color w:val="000000"/>
          <w:sz w:val="20"/>
          <w:lang w:val="en-US" w:eastAsia="en-US" w:bidi="ar-SA"/>
        </w:rPr>
        <w:t>Gobin (Guardian of) v. British Columbia</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2002 BCCA 373</w:t>
        </w:r>
      </w:hyperlink>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214 D.L.R. (4th) 328</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Municipalities must therefore prioritize risks to allocate financial resources in a rational manner. Reactive versus proactive inspection policies involve the weighing of economic and social factors. Similarly, the policy to rely on a system of call outs from the public and police encompasses fiscal and budgetary considerations. These are matters of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Where budgetary concerns restrict inspections, a reactive, as opposed to a proactive, inspection policy is generally a true policy decision that is not open to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inspection policies and systems, a policy of non-inspection, or a policy of minimal or cursory inspection may be a true policy decision if it is based on financial or economic constraints. However, the manner and quality of an inspection scheme, as distinguished from the frequency of inspections, is an operational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City is subject to the provisions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requires a municipality to have a financial plan that is adopted annually before the annual property tax bylaw is adopted. Pursuant to s. 165(5)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the total of the City's expenditures and transfers to other funds for a year must not exceed proposed funding sources plus transfers from other funds for the year. Section 165(9) of that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provides that if actual expenditures and transfers to other funds for a year exceed actual revenues and transfers from other funds for the year, the resulting deficiency must be included in the next year's financial plan as an expenditure in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Section 173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must not make an expenditure other than one authorized under subsection (2) or (3).</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may make an expenditure that is included for that year in its financial plan, so long as the expenditure is not expressly prohibited under this or another Act.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may make an expenditure for an emergency that was not contemplated for that year in its financial plan, so long as the expenditure is not expressly prohibited under this or another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fiscal year 2009, the City budgeted for annual revenue of $281,243,000.00 and $331,519,000.00 for expenditures requiring it to draw against its long term debt. From that total, the engineering budget including the maintenance of roads, lanes, sidewalks curbs, and gutters was $17,371,000.00 and the budget for dyking, drainage and irrigation was $2,557,000.00.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For the fiscal year 2010, the City budgeted for annual revenue of $351,612,000.00 and $412,382,000.00 for expenditures again requiring it to draw against its long term debt. From that total, the engineering budget including the maintenance of roads, lanes, sidewalks curbs, and gutters was $17,964,000.00 and the budget for dyking, drainage and irrigation was $2,677,000.00.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 its fiscal year of 2011, the City budgeted for annual revenue of $258,979,000.00 and $323,595,000.00 for expenditures again requiring it to draw against its long term debt. From that total, the engineering budget including the maintenance of roads, lanes, sidewalks curbs, and gutters was $17,964,000.00 and the budget for dyking, drainage and irrigation was $2,542,000.00.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process of forming the budget starts with City Council who decide whether or not there will be an increase in the overall budget. If there is an increase, it would not be more than 3%. This provides a guideline for each of the departments when the departmental manager draws up a budget, including a breakdown of wages, with a stipulated amount of call-out time, equipment and materials. According to Mr. Gordon, the former City Engineer, there is not much flexibility in the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time of the accident the City described its inspection policy for weekends as reactive, meaning that City employees would attend to inspect the condition of roads only a call was received at the City's call-out center from a member of the public or the police or other City employees. It's written policy for the inspection of the condition of its roads that provided that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rely solely on reports of observed defects by city staff or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Martin, the City's Manager of the Roads and Sanitation Department explained that the reactive policy is due to budgetary reasons. He testified that the Roads Department, which is responsible for 2100 kilometers of roads, is only allotted a certain amount of funds each year in the City's budget and is expected to stay within the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call-out from the City's call-out center was made with respect to Clayburn Road between the early hours of January 14 until approximately 1300 hours, after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an employee is called out after 4:30 pm or on weekends, the collective agreement stipulates that the employee is to be paid for a minimum of four hours calculated at time and a half on Saturdays and double time on Sundays.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employees are advised or determine that there is flooding on the City's streets or roads, one of the three employees in its Sign Shop is directed to attend the site of the flooding to assess whether the flooding is such that the street or road should be fully closed, or closed to others than residents of the area, or not closed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Sign Shop consists of 3 employees and falls under the Roads and Sanitation Department. All employees within the Roads and Sanitation Department are part of the Canadian Union of Public Employees and the collective agreement stipulates regular work hours from 8:00 am to 4:30 pm, Monday to Friday. Mr. Martin testified that during regular work hours, depending on when the temporary signage was installed, staff will generally try to inspect the signage once in the morning and once at the end of the day. The purpose of these inspections is to check the signs or to remove them if they were no longer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conclude that the City's system to monitor water levels on the Matsqui Prairie and its system to monitor the condition of its roads and signage were the result of reasonable policy decisions by the City.</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Weather Conditions On and Immediately before January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clear that there was excessive rainfall in the City of Abbotsford in the weeks preceding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Andrew Weaver is an atmospheric scientist and climate dynamicist who gave evidence about the weather conditions leading up to the plaintiff's accident. He reported that in the fourteen days prior to and including January 16, 2011, the weather station at Agassiz, which is more than 50 kilometers from the accident site, but in the same Environment Canada forecast zone as Abbotsford, recorded five heavy rainfall events that exceeded the 95th percentile of the usual precipitation in the Abbotsford area, with some 309.3 mm. of precipitation over that time period. Dr. Weaver stated that due to its elevation, Agassiz will get more rainfall than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Weaver determined that the daily precipitation records from the Abbotsford Airport, some 10 kilometers from the scene of the plaintiff's accident recorded that for the period of January 12 - 16, 2011 there was 28 millimeters of precipitation on January 12th, 20 millimeters of precipitation on January 13th, 30 millimeters of precipitation on January 14th, 10 millimeters of precipitation on January 15th and 34 millimeters of precipitation on January 16th.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also reported that the hourly weather records from the Abbotsford Airport indicated that on January 16, 2011, there was rain falling at 1000 and 1100 hours, rain showers at 1200, and that it was cloudy at 1300 hours and mostly cloudy at both 1400 and 1500 hours that day. It was Dr. Weaver's opinion that there was unlikely to have been rainfall at the Abbotsford airport between 1200 and 1300 hours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Plett testified that when she came out of church at around noon on January 16, 2011, it had stopped 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Greg Petrynko, who witnessed the accident, testified in direct examination that at the time of the accident, the rain had let up and it was overcast.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Megan Edelman, who also witnessed the accident, stated that she could not exactly recall whether it was raining at the time of the accident, although it may have been sprinkling.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Tabatha Lajeunesse, who drove past the accident site within a few minutes of its occurrence, testified that it was cloudy, but not raining and the sun was trying to peak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the Abbotsford Police Department Collision Reconstruction Report, when Constable Vroom arrived on the scene of the accident at 1:52pm (approximately 1 hour and 18 minutes after the accident) the weather was cloudy and dry with a recorded temperature of 13 degrees Celsius.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Constable Rob Joiner who was one of the investigating officers of the accident, testified that when he arrived at the scene of the accident at 2:08 pm, it was not raining. He also stated that it was full daylight at the time and there was good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infer from all of this evidence that there was no rainfall at the Abbotsford Airport between 1300 and 1500 hours that day, and similarly no rainfall at the scene of the accident between those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Weaver also gave evidence about the wind conditions in the area during the same time period, but as I will explain below, I do not consider that the wind played any role in this case, and so will refrain from discussing this aspect of Dr. Weaver's evidence.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Were the Conditions on Clayburn Road a Danger to the Motoring Public Exercising Ordinary Care for themselves on January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contends that the City's failure to remove roadside hazards and establish an appropriate clear zone on Clayburn Road, failed to monitor and maintain reasonable asphalt quality on Clayburn Road, and failed to follow adequate road maintenance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Allen Swanson was qualified to give expert evidence as a professional engineer specializing in transportation engineering and road safety. He expressed his opinion, which I accept, that Clayburn Road met the appropriate road design standards at the time when it was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John Morrall is registered as a professional engineer in British Columbia, Alberta and Ontario and was qualified to give evidence in this case as an expert in highway and traffic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Morrall, was critical of the City for failing to have a 4.5 - 5.0 meter clear zone or run-out area for errant vehicles on either side of Clayburn Road, contrary to the guidelines that were created by the Transportation Association of Canada in 1986. When he prepared his report, Mr. Morrall was unaware of the location of the property lines for the adjacent private farmland along either side of Clayburn.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Morrall agreed in cross-examination that it is not possible to create a clear zone within the current right-of-way and that the guidelines for clear zones only emerged in the 1980's and that in the result, the provisions relating to clear zones would only apply to new construction and major reconstruction after the guidelines were adopted by a local government. Accordingly, the clear zone guidelines did not apply to Clayburn Road which was constructed prior to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the evidence before me, I am not persuaded that roadside hazards or the lack of what was alleged to be a clear zone played any causative role in the plaintiff's accident, and find that Clayburn Road itself was in a reasonable state of repair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also dismiss the plaintiff's claim that the City failed to follow reasonable standards in respect of utility pole placement, as the hydro pole that the plaintiff's vehicle struck was in place long before the City was ever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Amongst the other failures alleged to have been made by the City are a failure to seek road condition reports from other local governments and law enforcement authorities, a failure to monitor and respond to weather conditions adequately or at all, a failure to respond in a timely fashion or at all, to complaints of rising water on or near Clayburn Road, and a failure to adequately communicate with others, including the RCMP regarding road and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accept the opinion of Mr. Morrall that the City "responded in a reasonably timely fashion to Clayburn Road once they were notified it was flooded" and reject these criticisms of the City as it was aware of the condition on Clayburn Road on January 16, 2011 due to its condition two days earlier on January 14,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his report dated July 16, 2015, Mr. Morrall expressed the opinion that the condition of the flooded Clayburn Road on January 14, 2011 was dangerous to motorists which meant that in order to meet the standard of care expected of a prudent BC road maintenance authority, the Road should have been completely closed and the closing should have been monitored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His opinion was based, in part, on Clayburn Road's status as an important collector level roadway, its high traffic volumes, its tangent roadway and flow characteristics, its design speeds of 60 - 110 kilometers per hour, its actual running speeds of 50 - 90 kilometers per hour and its use by all types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Morrall did not opine on the appropriateness of the 60 kilometer per hour speed limit for Clayburn Road. It was Mr. Swanson's opinion that the speed limit of 60 kilometer per hour is the appropriate speed limit for Clayburn Road. While the plaintiff alleged that many vehicles using Clayburn Road drive at speeds in excess of the posted speed limit, the witnesses who testified, other than the plaintiff's father, stated that they, themselves, usually drive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Swanson gave evidence that it is not unusual for many motorists to travel at speeds slightly over the speed limit. He defined this as 10 to 15 % over the posted limit, and stated that this was consistent with his own experience of drivers using Clayburn Road. That is consistent with the speed that the plaintiff's father said he used on Clayburn Road. This use of the Road in excess of the posted limit does not warrant a reduction in the posted speed limit which I find to be a reasonable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Morall likened the water accumulation on Clayburn Road to a work zone and opined that "[t]o ensure acceptable levels of operation, routine inspection of traffic control devices should be performed" as well as "[a] review to ensure that the public travel path is clearly marked through the entire work zone, both day and night, and particularly at the end of a work day, keeping in mind the possibility of poor weather and light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Swanson agreed that in the usual situation, when a road authority establishes a temporary traffic accommodation, road alignment, posted speed, traffic volume, the nature of the road's shoulders, expected weather conditions, visibility and area hazards need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the City took reasonable steps to limit the flow of traffic along Clayburn Road on January 14 - 16, 2011, and that it would have been unreasonable to close the Road to all traffic. The City took reasonable steps to warn potential users of the Road of its condition, and as I will explain below, find that the plaintiff was well aware of the conditions on that Road that day. I further find that the partial closure of Clayburn Road from January 14 - 16, 2011 played no causative role with respect to the plaintiff's accident.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Storm Water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City was aware of the fact that Clayburn Road was subject to flooding, and the extent and frequency of that flooding prior to January 16, 2011. The flooding was not due to defects on Clayburn Road, nor its maintenance. The flooding was due to the topography in the area, and the fact that water accumulation in the area could not be accommodated by the natural or managed drainage in the area. I find that this drainage challenge was not the result of a failure on the part of the City to inspect for defects or maintain Clayburn Road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Jim Dumont was qualified to give expert evidence as a professional engineer with a degree in agricultural engineering. He stated and I accept that it was clear that there had been continuing issues with storm runoff and problems with the proper functioning of detention ponds for many years. Difficulties with channel erosion and increasing sedimentation were recognized in the early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Portions of a report entitled "City of Abbotsford Clayburn Creek Drainage Study" by Associated Engineering dated July 19, 2005, were placed into evidence by the City. In those portions adduced into evidence the report states that the downstream boundary condition at the lower Clayburn Road crossing causes a backwater and influences the depth of flow through the reach of the channel, increasing the risk of flooding. It also documented that a number of hydraulic constrictions exist on the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By 2011, the City of Abbotsford had taken limited steps to manage its creeks and ditches, and in Mr. Dumont's opinion the limited maintenance contributed to the increasing flooding in the Willband Sump.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Dumont summarized various studies that were available to the city before January 2011 and observed and among his conclusions were that:</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Senior key staff of the City of Abbotsford are engineers registered with APEGBC;</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Code of Ethics of APEGBC requires members to hold paramount the safety, health and welfare of the public;</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Numerous engineering studies have been completed by professional engineers registered with the Association of Professional Engineers and Geoscientists of British Columbia (APEGBC) practicing within their area of expertise and experience;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increased risk of flooding as a result of urban development in the uplands of the Clayburn Creek watershed;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Clayburn Road is used as a dam to detain stormwater coming from the uplands within the Willband Slough south of the road;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need to upgrade the Clayburn Creek culvert crossing of Clayburn Road and the City of Abbotsford has not increased the capacity of this culvert;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of Abbotsford design standards call for road crossings to have a capacity to safely pass a 1 in 200 year return period flood, which is exceedingly rare and would only be expected to occur once a century or less often. Clayburn Road does not meet this standard;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Urban development has been occurring in the upland areas of the Clayburn Creek watershed;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Abbotsford has a DCC Bylaw allowing for collection of funds to improve drainage infrastructure which is required as a result of urban development within the City;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Abbotsford has a flood level data collection system which is, or can readily be connected to its SCADA system to allow staff the ability to monitor potential flooding;</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Abbotsford has not maintained Clayburn Creek or other drainage channels citing failure to obtain authorization from the Department of Fisheries and Oceans (DFO);</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Chilliwack which is adjacent to Abbotsford and shares may of the same issues regularly obtains DFO authorization and maintains channels within its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Chris Johnston, an employee of the firm of Kerr Wood Leidal was critical of the opinions of Mr. Dumont in his report and considered that the City met the standards of care expected of a reasonable local government by addressing water management problems in the following ways: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meeting the Agricultural and Rural Development Subsidiary Agreement ["ARDSA"] criteria for road crossings over waterways and streams;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having a stormwater detention policy that was more stringent than that met by certain other municipalities;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annually maintaining its ditches and removing sediment in Clayburn Creek;</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having a data collection system that is consistent with that of other local governments.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ARDSA criteria were entered as an exhibit at trial. They state that "inadequate drainage is considered to occur when water levels rise above base flow conditions and crop roots are affected". They also reference that if this standard applies, then the conveyance systems of culverts and ditches must be sized appropriately for the flow of storm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Johnston agreed that the ARDSA criteria were a lower level of water management standard than was set out by the standards listed by Mr. Dumont. The ARDSA criteria were developed to protect plants from flooded fields, and did not address public safety in the manner required by the standards set out by Mr. Dumont in his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Johnston agreed that the City did not meet even the ARDSA criteria, but asserted that the City met its obligations to deal with storm water by "working towards" meeting the ARDSA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the City's decisions with respect to its storm management system were policy decisions, made in attempts to approach the ARDSA criteria. Despite the criticisms of Mr. Dumont, I find that the City made reasonable policy decisions with respect to the management of storm water on the Matsqui Prairie and accept the view of Mr. Johnston that the City met its obligations to deal with storm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in any event, that the decisions did not cause or contribute to the plaintiff's accident.</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assessing the reasonableness of the City's efforts to keep Clayburn Road in a reasonably safe condition for ordinary travel by persons exercising ordinary care for their own safety, the City asked me to consider the absence of any prior reported motor vehicle accidents due to flooding on that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MacDonald v. Shorter</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[1991] B.C.J. No. 3714</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Botting v. British Columbia</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[1996] B.C.J. No. 1740</w:t>
        </w:r>
      </w:hyperlink>
      <w:r>
        <w:rPr>
          <w:rFonts w:ascii="arial" w:eastAsia="arial" w:hAnsi="arial" w:cs="arial"/>
          <w:color w:val="000000"/>
          <w:sz w:val="20"/>
          <w:lang w:val="en-US" w:eastAsia="en-US" w:bidi="ar-SA"/>
        </w:rPr>
        <w:t xml:space="preserve"> (S.C.) clarify that this Court must be careful in applying similar fact evidence led in support of the proposition that that party must have behaved carefully and cautiously in the particular case. In fact, </w:t>
      </w:r>
      <w:r>
        <w:rPr>
          <w:rFonts w:ascii="arial" w:eastAsia="arial" w:hAnsi="arial" w:cs="arial"/>
          <w:i/>
          <w:color w:val="000000"/>
          <w:sz w:val="20"/>
          <w:lang w:val="en-US" w:eastAsia="en-US" w:bidi="ar-SA"/>
        </w:rPr>
        <w:t>Shorter</w:t>
      </w:r>
      <w:r>
        <w:rPr>
          <w:rFonts w:ascii="arial" w:eastAsia="arial" w:hAnsi="arial" w:cs="arial"/>
          <w:color w:val="000000"/>
          <w:sz w:val="20"/>
          <w:lang w:val="en-US" w:eastAsia="en-US" w:bidi="ar-SA"/>
        </w:rPr>
        <w:t xml:space="preserve"> suggests it would be inappropriate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Tabatha Lajeunesse who lives on Clayburn Road testified that the subject accident was the only motor vehicle accident that she was aware of on Clayburn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Reinheller observed a vehicle leave Clayburn Road and end up in the adjoining ditch when its driver attempted to pass a line of vehicles who had slowed to drive through a flooded zone. He said that the event occurred during a December 2010 flooding of the Road and observed that the driver of the vehicle appeared to misjudge the location of the Road's edge and drove into the ditch without hydroplaning or losing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no evidence that the section of Clayburn Road where the accident occurred has been a problem area for speeding motorists, or that the City was aware of such a problem. Although Constable Joiner recalled complaints in the past from the public with respect to the speed limit at Clayburn Village, this is where motorists encounter a reduced speed limit of 30 kilometer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City has a Traffic Advisory Committee that works with the Abbotsford Police. Neither Constable Joiner nor Mr. Gordon, the City Engineer was aware of any motor vehicle accidents on Clayburn Road due to flooding prior to the plaintiff's accident, including the one described by Mr. Reinheller.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the absence of all but one prior accident on Clayburn Road preceding that of the plaintiff entitled the City to some level of comfort with respect to the safety of that Road, but that the absence of prior accidents on the Road is not dispositive of the plaintiff's claim.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The Conditions on Clayburn Road on January 14,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alleges that the City failed to implement and/or follow policies in respect of dangerous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the early morning of January 14, 2016, the Abbotsford Police reported to the City that there was flooding on Clayburn Road. It is clear on the evidence that the City, through its responsible employees, considered that conditions on Clayburn Road on January 14, 2016 were dangerous to the motoring public who might use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James Gordon, the general manager of engineering and regional utilities for the City gave evidence in his examination for discovery on behalf of the 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are you telling me that the area where this collision occurred is the area where it typically floods near Bell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it has typically flooded in that area frequently over the years from the 1990s to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a flooded road is considered an emergency;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just so I am clear, the city knew as of the early morning hours of January the 14th, 2011, that Clayburn was flooded and that it would remain flooded until the water receded,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it was the city's intention that it would be closed and should remain closed until the water receded,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reason for that was safety of the motoring public,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January 14, 2011, the plaintiff's father encountered flooding conditions on Clayburn Road on his return from work to the family home around 7:00 - 7:30 pm. He was unable to say if there were barricades on the road at that time, but gave evidence of being surprised by an enormous splash when he made his way through a flooded stretch of the road. He said that the water completely engulfed and gave the sensation of lifting up his vehicle, causing him to lose the steering function, leaving him with no grip on the road for a brief amount of time. He regained the control of his vehicle and proceeded to his home without further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mother gave evidence that she too must have used Clayburn Road that day, but she did not recall doing so. I infer from her evidence on this point that she did in fact travel on that Road that day,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that on January 14, 2011, the flooded condition on Clayburn Road constituted an emergency condition for usual vehicular traffic on the Road.</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Conditions on Clayburn Road on January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morning of January 16, 2011, the plaintiff's mother and father and their three youngest children; the plaintiff's younger siblings, went to church at the King Road Church at the south end of the Freeway near the Clearbrook Road exit. The plaintiff advised his parents that he would also attend church that morning, but would go to the Northview Community Church on Downes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 statement of agreed facts the parties agreed that:</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Cst. Van Unen was an Abbotsford Police Department member who attended at the scene of the Collision on Clayburn Road on January 16, 2011, arriving at 12:43;</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recalls driving through water on his way to the scene as he proceeded Eastbound to the scene;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point of driving through the water he observed water flowing across the road from a field on one side to a field on the other side of the road;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recall, one way or the other, whether there was a barricade partially blocking Clayburn Road as he turned off Highway 11;</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Abbotsford Police Accident Reconstruction team arrived at the scene at 13:52;</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small pylons seen around the flooded road in the police photographs taken at the Collision scene were placed there by the police as part of their investigation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police measurements of relevant aspects of the accident scene were obtained between their arrival at the scene at 1352 hours, and approximately 1630 hours the day of the accident. The water on the road was measured to be 50.62 meters from west to east, and the distance from the eastern edge of the water to the pole to be another 89.26 meters with depths ranging from 5 to 50 millimeters.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the road is designed and existed on that date, it has a center crown with the result that any accumulation of water will be shallower at the crown of the road, and deepen as the road slopes toward its edge. This is apparent as well from Constable Joiner's measurements which indicate a peak water depth of 50 millimeters in the middle of the water at the crown of the road, and adjacent depths at the same point of 60 - 80 millimeters at the north edge of the eastbound lane, and 60 millimeters at the south edge of the westbound lane, increasing to 85 millimeters at the south edge of the westbound lane a little further to the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there was no rainfall in Abbotsford between the time plaintiff's accident and the attendance of the Abbotsford Police at 1352 hours, and conclude that at the time of the plaintiff's accident, the water accumulation on Clayburn Road in the area where the plaintiff's vehicle left the roadway was slightly deeper than it was when it was measured by the Abbotsford police who attended the accident scene to take measurements at 1352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will return to the depth of the water on Clayburn Road when I discuss whether the plaintiff's vehicle hydroplaned below.</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Warning Signs and Barricades on Clayburn Road on Sunday, January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asserts that the City had a duty which it failed to meet, to warn members of the public, including the plaintiff, of flooded road conditions on January 16, 2011. He asserts that the City failed to erect and/or maintain adequate warning signage on Clayburn Road in general, and failed to erect and/or maintain barriers to prevent the use of Clayburn Road on January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posted speed limit roughly 450 meters west of the accident on Clayburn Road west of Clayburn Village at the time of the accident was 60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Approximately 300 meters west of the accident the City had installed and maintained two permanent vertical rectangular yellow and black hazard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Manual of Standard Traffic Sign &amp; Pavement Markings</w:t>
      </w:r>
      <w:r>
        <w:rPr>
          <w:rFonts w:ascii="arial" w:eastAsia="arial" w:hAnsi="arial" w:cs="arial"/>
          <w:color w:val="000000"/>
          <w:sz w:val="20"/>
          <w:lang w:val="en-US" w:eastAsia="en-US" w:bidi="ar-SA"/>
        </w:rPr>
        <w:t xml:space="preserve"> published by the BC Ministry of Transportation and Highways (September 2000) provides that the "ROAD SUBJECT TO FLOODING" sign warns motorists of possible roadway flooding ahead"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sign should be used on roadways where frequent or seasonal flooding of the roadway occurs. This sign should only be required when the flooding condition is due to roadway characteristics which cannot feasibly be corrected due to technical or financial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City installed and maintained a permanent large yellow reflective sign advising motorists and other users of Clayburn Road that "ROAD SUBJECT TO FLOODING" approximately 200 meters west of the accident site which is an official B.C. Highway sign measuring 75cm by 75cm. There are 3 additional permanent "ROAD SUBJECT TO FLOODING" signs located on Clayburn Road; one at Bell Road for westbound traffic; one near Wright Street and another just west of Bell for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Morrall did not opine that permanent signage other than what had been placed by the City was needed, and I am not persuaded that the signage that existed played any causative role in the plaintiff's accident. I therefore dismiss this criticism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Hans Wolfs was initially hired by the District of Matsqui and after amalgamation with Abbotsford in 1995 he continued to work for the City until he retired in 2012. He had worked in the City's Sign Shop for 30 years when he retired. During that time, he was the supervisor of the Sign Shop for 20 years and was responsible for training staff in that department. The Sign Shop falls within the Roads and Sanitation Department (previously the Roads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Mr. Wolfs testified that he took courses on signage and reviewed the </w:t>
      </w:r>
      <w:r>
        <w:rPr>
          <w:rFonts w:ascii="arial" w:eastAsia="arial" w:hAnsi="arial" w:cs="arial"/>
          <w:i/>
          <w:color w:val="000000"/>
          <w:sz w:val="20"/>
          <w:lang w:val="en-US" w:eastAsia="en-US" w:bidi="ar-SA"/>
        </w:rPr>
        <w:t>Manual of Standard Signs and Pavement Markings</w:t>
      </w:r>
      <w:r>
        <w:rPr>
          <w:rFonts w:ascii="arial" w:eastAsia="arial" w:hAnsi="arial" w:cs="arial"/>
          <w:color w:val="000000"/>
          <w:sz w:val="20"/>
          <w:lang w:val="en-US" w:eastAsia="en-US" w:bidi="ar-SA"/>
        </w:rPr>
        <w:t xml:space="preserve"> as well as the </w:t>
      </w:r>
      <w:r>
        <w:rPr>
          <w:rFonts w:ascii="arial" w:eastAsia="arial" w:hAnsi="arial" w:cs="arial"/>
          <w:i/>
          <w:color w:val="000000"/>
          <w:sz w:val="20"/>
          <w:lang w:val="en-US" w:eastAsia="en-US" w:bidi="ar-SA"/>
        </w:rPr>
        <w:t>Traffic Control Manual for Work on Roadways</w:t>
      </w:r>
      <w:r>
        <w:rPr>
          <w:rFonts w:ascii="arial" w:eastAsia="arial" w:hAnsi="arial" w:cs="arial"/>
          <w:color w:val="000000"/>
          <w:sz w:val="20"/>
          <w:lang w:val="en-US" w:eastAsia="en-US" w:bidi="ar-SA"/>
        </w:rPr>
        <w:t xml:space="preserve"> for his education and training. Although these manuals have detailed layouts for installing both permanent and temporary signage in specific circumstances, neither manual specifically sets out guidelines for the layout of signs or barricades to be placed for road closures nor do they set out any guidelines for signing roads that are flooded. The only reference to flooding in the manual is, as I have set out above, the provision with respect to installing permanent "ROAD SUBJECT TO FLOODING" signs to warn motorists of possible road flooding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father did not recall if there were any barricades in place on Clayburn Road on January 14, 2011, when he travelled home that evening. He denied that there were any warning signs posted in addition to the permanent warning signs along that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approximately 0515 hours on Friday January 14, 2011, the Abbotsford Police reported an accumulation of water on Clayburn Road to the City. Following the receipt of that advice, Mr. Wolfs attended the flooded area of Clayburn Road between highway 11 and the Clayburn Village at 0630 hours, and determined that the road in that area was indeed dangerous to the motoring public, and he elected to close the road to other than local residents'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was the evidence of the City's witnesses that with a temporary road closure, the City will never close the road to all traffic because residents need to get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Although the plaintiff contends that the City's procedure for determining whether or not to close a particular street or road was insufficient, it is unnecessary for me to decide that issue, as Mr. Wolfs did elect to close the road to other than local residents' vehicles until the flooding receded.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Wolfs testified in cross-examination that he would never use 4 foot pylons to mark the edges of the road as they would float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Wolfs gave evidence that the practice adopted and followed by the Sign Shop as to what signage was used for a flooded road was dependent on the amount of flooding and the pattern of flooding on the roads in question. In circumstances where there was considerable flooding, the decision would be made to close all roads leading to the flooded area to through traffic. Alternatively, where the flooding was at specific or discrete locations, the decision would be made to keep the road open, and the practice was to mark these discrete locations with temporary road flooded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authority to temporarily close a road to through traffic was delegated to the Roads Department by the City Engineer and it is up to the discretion of the Sign Shop staff that assess the flood scene after receiving a call-out to decide whether to close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City's practice with respect to road closures due to flooding is not in writing, but it is a practice that Mr. Wolfs asserted the Sign Shop has followed for many years, almost as long as he was the Sign Shop supervisor. He testified that when closing a road, his practice was to put up temporary orange and black prewarning signs which said SLOW, PREPARE TO STOP and ROAD CLOSED AHEAD. He also put up sawhorse barricades positioned such that there was just enough space to allow residents to get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order to effect the closure of Clayburn Road on January 14, 2011, Mr. Wolfs elected to employ sawhorse type barriers and temporary signage to close off Clayburn Road for other than local residents' vehicles until the flooding receded. He gave evidence that he used two sawhorse type barriers with attached flashing lights and two and diamond shaped 30 by 30 inch signs that stated "ROAD CLOSED", "PREPARE TO STOP" and "SLOW" just to the east of the intersection of Highway 11 and Clayburn Road for eastbound traffic, and two sawhorse type barriers with attached flashing lights at the intersection of Clayburn Road and Wright Street for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also placed two barricades on Clayburn Road near Wright Street such that there was still a small space for residents to get through. He also put up black and orange pre-warning signs advising SLOW, PREPARE TO STOP and ROAD CLOSED AHEAD and put up a detour sign to indicate traffic should turn left down Wright Street. He said that he screwed the signs onto the telephone poles and also put a four foot cone in front of the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Bell Road crosses Clayburn Road to the east of the accident site. Mr. Wolfs also said that he put up two black and yellow road flooded signs on the telephone poles facing eastbound traffic just east of Bell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Wolfs also said that he installed a road closed ahead sign on a wooden base on the island on Clayburn Road near the intersection of Highway 11 and placed 3 orange and black signs which read SLOW, PREPARE TO STOP and ROAD CLOSED AHEAD along the south shoulder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Wolfs also said that he placed two barricades, one in each lane of Clayburn Road at a location immediately across from the entrance to the Lepp Market, which is located on the northeast corner of Clayburn Road and Highway 11. Each barricade had on it a road flooded sign, flasher and a ROAD CLOSED TO THROUGH TRAFFIC sign, and one of its legs in a concrete sleeve to weight 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Wolfs also gave evidence that he placed concrete sleeves at the bases of the barriers for extra weight to avoid them tipping over or moving due to wind shear. In a Notification completed by Mr. Wolfs dated January 14, 2011, he noted that he placed "barricades with weights, flashing lights, signs on barricades, cones both 18 [inches] [and] 4 ft. All advance warning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a Daily Project Sheet for January 14, 2011, Mr. Wolfs recorded only taking 2 "sleeves" from the sign shop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contends that the City should have used bolsters to avoid the barriers being blown over by winds or heavier barricades to effect the closure of Clayburn Road on January 14 - 16, 2011, in order to avoid displacement of the barricades by local residents or vandals. No sleeves or weights are seen in the photographs taken by the Abbotsford Police on their arrival at the scene of the accident, and the plaintiff contends that they were not placed by Mr. Wolfs as he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sawhorse barricades that the City uses are Class 1 barricades. They consist of 10 foot 2 x 6 inch boards supported by metal frames, both of which were described by the plaintiff's expert witness, Mr. Brown, as "standard". The plaintiff also alleges that the City ought to have used heavier barriers than it did on January 14, 2011. Such barriers are classified as Class 2 Barriers. The City does not own any Class 2 barricades. The Class 2 barricades are much heavier requiring a two person operation and the Sign Shop truck would not be able to fit more than two of them, making them inefficient and costly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Keith Robert Martin is the City's Manager of Roads and Sanitation. He testified that based on the many years of using Class 1 barricades, he believed they worked well. There was no evidence that other local governments used Class 2 barricades. In fact, the evidence supported the opposite, that some other municipalities in the Fraser Valley used Class 1 barricades.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that as a matter of policy the City had chosen not to acquire Class 2 barricades as their use would increase the City's budget because two men and larger trucks would be needed to accommodate the use of such barriers. Second, on the evidence before me, even heavier barricades could be moved by local residents or vandals, so the difficulties posed by the use of lighter barriers would not be overcome even with heavier barriers.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afternoon on Friday, January 14th before his shift ended, Mr. Wolfs drove through Clayburn Road again to inspect the signs and barricades. He recalled that there was less water present on the road than there had been in the morning. In accordance with the City policy, the City's employees did not conduct any inspections on the weekend and the City did not receive any call-outs to attend at Clayburn Road again until after the accident on Sunday, January 16th.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Petrynko had been driving westbound on Clayburn Road, following another vehicle prior to the accident. He gave evidence that there was nothing that restricted his access along Clayburn Road. He gave evidence that he saw a spray of water, but did not witness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January 16, 2011, Mr. Deyo had turned onto Clayburn Road from Highway 11 and once on Clayburn Road proceeded eastbound at 60 Kilometers an hour. He noted a barricade off to the side of the road to his right, shortly after starting along Clayburn Road, but none that impeded his access to or along Clayburn Road. He gave evidence that there were no warning signs posted for vehicles entering Clayburn Road from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Edelman is a licensed practical nurse who regularly travelled along Clayburn Road. It was her evidence that Clayburn Road was very dangerous for drivers when it was flooded, and she was cautious when proceeding though flooded areas on that road, slowing to 5 - 10 kilometers per hour, in order to avoid flooding her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She had travelled through Clayburn Village on her way to church earlier on January 16, 2011, and noted signs and barricades after passing through the Village heading east. On her return from church, sometime after 12:00 noon, she was following Mr. Deyo eastbound on Clayburn Road when the plaintiff's accident occurred. She said that the visibility along Clayburn road that day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was her evidence that she noted temporary warning signs and some kind of sawhorse barricade with a white and orange sign advising "Slow" or "Flooding" partly off the road on Clayburn Road near the Lepp's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Lajeunesse resided on Clayburn Road near the accident site in January of 2011. She gave evidence that she was able to drive through the flooded section of Clayburn Road without difficulty at approximately 1000 hours on January 14, 2011. She also gave evidence that as she approached Highway 11, between 1100 and 1130 hours on January 16, 2011 she observed that the signs and barricades were still present and in the same position. She returned home just after 12:30 pm and on her route back saw the orange signs still present, but she could not recall seeing the barricades.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Cameron Taylor testified that at 9:45 am on Sunday, January 16th, while travelling northbound on Highway 11, he saw barricades up across Clayburn Road near the entrance to Lepp Market. Mr. Taylor stated that he told his friend Robert Deyo that the road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inference that I draw from of the evidence of these witnesses is that the barricades and signs on Clayburn Road were up and in the same position in which they had been placed by Mr. Wolfs on January 14, 2011 until about 11:00am or 11:30am on Sunday, January 16th. In the result, I find that the signs and barricades were not blown over between their placement on January 14, 2011 and the time of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Wolfs testified that when he went back to inspect the signs and barricades at Clayburn Road and Highway 11, on January 16, 2011, all pre-warning signs were still up. He recalls he had to re-position the barricades on Clayburn though and there was a sign on one barricade which had come loose which he fixed. As well, the concrete sleeves were missing which he replaced. While I accept Mr. Wolfs' evidence about his placement of signs and barriers on January 14, 2011, I find that he was in error with respect to his use of concrete sleeves. I find that at most, he used but 2 such sleeves, and that he did not replace any sleeves on January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I have concluded that the barriers were not affected by winds, I will not resolve the issue of whether the sleeves were utilized or not as even their absence, if they were not placed, would have made no causative impact on the accident. Similarly, I will not nor attempt to deal with Mr. Brown's opinion as to the wind velocity on January 16, 2011, and whether it would have been sufficient to tip over the barriers and signs in use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find, however, that the City was aware that the type of signage and barriers employed by Mr. Wolfs could and would be moved from the location in which they were placed by City employees by local residents. Although the City had an expectation that its employees would return to assess the ongoing nature of any flooding and to determine if signs and barricades that had been placed were still in place during normal working hours on weekdays, it had determined that no such checks would be expected outside normal work hours on weekdays, unless it received a complaint warranting the dispatch of employees during such hours. As I will explain below, I find that this was a policy decision on the part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contends that the City's practice in monitoring the movement of signs and barriers was insufficient and failed to protect users of the roads. On the evidence before me I find that Mr. Wolfs returned to check the location of the signs and barriers he had placed on Clayburn Road on January 14, 2011 before completing his work duties that day. He noted that there was less water on the Road at that time than there had been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City does have a written policy with respect to inspecting for defects on its roads which states that maintenance of roads or installations placed within roads "shall rely solely on reports of observed defects by City staff or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Morrall did state that the City ought to have inspected Clayburn Road, following January 14, 2011 at least twice daily. Given my finding that the water accumulation had not changed appreciably between 1300 - 1500 hours on January 16, and my finding that the signs and barricades placed by Mr. Wolfs remained where he had placed them on January 14, 2011, as late as 1100 - 1130 hours, I am not persuaded that the lack of inspections twice per day after January 14, 2011 played any role in causing the plaintiff's accident, or would have made any difference even if they had been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When Mr. Wolfs recorded in the callout form that he completed after his return to the accident scene at 1800 hours on January 16, 2011, he indicated that he "reinstalled barricades, sign, cone, and flashers, repaired flasher" giving the reason for so doing as "vandalism".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Although the speed limit posted on Clayburn Road was not specifically referred to in the plaintiff's notice of civil claim, it was addressed by Mr. Morrall in his report dated July 16,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contends that the City failed to post reasonable speed limits on Clayburn Road. As I have already noted, the posted speed limit on that Road in the area of the plaintiff's accident was 60 kilometers per hour. The plaintiff also contends that the cause of his accident was that his car hydroplaned before striking a utility pole. On the evidence before me, it is clear that a vehicle will not hydroplane at a speed of 60 kilometers per hour or less, and there was no evidence before me that there was any reason to require a speed of less than 60 kilometers per hour for any other reason. I therefore reject this basis for liability against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Plaintiff's Familiarity with Clayburn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Duddle v. Vernon (City)</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the Court of Appeal overturned the finding of a trial judge of 25% liability on the defendant municipality, for failing to warn drivers of a dangerous condition on a road. The Court of Appeal held that the trial judge had erred in accepting proof of causation on a standard less than the balance of probabilities, and held that the municipality could not be held liable for failing to warn the plaintiff about dangers of which he was already aware. The Court of Appeal concluded that in the circumstances, the sole cause of the plaintiff's injuries was his failure to heed the warning signs and take reasonable care for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Ferris v. Greater Vancouver (Regional District)</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2002 BCSC 215</w:t>
        </w:r>
      </w:hyperlink>
      <w:r>
        <w:rPr>
          <w:rFonts w:ascii="arial" w:eastAsia="arial" w:hAnsi="arial" w:cs="arial"/>
          <w:color w:val="000000"/>
          <w:sz w:val="20"/>
          <w:lang w:val="en-US" w:eastAsia="en-US" w:bidi="ar-SA"/>
        </w:rPr>
        <w:t>, cautionary warning signs were posted at both ends of S-curves on a roadway. The plaintiff fell while rollerblading down a steep, "S-curving" recreational path. The plaintiff alleged the defendant municipality was negligent in failing to place an adequate warning sign at the top of the S-curves, and by failing to implement a policy for the regular inspection of the road for obstructions and debris such as gravel. Mr. Justice Catliff found at paras. 12 and 14 - 15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my view the question of what, if any, additional signs should have been in place, is irrelevant to the circumstances as they arose in this case. The plaintiff was warned of the dangers of the S Curves by Mr. Rousseau on the outward journey and he chose to walk down. He then rollerbladed up from the bottom of the S Curve to the dam and was aware of the slope and curves on the north side of the gully. Coming back he was likewise determined not to rollerblade down the S Curves. Any warning about the dangers of rollerblading, or forbidding it, through the S Curves that might have been in place would have been superfluous. The plaintiff had decided to stop rollerblading in any event. His difficulty arose, not because he was not warned about the dangers of rollerblading down the S Curves, but because having determined that he would not do so, he found he was unable to stop.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 conclude that for no readily apparent reason, the plaintiff simply failed to stop at about the area he had intended to and he must assume sole responsibility for not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Assuming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in the matter of signage, there was no causal connection between the defendant in that regard and the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Feltz (litigation guardian) v. Cowell Estate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[2005] O.J. No. 1624</w:t>
        </w:r>
      </w:hyperlink>
      <w:r>
        <w:rPr>
          <w:rFonts w:ascii="arial" w:eastAsia="arial" w:hAnsi="arial" w:cs="arial"/>
          <w:color w:val="000000"/>
          <w:sz w:val="20"/>
          <w:lang w:val="en-US" w:eastAsia="en-US" w:bidi="ar-SA"/>
        </w:rPr>
        <w:t xml:space="preserve"> (S.C.J.), the plaintiff was a passenger in a vehicle when the driver lost control of the vehicle negotiating an S curve. She claimed against the municipality for failing to erect a "Slippery When Wet" sign at the curve to warn motorists. The judge found that the driver was familiar with the road and would have driven the stretch of road in many different types of conditions. Accordingly, the court found that in light of the driver's knowledge of the road and his excessive speed at 100km/h in a 80km/h zone, a warning sign would not have made any difference in preventing the accident, as follows at paragraph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Cowell knew that the road was wet as he had just come through a heavy rainstorm and he knew that the S-curve was immediately ahead of him when he pulled out to pass Mr. Probaszka. As he approached the S-curve, he was travelling at or in excess of 100 kilometers per hour and I find that he would not have reduced the speed of his vehicle even if the Township had erected a "Slippery When Wet" sign at the curve. I find that the accident occurred when Mr. Cowell failed to negotiate the most northerly curve because he was travelling at an excessive rate of speed on a wet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was born in Abbotsford but moved to Paraguay with his family in 1992. The family returned to Abbotsford in 2006, and lived on the opposite side of the City from Clayburn Road. He graduated from high school in Abbotsford in June of 2007, and travelled to Germany thereafter for some 6 months, returning to Abbotsford in the spring of 2008 when he commenced his post-secondary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first obtained a B.C. driver's licence in 2008, and at the time of the accident had an "N" designation. After obtaining his driver's licence, the plaintiff shared the family van with his mother. The first car that the plaintiff owned was the 1992 Honda Civic that he was driving at the time of his accident. He purchased this vehicle roughly 7 months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2009 he moved to California for a period of some 6 months and returned to Abbotsford in November of 2009 and resumed his post-secondary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late 2009 the plaintiff's family, including the plaintiff, moved to a home built on McKinley Drive by the plaintiff's father. That home is in the environs of Clayburn Village, and Clayburn Road was thereafter a route with which I find the plaintiff was familiar, and used by him with regularity.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shortest and most direct route from the plaintiff's home on McKinley Drive to Highway 11 is via Clayburn Road. That is also the shortest and most direct route from the plaintiff's home to the Northview Community Church. There is no admissible evidence before me that the plaintiff would have had any reason to travel on other than this most direct route to the Northview Community Church which I find he attended that day. In the result, I conclude that he travelled along Clayburn Road on his way to church on January 16, 2011, and was thus aware that that Road had flooded and the extent of that flooding near the area where his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Deyo did not recall noticing any traffic proceeding eastbound along Clayburn Road until he saw a big spray of water caused by a dark vehicle approximately 200 - 300 yards ahead of him. He said that the spray engulfed the entire vehicle and that he didn't recall the vehicle's brake lights coming on before the spray. He said that it was his impression that the driver of the vehicle ahead of him was fooling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his return from church along Clayburn Road prior to his accident, I find that the plaintiff was aware of the flooding. In the result, I find no reason to resolve the visibility and perception reaction issues raised by the parties. I accept the evidence of Mr. Deyo that the plaintiff made no attempt to apply his brakes before entering the water just prior to his accident, and conclude that he was, as Mr. Deyo, and Ms. Edelman said, in so many words, fooling around and driving at an excessive rate of speed into the water that he knew and appreciated was on the road.</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Speed on Clayburn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Robert Deyo drove the first vehicle that reached the accident scene. He was one of the members of the public who courageously placed themselves in harm's way in an effort to extricate the plaintiff from the water filled ditch where his car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Deyo's evidence was that after causing the spray, the dark vehicle spun counter clockwise, hit a utility pole and parts of the vehicle then flew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Deyo was able to proceed at approximately 40 kilometers per hour through the water and then went to the car which was by then sinking in the water filled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Edelman estimated her speed at between 40 and 50 kilometers per hour along Clayburn Road. She noted the plaintiff's vehicle ahead, or the vehicle in front of her, some 100 - 200 meters ahead of her vehicle. As a competitive runner, Ms. Edelman was confident of her estimate of the distance. Her evidence of the distance between her vehicle and that of the plaintiff differs from that of Mr. Deyo, and to the extent that it does, I prefer her estimate. It was her belief that it was raining as she headed home from the church service, which I find to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Edelman said that it was the speed of the plaintiff's vehicle that brought it to her attention; a speed that she described as "incredibly fast" and was accelerating away from her. She said that she tracked the plaintiff's vehicle as it approached the water as its speed made her nervous. She observed a big splash of water when the vehicle hit it and went airborne. She was unable to confirm if the brake lights of the plaintiff's came on before the vehicle hit the water, or the motion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find that the plaintiff's vehicle struck a utility pole to the north of Clayburn Road with sufficient force to shift the pole itself. The vehicle then partially submerged in the ditch on the north side of Clayburn Road, tilting onto the passenger side, but not submerging the driver's seat. Mr. Deyo was unable to see a driver in the vehicle. It was at this time that Mr. Petrynko similarly ignored the potential danger of assisting the plaintiff, and joined Mr. Deyo in the attempt to rescue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Deyo noticed blood coming up from the roof of the submerging vehicle and he and Mr. Petrynko decided to go into the ditch to rescue the driver of the vehicle. Mr. Deyo is 6 feet tall, and he estimated the depth of the water to be up to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two men cooperated in leveraging the car and pulling the plaintiff out of the water, whereupon they noted him to be gasping. Both men gave evidence that they estimated that the plaintiff was completely submerged in the ditch water for 2 to 3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Edelman stopped her vehicle, leaving her two young children in it, and asked Mr. Deyo's wife to watch the children and call 911 while she offered her services to assist the plaintiff. As soon as the plaintiff was removed from the ditch water, she competently assumed his care until paramedics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heard evidence from two accident reconstruction analysts with respect to estimates of the speed at which the plaintiff's vehicle was travelling along Clayburn Road prior to leaving the road. Both experts, Mr. Robin Brown and Mr. Ian Leggett assumed that the plaintiff's vehicle was travelling eastbound on Clayburn Road, before it encountered water on the roadway, and that after contacting the water, turned approximately 110 degrees counter clockwise as it continued more or less in an eastbound direction with its passenger side tipping downward, and the driver's side tipping upward before leaving the roadway and striking a Hydro pole. Both assumed that as the vehicle left the road, it left tire marks or scuffs before it contacted the utility pole and that after contacting the pole, continued past the pole into a ditch to the south of the pole. I accept that the general agreement between these two experts on these aspects of the accident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Robin Brown is an experienced professional engineer and accident reconstruction analyst. Although he did not attend at the accident site to conduct a scene examination in preparation of his report, he adopted the Abbotsford police observations and measurements of the accident scene, including the water depth measurements, for purposes of his opinion. I therefore find that his opinion does not suffer from the fact that he did not attend at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Brown was asked to assume that it was raining at the time of the accident, but that the rain stopped before the arrival of the police at the accident scene. Although I have found that it was not raining at the time of the accident, I do not find that the assumption of Mr. Brown that it was detracts from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Brown expressed his opinion that the plaintiff lost control of his vehicle when the vehicle entered the water accumulation on Clayton Road and hydroplaned. He based his opinion on the assumption that water depths of up to 50 mm would expose vehicles traveling at or near a speed of 60 kilometers per hour to hydroplane, which he amended at trial to 64 kilometers per hour that vehicles will hydroplane.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Brown expressed the further opinion that a vehicle travelling well in excess of 100 kilometers per hour could have negotiated that area of Clayburn Road without incident. On Mr. Brown's view, the plaintiff did not need to come to a complete stop before the water accumulation on Clayburn Road in order to avoid the potential for hydroplaning. Had he slowed to the speed limit or modestly he would have driven through the water without losing control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the evidence before me, if the plaintiff had been travelling at 130 kilometers per hour and chose to brake hard at 150 meters away from the water accumulation, he would have entered the water at 38 kilometers per hour. Had he been travelling at 130 kilometers per hour he probably could have slowed his vehicle down to a safe entry speed somewhere between a 100 feet and a 150 feet from the water accumulation.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Brown based his opinions, in large measure, on a study conducted and reported upon by an author named Guanaratne, and explained that when vehicle tires encounter water that is deeper than the treads of the vehicle's tires at sufficient speed, a wedge of water will separate the tires from the asphalt, lifting the tires causing the loss of contact with the road surface, with a complete loss of traction, steering and brake control. He stated that the minimum depth to cause this phenomenon, referred to as "hydroplaning", to be approximately 2 millimeters.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Guanaratne</w:t>
      </w:r>
      <w:r>
        <w:rPr>
          <w:rFonts w:ascii="arial" w:eastAsia="arial" w:hAnsi="arial" w:cs="arial"/>
          <w:color w:val="000000"/>
          <w:sz w:val="20"/>
          <w:lang w:val="en-US" w:eastAsia="en-US" w:bidi="ar-SA"/>
        </w:rPr>
        <w:t xml:space="preserve"> study is not a peer-reviewed study. The test vehicle used in the study was a half-ton truck pulling behind it a locked wheel skid trailer that was fitted with bald tires (with no treads). The plaintiff's vehicle was outfitted with Toyo Spectrum tires that were described by the police as being in good shape. The tires had sides and grooves designed to push water to the outer edge of the tire and thereby reduce the risk of hydroplaning. Bald tires which have no treads would have no capability of pushing water to the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Mr. Brown acknowledged in cross-examination that the </w:t>
      </w:r>
      <w:r>
        <w:rPr>
          <w:rFonts w:ascii="arial" w:eastAsia="arial" w:hAnsi="arial" w:cs="arial"/>
          <w:i/>
          <w:color w:val="000000"/>
          <w:sz w:val="20"/>
          <w:lang w:val="en-US" w:eastAsia="en-US" w:bidi="ar-SA"/>
        </w:rPr>
        <w:t>Guanaratne</w:t>
      </w:r>
      <w:r>
        <w:rPr>
          <w:rFonts w:ascii="arial" w:eastAsia="arial" w:hAnsi="arial" w:cs="arial"/>
          <w:color w:val="000000"/>
          <w:sz w:val="20"/>
          <w:lang w:val="en-US" w:eastAsia="en-US" w:bidi="ar-SA"/>
        </w:rPr>
        <w:t xml:space="preserve"> study was the only hydroplaning study that suggested that vehicles travelling less than 80 kilometers per hour could hydroplane, and that the other hydroplaning studies that he was aware of used tires with tread. Mr. Brown acknowledged that all other studies that he was aware of concluded that hydroplaning occurred at speeds at or above 80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Brown did say that as the depth of water increases, the speed required for hydroplaning to occur lessens. He said that in a pool of a depth of 2 - 4 millimeters, the initiation speed for hydroplaning could have been 97 kilometers per hour, but in a depth of 6.5 - 10 millimeters the initiation speed would have been as little as 64 - 80 kilometers per hour. He agreed in cross-examination that the plaintiff's vehicle's tires were roughly 50% worn, but had 5 - 6 millimeters of tread remaining and that vehicles whose tires have a tread will hydroplane at higher speeds than those with bald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Brown said that the distances at the time of the accident could not be determined, as no one could say how, and to what extent the water accumulation might have increased or decreased during the 4 hours between the time of the accident and the time of the police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It was Cst. Joiner's evidence, which I accept, that the police water depth measurements took place about an hour and forty-five minutes after the accident and that in the time that he was present at the scene of the accident from 2:08pm to 6:00pm, he did not note any change in the size of the water accumulation which if it had been observed, he would have made a note of it in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his file notes Mr. Brown calculated the speed of the plaintiff's vehicle when it exited the water accumulation which he determined to be 92.4 kilometers per hour. He did not calculate the speed of the plaintiff's vehicle as it struck the utility pole because he did not think that calculation would be reliable because in his view narrow impact contact cases are difficult to reconstruct.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Brown did not attempt to calculate the loss of speed or kinetic energy as the plaintiff's vehicle travelled through the water accumulation, but conceded that a vehicle will lose no energy or speed while it is hydroplaning. He also agreed that there would have been drag, albeit slight, which slows down a vehicle, from the water as the vehicle first entered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Brown did do a calculation of the minimum speed that the plaintiff's vehicle would hydroplane based on the vehicle's tire measurements and air pressure which he determined to be 91.3 kilometer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Leggett, on the other hand estimated the speed of the plaintiff's vehicle on two bases; by working backwards based upon a computer generated crush depth profile staring point, and then using a crush profile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Based on the police photographs, the Abbotsford Police Department Collision Reconstruction Report and his own site visit, Mr. Leggett concluded that the plaintiff's vehicle likely encountered asymmetric drag as it entered the water that had accumulated on Clayburn Road, causing the vehicle to pull to the right. He conjectured that as a result of encountering that drag, Mr. Plett attempted to straighten the vehicle by over-correcting to the left. Mr. Leggett postulated that as the vehicle left the water, its front tires were angled to the left, causing the vehicle to begin a counter-clockwise rotation or yaw of approximately 110degree as it travelled approximately 80 meters across the wet asphalt road surface, the vehicle began to roll onto its passenger side as the rear end of the car lifted from the ground until it collided with the utility pole just forward of the rear axle on the vehicle's right side. The pole impact exerted a strong clockwise torque on the vehicle which reversed the spin direction from counter-clockwise to clockwise.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response to the opinion of Mr. Leggett, Mr. Brown contended that if the angle of the water accumulation across Clayburn Road was 30 degrees to the road axis, the right front tire of the plaintiff's vehicle would have encountered the water 0.5 meters before its left front tire, and that at the speed determined by Mr. Leggett the time difference between contact by the right front tire and the left side tires would have been 2/100th of a second, thus allowing the vehicle to hydroplane.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Leggett estimated that the clockwise motion would have been about one quarter of a turn before the vehicle entered the ditch water. It was his opinion that as the plaintiff's vehicle's front end entered the ditch and was decelerated by the water/ditch contact, the momentum of its rear end carried it over the front and, overturned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order to estimate the speed of the plaintiff's vehicle as it entered the water that had accumulated on Clayburn Road, Mr. Leggett broke the accident dynamics down into three separate calculations: vehicle speed at the time it struck the utility pole; vehicle speed at the time it exited the eastern edge of the water accumulation and began its counter-clockwise yaw; and the vehicle's speed as it entered the water accumulation.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Using a software program, Mr. Leggett calculated the vehicle speed at the time the plaintiff's vehicle struck the utility pole was 48 kilometer per hour which he described as a conservative estimate. While Mr. Brown contended that this study was inapplicable to the type of side impact collision experienced by the plaintiff's vehicle, he did not persuade me of that contention. I accept Mr. Leggett's view that the study is applicable to the type of impact experienced by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Leggett assumed that the plaintiff's vehicle left the water accumulation from the eastbound lane which he estimated to be approximately 80 meters from the utility pole and calculated that the plaintiff's vehicle would have been travelling approximately 95 to 100 kilometer per hour as it emerged from the east side of the water accumulation.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order to check and validate this estimated speed, Mr. Leggett then used another software to calculate the speed that the plaintiff's vehicle would had to have been travelling in order for it to complete its trajectory as it rotated 110degree in a counter-clockwise yaw over the distance it did and leave the same angle of tire marks on the shoulder as shown in the police photograph. This simulation provided a vehicle speed very similar to the other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Leggett also calculated the estimated loss of vehicle speed as the plaintiff's vehicle travelled through the 2 inch deep water accumulation. After breaking down the water accumulation into five separate zones, Mr. Leggett applied a drag factor and calculated the estimated speed for the plaintiff's vehicle as it entered the water to range from 127 to 133 kilometer per hour, which he again described as a conservative estimate. In this report, Mr. Leggett included some inaccuracy in the measurements of water depth made by Cst. Joiner, and corrected for it. After making that correction, he calculated the plaintiff's vehicle speed to be approximately 128 to 137 kilometer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Leggett then used another formula to calculate the minimum speed the vehicle must travel to encounter hydroplaning using tire pressure, tire tread depth, spin down ratio, aspect ratio of the tire, and water depth. Using this formula, he calculated the minimum speed to produce hydroplaning to be 83 kilometers per hour. This speed was consistent with the estimate in his original report to the effect that a vehicle would not be expected to hydroplane when travelling under 80 kilometer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accept the correctness of Mr. Leggett's approach to the calculation of the speed of the plaintiff's vehicle which I prefer to that of Mr. Brown. I find that the plaintiff's vehicle was travelling eastbound at a speed of 125 kilometers per hour when it entered the water accumulation on Clayburn Road at approximately 1234 hour on January 16,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Whether the Plaintiff's Vehicle Hydroplaned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There are several key points in Mr. Leggett's dynamics and speed analysis: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says that he invariably took a conservative approach on his first analysis;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hydroplaning;</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needed to explain how to deal with the vehicle going left somewhere between entering the pool and then the contact with the pole. He calculated that Mr. Plett had to have wrenched the steering wheel left before or around when it reached the end of the flood in order to explain the leftward progress to the pole;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Treating the crushability of the side of the Honda as being homogeneous was 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contends that if I find that Mr. Leggett's crush analysis is accurate, and that the pole crash speed of about 48 kilometers per hour can be relied on, the court should nevertheless find that the Honda had been hydroplaning, that the speed reduction of 32 + 50 = 82 kilometers per hour should be disregarded as being negligible through the flood water and up to the pole, and that the Honda had probably entered the flood water in a range of 60 - 90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Brown explained that hydroplaning occurs when tires enter water to the depth which was present at the time in question. If that occurs, a wedge of water separates the tires from the asphalt resulting in a lifting of the tires, and a complete loss of traction, loss of steering and loss of braking control. Hydroplaning requires a minimum depth of about 2 mm. The water depth on January 16, 2011 significantly exceeded that minimum requirement and it is Mr. Brown's opinion that the plaintiff's vehicle hydroplaned upon encountering the water accumulation on Clayburn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Notwithstanding my finding as to the speed of the plaintiff's vehicle when it entered the water accumulation on Clayburn Road at approximately 1234 hour on January 16, 2011, I am not persuaded that it ever hydroplaned. As with my finding as to that speed, I prefer and accept the opinion of Mr. Leggett over that of Mr. Brown. I find that the plaintiff lost control of his vehicle due to encountering asymmetric drag force when its left front tire hit the water accumulation before the right front tire, albeit very shortly thereafter.</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use of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suffered the following injuries in the accident:</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 - right scalp laceration, right basal skull fracture, left subdural hematoma with midline shift from left to right and uncal herniation;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ear - avulsed right ear (it was partially torn off);</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Mandible - bilateral mandible fracture;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 - C5 vertebral fracture including widening of the C5-6 facet joint and fracture of the left C5 pedicle, lamina and inferior facet;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clavicle - left clavicle fracture;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11th and 12th rib - minimally displaced fracture of posterior aspects of right 11th and 12th rib;</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spine - fracture of right T12 facet joint;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humerus - fracture of right humerus;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hip - contusion / abrasion to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police collision reconstruction report on the plaintiff's vehicle noted that the driver's seatbelt was hanging at the driver's B pillar and found to be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Based on the assumption that the plaintiff was not wearing a seatbelt at the time of the accident, and thus struck the right side of his head on the passenger door when his vehicle hit the Hydro pole, Dr. Andrew R. Wolfenden, a neurologist who reviewed medical records pertaining to the plaintiff and evaluated him on October 8, 2014, concluded that the plaintiff's brain imaging reported unequivocal evidence of traumatic brain injury ("TBI").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Based upon the evidence that Mr. Plett had right-sided facial edema, a right scalp laceration, an avulsed right ear, and a suspicion of a right basal skull fracture, Dr. Wolfenden concluded that it was more probable than not that the right side of his head impacted against a surface in the accident. He deferred to the opinion of a biomechanical engineer as to whether or not there were other structures within the car on Mr. Plett's right side which may alternatively have been the surface which his head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Wolfenden concluded that if a seatbelt was able to prevent Mr. Plett from impacting his head against a surface within the car from which he suffered on the right side of his head, in all probability, the likelihood and severity of TBI he suffered in the accident would have been considerably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Wolfenden further opined that it appeared unlikely that the plaintiff suffered a clinically relevant anoxic brain injury from submersion in the water in the ditch where his vehicle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H.A. Anton is a medical specialist in Physical and Rehabilitation. He concluded that the plaintiff sustained a traumatic brain injury associated with an acute left subdural hematoma, rightward midline shift, a small amount of bilateral subarachnoid hemorrhage, mild bilateral uncal herniation, small frontal and left temporal lobe hemorrhages, a fracture of the fifth cervical vertebra (C5) extending through the left side of the lamina and into the inferior articular facet at C5-6 level, mildly displaced comminuted fractures involving the posterior aspects of the right 11th and 12th ribs, a fracture of the left clavicle; a fracture of the left clavicle, a fracture of the right humerus, a laceration of the right scalp, and right ear avulsion.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Wohl holds a Ph.D. in Mechanical and Manufacturing Engineering and is a biomechanical engineer whom I qualified to give expert evidence in that field. It was his opinion that the bowing out of the passenger door noted in the photographs taken by the police after the accident was due to the right side of Mr. Plett's head striking the passenger door. As a result of his head striking the door, Mr. Plett suffered lacerations to the right side of his scalp, right basal skull fracture, subdural hematoma on the left side and midline shift to the right of his brain along with uncal herniation, a right ear avulsion and fracture of his left C5 pedicle from his neck being bent or compressed to the left due to the right side of his head being pushed against the door. Dr. Wohl stated in his report that it was also possible that Mr. Plett's ear was caught on the doorframe and was avulsed as he was partially ejected through the passenger side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Wohl also provided the opinion that as Mr. Plett's body continued to move right after hitting his head against the passenger side door, Mr. Plett's right arm and right torso would have struck the right passenger door as well and the right humerus fracture, rib fractures and right facet structure of his T12 are consistent with Mr. Plett's body striking the right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Wohl's opinion was also that Mr. Plett's hip made contact with the emergency brake housing and driver's side seat belt anchor resulting in bruising to his right hip. Mr. Richards too agreed that the hip injury could have resulted from the contact with the console.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Dr. Wohl's opinion the plaintiff's left clavicle and mandible injuries were likely caused by the plaintiff's impact with the passenger side doorframe after his head struck the door and are consistent with the plaintiff being partially ejected through the passenger window. Mr. Richards although agreeing with Dr. Wohl that the plaintiff likely was partially ejected in the accident offered no opinion as to the mechanics of his left clavicle and mandible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While agreeing that the brain injuries, the right side scalp laceration, right ear avulsion and C5 vertebral fracture were consistent with the plaintiff striking the right side of the his vehicle, the plaintiff's expert, Mr. Richards, disagreed with Dr. Wohl as to the precise location that Mr. Plett's head struck the right side of the interior of the car. Mr. Richards' opinion was that the right side of Mr. Plett's head struck the car closer to the passenger side doorframe.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Regardless of where Mr. Plett's head made contact on the passenger side door, both experts agree that Mr. Plett would not have made contact with the passenger side door had he been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find that the plaintiff was ejected from his vehicle because he was not wearing his seatbelt immediately before and at the time of his accident. Both Greg Wohl and Darrin Richards, biomechanical engineers, agreed that Mr. Plett was not wearing his seatbelt at the time of the accident. Mr. Deyo and Mr. Petrynko testified that initially they fished around in the car for Mr. Plett and could not locate him. They both thought that Mr. Plett was out of the car and pinned underneath the passenger side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find that although the plaintiff's vehicle came to rest in a water filled ditch, the plaintiff himself would not have been submerged under the ditch water had he remained in the driver's seat of his vehicle, as that part of the vehicle was not submerged.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plaintiff's most serious injury was the brain injury. The two biomechanical experts disagree as to whether he would have suffered the severity of brain injury he did as a restrained occupant.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Wohl's opinion is that the dynamics of the impact would have forced Mr. Plett rightward and forward such that Mr. Plett's head would not have impacted a structure in the car, including the passenger seat, had he been wearing a seatbelt. He referred to studies indicating that with lateral impacts behind the A Pillar, the dynamics are such that the far-side occupant (i.e., the occupant in the driver's seat) will move to the right and forward. He points to the physical evidence of the interior damage to the plaintiff's vehicle which showed the location of the deformation at the passenger side door quite further forward of the driver's seatback as indicative of the trajectory of the plaintiff in the collision. If it is accepted that the deformation to the passenger side door was the result of the plaintiff striking this area of the vehicle, then it is apparent his body moved rightward and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Richards is a professional engineer with experience that includes accident reconstruction and injury biomechanics. He disagreed with Dr. Wohl and stated that the plaintiff's head would have tilted to the right side, directly lateral (i.e., with no forward motion) and it would have contacted the top left side of the passenger seat even as a restrained occupant. In his report, he also stated that the head would have contacted the head rest, but backed down from this opinion in cross-examination saying that it only would have grazed the head rest. The fact that there was no damage to the head rest in the accident supports that in the dynamics of the accident, the plaintiff's head would not have made any contact with the headrest and if it did, it would only have grazed it such that no serious head injury would have resulted even as a restrained occupant. Mr. Richards also agreed in cross-examination that even as a restrained occupant, the plaintiff's torso could have impacted the passenger seat first (which is Dr. Wohl's opinion), causing the seat to buckle which would have decreased the height of the left side of the passenger seat. The defendant submits that in this scenario, the plaintiff's head would not be contacting the passenger seat to any significant degree,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find that the plaintiff was not wearing his seatbelt as he drove eastbound along Clayburn Road on January 16, 2011 and that as a result he was ejected from his vehicle when it hit the utility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am unable to find that his injuries would have been lessened had he been wearing a seatbelt, but consider that his failure to do so is one more factor that persuades me, as I have indicated above, and as his mother stated, that the plaintiff was a risk taker and that he was engaged in risky driving on January 16, 2011, which was unreasonable and ought not to have been foreseen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summary, I have found that:</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did not owe the plaintiff a duty of care with respect to decisions regarding its system to monitor water levels, its system of monitoring roads and signage, and in respect of which class of barriers to use because such decisions were core policy decisions;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met the requisite standard of care with respect to road design, maintenance, repair, and inspection; responding to weather conditions and rising water; posting reasonable speed limits; warning road users of hazardous road conditions; limiting the flow of traffic; and storm water management; and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there was no causal link between the plaintiff's harms and any failures respecting roadside hazards; warnings; road closures; signage; or any failure to erect or maintain barriers to prevent road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dismiss the plaintiff's claim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Ray v. Bates, [2014] I.L.R. para. M-2770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34601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I.L.R. para. M-2770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[2014] B.C.J. No. 974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2014 BCSC 878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Leon Ray Plaintiff v. Austin Lane Bates, Brian J. Bates, Clayton Garrioch and Beulah Jones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 xml:space="preserve">Tort, motor vehicle — Liability — Causation — Plaintiff bus driver's bus was struck by two defendant drivers in slippery road conditions — No drivers were injured, and emergency responders arrived on scene — As plaintiff was crossing road to advise ambulance to call road maintenance crew, he fell and was injured — Defendants sought dismissal of claim against them — Court found drivers were negligent for accidents, as other drivers before and after them handled road without incident — However, that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did not cause plaintiff's injuries — Plaintiff did not need to leave safety of bus to meet his duty as driver in circumstances — Emergency responders were on scene and had public safety under control - - Defendants' application allowed, and action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defendants sought a dismissal of the plaintiff's claim against them. The plaintiff was a bus driver at work on a snowy day when one of the defendants lost control of his car and hit the bus. The two vehicles then moved off the road and onto a parking area. A little while later, another defendant lost control of his car and also hit the bus. The plaintiff was not injured in either collision, but later, when the police and the ambulance arrived, the plaintiff was injured when he slipped and fell on the road as he was walking towards the ambulance; he had intended on asking them to contact road maintenance crews. The defendants submitted that none of them bore liability for the plaintiff's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3"/>
            <w:bookmarkEnd w:id="35"/>
            <w:r>
              <w:rPr>
                <w:rFonts w:ascii="arial" w:eastAsia="arial" w:hAnsi="arial" w:cs="arial"/>
                <w:color w:val="000000"/>
                <w:sz w:val="20"/>
                <w:lang w:val="en-US" w:eastAsia="en-US" w:bidi="ar-SA"/>
              </w:rPr>
              <w:t>HELD: The defendants' application was allowed, and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was whether either or both of the defendant drivers were negligent in the operation of their vehicles, and if so whether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proximate cause of the plaintiff's injuries. The Court accepted the plaintiff's argument that both defendant drivers were negligent in the operation of their vehicles, noting that both before and after the accidents many other drivers had negotiated that part of the road without mishap, despite the worsening of the weather. However, the Court disagreed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plaintiff's injuries. At the time the plaintiff left the safety of his bus, he was uninjured, and more importantly, emergency response was at the scene. Traffic flow was being effectively managed by them, and there was no indication that they were not taking into consideration public safety, including dealing with the maintenance of the road.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Counsel_4"/>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Brooke for the plaintiff; S.S. Todesco, agent for R. Ross, counsel for A.L. Bates and B.J. Bates; B. Ross for C. Garrioch and B.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2"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D.A. BETTON J."/>
            <w:bookmarkEnd w:id="38"/>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Each of the defendants applies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(Summary Trial) for a dismissal of the plaintiff's claim against them. All parties agree that the matter is suitable for a disposition pursuant to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is for personal injuries that occurred on March 12, 2010, when he slipped and fell on a slippery road surface. Prior to his fall, the plaintiff had been operating a bus in the course of his employment en route to Apex Mountain Ski Area. The defendant, Austin Bates, had been a driver of a car descending from the Apex Mountain Ski Area and had lost control and collided with the bus. The plaintiff was not injured in that collision. A short time later, the defendant, Mr. Garrioch, who was also operating a vehicle and descending from the Apex Mountain Ski Area lost control and collided with the bus. The plaintiff was not injured in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Shortly after the second collision, the RCMP arrived at the scene as well as fire department/emergency responders. Then an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walking on the road surface toward the ambulance when he fell, sustaining injuries. He intended to ask that they contact road maintenance 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of the defendants deny that any liability for the plaintiff's injuries should be attached to them and seek to have the plaintiff's claim against them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employed as a bus driver for Berry and Smith Trucking Ltd. On March 12, 2010, at approximately 3:15 in the afternoon, he was travelling Apex Mountain Road towards Apex Mountain Resort near Penticton, British Columbia, in the course of his employment. The plaintiff's employer had provided him with a training manual, which included a section titled "Accident Procedures". This section listed tasks in the event of an accident for both the driver and the bus company. Included in the procedures for the driver were the following:</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Send for help - treat injuries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radio for assistance, organize bystanders directing traffic, notify authorities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render first aid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Notify appropriate authorities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radio contact available, this can be done through the office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ambulance/police/fire dept./school admin./ transportation supervisor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two collisions occurred at a hairpin corner where the speed limit is 20 kilometres per hour. At the time of the first collision, it was snowing and the road was covered with compact snow. Shortly after, the weather deteriorated with the snow turning to sleet and the road surface becoming progressively more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Austin Bates, was operating a passenger car, a Chevrolet Cavalier. The Cavalier slid into the path of the bus and collided with it. The plaintiff immediately contacted his employer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Very near the area of the collision and at the hairpin corner, there is a parking area. The bus and the Chevrolet Cavalier were moved off the roadway into that open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Within approximately 15 minutes and while the defendant, Austin Bates, and the plaintiff were exchanging information and inspecting the vehicles, the defendant, Mr. Garrioch, was approaching the scene of the accident in a Buick automobile. He, too, lost control and slid across the road surface and collided with the bus parked in the parking area. The Buick was not drivable thereafter. There is some dispute in the evidence as to the whether the rest position of the Buick was partially on the travelled portion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 one was injured in either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occupants of the defendant vehicles entered into the bus. The plaintiff arranged for a passerby to place three triangular reflective warning devices to warn approaching traffic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or about that time, the plaintiff noted that an ambulance was approaching. It stopped on the road surface and then slid backwards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Other individuals that came upon the scene took responsibility for directing traffic and warning approaching vehicles to slow down. Thereafter, traffic was passing safely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result of damage from one or other of the collisions, the plaintiff was not able to continue to use the radio on the bus. He made a decision to approach the ambulance to have them call road maintenance, so that the road surface could be sanded and/or salted. As he approached the ambulance, he slipped on the road surface and suffered injuries to his left knee and quadriceps tendon. His claim is for damages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says that there are essentially two issues. First is whether either or both of the defendants were negligent in the operation of their respective motor vehicles and thus caused the collisions. The second is whether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proximate 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respect of the first issue, the plaintiff says that the circumstances are clear that each of the defendant drivers had failed to adequately respond to the road conditions, lost control of their vehicles, and the collisions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to the issue of causation, the plaintiff says that he was required by virtue of his employment to assist at the accident scene and that it was reasonably foreseeable that if the defendants collided with a commercial vehicle that the operator of that vehicle could be injured in carrying out those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Each of the defendants argues that they were not negligent in the operation of their vehicles. They say they had acted reasonably in the circumstances, and that they had responded to the road conditions reasonably. In the alternative, the defendants say that the plaintiff was not a "rescuer", and in the further alternative, the plaintiff's injuries were a result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make the observation that it is the defendants who say that the plaintiff argues that he was a rescuer. The plaintiff himself denies that he was a rescuer but says that if he was, the facts and circumstances support attaching liability to the defendants on the basis of that line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either or both of the defendants negligent in the operation of their</w:t>
      </w:r>
    </w:p>
    <w:p>
      <w:p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respective motor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question but that each of the defendant drivers lost control of their respective vehicles as they travelled down the road. There is no suggestion that the plaintiff contributed in any way in causing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Each of the defendants focusses on authorities that confirm the onus is on the plaintiff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every accident arises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2007 BCSC 266</w:t>
        </w:r>
      </w:hyperlink>
      <w:r>
        <w:rPr>
          <w:rFonts w:ascii="arial" w:eastAsia="arial" w:hAnsi="arial" w:cs="arial"/>
          <w:color w:val="000000"/>
          <w:sz w:val="20"/>
          <w:lang w:val="en-US" w:eastAsia="en-US" w:bidi="ar-SA"/>
        </w:rPr>
        <w:t xml:space="preserve">, it was observed that the defendant need not explain how an accident actually happened, only that it may have happened despite reasonable care. Where there is no evidence that greater precautions would have prevented the accident, there is no basis for finding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Mr. Justice Major said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...While it is true that such weather conditions impose a higher standard of care on drivers to take increased precautions, human experience confirms that severe weather conditions are more likely to produce situations where accidents occur and vehicles leave the roadway regardless of the degree of care taken. In these circumstances, it should not be concluded that the accident would ordinarily not have occurred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on the other hand, refers to authorities such as </w:t>
      </w:r>
      <w:r>
        <w:rPr>
          <w:rFonts w:ascii="arial" w:eastAsia="arial" w:hAnsi="arial" w:cs="arial"/>
          <w:i/>
          <w:color w:val="000000"/>
          <w:sz w:val="20"/>
          <w:lang w:val="en-US" w:eastAsia="en-US" w:bidi="ar-SA"/>
        </w:rPr>
        <w:t>Doucet v. Parente</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[1988] B.C.J. No. 675</w:t>
        </w:r>
      </w:hyperlink>
      <w:r>
        <w:rPr>
          <w:rFonts w:ascii="arial" w:eastAsia="arial" w:hAnsi="arial" w:cs="arial"/>
          <w:color w:val="000000"/>
          <w:sz w:val="20"/>
          <w:lang w:val="en-US" w:eastAsia="en-US" w:bidi="ar-SA"/>
        </w:rPr>
        <w:t xml:space="preserve"> (S.C.), where Justice Gow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a driver is presumptively at fault when, being unable to foresee the surface of the road that lies ahead, he proceeds at a speed which disables him from stopping in time should on that surface he come upon an object which blocks his path of travel; when he travels so closely behind another car that should that other stop he cannot avoid colliding with its rear; when a slippery road surface diminishes the effectiveness of his car's braking capacity and he travels at a speed which on that surface is excessive; when he fails to keep a proper lookout and inform himself of neighbouring traffic; when, knowing that he must take steps to avoid a collision, and, having the opportunity to do so by timely effective braking, he delays effective braking until it is too late and fails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argues that in the circumstances, the defendants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liable and cannot rebut this fact given that other drivers, both before and after the accident, navigated the corner safely and given that winter driving conditions were known to both defendants prior to the subject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apparent that both defendants were well aware that the roads were slippery. It was pointed out by the plaintiff that this was not a situation where they came upon unforeseen road conditions that were in some way exceptional relative to the conditions they had experienced to that point. Each of them lost control and collided with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these facts lead properly to a conclusion that each of the defendants was negligent. There is no indication that the road conditions were worse in the location of the collisions than they had been approaching that location. Other vehicles were clearly able to pass safely afterward without difficulty when they had adjusted for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argues the case not on the basis of the "rescuer" line of authority but rather on the basis that he was obligated by the terms of his employment to assist at the accident scene and that his being injured was a foreseeable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says that he felt there was a risk of further collisions given the worsening weather and road conditions, and that he was obliged to call for appropriate assistance. He says that he concluded that no salting or sanding truck had been called. It was that situation and his inability to use the radio on the bus that prompted him to approach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must be observed, however, that at that time, police, fire/emergency responders, and the ambulance were all in attendance. There is no indication that there communication with appropriate maintenance was in any way impaired. Traffic flow was being effectively managed, and vehicles were travelling past the accident location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was no urgent situation and no basis to conclude the emergency personnel in attendance were not taking all appropriate steps to ensure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references the accident procedures document that says governed his employment. Even assuming that he would be subject some discipline for failing to follow its guidance, its directions include notifying appropriate authorities. He had contacted his employer and significant emergency resources were already in attendance. Accordingly, there is no basis for the plaintiff to say that he was compelled by the accident procedures guideline to do what he did. I cannot conclude that the plaintiff's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Rescuer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did not plead in his notice of civil claim that he was a rescuer and that his conduct in that capacity is the basis for liability. In his written argument in this application, he specifically argued that he was not a rescuer. He provides, however, "[i]n the alternative, if the plaintiff is deemed to be a 'rescuer' than [sic] the defendants are...liable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the defendants that attribute the argument that the plaintiff was a rescuer to the plaintiff and make submissions that indeed he was not a rescuer.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Despite this unusual appearance of the issue in the context of these applications, I will proceed to address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Generally, the parties do not disagree as to the legal principles that are applicable. They are generally set out in the decision of </w:t>
      </w:r>
      <w:r>
        <w:rPr>
          <w:rFonts w:ascii="arial" w:eastAsia="arial" w:hAnsi="arial" w:cs="arial"/>
          <w:i/>
          <w:color w:val="000000"/>
          <w:sz w:val="20"/>
          <w:lang w:val="en-US" w:eastAsia="en-US" w:bidi="ar-SA"/>
        </w:rPr>
        <w:t>Bridge v. Jo</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[1998] B.C.J. No. 633</w:t>
        </w:r>
      </w:hyperlink>
      <w:r>
        <w:rPr>
          <w:rFonts w:ascii="arial" w:eastAsia="arial" w:hAnsi="arial" w:cs="arial"/>
          <w:color w:val="000000"/>
          <w:sz w:val="20"/>
          <w:lang w:val="en-US" w:eastAsia="en-US" w:bidi="ar-SA"/>
        </w:rPr>
        <w:t xml:space="preserve"> (S.C.). There are para. 46, the court quotes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In Toy Esson J. (as he then was), adopted as the law in B.C. the test in Steel v. Glasgow Iron &amp; Steel Co. Ltd., [1944] S.C. 237: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intervention of human action does not necessarily per se break the chain of causation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injury sustained. (2) To entitle the sufferer to damages, such intervention must have been reasonable and such as might have been in the contemplation of the wrongdoer. (3) In determining what is reasonable in the circumstances the interests sought to be protected must be measured in comparison with the risks involved in the action taken. (4) If the action taken is reasonable, the injured person will not be debarred from recovering damages by his not having adopted the best possible course in the circumstances, or by his having made a mere error of judgment: but he will be debarred if his action is unreasonable and unwarrantable and outside the exigencies of the emergency: and (5) It is not essential that the action should have been taken on the impulse of the moment. The same result will follow if it arises from a natural response to avert danger after time for deliberation on the consequences of the risk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that list of points, he added a sixth [p. 268]: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these I would add that, as the instinct to save human life is greater than the instinct to save property, a hazardous intervention for the former purpose is more likely to be a natural and probable consequence of a negligent act than one for the latter, and in the reasonable contemplation of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Whatever else may be said of the plaintiff's decisions, it cannot be said that he needed to walk to the ambulance to summon road maintenance personnel when all of the emergency personnel described were already in attendance. Other vehicles were safely passing, and other passersby and/or emergency personnel had traffic control in hand. The defendants were well cared for and in no peril, and no one was injured. This line of authority does not establish liability on the part of the defendants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the defence applications for dismissal of the plaintiff's claim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Costs in favour of the defendants should follow, unless there are some facts or circumstances relevant to that issue of which I am aware. The parties are at liberty to bring the issue of costs before me if any of them take the position that a different result should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Rivet v. British Columbia, [2007] B.C.J. No. 1085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and March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S041227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1085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1062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Daniel Rivet, Plaintiff, and Her Majesty the Queen in Right of the Province of British Columbia, The Director of Child, Family and Community Services, The Ministry of Human Resources, Gregg Badger, Dorothy Bennett, Ken Holmes, Bonnie Halliday, Kathy Lancaster, Barry Ennis, Lynne Ragen, Jean Lamond, David Dakin, Jeremy Berland, Wayne Nickel, W.B. English, Fred Milowsky, Robert Wilmot, James Campbell, John Fox, Brian Robinson, G.C. Knowles, Michael Shaw, Alan Walter Winter and Wendall Warren McIntyre, Defendants, and Donald Joseph Romeo Rivet,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Civil procedure — Pleadings — Striking out pleadings or allegations — Grounds — False, frivolous, vexatious or abuse of process — The court declined to strike the plaintiffs claims for damages against the defendants for failing to collect and preserve evidence concerning an accident that occurred when he was a child, and in failing to provide him with appropriate medical care for his injuries — The court was not prepared to say that two of the claims had no reasonable chance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Child protection — Children's Aid Societies — Liability — The court declined to strike the plaintiffs claims for damages against the defendants for failing to collect and preserve evidence concerning an accident that occurred when he was a child, and in failing to provide him with appropriate medical care for his injuries — The court was not prepared to say that two of the claims had no reasonable chance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The court declined to strike the plaintiffs claims for damages against the defendants for failing to collect and preserve evidence concerning an accident that occurred when he was a child, and in failing to provide him with appropriate medical care for his injuries — The court was not prepared to say that two of the claims had no reasonable chance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and remoteness — Duty of care — The court declined to strike the plaintiffs claims for damages against the defendants for failing to collect and preserve evidence concerning an accident that occurred when he was a child, and in failing to provide him with appropriate medical care for his injuries — The court was not prepared to say that two of the claims had no reasonable chance of success.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applied to strike out the plaintiff's claim as disclosing no reasonable claim and as constituting an abuse of the court's process -- The plaintiff was suing the province, the Director of Child, Family and Community Services and the Minister of Human Resources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several grounds, including: failing to protect him in a home situation of known risk, which allegedly contributed materially to his being hit by an unidentified motorist and suffering serious, permanent injuries; failure to provide him with appropriate care, medical and otherwise; and failing to investigate, collect, and preserve evidence relating to the accident -- The plaintiff was injured in a hit and run when he was six years old, after he had been returned to his father's care after being a ward of the state -- He argued that the defendants had negligently withdrawn without providing some sort of adequate supervision and had failed to protect him from ongoing abuse and neglect -- The defendants argued that as at the time of the accident he was not in their legal care, there was no relationship between the parties upon which a finding of proximity could be grounded -- The defendants further argued there was no foreseeability -- HELD: The application to strike was dismissed with respect to (a) the claim in relation to the alleged duty to collect and preserve evidence concerning the accident, and (b) in relation to the alleged duty to detect and treat his brain injury while he was in their care; the application was allowed and the claim relating to an alleged duty to supervise him which contributed to the accident was struck -- Although the current law had not recognized a duty on the Crown to collect and preserve evidence for use in a subsequent lawsuit on behalf of a child in its custody, the court was not prepared to say at this stage of the proceedings that it was plain and obvious there was no reasonable possibility of the law being extended so as to allow the plaintiff's claims -- The doctrine of issue estoppels did not apply to any of the plaintiff's claims in this case, on the basis that the parties to the action were not the same as the parties to the previous settlement between the plaintiff and ICBC -- However, it would be an abuse of process for the plaintiff to now claim compensation for the same physical injuries from the defendants after settling his prior claim against ICBC -- This claim against the defendants ought to have been brought at the same time as the prior claim against ICBC -- The plaintiff was substantially successful, and he was awarded costs on Scale 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 w:name="Legislation Cited_3"/>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Child, Family and Community Services Act, </w:t>
      </w:r>
      <w:r>
        <w:rPr>
          <w:rFonts w:ascii="arial" w:eastAsia="arial" w:hAnsi="arial" w:cs="arial"/>
          <w:i/>
          <w:color w:val="000000"/>
          <w:sz w:val="20"/>
          <w:lang w:val="en-US" w:eastAsia="en-US" w:bidi="ar-SA"/>
        </w:rPr>
        <w:t>R.S.B.C. 1996, c.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and Child Service Act, R.S.B.C. 1979, c. 119, s. 6(2)(c)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Infants Act,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17" w:history="1">
        <w:r>
          <w:rPr>
            <w:rFonts w:ascii="arial" w:eastAsia="arial" w:hAnsi="arial" w:cs="arial"/>
            <w:i/>
            <w:color w:val="0077CC"/>
            <w:sz w:val="20"/>
            <w:u w:val="single"/>
            <w:shd w:val="clear" w:color="auto" w:fill="FFFFFF"/>
            <w:lang w:val="en-US" w:eastAsia="en-US" w:bidi="ar-SA"/>
          </w:rPr>
          <w:t>R.S.B.C. 1996, c. 253, s. 10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11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Children Act, R.S.B.C. 1960, c. 303,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2" w:name="Counsel_5"/>
      <w:bookmarkEnd w:id="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Plaintiff/Respondents: A.J. Winstanley and L. Dewar.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Defendants/Applicants: J.D. Eastwood and J. Young.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5"/>
      <w:bookmarkEnd w:id="43"/>
      <w:r>
        <w:pict>
          <v:line id="_x0000_s1057"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ARNOLD-BAILEY J."/>
            <w:bookmarkEnd w:id="44"/>
            <w:r>
              <w:rPr>
                <w:rFonts w:ascii="arial" w:eastAsia="arial" w:hAnsi="arial" w:cs="arial"/>
                <w:b/>
                <w:color w:val="000000"/>
                <w:sz w:val="30"/>
                <w:lang w:val="en-US" w:eastAsia="en-US" w:bidi="ar-SA"/>
              </w:rPr>
              <w:t>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(applicants) bring an application to strike out the plaintiff's (respondent's) claim as disclosing no reasonable claim and as constituting an abuse of the court's process, pursuant to Rules 19(24)(a) and (d)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The plaintiff is suing Her Majesty the Queen in Right of the Province of British Columbia, the Director of Child, Family and Community Services, and the Ministry of Human Resources,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(i) a failure to act to protect the plaintiff in a home situation of known risk, which allegedly contributed materially to the plaintiff being hit by an unidentified motorist in 1981, causing him to suffer serious, permanent injuries; (ii) subsequent failures to detect the plaintiff's brain injury or provide the plaintiff with appropriate medical and other care, which allegedly exacerbated his injuries; and (iii) a failure to investigate and collect evidence in relation to the 1981 accident and to properly preserve or cause others to preserve the plaintiff's cause of action in relation to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discontinued his action against all other named defendants except those referred to above. I will refer to the three remaining defendants as "the defendants" or "the Crown" given that no distinctions were made between them in the course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added the plaintiff's father as a third party and the third party has not filed a response or appeared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matter is somewhat complex and has a long history. It is set for trial to commence on June 4, 2007 for 15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Arguably, aspects of the application brought on behalf of the defendants contains elements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are precluded by the order by Master Caldwell, dated February 4, 2005, which states, "Any application of the Defendant regarding the issue of limitation and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shall be dealt with by February 17, 2006." However, as counsel for the parties appeared ready to argue this application I determined in the interest of fairness and proper use of the court's resources that I hear and decide it, although I note that the application was brought very late in the day, given the imminent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following reasons, I have determined that the plaintiff should be permitted to pursue claims (ii) and (iii) (failure to detect and treat the plaintiff's brain injury; and failure to collect and preserve evidence in relation to the 1981 accident, respectively) at trial. I have determined that claim (i) (failure to supervise, which materially contributed to the accident) is an abuse of process under Rule 19(24)(d). The plaintiff will not be permitted to pursue this claim at trial, and I order that paragraph 15 of the further amended statement of claim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Christopher Rivet, claims for injuries in connection with an alleged "hit and run" car accident that occurred in 1981 when he was 6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in his statement of claim originally made claims against the defendants, their employees and others for alleged sexual assaults by caregivers while he was a ward of the state. The writ and statement of claim were filed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These sexual assault allegations were in part covered by a later class action lawsuit brought by a different plaintiff, in which this plaintiff has not "opted out". Eventually the plaintiff amended his claim in the present action to abandon the claims of sexual assault. The plaintiff continues to have a claim pending against the Crown as part of a class action against Alan Walter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indicated, the plaintiff has filed notices of discontinuance against all of the named defendants except the Crown, the Director of Child and Family Services, and the Ministry of Human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abandoning his other allegations related to sexual misconduct, the plaintiff amended his statement of claim in July 2005 to now claim damages for a 1981 motor vehicle accident involving an unidentified motorist, and for subsequent and consequential losses he says occurred while he was or ought to have been in the care of the applicant. The injuries claimed are virtually identical to those claimed against ICBC as nominal defendant in a 1999 lawsuit. That ICBC claim was settled out of court for $73,920.56 and a release was signed by the plaintiff and a consent dismissal order was filed, dismissing the claim against ICBC as if the claim had been heard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further amended statement of claim alleges that the defendants were responsible for the plaintiff being in a motor vehicle accident in 1981 due to a lack of supervision and that, subsequent to the motor vehicle accident, the defendants failed to protect the plaintiff's legal interests because they did not gather information about the motor vehicle accident that would have allowed the plaintiff to identify the motorist and pursue a legal claim against him/her. The plaintiff further alleges that timelier or better medical care while he was a ward of the state would have lessened the impact of the injuries from the 1981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1981 accident, the plaintiff was in the care of his father and was not a ward of the Superintendent. The plaintiff was later a ward of the Superintendent from approximately 1985 until he attained the age of majority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writ and statement of claim were filed 1997. The plaintiff amended his claim in 2004 to allege that he was not provided with adequate medical care related to the 1981 accident while he was a ward of the defendants. Further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made regarding the level of pre-wardship supervision of the plaintiff by the defendants while he was in the care of his parent, Donald Rivet.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July 2005, the plaintiff made further amendments to his statement of claim related specifically to the injuries suffered in the 1981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action was previously set for trial in November 2005 but was adjourned by court order. This matter is now scheduled to proceed to trial by Judge alone in New Westminster, on June 4, 2007 for 15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were granted leave in October 2005 to file a third party notice against the plaintiff's father, Donald Rivet. The third party was served with the third party notice in 2005, but has not filed an appearance or a statement of defence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issues to be decided are:</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further amended statement of claim fail to disclose a reasonable claim under Rule 19(24)(a)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in relation to the defendants' alleged failure to investigate and collect evidence pertaining to the 1981 accident and preserve a cause of action on behalf of the plaintiff in relation to same?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the plaintiff's claims in relation to the defendants' alleged failure to act to protect the plaintiff, which is alleged to have materially contributed to the 1981 accident, and the defendants' alleged failure to investigate and collect evidence pertaining to the 1981 accident and preserve a cause of action on behalf of the plaintiff in relation to same, constitute an abuse of process under Rule 19(24)(d)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or otherwise fall within the doctrines of action estoppel or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pause here to note that, as I appreciate them, the defendants' submissions on this application do not capture the plaintiff's claim in relation to their alleged failure to detect and treat his brain injury, which he claims exacerbated his symptoms. If I am wrong, and the defendants' submissions do apply to this issue, then, for the reasons that follow, I find that the defendants have failed to carry their burden on this application in relation to this claim. The plaintiff is free to pursue this claim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Because the nature of these proceedings requires very close scrutiny of the plaintiff's pleadings, I will set out the relevant parts of the further amended statement of claim, verbatim, below:</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17, 1979, the Plaintiff and his older brothers or half brothers, Donald (born: April 25, 1969) and Kirk (born: November 30, 1972), were apprehended by the Ministry, after they were reported lost and searches found them wandering about the streets of Port Moody the following day.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Pending investigation and assessment of the family situation, the children were placed with their father.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Order dated November 27, 1979, the Plaintiff was declared by the Provincial Court of British Columbia to be a child in need of protection within the meaning of section 7(1)(k) of the </w:t>
      </w:r>
      <w:r>
        <w:rPr>
          <w:rFonts w:ascii="arial" w:eastAsia="arial" w:hAnsi="arial" w:cs="arial"/>
          <w:color w:val="000000"/>
          <w:sz w:val="20"/>
          <w:u w:val="single"/>
          <w:lang w:val="en-US" w:eastAsia="en-US" w:bidi="ar-SA"/>
        </w:rPr>
        <w:t>Protection of Children Amendment Act, 1973.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the provisions of section 8(9)(a)(i) of the </w:t>
      </w:r>
      <w:r>
        <w:rPr>
          <w:rFonts w:ascii="arial" w:eastAsia="arial" w:hAnsi="arial" w:cs="arial"/>
          <w:color w:val="000000"/>
          <w:sz w:val="20"/>
          <w:u w:val="single"/>
          <w:lang w:val="en-US" w:eastAsia="en-US" w:bidi="ar-SA"/>
        </w:rPr>
        <w:t>Protection of Children Amendment Act, 1973</w:t>
      </w:r>
      <w:r>
        <w:rPr>
          <w:rFonts w:ascii="arial" w:eastAsia="arial" w:hAnsi="arial" w:cs="arial"/>
          <w:color w:val="000000"/>
          <w:sz w:val="20"/>
          <w:lang w:val="en-US" w:eastAsia="en-US" w:bidi="ar-SA"/>
        </w:rPr>
        <w:t>, the Plaintiff was "returned" to Mr. Rivet, subject to inspection and supervision of the Director, for a period expiring on May 13, 1980. This Supervision Order extended to December 17, 1980 by further Court Orders dated May 13, 1980 and June 17, 1980.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his having come under the care or protection of the Ministry pursuant to the provisions of these Supervision Orders, the Plaintiff was owed a continuing duty of care by the Director to maintain this care or protection if, and for so long as, the situation of this child at home was such as to prevent the inspection and supervision from being safely withdrawn or withheld.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December 17, 1980 through February 16, 1981, the situation of the Plaintiff child at home was such that the Ministry, with knowledge actual or to be implied of those circumstances, negligently: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withdrew without providing some sort of adequate supervision in circumstances where continued inspection and supervision of the Plaintiff was clearly necessary;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intervene, via apprehension proceedings or otherwise, to protect the Plaintiff from on-going abuse or neglect by his father.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16, 1981, the plaintiff was involved in a motor vehicle accident when the bicycle he was riding was struck at or near the intersection of Oxford Street and Prairie Street, in the City of Coquitlam, in the Province of British Columbia, by a motor vehicle being negligently driven by a driver whose identity is unknown to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this unknown driver, the plaintiff suffered personal injuries, particulars of which are as follows: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linear right temporoparietal skull fracture;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hemotympanum with maximum conductive hearing loss;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cerebral concussion;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temporary loss of consciousness;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amnesia.</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these injuries, the plaintiff suffered: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moderately severe traumatic brain injury;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dementia due to head trauma;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permanent profound sensorineural hearing loss in the right ear;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profound psychological and psychiatric disturbances;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impairment suggestive of underlying neuropathology;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learning ability;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ability and motor performance;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abnormal development and impairment of social functioning;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amenities;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schooling;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wages or employment income;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wages or employment income;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medical and medical-related expenses, including health care costs;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employment opportunities;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effects as may be disclosed by the reports of the attending physicians and other experts.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refusal or failure of the Ministry to inspect and supervise in any adequate fashion, or at all, the Plaintiff's home environment or its refusal or failure to intervene as aforesaid, or both, caused or were material contributing factors to this accident inasmuch as inspection and supervision would have revealed that the barely 6-year old Plaintiff was riding his bike, unsupervised, on public roads, in the afternoons when he was not in Kindergarten class.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after February 16, 1981, the Ministry was informed of this accident and either realized or reasonably ought to have realized that it involved both serious injuries and a question of liability on the part of the driver or the registered owner of the motor vehicle.</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the Ministry owed a duty of care to the Plaintiff either to obtain and preserve full details of the circumstances and consequences of this accident or to ensure that those details were obtained or preserved by some other body or responsible adult person, so that the Plaintiff would have an opportunity to prosecute this civil claim upon attaining his majority.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those full details would have been particulars of the accident scene, the police reports, the reports of any witnesses, the Plaintiff's recollections of the circumstances (if any, given the amnesia and his age), the name of the driver and the name of the registered owner of the motor vehicle involved.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duty of care owed by the Ministry did not exist at the time of or shortly after the February 16, 1981 accident, it came into being on one of the following dates: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21, 1983, when the Plaintiff was the subject of a Short-Term Custody Agreement with the Director for a period 3 months;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10, 1985, when the Plaintiff was the subject of a Temporary Care Order;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6, 1986, when the Plaintiff was made a permanent ward of the Director.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assuming, on one of those above dates, the role of guardian of the Plaintiff's person or estate, the Minister was required to meet a "special diligence" standard of care.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pleads and relies upon the provisions of the </w:t>
      </w:r>
      <w:r>
        <w:rPr>
          <w:rFonts w:ascii="arial" w:eastAsia="arial" w:hAnsi="arial" w:cs="arial"/>
          <w:color w:val="000000"/>
          <w:sz w:val="20"/>
          <w:u w:val="single"/>
          <w:lang w:val="en-US" w:eastAsia="en-US" w:bidi="ar-SA"/>
        </w:rPr>
        <w:t>Child, Family and Community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and its predecessors. The Plaintiff also pleads and relies upon the relevant Policy and Procedures Manuals and the Child Abuse/Neglect Policy Handbook for determination of the policy and procedures established by the defendant for the care and supervision of the Plaintiff.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breached its duty of care to the Plaintiff or failed to meet the standard of care by refusing or neglecting to either obtain or preserve the full details of this serious motor vehicle accident; or by refusing or neglecting to ensure that those details were obtained or preserved by some other body or responsible adult; or by refusing or neglecting to bring this accident to the attention of the Public Trustee in a timely or adequate way.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this refusal or neglect on the part of the Ministry, the identity of the driver or the registered owner of the motor vehicle involved was either never determined or, if determined, never preserved.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1997, the Plaintiff learned that a lawyer he had approached six years earlier had contacted the Ministry in 1991, setting out that the then 16-year old Plaintiff had been involved in a serious motor vehicle accident as a child, in which he had lost most of his hearing, and seeking permission to act on the matter on the Plaintiff's behalf.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brought this 1981 accident to the attention of the Public Trustee; but thereafter, the Ministry negligently allowed the matter to lapse, without anything being done.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1997, the now adult Plaintiff obtained the first confirmation, in the form of his file with the Ministry, that he had been seriously injured in a motor vehicle accident at age 6 and that his deafness and his childhood behavioural difficulties could have been the result of that accident.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likelihood by 1991 - but, in any event, by 1999, when the Plaintiff obtained the legal advice relative to his claim for loss and damage sustained in the 1981 motor vehicle accident - the public records or other means of determining the identity of the defendant driver or registered owner were no longer available.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consequence, the Plaintiff lost his opportunity to pursue his civil claim against the driver or the registered owner of the motor vehicle involved and was left with only a claim against the Insurance Corporation of British Columbia pursuant to the Unidentified Motorist Protection provisions of the 1981 Regulations to the </w:t>
      </w:r>
      <w:r>
        <w:rPr>
          <w:rFonts w:ascii="arial" w:eastAsia="arial" w:hAnsi="arial" w:cs="arial"/>
          <w:color w:val="000000"/>
          <w:sz w:val="20"/>
          <w:u w:val="single"/>
          <w:lang w:val="en-US" w:eastAsia="en-US" w:bidi="ar-SA"/>
        </w:rPr>
        <w:t>Insurance (Motor Vehicle) Act.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1981, the limit on such Unidentified Motorist Protection claims was $100,000 (inclusive of all court costs and disbursements).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the Plaintiff has lost all prospects of recovering loss and damages in excess of $100,000 from the driver or the registered owner of the motor vehicle that struck his bicycle in 1981; and he has thereby been deprived of these damages, and suffered loss and damage.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by reason of neglect on the part of the Ministry, the Plaintiff's profound right-ear deafness was left untreated until 1989, and the Plaintiff's moderately severe brain injury was left undetected and untreated until 1999.</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failure to detect and treat the Plaintiff's brain injury caused the resulting profound psychological and psychiatric disturbances he exhibited (and continues to exhibit) to be diagnosed, treated and managed as severe sociopathology, rather than as being the product of organic brain injury to be treated and managed pursuant to a medical model.</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failure to treat the Plaintiff's profound right-ear deafness caused the behavioural and educational difficulties he experienced (and continues to experience) to be diagnosed, treated and managed as psychological, rather than as the product of a physical injury to be treated and managed pursuant to a medical model.</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failure to deal with the Plaintiff's physical injuries pursuant to a medical model led to him being subjected to some 35 placements in various forms of Ministry mandated care, where he was exposed to multiple adverse influences and, on at least three occasions, to sexual abuse at the hands of care givers.</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the plaintiff has suffered and continues to suffer: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amenities;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health;</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social functioning;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schooling;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wages or employment income;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wages or employment income;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employment opportunities;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medical and medical-related expenses, including health care costs;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effects as may be revealed by the reports of the attending physicians or other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#1: Failure to disclose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RULE 19(24)(a): DISCLOSING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Rule 19(24)(a)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law pertaining to Rule 19(24)(a) is not in dispute. The basic principle governing an application under this rule is the determination of whether there is a question to be tried, regardless of the complexity or novelty of that question: </w:t>
      </w:r>
      <w:r>
        <w:rPr>
          <w:rFonts w:ascii="arial" w:eastAsia="arial" w:hAnsi="arial" w:cs="arial"/>
          <w:b/>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If so, then an application under this rule must be dismissed: </w:t>
      </w:r>
      <w:r>
        <w:rPr>
          <w:rFonts w:ascii="arial" w:eastAsia="arial" w:hAnsi="arial" w:cs="arial"/>
          <w:b/>
          <w:i/>
          <w:color w:val="000000"/>
          <w:sz w:val="20"/>
          <w:lang w:val="en-US" w:eastAsia="en-US" w:bidi="ar-SA"/>
        </w:rPr>
        <w:t>Re Milito</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(1984), 52 B.C.L.R. 269</w:t>
        </w:r>
      </w:hyperlink>
      <w:r>
        <w:rPr>
          <w:rFonts w:ascii="arial" w:eastAsia="arial" w:hAnsi="arial" w:cs="arial"/>
          <w:color w:val="000000"/>
          <w:sz w:val="20"/>
          <w:lang w:val="en-US" w:eastAsia="en-US" w:bidi="ar-SA"/>
        </w:rPr>
        <w:t xml:space="preserve"> (S.C.). I am to assume for the purposes of this application that the facts as pleaded are true: </w:t>
      </w:r>
      <w:r>
        <w:rPr>
          <w:rFonts w:ascii="arial" w:eastAsia="arial" w:hAnsi="arial" w:cs="arial"/>
          <w:b/>
          <w:i/>
          <w:color w:val="000000"/>
          <w:sz w:val="20"/>
          <w:lang w:val="en-US" w:eastAsia="en-US" w:bidi="ar-SA"/>
        </w:rPr>
        <w:t>Hunter v. Canada Mortgage and Housing Corp</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[1990] B.C.J. No. 2543</w:t>
        </w:r>
      </w:hyperlink>
      <w:r>
        <w:rPr>
          <w:rFonts w:ascii="arial" w:eastAsia="arial" w:hAnsi="arial" w:cs="arial"/>
          <w:color w:val="000000"/>
          <w:sz w:val="20"/>
          <w:lang w:val="en-US" w:eastAsia="en-US" w:bidi="ar-SA"/>
        </w:rPr>
        <w:t xml:space="preserve"> (C.A.) (QL). The test to be applied is whether it is "plain and obvious" that the plaintiff's statement of claim discloses no reasonable claim: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Since, in the defendants' submission, the alleged duty of care in this case constitutes a new category of claim, the question as to whether it ought to be recognized in law is to be analyzed under the framework established by the Supreme Court of Canada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Although in the plaintiff's submission the alleged duty on the defendants to collect evidence and preserve a lawsuit for his benefit is not novel, there is agreement between the parties that if I find the claims are in fact novel,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analysis is then be undertaken. I will therefore set out the relevant law before moving to consider the parties'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Lord Wilberforce proposed a two-part test for determining whether a duty of care arises. This test was adopted by the Supreme Court of Canada in </w:t>
      </w:r>
      <w:r>
        <w:rPr>
          <w:rFonts w:ascii="arial" w:eastAsia="arial" w:hAnsi="arial" w:cs="arial"/>
          <w:b/>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pp. 10-11, and restated as follows:</w:t>
      </w:r>
      <w:r>
        <w:rPr>
          <w:rFonts w:ascii="arial" w:eastAsia="arial" w:hAnsi="arial" w:cs="arial"/>
          <w:sz w:val="20"/>
          <w:lang w:val="en-US" w:eastAsia="en-US" w:bidi="ar-SA"/>
        </w:rPr>
        <w:cr/>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 or proximity to justify imposition of a duty of care [and,] [i]f so,</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[policy] considerations which ought to negative or limit ... the scope of the duty[,] ... the class of persons to whom it is owed ... or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Supreme Court of Canada further elaborated on this test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drawing a clear distinction between the concepts of forseeability and proximity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branch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reasonable forseeability of the harm must be supplemented by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Supreme Court discusses the different aspects of proximity under the first branch of the test at paras. 30 to 36 of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Professor Osborne, at p. 68 of his textbook, </w:t>
      </w:r>
      <w:r>
        <w:rPr>
          <w:rFonts w:ascii="arial" w:eastAsia="arial" w:hAnsi="arial" w:cs="arial"/>
          <w:b/>
          <w:i/>
          <w:color w:val="000000"/>
          <w:sz w:val="20"/>
          <w:lang w:val="en-US" w:eastAsia="en-US" w:bidi="ar-SA"/>
        </w:rPr>
        <w:t>The Law of Torts</w:t>
      </w:r>
      <w:r>
        <w:rPr>
          <w:rFonts w:ascii="arial" w:eastAsia="arial" w:hAnsi="arial" w:cs="arial"/>
          <w:color w:val="000000"/>
          <w:sz w:val="20"/>
          <w:lang w:val="en-US" w:eastAsia="en-US" w:bidi="ar-SA"/>
        </w:rPr>
        <w:t xml:space="preserve"> (Toronto: Irwin Law, 2003), groups these aspects of proximity into three categories: (i) legal proximity, (ii) factual proximity and (iii) broad policy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first two categories of proximity are concerned with the "closeness and directness" of the relationship between the parties (see para. 32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and p. 67 Osborne); the third category, broad policy factors, is concerned with whether, overall, having regard to this closeness, it is fair to impose a duty of care (see para. 30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and p. 67 Osborne).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is important to emphasize that the broad policy factors considered under the first branch of the test are distinct from the residual policy factors that may serve to negative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under the second branch. Broad policy factors are concerned with closeness of the relationship between the parties; and whether, having regard to factors such as representations, reliance and legitimate expectations, it is "... just and fair having regard to that relationship to impose a duty of care in law upon the defendant"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at para. 34). Regarding the residual policy factors to be considered under the second branch of the test, the court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stated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These are not concerned with the relationship between the parties, but with the effect of recognizing a duty of care on other legal obligations, the legal system and society more generally. Does the law already provide a remedy? Would recognition of the duty of care create the spectre of unlimited liability to an unlimited class?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Proposed Duty of Care is Novel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submit that the plaintiff's claims in relation to the failure to gather evidence and preserve a cause of action do not disclose a reasonable claim against the defendants on the basis that this alleged duty of care is not one recognized in law. In this respect, the defendants emphasize that they are not aware of any cases in which parents or guardians (let alone a government ministry) have been found to owe a duty of care to their children (or wards) to preserve or collect evidence for use in a civil action. The defendants submit the following at p. 5 of their written outline of argument ("outline"):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gravamen of the claim against the Crown is that the Crown owed the Plaintiff a duty to protect his economic interests upon the Crown assuming the role of guardian of his person, </w:t>
      </w:r>
      <w:r>
        <w:rPr>
          <w:rFonts w:ascii="arial" w:eastAsia="arial" w:hAnsi="arial" w:cs="arial"/>
          <w:i/>
          <w:color w:val="000000"/>
          <w:sz w:val="20"/>
          <w:lang w:val="en-US" w:eastAsia="en-US" w:bidi="ar-SA"/>
        </w:rPr>
        <w:t>for events which pre-date his time as a ward of the state</w:t>
      </w:r>
      <w:r>
        <w:rPr>
          <w:rFonts w:ascii="arial" w:eastAsia="arial" w:hAnsi="arial" w:cs="arial"/>
          <w:color w:val="000000"/>
          <w:sz w:val="20"/>
          <w:lang w:val="en-US" w:eastAsia="en-US" w:bidi="ar-SA"/>
        </w:rPr>
        <w:t xml:space="preserve">, by gathering and preserving evidence for the purposes of a lawsuit against a [sic] unknown party </w:t>
      </w:r>
      <w:r>
        <w:rPr>
          <w:rFonts w:ascii="arial" w:eastAsia="arial" w:hAnsi="arial" w:cs="arial"/>
          <w:i/>
          <w:color w:val="000000"/>
          <w:sz w:val="20"/>
          <w:lang w:val="en-US" w:eastAsia="en-US" w:bidi="ar-SA"/>
        </w:rPr>
        <w:t>in the future</w:t>
      </w:r>
      <w:r>
        <w:rPr>
          <w:rFonts w:ascii="arial" w:eastAsia="arial" w:hAnsi="arial" w:cs="arial"/>
          <w:color w:val="000000"/>
          <w:sz w:val="20"/>
          <w:lang w:val="en-US" w:eastAsia="en-US" w:bidi="ar-SA"/>
        </w:rPr>
        <w:t xml:space="preserve"> after the plaintiff was no longer a ward of the state and had attained the age of majority. [Emphasis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No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submit that, because at the time of the 1981 accident the plaintiff was not in their legal care, but was in fact residing with his father, there was no relationship between the parties upon which a finding of "proximity" could be grounded.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Furthermore, there is in the defendants' submission no general societal expectation that parents will fulfill the role of "detective", gathering evidence for use in subsequent legal actions involving their children, let alone in instances where the defendants, as agents of the state, are by operation of statute appointed guardian of the child. The defendants submit that this is particularly true when the events in question predate the child's guardianship. There is no reasonable basis to conclude that the Crown through the defendants assumed responsibility for the plaintiff's past (or future) financial interests. Moreover, there can be no expectation that a parent would be required by the application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to retain professionals such as private investigators, lawyers, and others (which, surely, the defendants say, is the result of the liability theory being advanced by the plaintiff) to secure their children's legal rights to bring civil claims upon the attainment of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impose a requirement such as the plaintiff alleges - which is the logical extension of the plaintiff's claim - would, according to the defendants, result in tremendous inequities among wealthy and poor parents, with the poor parents effectively destined to be found negligent for their financial inability to retain professionals to advance their children's economic interests in recovery from civil claims. The other implication would be that parents would be forced to elect to use scarce family resources for funding lawsuits instead of saving money for other financial expenditures for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emphasized in argument that, while parents may owe certain moral and/or legal duties to their children to feed, house, and clothe them, and the like, there can be no suggestion that parents have a legal duty of care, the breach of which supports a claim in tort, to ensure that a child's future financial well-being is assured through the safeguarding of evidence for civil claims. The economic burden on the vast majority of parents, including those acting as guardians such as the Crown, would be unfair and unsustainable.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Furthermore, in the defendants' submission no complete analogy can even be drawn between the duties of a parent and the Crown's role as statutory guardian. The defendant's duties are set out in statute and there is no category of duty that requires the Superintendent as statutory "parent" to gather and safeguard evidence of civil wrongs for children who may come under its care temporarily or permanently. Nor, in the defendants' submission, is there any "representation" or "reliance" that gathering and preserving evidence is a step that should be taken by the Crown as guardian, or by a natural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suggest that guidance in terms of society's expectations for parents and guardians may be found in the </w:t>
      </w:r>
      <w:r>
        <w:rPr>
          <w:rFonts w:ascii="arial" w:eastAsia="arial" w:hAnsi="arial" w:cs="arial"/>
          <w:b/>
          <w:i/>
          <w:color w:val="000000"/>
          <w:sz w:val="20"/>
          <w:lang w:val="en-US" w:eastAsia="en-US" w:bidi="ar-SA"/>
        </w:rPr>
        <w:t>Infants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In the defendants' submission, the latter is premised on the principle that "infants" are not in a position to advance their own legal interests and so their rights to pursue lawsuits are "postponed" until such time as they reach the age of majority. If parents or guardians or statutory guardians (such as the Superintendent) were expected to gather and preserve evidence or otherwise ensure that an infant's legal rights were preserved through active steps to gather evidence, there would be no need to legislate the postponement of the limitation period. The defendants submit that the postponement provisions in s. 7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are premised on the expectation that parents do not owe such a legal duty, and it is otherwise unfair for the limitation period to accumulate while the plaintiff is a minor and cannot be expected to pursue a claim on his or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Furthermore, the defendants emphasize that there is nothing in the </w:t>
      </w:r>
      <w:r>
        <w:rPr>
          <w:rFonts w:ascii="arial" w:eastAsia="arial" w:hAnsi="arial" w:cs="arial"/>
          <w:b/>
          <w:i/>
          <w:color w:val="000000"/>
          <w:sz w:val="20"/>
          <w:lang w:val="en-US" w:eastAsia="en-US" w:bidi="ar-SA"/>
        </w:rPr>
        <w:t>Infants 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to found a conclusion that a guardian or parent has any duty of care to gather and/or preserve evidence for an infant. The only potential exception to this is under subsections 7(6) and 7(7)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when a potential defendant may issue a Notice to Proceed to the "guardian" and the "Public Trustee". The defendants submit in that circumstance there may well be an obligation on a legal guardian and/or the Public Trustee to take steps to preserve the infant's legal rights, but in the absence of such a Notice, there can be no such obligation. There is no indication in the pleadings in this case that anyone took any steps to issue such a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case at bar, the pleadings allege that the Superintendent was first appointed as guardian of the plaintiff on June 21, 1983 (at the earliest), but not guardian of the estate. This is two years after the accident in question. The Superintendent's statutory duties (as set out in the </w:t>
      </w:r>
      <w:r>
        <w:rPr>
          <w:rFonts w:ascii="arial" w:eastAsia="arial" w:hAnsi="arial" w:cs="arial"/>
          <w:b/>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were to apprehend children in need of protection and supervise their care. The defendants submit that no duty of care can be inferred from the statute for the Superintendent to preserve the economic interests of the plaintiff, particularly at a time when the plaintiff was not yet a ward of the state at the time of the alleged tort. Even if the plaintiff had been in its care at the time of the subject accident, there is still no basis upon which to impose a legal duty to gather and safeguard evidence for a later civil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Hughson v. John Doe</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(2005), 248 D.L.R. (4th) 567</w:t>
        </w:r>
      </w:hyperlink>
      <w:r>
        <w:rPr>
          <w:rFonts w:ascii="arial" w:eastAsia="arial" w:hAnsi="arial" w:cs="arial"/>
          <w:color w:val="000000"/>
          <w:sz w:val="20"/>
          <w:lang w:val="en-US" w:eastAsia="en-US" w:bidi="ar-SA"/>
        </w:rPr>
        <w:t xml:space="preserve">, in which the Ontario Superior Court of Justice held that the defendant's alleged duty to protect its clients' financial interests was not a logical extension of an occupier's liability. In that case, which the defendants submit is analogous to that at bar, the plaintiff was knocked down by an unknown person in a grocery store and injured. The assailant was never identified. The plaintiff alleged that the grocery store had a legal duty to investigate the name and address of the person and to provide that information to the plaintiff, and that in failing to do so it also failed in its duty to preserve evidence. The loss alleged to have occurred was the loss of the ability to sue "John Doe". The defendants also rely on: </w:t>
      </w:r>
      <w:r>
        <w:rPr>
          <w:rFonts w:ascii="arial" w:eastAsia="arial" w:hAnsi="arial" w:cs="arial"/>
          <w:b/>
          <w:i/>
          <w:color w:val="000000"/>
          <w:sz w:val="20"/>
          <w:lang w:val="en-US" w:eastAsia="en-US" w:bidi="ar-SA"/>
        </w:rPr>
        <w:t>Williams v. State of California,</w:t>
      </w:r>
      <w:r>
        <w:rPr>
          <w:rFonts w:ascii="arial" w:eastAsia="arial" w:hAnsi="arial" w:cs="arial"/>
          <w:color w:val="000000"/>
          <w:sz w:val="20"/>
          <w:lang w:val="en-US" w:eastAsia="en-US" w:bidi="ar-SA"/>
        </w:rPr>
        <w:t xml:space="preserve"> 192 Cal Reporter 233 and </w:t>
      </w:r>
      <w:r>
        <w:rPr>
          <w:rFonts w:ascii="arial" w:eastAsia="arial" w:hAnsi="arial" w:cs="arial"/>
          <w:b/>
          <w:i/>
          <w:color w:val="000000"/>
          <w:sz w:val="20"/>
          <w:lang w:val="en-US" w:eastAsia="en-US" w:bidi="ar-SA"/>
        </w:rPr>
        <w:t>Stupka v. Peoples Cab Company</w:t>
      </w:r>
      <w:r>
        <w:rPr>
          <w:rFonts w:ascii="arial" w:eastAsia="arial" w:hAnsi="arial" w:cs="arial"/>
          <w:color w:val="000000"/>
          <w:sz w:val="20"/>
          <w:lang w:val="en-US" w:eastAsia="en-US" w:bidi="ar-SA"/>
        </w:rPr>
        <w:t xml:space="preserve"> (1970), 437 Pa 509; 264 A2d 373, for similar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also rely on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in which our Court of Appeal held that spoilation of evidence is not a recognized tort in this jurisdiction. If the intentional destruction of evidence is not actionable, then, according to the defendants, it follows </w:t>
      </w:r>
      <w:r>
        <w:rPr>
          <w:rFonts w:ascii="arial" w:eastAsia="arial" w:hAnsi="arial" w:cs="arial"/>
          <w:i/>
          <w:color w:val="000000"/>
          <w:sz w:val="20"/>
          <w:lang w:val="en-US" w:eastAsia="en-US" w:bidi="ar-SA"/>
        </w:rPr>
        <w:t>a fortiori</w:t>
      </w:r>
      <w:r>
        <w:rPr>
          <w:rFonts w:ascii="arial" w:eastAsia="arial" w:hAnsi="arial" w:cs="arial"/>
          <w:color w:val="000000"/>
          <w:sz w:val="20"/>
          <w:lang w:val="en-US" w:eastAsia="en-US" w:bidi="ar-SA"/>
        </w:rPr>
        <w:t xml:space="preserve"> that negligent failure to gather or preserve evidence cannot be. In </w:t>
      </w:r>
      <w:r>
        <w:rPr>
          <w:rFonts w:ascii="arial" w:eastAsia="arial" w:hAnsi="arial" w:cs="arial"/>
          <w:b/>
          <w:i/>
          <w:color w:val="000000"/>
          <w:sz w:val="20"/>
          <w:lang w:val="en-US" w:eastAsia="en-US" w:bidi="ar-SA"/>
        </w:rPr>
        <w:t>Endean</w:t>
      </w:r>
      <w:r>
        <w:rPr>
          <w:rFonts w:ascii="arial" w:eastAsia="arial" w:hAnsi="arial" w:cs="arial"/>
          <w:color w:val="000000"/>
          <w:sz w:val="20"/>
          <w:lang w:val="en-US" w:eastAsia="en-US" w:bidi="ar-SA"/>
        </w:rPr>
        <w:t xml:space="preserve"> the plaintiffs filed a class action claim in connection with tainted blood products against the defendants alleging, among other things, that the defendants had intentionally destroyed evidence relating to the litigation in which they were named as parties. This destruction of the evidence was pleaded as a separate actionable tort. This pleading was struck out by the Court of Appeal as disclosing no cause of action. The defendants submit that if a party facing the peril of an existing civil claim cannot be found liable for destruction of evidence, then it strains logic to suggest that a non-party, not facing a lawsuit, could bear any responsibility to gather and preserve evidence for another party, absent an express agreement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No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submit that the harm complained of by the plaintiff was not reasonably foreseeable. The plaintiff's claim essentially advances the theory that had the defendants taken steps after the plaintiff's accident, the motorist would have been identified and that, as a result, the plaintiff would have been able to pursue financial recovery in excess of the amount that he did in fact recover in his claim against ICBC. It assumes that the plaintiff would have recovered more than what he did in fact recover. The passage of time has, presumably, made the identity of the unknown driver impossible to ascertain. In essence, the plaintiff claims that the Crown's failure to act caused foreseeable and compensable economic harm to him, which in the defendants' submission is not reasonably foreseeable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Although still on the question of forseeability, the defendants' submissions then shifted toward policy-type arguments that, in my view, are more properly considered under the proximity analysis (broad policy factors, first branch of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and under the second branch of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(residual policy factors). Having made this observation, I will continue to set out their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 to the defendants, if the plaintiff's theory of liability is accepted, parents would be liable to their children to document every potential tortious claim the child could conceivably have against another person in order to ensure that upon reaching the age of majority, the child's options to not only sue, but to recover damages, were preserved. Accordingly to the defendants, the plaintiff is saying that the Crown had a legal duty to ensure that a more advantageous financial recovery was made than was available to the plaintiff, and that the failure to preserve or obtain evidence resulted in foreseeable financial loss to the plaintiff. This duty would make every parent a guarantor of the financial success of lawsuits, a guarantee that no other litigant has. The solvency of a defendant is an unknown in any lawsuit. The plaintiff essentially seeks a guarantee of the outcome of his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defendants' view, it is plain that such a claim is remote and not foreseeable. It is difficult, they say, to conceive that the scope of the Crown's duty to children who may come into its care includes the duty to ensure maximum legal recovery for tortious acts from unknown third parties. Such a duty imposed on guardians of children would require parents to hire legal counsel every time any harm came to a child in order to ensure that all legal avenues for recovery were explored, and any evidence to support a claim was preserved until adulthood. This surely goes well beyond society's expectations of its parents. Case law has traditionally described parental duty in narrow terms, namely as a duty to avoid certain harmful actions that find their origin in parents abandoning and abusing the position of trust they hold with respect to their children: </w:t>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Policy Considerations That Negative or Limit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submit that there are strong policy reasons under the second branch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that lead to the conclusion that the duty should not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First, there is a statutory scheme in place under the applicable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which in 1981 provided for payment of damages of up to $100,000 for the negligent acts of unidentified motorists. Society has already addressed the issue of who should bear the economic loss associated with the negligent acts of unidentified drivers. Thus, notwithstanding the alleged failure of the defendants to act, the plaintiff had an ability to seek damages against a defendant for the injuries he sustained in the accident. It is unfair when an adequate remedy already exists for the financial burden of harms caused by unrelated third parties to be transferred to the Crown by virtue of its statutory role as guardian. Moreover, submit the defendants, it is speculative to assume that had the driver been identified, the plaintiff could have recovered in excess of the amount available to him under the unidentified motorist provisions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Therefore, it is too remote in law to claim for such a loss as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Second, the defendants submit that the imposition of such a duty on a statutory guardian would require the guardian (in practice, likely the social worker assigned to the child's care) to become a detective, interviewing every child coming into its care about potential claims against third parties, and then gathering and preserving evidence until the child turns 19. Presumably every potential wrong to a child that could reasonably form the basis of a claim in damages would have to be documented in order that the child will be able to exercise his or her right to sue upon reaching the age of majority. This would be an onerous responsibility to place on the state acting, often on a temporary basis, as the guardian of abused and neglected children. It would effectively require the state to expend scarce government resources to retain legal advisors, private investigators and other forensic specialists to evaluate claims, determine what kind of evidence should be preserved and how, and to assume a host of other duties. The other irony, submits the defendants, is that it can safely be assumed in cases of abuse or neglect that the majority of the children coming into care for these reasons - as opposed to being orphaned - would require the Superintendent to explore and document potential legal claims against the child's biological parents. This, submit the defendants, would be contrary to the public policy goal of working with parents to assist in them regaining care and custody of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Duty to Investigate and Preserve Law Suit is Not Novel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Counsel for the plaintiff submits that the proposed duty on the defendants to collect evidence and preserve a law suit on behalf of the plaintiff is not novel. As I understand their argument, they submit that, upon learning of the accident and the injuries suffered by the plaintiff, the defendants had a duty to investigate and preserve evidence of the accident, and that they were negligent in failing to do so. This proposed duty falls within the ambit of duties recognized by McLachlin C.J.C. in </w:t>
      </w:r>
      <w:r>
        <w:rPr>
          <w:rFonts w:ascii="arial" w:eastAsia="arial" w:hAnsi="arial" w:cs="arial"/>
          <w:b/>
          <w:i/>
          <w:color w:val="000000"/>
          <w:sz w:val="20"/>
          <w:lang w:val="en-US" w:eastAsia="en-US" w:bidi="ar-SA"/>
        </w:rPr>
        <w:t>K.L.B.</w:t>
      </w:r>
      <w:r>
        <w:rPr>
          <w:rFonts w:ascii="arial" w:eastAsia="arial" w:hAnsi="arial" w:cs="arial"/>
          <w:color w:val="000000"/>
          <w:sz w:val="20"/>
          <w:lang w:val="en-US" w:eastAsia="en-US" w:bidi="ar-SA"/>
        </w:rPr>
        <w:t xml:space="preserve">, namely the duty on behalf of the Minister under the </w:t>
      </w:r>
      <w:r>
        <w:rPr>
          <w:rFonts w:ascii="arial" w:eastAsia="arial" w:hAnsi="arial" w:cs="arial"/>
          <w:b/>
          <w:i/>
          <w:color w:val="000000"/>
          <w:sz w:val="20"/>
          <w:lang w:val="en-US" w:eastAsia="en-US" w:bidi="ar-SA"/>
        </w:rPr>
        <w:t>Protection of Children Act</w:t>
      </w:r>
      <w:r>
        <w:rPr>
          <w:rFonts w:ascii="arial" w:eastAsia="arial" w:hAnsi="arial" w:cs="arial"/>
          <w:color w:val="000000"/>
          <w:sz w:val="20"/>
          <w:lang w:val="en-US" w:eastAsia="en-US" w:bidi="ar-SA"/>
        </w:rPr>
        <w:t>, R.S.B.C. 1960, c. 303, to have proper supervision procedures in place ("Submissions of Counsel for the Plaintiff/Respondent" at p. 10; referred to as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I appreciate the plaintiff's argument, the plaintiff submits that proximity is established between the defendants and the plaintiff on the basis that "... that duty of care has already been found by our courts to be embedded in child protection legislation" (written submissions, at p. 10). In this respect, they rely on the "special diligence" standard of care, which they submit stems from </w:t>
      </w:r>
      <w:r>
        <w:rPr>
          <w:rFonts w:ascii="arial" w:eastAsia="arial" w:hAnsi="arial" w:cs="arial"/>
          <w:b/>
          <w:i/>
          <w:color w:val="000000"/>
          <w:sz w:val="20"/>
          <w:lang w:val="en-US" w:eastAsia="en-US" w:bidi="ar-SA"/>
        </w:rPr>
        <w:t>K.L.B.</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C.H. v. British Columbia</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2004 BCCA 385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Regarding this "special diligence" standard, plaintiff's counsel highlight the following statement by McLachlin C.J.C. at para. 14 of </w:t>
      </w:r>
      <w:r>
        <w:rPr>
          <w:rFonts w:ascii="arial" w:eastAsia="arial" w:hAnsi="arial" w:cs="arial"/>
          <w:b/>
          <w:i/>
          <w:color w:val="000000"/>
          <w:sz w:val="20"/>
          <w:lang w:val="en-US" w:eastAsia="en-US" w:bidi="ar-SA"/>
        </w:rPr>
        <w:t>K.L.B</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Turning first to the duty of care,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stipulates, in s. 8(12), that the Superintendent of Child Welfare must make such arrangements for the placement of a child in a foster home "as will best meet the needs of the child" ... This imposes a high standard of care. In most contexts,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reasonable care, not perfection ... In the case of those exercising a form of control over a child comparable to that of a parent, however, the law imposes a heightened degree of attentiveness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note that the Supreme Court of Canada's decision in </w:t>
      </w:r>
      <w:r>
        <w:rPr>
          <w:rFonts w:ascii="arial" w:eastAsia="arial" w:hAnsi="arial" w:cs="arial"/>
          <w:b/>
          <w:i/>
          <w:color w:val="000000"/>
          <w:sz w:val="20"/>
          <w:lang w:val="en-US" w:eastAsia="en-US" w:bidi="ar-SA"/>
        </w:rPr>
        <w:t>K.L.B</w:t>
      </w:r>
      <w:r>
        <w:rPr>
          <w:rFonts w:ascii="arial" w:eastAsia="arial" w:hAnsi="arial" w:cs="arial"/>
          <w:color w:val="000000"/>
          <w:sz w:val="20"/>
          <w:lang w:val="en-US" w:eastAsia="en-US" w:bidi="ar-SA"/>
        </w:rPr>
        <w:t>. did not endorse the turn of phrase "special diligence" as the standard applicable to the Superintendant of Child Welfare, as suggested by the plaintiff. The precise turn of phrase put forward by McLachlin C.J.C. can be found in the concluding lines of the paragraph cited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"careful parent test" imposes the standard of a prudent parent solicitous for the welfare of his or her child (</w:t>
      </w:r>
      <w:r>
        <w:rPr>
          <w:rFonts w:ascii="arial" w:eastAsia="arial" w:hAnsi="arial" w:cs="arial"/>
          <w:i/>
          <w:color w:val="000000"/>
          <w:sz w:val="20"/>
          <w:lang w:val="en-US" w:eastAsia="en-US" w:bidi="ar-SA"/>
        </w:rPr>
        <w:t>Durham v. Public School Board of Township School Area of North Oxford</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(1960), 23 D.L.R. (2d) 711</w:t>
        </w:r>
      </w:hyperlink>
      <w:r>
        <w:rPr>
          <w:rFonts w:ascii="arial" w:eastAsia="arial" w:hAnsi="arial" w:cs="arial"/>
          <w:color w:val="000000"/>
          <w:sz w:val="20"/>
          <w:lang w:val="en-US" w:eastAsia="en-US" w:bidi="ar-SA"/>
        </w:rPr>
        <w:t xml:space="preserve"> (Ont. C.A.), at p. 717; </w:t>
      </w:r>
      <w:r>
        <w:rPr>
          <w:rFonts w:ascii="arial" w:eastAsia="arial" w:hAnsi="arial" w:cs="arial"/>
          <w:i/>
          <w:color w:val="000000"/>
          <w:sz w:val="20"/>
          <w:lang w:val="en-US" w:eastAsia="en-US" w:bidi="ar-SA"/>
        </w:rPr>
        <w:t>McKay v. Board of Govan School Unit No. 29 of Saskatchewan</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[1968] S.C.R. 589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This is the test that governs the placement and supervision of children in foster care under the </w:t>
      </w:r>
      <w:r>
        <w:rPr>
          <w:rFonts w:ascii="arial" w:eastAsia="arial" w:hAnsi="arial" w:cs="arial"/>
          <w:i/>
          <w:color w:val="000000"/>
          <w:sz w:val="20"/>
          <w:lang w:val="en-US" w:eastAsia="en-US" w:bidi="ar-SA"/>
        </w:rPr>
        <w:t>Protection of Children Act</w:t>
      </w:r>
      <w:r>
        <w:rPr>
          <w:rFonts w:ascii="arial" w:eastAsia="arial" w:hAnsi="arial" w:cs="arial"/>
          <w:color w:val="000000"/>
          <w:sz w:val="20"/>
          <w:lang w:val="en-US" w:eastAsia="en-US" w:bidi="ar-SA"/>
        </w:rPr>
        <w:t>. It does not make the government a guarantor against all harm. But it holds it responsible for harm sustained by children in foster care, when, judged by the standards of the day, it was reasonably foreseeable that the government's conduct would expose these children to harm of the sort that they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pause here simply to emphasize that, however subtle, there may exist a distinction between the "special diligence" standard and the "careful parent test". It was argued before our Court of Appeal in </w:t>
      </w:r>
      <w:r>
        <w:rPr>
          <w:rFonts w:ascii="arial" w:eastAsia="arial" w:hAnsi="arial" w:cs="arial"/>
          <w:b/>
          <w:i/>
          <w:color w:val="000000"/>
          <w:sz w:val="20"/>
          <w:lang w:val="en-US" w:eastAsia="en-US" w:bidi="ar-SA"/>
        </w:rPr>
        <w:t>C.H</w:t>
      </w:r>
      <w:r>
        <w:rPr>
          <w:rFonts w:ascii="arial" w:eastAsia="arial" w:hAnsi="arial" w:cs="arial"/>
          <w:color w:val="000000"/>
          <w:sz w:val="20"/>
          <w:lang w:val="en-US" w:eastAsia="en-US" w:bidi="ar-SA"/>
        </w:rPr>
        <w:t xml:space="preserve">. that it was an error in law to apply the former in place of the latter. In </w:t>
      </w:r>
      <w:r>
        <w:rPr>
          <w:rFonts w:ascii="arial" w:eastAsia="arial" w:hAnsi="arial" w:cs="arial"/>
          <w:b/>
          <w:i/>
          <w:color w:val="000000"/>
          <w:sz w:val="20"/>
          <w:lang w:val="en-US" w:eastAsia="en-US" w:bidi="ar-SA"/>
        </w:rPr>
        <w:t>C.H</w:t>
      </w:r>
      <w:r>
        <w:rPr>
          <w:rFonts w:ascii="arial" w:eastAsia="arial" w:hAnsi="arial" w:cs="arial"/>
          <w:color w:val="000000"/>
          <w:sz w:val="20"/>
          <w:lang w:val="en-US" w:eastAsia="en-US" w:bidi="ar-SA"/>
        </w:rPr>
        <w:t xml:space="preserve">., Rowles J.A., speaking for the court, acknowleged that these two standards are not the same. However, she did not accede to the appellant's argument that the judgment ought to be reversed on the ground that a higher standard of care was in fact applied by the trial judge than the decision in </w:t>
      </w:r>
      <w:r>
        <w:rPr>
          <w:rFonts w:ascii="arial" w:eastAsia="arial" w:hAnsi="arial" w:cs="arial"/>
          <w:b/>
          <w:i/>
          <w:color w:val="000000"/>
          <w:sz w:val="20"/>
          <w:lang w:val="en-US" w:eastAsia="en-US" w:bidi="ar-SA"/>
        </w:rPr>
        <w:t>K.L.B</w:t>
      </w:r>
      <w:r>
        <w:rPr>
          <w:rFonts w:ascii="arial" w:eastAsia="arial" w:hAnsi="arial" w:cs="arial"/>
          <w:color w:val="000000"/>
          <w:sz w:val="20"/>
          <w:lang w:val="en-US" w:eastAsia="en-US" w:bidi="ar-SA"/>
        </w:rPr>
        <w:t xml:space="preserve">. would support (para. 64). Whatever the delicate nuances of this distinction may be, I will proceed on the basis that where the plaintiff refers to "special diligence" he in fact is asserting that the applicable standard is that articulated by the Chief Justice of Canada in </w:t>
      </w:r>
      <w:r>
        <w:rPr>
          <w:rFonts w:ascii="arial" w:eastAsia="arial" w:hAnsi="arial" w:cs="arial"/>
          <w:b/>
          <w:i/>
          <w:color w:val="000000"/>
          <w:sz w:val="20"/>
          <w:lang w:val="en-US" w:eastAsia="en-US" w:bidi="ar-SA"/>
        </w:rPr>
        <w:t>K.L.B</w:t>
      </w:r>
      <w:r>
        <w:rPr>
          <w:rFonts w:ascii="arial" w:eastAsia="arial" w:hAnsi="arial" w:cs="arial"/>
          <w:color w:val="000000"/>
          <w:sz w:val="20"/>
          <w:lang w:val="en-US" w:eastAsia="en-US" w:bidi="ar-SA"/>
        </w:rPr>
        <w:t>, namely the "careful parent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Plaintiff's counsel further submit that the obligation on the defendants to protect the plaintiff's lawsuit stems also from s.6(2)(c) of the </w:t>
      </w:r>
      <w:r>
        <w:rPr>
          <w:rFonts w:ascii="arial" w:eastAsia="arial" w:hAnsi="arial" w:cs="arial"/>
          <w:b/>
          <w:i/>
          <w:color w:val="000000"/>
          <w:sz w:val="20"/>
          <w:lang w:val="en-US" w:eastAsia="en-US" w:bidi="ar-SA"/>
        </w:rPr>
        <w:t>Family and Child Service Act</w:t>
      </w:r>
      <w:r>
        <w:rPr>
          <w:rFonts w:ascii="arial" w:eastAsia="arial" w:hAnsi="arial" w:cs="arial"/>
          <w:color w:val="000000"/>
          <w:sz w:val="20"/>
          <w:lang w:val="en-US" w:eastAsia="en-US" w:bidi="ar-SA"/>
        </w:rPr>
        <w:t>, R.S.B.C. 1979, c. 119, which reads:</w:t>
      </w:r>
      <w:r>
        <w:rPr>
          <w:rFonts w:ascii="arial" w:eastAsia="arial" w:hAnsi="arial" w:cs="arial"/>
          <w:sz w:val="20"/>
          <w:lang w:val="en-US" w:eastAsia="en-US" w:bidi="ar-SA"/>
        </w:rPr>
        <w:cr/>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has reasonable grounds for suspecting that a child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or is being abandoned, deserted or maltreated; or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otherwise in need of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not withstanding any claim of confidentiality or privilege that may exist or be made,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make a complete report of the circumstances to the superintendant;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subpoenaed and called to give evidence in a proceeding, give evidence of the circumstances as required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Plaintiff's counsel submit (written submissions, at p. 12)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are alleging the report referred to in subparagraph 6(2)(c) was made ... [and] we are alleging there would have been policies and procedures in place governing what the Superintendant would do once he or she received that "report". Since the Public Trustee would appear to have jurisdiction in a matter where a child, formerly in care, has been involved in a serious motor vehicle accident ... it is reasonable to assume that those policies and procedures "bridges" the legal gap between the two statutory jurisdictions.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in the absence of such policies and procedures, it is difficult to conceive a court recognizing a right in the Ministry to duck all responsibility for informing the guardian of this child's estate, the Public Trustee, when the Act clearly contemplated that the "report" of the motor vehicle accident would come first to the Ministry, the guardian of the child's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Plaintiff's counsel submit that proximity is also established on the basis that "the Ministry was still maintaining an open family service file' at the time of the February 16, 1981 motor vehicle accident" (at para. 6 of Outline of the plaintiff/respondent, "outline"):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state of affairs was the result of the fact that, on that date, the defendant was only days away from going to court on its application to make the plaintiff's then 11-year old brother a permanent ward. This open "family service file" was alone sufficent to establish "a proximate relationship" between the plaintiff and the defendant Ministry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Forseeability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Regarding forseeability, plaintiff's counsel assert the following (written submission,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1981 accident "echoed" the circumstances of the 1979 apprehension (paragraphs 6 and 15 of the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To my mind the plaintiff's submission on the issue of forseeability seems misplaced. As I understand it, the defendants are submitting that the economic loss suffered by the plaintiff is not a reasonably forseeable consequence of its failure to attempt to ascertain the unidentified motorist that struck the plaintiff. The defedants are not arguing that the accident itself was not reasonably forseeable.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Policy Considerations That Negative or Limit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plaintiff make several arguments to the effect that imposing a duty on the defendants to investigate and preserve evidence would not be unduly onerous. For convenience, I will set out their argument (written submission, at p.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paragraphs 17 and 22 [of the Further Amended Statement of Claim] actually say is that "in the circumstances"-which were highly unusual, of a 6-year old child who was left with no memory of the accident ... there was a duty on the Ministry to do something. Paragraph 22 particularizes not one but three alternative courses of action that the Ministry could have taken to meet the standard of care imposed on it. First, it could have obtained or preserved the full details of the accident. Second, if it didn't want to become involved in the accident, it could have ensured that those details were preserved by some other body or responsible adult. Third, if even that was too much, it could have simply brought this accident to the attention of the Public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last alternative is particularly significant, because we know from the Ministry's actions in the wake of the 1991 motor vehicle accident that its own policies and procedures (see paragraph 21 of the Further Amended Statement of Claim) apparently required its employees and officials to bring such accidents to the attention of the guardian section of the Public Trustee's office. In other words, in 1991-but not in 1981-the Ministry recognized its duty to notify the Public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DECISION ISSUE # 1 - Does the alleged failure of the Crown to investigate and collect evidence pertaining to the 1981 accident fail to disclose a reasonable claim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question before me on this application is whether, assuming the facts as pleaded are true, it is plain and obvious that the plaintiff's claim discloses no reasonable claim: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In light of the authorities before me, and after a careful consideration of the submissions of counsel, I find myself unable to say that it is plain and obvious that the further amended statement of claim discloses no reasonable claim in relation to the alleged duty of care on the defendants to gather and preserve evidence on behalf of the plaintiff for potential use in a subsequent lawsuit, at least commencing from the point in time when (i) the plaintiff was in the defendants' custody and (ii) the defendants knew of the accident. Assuming the facts as pleaded are true, the plaintiff was in the custody of the defendants on either June 21, 1983, September 10, 1985, or March 6, 1986 (para. 19 of the further amended statement of claim); and the defendants were informed of the 1981 accident "on or after February 16, 1981" (para. 16 of the further amended statement of claim). I find that it is appropriate to allow the plaintiff to attempt to establish at trial that the defendants were under a duty of care to take some measures to collect and preserve evidence of the 1981 accident once the plaintiff was in their care and they were informed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making this determination, I take guidance from Taylor J.A., speaking for the Court of Appeal in </w:t>
      </w:r>
      <w:r>
        <w:rPr>
          <w:rFonts w:ascii="arial" w:eastAsia="arial" w:hAnsi="arial" w:cs="arial"/>
          <w:b/>
          <w:i/>
          <w:color w:val="000000"/>
          <w:sz w:val="20"/>
          <w:lang w:val="en-US" w:eastAsia="en-US" w:bidi="ar-SA"/>
        </w:rPr>
        <w:t>Kripps</w:t>
      </w:r>
      <w:r>
        <w:rPr>
          <w:rFonts w:ascii="arial" w:eastAsia="arial" w:hAnsi="arial" w:cs="arial"/>
          <w:color w:val="000000"/>
          <w:sz w:val="20"/>
          <w:lang w:val="en-US" w:eastAsia="en-US" w:bidi="ar-SA"/>
        </w:rPr>
        <w:t xml:space="preserve">, in which he stated (at p. 88) that, in the context of applications under Rule 19(24)(a), where the claim involves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 and obvious" test from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must be applied "... in the context of the law as it now stands and as it might be extended." In </w:t>
      </w:r>
      <w:r>
        <w:rPr>
          <w:rFonts w:ascii="arial" w:eastAsia="arial" w:hAnsi="arial" w:cs="arial"/>
          <w:b/>
          <w:i/>
          <w:color w:val="000000"/>
          <w:sz w:val="20"/>
          <w:lang w:val="en-US" w:eastAsia="en-US" w:bidi="ar-SA"/>
        </w:rPr>
        <w:t>Kripps</w:t>
      </w:r>
      <w:r>
        <w:rPr>
          <w:rFonts w:ascii="arial" w:eastAsia="arial" w:hAnsi="arial" w:cs="arial"/>
          <w:color w:val="000000"/>
          <w:sz w:val="20"/>
          <w:lang w:val="en-US" w:eastAsia="en-US" w:bidi="ar-SA"/>
        </w:rPr>
        <w:t xml:space="preserve"> it was determined that there was "no reasonable possibility of the law being extended so as to allow ... [the claims to succeed at trial] and that further proceedings for the exploration of the facts and the law could not assist in establishing ...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current law has not recognized a duty on the Crown to collect and preserve evidence for use in a subsequent lawsuit on behalf of a child in its custody, who is involved in a prior motor vehicle accident. However, I am not prepared at this stage of the proceedings to say that it is plain and obvious that there is no reasonable possibility of the law being extended so as to allow the plaintiff's claims in relation to this alleged duty, commencing once the plaintiff was in the defendants' care and once they were informed of the accident. In finding this I am assuming, as I must, that these facts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Kripps</w:t>
      </w:r>
      <w:r>
        <w:rPr>
          <w:rFonts w:ascii="arial" w:eastAsia="arial" w:hAnsi="arial" w:cs="arial"/>
          <w:color w:val="000000"/>
          <w:sz w:val="20"/>
          <w:lang w:val="en-US" w:eastAsia="en-US" w:bidi="ar-SA"/>
        </w:rPr>
        <w:t xml:space="preserve"> the plaintiffs were a group of investors who lost substantial sums of money as a result of the failure of a mortgage company to which they lent money in return for debenture securities. Among other things, they claimed that the Superintendent of Brokers and the Crown owed them a duty of care, which arose out of the legislative scheme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R.S.B.C. 1979, c. 380). Specifically, they argued that the Superintendent was negligent in issuing receipts for the subject investment prospectus that was registered with the Superintendent under the Act. The prospectus turned out to have serious accounting errors. After analyzing the Act, the court found that it did not impose an express obligation on the Superintendent to "scrutinize every prospectus", and that the terminology mandating it to issue a receipt suggested, by implication, that "the most the Superintendent is authorized to do is to indicate that the prospectus has been received" (at pp. 79-80). This, it held, was much different than requiring it to "certify", "order", "license", or "approve" a prospectus, all terms which would suggest to the investing public some greater expectation that the Superintendent was assuming responsibility for the accuracy of the information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That case is distinguishable from the case at bar. I do not propose here to make any substantive findings on the various provisions of the </w:t>
      </w:r>
      <w:r>
        <w:rPr>
          <w:rFonts w:ascii="arial" w:eastAsia="arial" w:hAnsi="arial" w:cs="arial"/>
          <w:b/>
          <w:i/>
          <w:color w:val="000000"/>
          <w:sz w:val="20"/>
          <w:lang w:val="en-US" w:eastAsia="en-US" w:bidi="ar-SA"/>
        </w:rPr>
        <w:t>Protection of Children 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which would not be proper at this stage and should be reserved for trial, except to observe that it seems reasonable, as a general proposition, that society's expectations of and reliance on child protection legislation is greater than its expectations of and reliance on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In this respect, I note that in </w:t>
      </w:r>
      <w:r>
        <w:rPr>
          <w:rFonts w:ascii="arial" w:eastAsia="arial" w:hAnsi="arial" w:cs="arial"/>
          <w:b/>
          <w:i/>
          <w:color w:val="000000"/>
          <w:sz w:val="20"/>
          <w:lang w:val="en-US" w:eastAsia="en-US" w:bidi="ar-SA"/>
        </w:rPr>
        <w:t>Kripps</w:t>
      </w:r>
      <w:r>
        <w:rPr>
          <w:rFonts w:ascii="arial" w:eastAsia="arial" w:hAnsi="arial" w:cs="arial"/>
          <w:color w:val="000000"/>
          <w:sz w:val="20"/>
          <w:lang w:val="en-US" w:eastAsia="en-US" w:bidi="ar-SA"/>
        </w:rPr>
        <w:t xml:space="preserve">, the Court of Appeal stated with respect to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(at pp. 79-80):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obvious that the scheme could be of benefit to persons contemplating the making of a loan to be secured by a security subject to these sections of the Act. </w:t>
      </w:r>
      <w:r>
        <w:rPr>
          <w:rFonts w:ascii="arial" w:eastAsia="arial" w:hAnsi="arial" w:cs="arial"/>
          <w:color w:val="000000"/>
          <w:sz w:val="20"/>
          <w:u w:val="single"/>
          <w:lang w:val="en-US" w:eastAsia="en-US" w:bidi="ar-SA"/>
        </w:rPr>
        <w:t>That, however, is not to say that the purpose of the scheme is to protect prospective lenders by ensuring in individual cases that securities will not be issued unless they meet some acceptable standard. It does not follow from a legislative decision to control the risk to which lenders are exposed that the scheme created for this purpose is intended to protect individual potential lenders from unreasonable risk of loss through advancing money on inadequate security.</w:t>
      </w:r>
      <w:r>
        <w:rPr>
          <w:rFonts w:ascii="arial" w:eastAsia="arial" w:hAnsi="arial" w:cs="arial"/>
          <w:color w:val="000000"/>
          <w:sz w:val="20"/>
          <w:lang w:val="en-US" w:eastAsia="en-US" w:bidi="ar-SA"/>
        </w:rPr>
        <w:t xml:space="preserve"> It is, in my view, inherently improbable that the legislature would create a scheme designed to protect all who might lend money on marketed securities against the danger of accepting as security something which proves to be inadequate, having regard to the risks to be expected when lending money at the interest rate offered in a particular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more likely that the purpose of such a scheme will be to protect or improve the overall quality of the market by reducing hazards where and to the extent that the authority thinks feasible, having regard to the resources available, the range of securities being offered, and also the sort of securities which appear most in need of scrutiny at any time. [</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To my mind, it is not plain and obvious that the child protection legislation pleaded and relied on in the instant case does not create reasonable expectations, which may be relied upon by individual members of society, that go beyond what is said above in the context of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and therefore may establish proximity between the parties. In this respect, I observe that McLachlin C.J.C. held in </w:t>
      </w:r>
      <w:r>
        <w:rPr>
          <w:rFonts w:ascii="arial" w:eastAsia="arial" w:hAnsi="arial" w:cs="arial"/>
          <w:b/>
          <w:i/>
          <w:color w:val="000000"/>
          <w:sz w:val="20"/>
          <w:lang w:val="en-US" w:eastAsia="en-US" w:bidi="ar-SA"/>
        </w:rPr>
        <w:t>K.L.B.</w:t>
      </w:r>
      <w:r>
        <w:rPr>
          <w:rFonts w:ascii="arial" w:eastAsia="arial" w:hAnsi="arial" w:cs="arial"/>
          <w:color w:val="000000"/>
          <w:sz w:val="20"/>
          <w:lang w:val="en-US" w:eastAsia="en-US" w:bidi="ar-SA"/>
        </w:rPr>
        <w:t xml:space="preserve"> that when a child is in the custody of the state, as opposed to when they are in the custody of foster parents, the law imposes upon the Crown a "high standard of care". In her words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case of those exercising a form of control over a child ... the law imposes a heightened degree of attentiveness. The "careful parent test" imposes the standard of a prudent parent solicitous of the welfare of his or her child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para. 34, McLachlin C.J.C. observes that when the child is in the custody of the state, as opposed to the custody of foster parents, "... the Superintendent is responsible for other harms at this point, and that this duty is non-delegable".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it is not plain and obvious that the plaintiff does not have a reasonable prospect of demonstrating at trial the defendants have a duty to collect and preserve evidence stemming from their responsibility to protect the plaintiff against "other harms" that may be apparent to the "careful parent" behaving with a "heightened degree of attentiveness".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Specifically, it is arguable that, had the defendants turned their mind to the issue, they would have foreseen that the plaintiff would suffer economic harm, stemming from a lost cause of action, if they failed to take measures to collect evidence and preserve a lawsuit on the plaintiff's behalf, assuming, of course, that they were informed of the accident and the plaintiff was in their care. While I agree with the defendants that the further amended statement of claim rests on the perhaps improbable assumption that the unidentified motorist would in fact have been identified had the defendants taken measures to ascertain his or her identity, I note that the plaintiff alleges that this would have been the case (para. 18, further amended statement of claim). For the purposes of this application, I am to assume that this is true. In saying this, I do not intend to comment too favourably on the strength of the plaintiff's case. To the contrary, the plaintiff faces some considerable hurdles at trial if he wishes to demonstrate on a balance of probabilities that the driver would have been identified, and that he likely would have won a lawsuit against him or her in excess of his ICBC settlement. However, at this stage, I am not prepared to say that it is plain and obvious that he has no reasonable prospect of doing so, especially as his pleadings and other submissions allege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also arguable that the necessary proximity exists between the parties by virtue of the child protection legislation then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also decline to make any substantive determinations regarding the elements of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except to say that many of the defendants' submissions are not sufficiently convincing at this stage to warrant granting their application under Rule 19(24)(a). As an example, I point to their submissions in relation to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namely that the provision postponing an "infant's suit" until he or she reaches the age of majority is premised on parents not owing a duty to pursue a cause of action on behalf of their children. This, in my view, is a stretch. The purpose of the postponement provision is simply to prevent unfairness to the "infant" who would otherwise be prevented from pursuing a claim, as the limitations' clock would continue to tick while they are still children. It is premised on fairness to the child, irrespective of whether his parent may owe a common law duty to protect a lawsuit. Another example of where I find the defendants' submissions less than persuasive is with respect to their argument that because the Court of Appeal in </w:t>
      </w:r>
      <w:r>
        <w:rPr>
          <w:rFonts w:ascii="arial" w:eastAsia="arial" w:hAnsi="arial" w:cs="arial"/>
          <w:b/>
          <w:i/>
          <w:color w:val="000000"/>
          <w:sz w:val="20"/>
          <w:lang w:val="en-US" w:eastAsia="en-US" w:bidi="ar-SA"/>
        </w:rPr>
        <w:t>Endean</w:t>
      </w:r>
      <w:r>
        <w:rPr>
          <w:rFonts w:ascii="arial" w:eastAsia="arial" w:hAnsi="arial" w:cs="arial"/>
          <w:color w:val="000000"/>
          <w:sz w:val="20"/>
          <w:lang w:val="en-US" w:eastAsia="en-US" w:bidi="ar-SA"/>
        </w:rPr>
        <w:t xml:space="preserve"> held that the tort of intentional spoilation of evidence does not exist, it follows that failure to preserve evidence cannot be recognized in law. I disagree. Whether the instant claim will give rise to a duty of care falls to be decided under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analysis; it is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calls for the application of different principles than an action for an intentional tort, as in </w:t>
      </w:r>
      <w:r>
        <w:rPr>
          <w:rFonts w:ascii="arial" w:eastAsia="arial" w:hAnsi="arial" w:cs="arial"/>
          <w:b/>
          <w:i/>
          <w:color w:val="000000"/>
          <w:sz w:val="20"/>
          <w:lang w:val="en-US" w:eastAsia="en-US" w:bidi="ar-SA"/>
        </w:rPr>
        <w:t>Endean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is also not plain and obvious that the plaintiff's claim cannot pass the second branch of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I observe in this respect that while some of the defendants' points under this heading are persuasive, others can be characterized as the "slippery slope" variety. While it appears that the second branch of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may pose some considerable hurdles to the plaintiff's case, I find he should be permitted an opportunity at trial to attempt to overcome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light of the foregoing, and notwithstanding the ostensible novelty of the alleged duty, I find that it is not appropriate to accede to the defendants' application that the plaintiff's claims in relation to the alleged duty on the Crown to collect and preserve evidence of the 1981 accident, once it was informed of the accident and while the plaintiff was in its care, fails to disclose a reasonable claim under Rule 19(24)(a). In making this determination, I take comfort in the words McEachern C.J.B.C. in </w:t>
      </w:r>
      <w:r>
        <w:rPr>
          <w:rFonts w:ascii="arial" w:eastAsia="arial" w:hAnsi="arial" w:cs="arial"/>
          <w:b/>
          <w:i/>
          <w:color w:val="000000"/>
          <w:sz w:val="20"/>
          <w:lang w:val="en-US" w:eastAsia="en-US" w:bidi="ar-SA"/>
        </w:rPr>
        <w:t>McGauley v. British Columbia</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(1991), 56 B.C.L.R. (2d) 1</w:t>
        </w:r>
      </w:hyperlink>
      <w:r>
        <w:rPr>
          <w:rFonts w:ascii="arial" w:eastAsia="arial" w:hAnsi="arial" w:cs="arial"/>
          <w:color w:val="000000"/>
          <w:sz w:val="20"/>
          <w:lang w:val="en-US" w:eastAsia="en-US" w:bidi="ar-SA"/>
        </w:rPr>
        <w:t xml:space="preserve"> (C.A.), in which he, speaking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recognize the difficulties of the plaintiffs' case, yet I am troubled by some aspects of it which prevent me from deciding that the plaintiffs should be "driven from the judgment seat"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#2: Do the plaintiff's claims in relation to the defendants' material contribution to the accident, and their failure to investigate and collect evidence and preserve a cause of action, constitute an abuse of process under Rule 19(24)(d) or otherwise fall within the doctrines of action estoppel or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Rule 19(24)(d): ABUSE OF PROCESS AND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Rule 19(24)(d)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Commom Law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also seek to have the plaintiff's claim dismissed pursuant to Rule 19(24)(d) on the basis that it is an abuse of the court's process to attempt to re-litigate essentially the same claim as was litigated in the claim against ICBC for damages in the 1981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both their written and oral submissions, the defendants marshalled various arguments under three headings: action estoppel, issue estoppel (both being sub-headings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plaintiff does not take issue with the law pertaining to these issues as put forward by the defendants. They do, however, submit that these doctrines do not apply to the case at bar. Below, I will briefly set out the law as it pertains to these doctrines, and then set out the parties'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Developments in the law have broadened the categories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to include several species. Most notably, courts have recognized cause of action estoppel and issue estoppel. There is also the related, but different, concept of abuse of process. In the case at bar, the defendants rely primarily on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Binnie J. described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at paras. 18 and 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rightly seeks a finality to litigation. To advance that objective, it requires litigants to put their best foot forward to establish the truth of their allegations when first called upon to do so. A litigant, to use the vernacular, is only entitled to one bite at the cherry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has developed a number of techniques to prevent abuse of the decision-making process. One of the oldest is the doctrine estoppel per rem judicatem with its roots in Roman law, the idea that a dispute once judged with finality is not subject to relitigation: </w:t>
      </w:r>
      <w:r>
        <w:rPr>
          <w:rFonts w:ascii="arial" w:eastAsia="arial" w:hAnsi="arial" w:cs="arial"/>
          <w:i/>
          <w:color w:val="000000"/>
          <w:sz w:val="20"/>
          <w:lang w:val="en-US" w:eastAsia="en-US" w:bidi="ar-SA"/>
        </w:rPr>
        <w:t>Farwell v.The Queen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(1894), 22 S.C.R. 553</w:t>
        </w:r>
      </w:hyperlink>
      <w:r>
        <w:rPr>
          <w:rFonts w:ascii="arial" w:eastAsia="arial" w:hAnsi="arial" w:cs="arial"/>
          <w:color w:val="000000"/>
          <w:sz w:val="20"/>
          <w:lang w:val="en-US" w:eastAsia="en-US" w:bidi="ar-SA"/>
        </w:rPr>
        <w:t xml:space="preserve">, at p. 558; </w:t>
      </w:r>
      <w:r>
        <w:rPr>
          <w:rFonts w:ascii="arial" w:eastAsia="arial" w:hAnsi="arial" w:cs="arial"/>
          <w:i/>
          <w:color w:val="000000"/>
          <w:sz w:val="20"/>
          <w:lang w:val="en-US" w:eastAsia="en-US" w:bidi="ar-SA"/>
        </w:rPr>
        <w:t>Angle v. Minister of National Revenue</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at pp. 267-68. The bar extends both to the cause of action thus adjudicated (variously referred to as claim or cause of action or action estoppel), as well as precluding relitigation of the constituent issues or material facts necessarily embraced therein (usually called issue estoppel)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para. 24 Binnie J. continued with a definition of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 estoppel was more particularly defined by Middleton J.A. of the Ontario Court of Appeal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at p. 422: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Any right, question, or fact </w:t>
      </w:r>
      <w:r>
        <w:rPr>
          <w:rFonts w:ascii="arial" w:eastAsia="arial" w:hAnsi="arial" w:cs="arial"/>
          <w:color w:val="000000"/>
          <w:sz w:val="20"/>
          <w:u w:val="single"/>
          <w:lang w:val="en-US" w:eastAsia="en-US" w:bidi="ar-SA"/>
        </w:rPr>
        <w:t>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w:t>
      </w:r>
      <w:r>
        <w:rPr>
          <w:rFonts w:ascii="arial" w:eastAsia="arial" w:hAnsi="arial" w:cs="arial"/>
          <w:color w:val="000000"/>
          <w:sz w:val="20"/>
          <w:u w:val="single"/>
          <w:lang w:val="en-US" w:eastAsia="en-US" w:bidi="ar-SA"/>
        </w:rPr>
        <w:t>once determined</w:t>
      </w:r>
      <w:r>
        <w:rPr>
          <w:rFonts w:ascii="arial" w:eastAsia="arial" w:hAnsi="arial" w:cs="arial"/>
          <w:color w:val="000000"/>
          <w:sz w:val="20"/>
          <w:lang w:val="en-US" w:eastAsia="en-US" w:bidi="ar-SA"/>
        </w:rPr>
        <w:t>, must, as between them, be taken to be conclusively established so long as the judgment remains. [</w:t>
      </w:r>
      <w:r>
        <w:rPr>
          <w:rFonts w:ascii="arial" w:eastAsia="arial" w:hAnsi="arial" w:cs="arial"/>
          <w:color w:val="000000"/>
          <w:sz w:val="20"/>
          <w:u w:val="single"/>
          <w:lang w:val="en-US" w:eastAsia="en-US" w:bidi="ar-SA"/>
        </w:rPr>
        <w:t>Binnie J.'s emphasis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elements of cause of action estoppel, which are not in dispute, were set out neatly by Hewak C.J.Q.B. in </w:t>
      </w:r>
      <w:r>
        <w:rPr>
          <w:rFonts w:ascii="arial" w:eastAsia="arial" w:hAnsi="arial" w:cs="arial"/>
          <w:b/>
          <w:i/>
          <w:color w:val="000000"/>
          <w:sz w:val="20"/>
          <w:lang w:val="en-US" w:eastAsia="en-US" w:bidi="ar-SA"/>
        </w:rPr>
        <w:t>Bjarnarson v. Manitoba</w:t>
      </w:r>
      <w:r>
        <w:rPr>
          <w:rFonts w:ascii="arial" w:eastAsia="arial" w:hAnsi="arial" w:cs="arial"/>
          <w:color w:val="000000"/>
          <w:sz w:val="20"/>
          <w:lang w:val="en-US" w:eastAsia="en-US" w:bidi="ar-SA"/>
        </w:rPr>
        <w:t xml:space="preserve"> (1987), </w:t>
      </w:r>
      <w:hyperlink r:id="rId136" w:history="1">
        <w:r>
          <w:rPr>
            <w:rFonts w:ascii="arial" w:eastAsia="arial" w:hAnsi="arial" w:cs="arial"/>
            <w:i/>
            <w:color w:val="0077CC"/>
            <w:sz w:val="20"/>
            <w:u w:val="single"/>
            <w:shd w:val="clear" w:color="auto" w:fill="FFFFFF"/>
            <w:lang w:val="en-US" w:eastAsia="en-US" w:bidi="ar-SA"/>
          </w:rPr>
          <w:t>[1987] M.J. No. 277</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21 C.P.C. (2d) 302</w:t>
        </w:r>
      </w:hyperlink>
      <w:r>
        <w:rPr>
          <w:rFonts w:ascii="arial" w:eastAsia="arial" w:hAnsi="arial" w:cs="arial"/>
          <w:color w:val="000000"/>
          <w:sz w:val="20"/>
          <w:lang w:val="en-US" w:eastAsia="en-US" w:bidi="ar-SA"/>
        </w:rPr>
        <w:t xml:space="preserve"> (Man. Q.B.) at 304, aff'd (1987), </w:t>
      </w:r>
      <w:hyperlink r:id="rId137" w:history="1">
        <w:r>
          <w:rPr>
            <w:rFonts w:ascii="arial" w:eastAsia="arial" w:hAnsi="arial" w:cs="arial"/>
            <w:i/>
            <w:color w:val="0077CC"/>
            <w:sz w:val="20"/>
            <w:u w:val="single"/>
            <w:shd w:val="clear" w:color="auto" w:fill="FFFFFF"/>
            <w:lang w:val="en-US" w:eastAsia="en-US" w:bidi="ar-SA"/>
          </w:rPr>
          <w:t>[1987] M.J. No. 576</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21 C.P.C. (2d) 302</w:t>
        </w:r>
      </w:hyperlink>
      <w:r>
        <w:rPr>
          <w:rFonts w:ascii="arial" w:eastAsia="arial" w:hAnsi="arial" w:cs="arial"/>
          <w:color w:val="000000"/>
          <w:sz w:val="20"/>
          <w:lang w:val="en-US" w:eastAsia="en-US" w:bidi="ar-SA"/>
        </w:rPr>
        <w:t xml:space="preserve"> (C.A.) at 312. Relying on the Supreme Court of Canada's decision in </w:t>
      </w:r>
      <w:r>
        <w:rPr>
          <w:rFonts w:ascii="arial" w:eastAsia="arial" w:hAnsi="arial" w:cs="arial"/>
          <w:b/>
          <w:i/>
          <w:color w:val="000000"/>
          <w:sz w:val="20"/>
          <w:lang w:val="en-US" w:eastAsia="en-US" w:bidi="ar-SA"/>
        </w:rPr>
        <w:t>Grandview v. Doering</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 Hewak C.J.Q.B. identified four criteria that must be present before the doctrine of cause of action estoppel would apply:</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final decision of a court of competent jurisdiction in the prior action;</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w:t>
      </w:r>
      <w:r>
        <w:rPr>
          <w:rFonts w:ascii="arial" w:eastAsia="arial" w:hAnsi="arial" w:cs="arial"/>
          <w:i/>
          <w:color w:val="000000"/>
          <w:sz w:val="20"/>
          <w:lang w:val="en-US" w:eastAsia="en-US" w:bidi="ar-SA"/>
        </w:rPr>
        <w:t>mutuality</w:t>
      </w:r>
      <w:r>
        <w:rPr>
          <w:rFonts w:ascii="arial" w:eastAsia="arial" w:hAnsi="arial" w:cs="arial"/>
          <w:color w:val="000000"/>
          <w:sz w:val="20"/>
          <w:lang w:val="en-US" w:eastAsia="en-US" w:bidi="ar-SA"/>
        </w:rPr>
        <w: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the prior action must not be separate and distinct;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cause of action and the subsequent action was argued or could have been argued in the prior action if the parties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elements of issue estoppel were set out concisely by the Supreme Court of Canada in </w:t>
      </w:r>
      <w:r>
        <w:rPr>
          <w:rFonts w:ascii="arial" w:eastAsia="arial" w:hAnsi="arial" w:cs="arial"/>
          <w:b/>
          <w:i/>
          <w:color w:val="000000"/>
          <w:sz w:val="20"/>
          <w:lang w:val="en-US" w:eastAsia="en-US" w:bidi="ar-SA"/>
        </w:rPr>
        <w:t>Angle v. M.N.R.</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pp. 255-6, in which Dickson J. held that issue estoppel will apply in the second proceeding if in the previous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 ... the same question has been decided; (2) that the judicial decision which is said to create the estoppel was final; and (3) that the parties to the judicial decision or their privies were the same persons as the parties to the proceedings in which the estoppel is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Duhamel</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(1982), 33 A.R. 271</w:t>
        </w:r>
      </w:hyperlink>
      <w:r>
        <w:rPr>
          <w:rFonts w:ascii="arial" w:eastAsia="arial" w:hAnsi="arial" w:cs="arial"/>
          <w:color w:val="000000"/>
          <w:sz w:val="20"/>
          <w:lang w:val="en-US" w:eastAsia="en-US" w:bidi="ar-SA"/>
        </w:rPr>
        <w:t xml:space="preserve"> (C.A.) at 277-78, aff'd </w:t>
      </w:r>
      <w:hyperlink r:id="rId140" w:history="1">
        <w:r>
          <w:rPr>
            <w:rFonts w:ascii="arial" w:eastAsia="arial" w:hAnsi="arial" w:cs="arial"/>
            <w:i/>
            <w:color w:val="0077CC"/>
            <w:sz w:val="20"/>
            <w:u w:val="single"/>
            <w:shd w:val="clear" w:color="auto" w:fill="FFFFFF"/>
            <w:lang w:val="en-US" w:eastAsia="en-US" w:bidi="ar-SA"/>
          </w:rPr>
          <w:t>(1984), 57 A.R. 204</w:t>
        </w:r>
      </w:hyperlink>
      <w:r>
        <w:rPr>
          <w:rFonts w:ascii="arial" w:eastAsia="arial" w:hAnsi="arial" w:cs="arial"/>
          <w:color w:val="000000"/>
          <w:sz w:val="20"/>
          <w:lang w:val="en-US" w:eastAsia="en-US" w:bidi="ar-SA"/>
        </w:rPr>
        <w:t xml:space="preserve"> (S.C.C.), Moir J.A. stated the following about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where a second cause of action is different but involves issues of fact or law which were decided as an essential and fundamental step in the logic of the prior decision, then the issue estoppel is said to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Donald J. Lange, in </w:t>
      </w:r>
      <w:r>
        <w:rPr>
          <w:rFonts w:ascii="arial" w:eastAsia="arial" w:hAnsi="arial" w:cs="arial"/>
          <w:b/>
          <w:i/>
          <w:color w:val="000000"/>
          <w:sz w:val="20"/>
          <w:lang w:val="en-US" w:eastAsia="en-US" w:bidi="ar-SA"/>
        </w:rPr>
        <w:t>The Doctrine of Res Judicata in Canada</w:t>
      </w:r>
      <w:r>
        <w:rPr>
          <w:rFonts w:ascii="arial" w:eastAsia="arial" w:hAnsi="arial" w:cs="arial"/>
          <w:color w:val="000000"/>
          <w:sz w:val="20"/>
          <w:lang w:val="en-US" w:eastAsia="en-US" w:bidi="ar-SA"/>
        </w:rPr>
        <w:t>, 2nd ed. (Markham: LexisNexis Canada Inc., 2004), states the following at p.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a separate and distinct cause of action, issue estoppel is treated in much the same way as cause of action estoppel. In cause of action estoppel, when the issue is decided, that cause merges in the decision and can not be revived in a second action because it is gone. In issue estoppel, when the issue is decided, that issue merges, so to speak, in the decision and cannot be revived in a second action, even based on a separate and distinct cause of action, because it is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Issue estoppel bars the re-litigation of all questions that could have been raised in a previous proceeding but were not. This doctrine prevents a party from re-litigating matters by simply relying upon a different theory of liability or placing a different "spin" on the same set of facts. As set out by our Court of Appeal in </w:t>
      </w:r>
      <w:r>
        <w:rPr>
          <w:rFonts w:ascii="arial" w:eastAsia="arial" w:hAnsi="arial" w:cs="arial"/>
          <w:b/>
          <w:i/>
          <w:color w:val="000000"/>
          <w:sz w:val="20"/>
          <w:lang w:val="en-US" w:eastAsia="en-US" w:bidi="ar-SA"/>
        </w:rPr>
        <w:t>Morgan Power v. Flanders Installations</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quoting </w:t>
      </w:r>
      <w:r>
        <w:rPr>
          <w:rFonts w:ascii="arial" w:eastAsia="arial" w:hAnsi="arial" w:cs="arial"/>
          <w:b/>
          <w:i/>
          <w:color w:val="000000"/>
          <w:sz w:val="20"/>
          <w:lang w:val="en-US" w:eastAsia="en-US" w:bidi="ar-SA"/>
        </w:rPr>
        <w:t>Hoystead v. Commissioner of Taxation</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at pp. 165-6: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Parties are not permitted to being fresh litigations because of new views they may entertain of the law of the case, or new versions which they present as to what should be a proper apprehension by the Court of the legal result either of the construction of the documents or the weight of certain circumstances ... If this were permitted litigation would have no end, except when legal ingenuity is exhausted. It is a principle of law that this cannot be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defendants' primary argument is that the plaintiff's claims regarding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Ministry, which he submits materially contributed to the accident, and its failure to collect and preserve evidence, which caused him economic harm, are abuses of process within the meaning of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doctrine of abuse of process is distinct from that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Arbour J. discusses the doctrine's animating principles at paras. 37 to 55 of </w:t>
      </w:r>
      <w:r>
        <w:rPr>
          <w:rFonts w:ascii="arial" w:eastAsia="arial" w:hAnsi="arial" w:cs="arial"/>
          <w:b/>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She observes (at para. 37) that the doctrine of abuse of process engages the inherent power of the court to prevent the misuse of its procedure, in a way that would bring the administration of justice into disrepute. Arbour J. then adopts the following dicta from Goudge J.A. in </w:t>
      </w:r>
      <w:r>
        <w:rPr>
          <w:rFonts w:ascii="arial" w:eastAsia="arial" w:hAnsi="arial" w:cs="arial"/>
          <w:b/>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doctrine of abuse of process is ... a flexible doctrine unencumbered by the specific requirements of concepts such as issue estoppel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circumstance in which abuse of process has been found is where the litigation before the court is found to be in essence an attempt to relitigate a claim which the court has already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Arbour J. then states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courts have applied the doctrine of abuse of process to preclude relitigation in circumstances where the strict requirements of issue estoppel (typically the privity/mutuality requirements) are not met, but where allowing the litigation to proceed would nonetheless violate such principles as judicial economy, consistency, finality and the integrity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para. 38, Arbour J. makes it clear that the policy grounds animating the doctrine of abuse of process are the same as the essential policy supporting issue estoppel, namely: encouraging an end to litigation, preserving the court's as well as litigants' resources, upholding the integrity of the legal system in order to avoid inconsistent results, and protecting the principle of finality so crucial to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Oakley v. Harbour Air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[1990] B.C.J. No. 1833</w:t>
        </w:r>
      </w:hyperlink>
      <w:r>
        <w:rPr>
          <w:rFonts w:ascii="arial" w:eastAsia="arial" w:hAnsi="arial" w:cs="arial"/>
          <w:color w:val="000000"/>
          <w:sz w:val="20"/>
          <w:lang w:val="en-US" w:eastAsia="en-US" w:bidi="ar-SA"/>
        </w:rPr>
        <w:t xml:space="preserve"> (S.C.) (QL), Prowse J. (as she then was) said with reference to Rule 19(24)(d):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principle governing the concept of abuse of process is that the parties have a right to have an end to litigation. For this reason, </w:t>
      </w:r>
      <w:r>
        <w:rPr>
          <w:rFonts w:ascii="arial" w:eastAsia="arial" w:hAnsi="arial" w:cs="arial"/>
          <w:color w:val="000000"/>
          <w:sz w:val="20"/>
          <w:u w:val="single"/>
          <w:lang w:val="en-US" w:eastAsia="en-US" w:bidi="ar-SA"/>
        </w:rPr>
        <w:t>all parties have a duty to bring forth their whole case during the litigation so that the matter can be fully heard. It is only if special circumstances exist (for example that a party could not with reasonable diligence have produced the evidence earlier) that a party will be allowed to litigate a matter that should have been litigated during earlier proceedings.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submit, without conceding, that the action estoppel branch of the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test is probably not applicable to the case at bar because, although the cause of action is virtually identical, and a "final" determination has been made via the consent dismissal order, the identity of the parties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Furthermore, at p. 19 of their outline, the defendants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estoppel, like cause of action estoppel, requires the parties to be the same (or be "privies"). Without conceding the point, this aspect of issue estoppel is unlikely to be made out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Regarding abuse of process, the defendants allege (outline, p.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 advances the argument that what the plaintiff is attempting to achieve in this litigation is an abuse of process. The plaintiff is seeking through his claim against the Crown to re-litigate the issues which reasonably could have been made in his claim against ICBC. This is precisely the mischief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(cause of action estoppel and issue estoppel) and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seek to address. The plaintiff is essentially unhappy with the financial outcome of his claim against ICBC and now seeks to augment his recovery by launching a second claim involving the same injuries against the Crown. There are strong policy reasons to ensure that parties do not litigate "by instalments". This is precisely the genesis to the development of the "abuse of process"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emphasize that in the case at bar the plaintiff is seeking "another bite at the cherry" after he has already made his initial claim against ICBC, which was dismissed by consent order (albeit with a related payment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defendants rely on the </w:t>
      </w:r>
      <w:r>
        <w:rPr>
          <w:rFonts w:ascii="arial" w:eastAsia="arial" w:hAnsi="arial" w:cs="arial"/>
          <w:b/>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2006 BCSC 873</w:t>
        </w:r>
      </w:hyperlink>
      <w:r>
        <w:rPr>
          <w:rFonts w:ascii="arial" w:eastAsia="arial" w:hAnsi="arial" w:cs="arial"/>
          <w:color w:val="000000"/>
          <w:sz w:val="20"/>
          <w:lang w:val="en-US" w:eastAsia="en-US" w:bidi="ar-SA"/>
        </w:rPr>
        <w:t>, for the proposition that courts have repeatedly held that a consent order is as effective, for the purposes of estoppel, as an order pronounced at trial. In the defendants' submission, then, "there has been a final decision of this Honourable Court denying the existence of a right on the part of the plaintiff to recover damages from the 1981 car accident" (outline, p. 21). In the alternative, the defendants submit that the plaintiff has already been compensated for his loss and should not be permitted to use the courts to once again seek damages for the same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defendants rely on the following cases for the proposition that where an issue has been fairly adjudicated in other proceedings, a second opportunity to try claims again will not be permitted: </w:t>
      </w:r>
      <w:r>
        <w:rPr>
          <w:rFonts w:ascii="arial" w:eastAsia="arial" w:hAnsi="arial" w:cs="arial"/>
          <w:b/>
          <w:i/>
          <w:color w:val="000000"/>
          <w:sz w:val="20"/>
          <w:lang w:val="en-US" w:eastAsia="en-US" w:bidi="ar-SA"/>
        </w:rPr>
        <w:t>Oakley v. Harbour Air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[1990] B.C.J. No. 1833</w:t>
        </w:r>
      </w:hyperlink>
      <w:r>
        <w:rPr>
          <w:rFonts w:ascii="arial" w:eastAsia="arial" w:hAnsi="arial" w:cs="arial"/>
          <w:color w:val="000000"/>
          <w:sz w:val="20"/>
          <w:lang w:val="en-US" w:eastAsia="en-US" w:bidi="ar-SA"/>
        </w:rPr>
        <w:t xml:space="preserve"> (QL) (S.C.); </w:t>
      </w:r>
      <w:r>
        <w:rPr>
          <w:rFonts w:ascii="arial" w:eastAsia="arial" w:hAnsi="arial" w:cs="arial"/>
          <w:b/>
          <w:i/>
          <w:color w:val="000000"/>
          <w:sz w:val="20"/>
          <w:lang w:val="en-US" w:eastAsia="en-US" w:bidi="ar-SA"/>
        </w:rPr>
        <w:t>Xu v. Ching</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2005 BCSC 402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Solomon v. Smith</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[1988] 1 W.W.R. 410</w:t>
        </w:r>
      </w:hyperlink>
      <w:r>
        <w:rPr>
          <w:rFonts w:ascii="arial" w:eastAsia="arial" w:hAnsi="arial" w:cs="arial"/>
          <w:color w:val="000000"/>
          <w:sz w:val="20"/>
          <w:lang w:val="en-US" w:eastAsia="en-US" w:bidi="ar-SA"/>
        </w:rPr>
        <w:t xml:space="preserve"> at 420-421 (Man. C.A.); </w:t>
      </w:r>
      <w:r>
        <w:rPr>
          <w:rFonts w:ascii="arial" w:eastAsia="arial" w:hAnsi="arial" w:cs="arial"/>
          <w:b/>
          <w:i/>
          <w:color w:val="000000"/>
          <w:sz w:val="20"/>
          <w:lang w:val="en-US" w:eastAsia="en-US" w:bidi="ar-SA"/>
        </w:rPr>
        <w:t>Clayton v. Garrett (Guardian ad litem of)</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(1995), 6 B.C.L.R. (3d) 268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defendants rely on the following cases for the proposition that the policy arguments for the application of the abuse of process doctrine are as compelling as those grounding a claim in </w:t>
      </w:r>
      <w:r>
        <w:rPr>
          <w:rFonts w:ascii="arial" w:eastAsia="arial" w:hAnsi="arial" w:cs="arial"/>
          <w:i/>
          <w:color w:val="000000"/>
          <w:sz w:val="20"/>
          <w:lang w:val="en-US" w:eastAsia="en-US" w:bidi="ar-SA"/>
        </w:rPr>
        <w:t xml:space="preserve">res judicata: </w:t>
      </w:r>
      <w:r>
        <w:rPr>
          <w:rFonts w:ascii="arial" w:eastAsia="arial" w:hAnsi="arial" w:cs="arial"/>
          <w:b/>
          <w:i/>
          <w:color w:val="000000"/>
          <w:sz w:val="20"/>
          <w:lang w:val="en-US" w:eastAsia="en-US" w:bidi="ar-SA"/>
        </w:rPr>
        <w:t>Toronto (City)</w:t>
      </w:r>
      <w:r>
        <w:rPr>
          <w:rFonts w:ascii="arial" w:eastAsia="arial" w:hAnsi="arial" w:cs="arial"/>
          <w:color w:val="000000"/>
          <w:sz w:val="20"/>
          <w:lang w:val="en-US" w:eastAsia="en-US" w:bidi="ar-SA"/>
        </w:rPr>
        <w:t xml:space="preserve"> at paras. 37, 42; </w:t>
      </w:r>
      <w:r>
        <w:rPr>
          <w:rFonts w:ascii="arial" w:eastAsia="arial" w:hAnsi="arial" w:cs="arial"/>
          <w:b/>
          <w:i/>
          <w:color w:val="000000"/>
          <w:sz w:val="20"/>
          <w:lang w:val="en-US" w:eastAsia="en-US" w:bidi="ar-SA"/>
        </w:rPr>
        <w:t>Saskatoon Credit Union Ltd. v. Central Park Enterprises Ltd.</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(1988), 22 B.C.L.R. (2d) 89</w:t>
        </w:r>
      </w:hyperlink>
      <w:r>
        <w:rPr>
          <w:rFonts w:ascii="arial" w:eastAsia="arial" w:hAnsi="arial" w:cs="arial"/>
          <w:color w:val="000000"/>
          <w:sz w:val="20"/>
          <w:lang w:val="en-US" w:eastAsia="en-US" w:bidi="ar-SA"/>
        </w:rPr>
        <w:t xml:space="preserve"> (S.C.) at paras. 93, 97; </w:t>
      </w:r>
      <w:r>
        <w:rPr>
          <w:rFonts w:ascii="arial" w:eastAsia="arial" w:hAnsi="arial" w:cs="arial"/>
          <w:b/>
          <w:i/>
          <w:color w:val="000000"/>
          <w:sz w:val="20"/>
          <w:lang w:val="en-US" w:eastAsia="en-US" w:bidi="ar-SA"/>
        </w:rPr>
        <w:t>Withler v. Canada (Attorney General)</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2002 BCSC 820</w:t>
        </w:r>
      </w:hyperlink>
      <w:r>
        <w:rPr>
          <w:rFonts w:ascii="arial" w:eastAsia="arial" w:hAnsi="arial" w:cs="arial"/>
          <w:color w:val="000000"/>
          <w:sz w:val="20"/>
          <w:lang w:val="en-US" w:eastAsia="en-US" w:bidi="ar-SA"/>
        </w:rPr>
        <w:t xml:space="preserve"> at paras. 24, 25; </w:t>
      </w:r>
      <w:r>
        <w:rPr>
          <w:rFonts w:ascii="arial" w:eastAsia="arial" w:hAnsi="arial" w:cs="arial"/>
          <w:b/>
          <w:i/>
          <w:color w:val="000000"/>
          <w:sz w:val="20"/>
          <w:lang w:val="en-US" w:eastAsia="en-US" w:bidi="ar-SA"/>
        </w:rPr>
        <w:t>Saanich (District) v. MacNutt Enterprises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(1997), 40 B.C.L.R. (3d) 259</w:t>
        </w:r>
      </w:hyperlink>
      <w:r>
        <w:rPr>
          <w:rFonts w:ascii="arial" w:eastAsia="arial" w:hAnsi="arial" w:cs="arial"/>
          <w:color w:val="000000"/>
          <w:sz w:val="20"/>
          <w:lang w:val="en-US" w:eastAsia="en-US" w:bidi="ar-SA"/>
        </w:rPr>
        <w:t xml:space="preserve"> (S.C.) at paras. 57; and </w:t>
      </w:r>
      <w:r>
        <w:rPr>
          <w:rFonts w:ascii="arial" w:eastAsia="arial" w:hAnsi="arial" w:cs="arial"/>
          <w:b/>
          <w:i/>
          <w:color w:val="000000"/>
          <w:sz w:val="20"/>
          <w:lang w:val="en-US" w:eastAsia="en-US" w:bidi="ar-SA"/>
        </w:rPr>
        <w:t>Musqueam Indian Band v. Canada (Minister of Indian and Northern Affairs)</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[1990] 2 F.C. 351</w:t>
        </w:r>
      </w:hyperlink>
      <w:r>
        <w:rPr>
          <w:rFonts w:ascii="arial" w:eastAsia="arial" w:hAnsi="arial" w:cs="arial"/>
          <w:color w:val="000000"/>
          <w:sz w:val="20"/>
          <w:lang w:val="en-US" w:eastAsia="en-US" w:bidi="ar-SA"/>
        </w:rPr>
        <w:t xml:space="preserve"> (T.D.) at 380.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Regarding abuse of process, the defendants rely on the fact that the plaintiff filed a claim on March 18, 1999, against ICBC as a nominal defendant, alleging that he had been injured on February 16, 1981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driver. The claims in that action were described as follows:</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linear right temporoparietal skull fracture;</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hemotympanum with maximum conductive hearing loss;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cerebral concussion;</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temporary loss of consciousness;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rely on the fact that, in his further amended statement of claim filed in this case, the plaintiff claims for the following injuries in relation to the February 16, 1981 accident:</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linear right temporoparietal skull fracture;</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hemotympanum with maximum conductive hearing loss;</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cerebral concussion;</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temporary loss of consciousness; and,</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Furthermore, they argue that the plaintiff reached an out-of-court settlement with ICBC in 2002 for the sum of $73,920.56. This was less than the statutory maximum of the $100,000 available under the applicable provision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for a claim for damages from the actions of an unidentified motorist. The plaintiff signed a release of all claims. The parties also executed a consent dismissal order that was entered in the Vancouver Registry on May 14, 2002. The order stated that the action was dismissed against the defendant and that the "dismissal be for all purposes of the same force and effect as if it had been pronounced after a trial of the matter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defendants rely also on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which, in section 10, states that a multiplicity of proceedings is to be avoided: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sum, the defendants submit (outline, p. 23)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permit the Plaintiff to continue with his claim against the Crown would be an abuse of process and it should be struck out on that basis. The plaintiff having made a claim for damages against an unidentified driver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outcome of that claim being dismissal, should not be entitled to relitigate his claim against the Crown for the same injuries on the basis that some other party could have been identified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have been established to thus entitle the plaintiff to damages. This claim should and could have been advanced as part of the original claim against the Insurance Corporation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Consequence, these claims constitute a collateral attack on the Consent Dismissal Order. Such a result would offend the principles of finality and consistency that are at the heart of our administration of justice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does not take issue with the law pertaining to action and issue estoppel as put forth by the defendants. However, the plaintiff submits that the tests outlined above are not satisfied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Regarding action estoppel, the plaintiff submits that the first requirement (i.e. that the plaintiff and the defendant be the same parties involved in the previous action) cannot be met because the defendant in the previous action was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Further, the plaintiff submits that the third requirement is not satisfied because the causes of action in the two proceedings are not the same. In this respect, plaintiff's counsel rely on </w:t>
      </w:r>
      <w:r>
        <w:rPr>
          <w:rFonts w:ascii="arial" w:eastAsia="arial" w:hAnsi="arial" w:cs="arial"/>
          <w:b/>
          <w:i/>
          <w:color w:val="000000"/>
          <w:sz w:val="20"/>
          <w:lang w:val="en-US" w:eastAsia="en-US" w:bidi="ar-SA"/>
        </w:rPr>
        <w:t>Spry and Hawkins v. Dwyer</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(1981), 27 B.C.L.R. 235</w:t>
        </w:r>
      </w:hyperlink>
      <w:r>
        <w:rPr>
          <w:rFonts w:ascii="arial" w:eastAsia="arial" w:hAnsi="arial" w:cs="arial"/>
          <w:color w:val="000000"/>
          <w:sz w:val="20"/>
          <w:lang w:val="en-US" w:eastAsia="en-US" w:bidi="ar-SA"/>
        </w:rPr>
        <w:t xml:space="preserve"> (C.A.), in which the Court of Appeal drew a distinction between an original cause of action involving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physical injury to the plaintiff, and the second cause of action in which the plaintiff was suing his solicitor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delaying the original suit beyond the limitation period, thereby causing the plaintiff economic harm as a result of his lost cause of action. Plaintiff's counsel summarized their position as to the applicability of </w:t>
      </w:r>
      <w:r>
        <w:rPr>
          <w:rFonts w:ascii="arial" w:eastAsia="arial" w:hAnsi="arial" w:cs="arial"/>
          <w:b/>
          <w:i/>
          <w:color w:val="000000"/>
          <w:sz w:val="20"/>
          <w:lang w:val="en-US" w:eastAsia="en-US" w:bidi="ar-SA"/>
        </w:rPr>
        <w:t>Spry and Hawkins</w:t>
      </w:r>
      <w:r>
        <w:rPr>
          <w:rFonts w:ascii="arial" w:eastAsia="arial" w:hAnsi="arial" w:cs="arial"/>
          <w:color w:val="000000"/>
          <w:sz w:val="20"/>
          <w:lang w:val="en-US" w:eastAsia="en-US" w:bidi="ar-SA"/>
        </w:rPr>
        <w:t xml:space="preserve"> to the case at bar (written submission, p.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case demonstrates the fundamental difference between the plaintiff's original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unascertained driver/owner for direct physical injuries to his person suffered in the 1981 accident (the ICBC action) and the plaintiff's present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 ... arising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Ministry in causing the plaintiff to lose his cause of action or - to put it another way - his opportunity to pursue the ascertainable driver/owner involved in the 1981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submits that the elements of issue estoppel are also not satisfied on the facts of this case, emphasizing (written submission, p. 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the parties are not the same (ICBC in one case; the Crown in the other). Two, the damages are not the same (direct damages in respect of injury to person or property in one case; economic loss not involving any injury to person or property in the other). Three, the causes of action are not the same (damages for injuries and loss suffered in a motor vehicle accident in one case; economic loss resulting from a loss of a cause of action or an opportunity to sue in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makes several submissions with respect to abuse of process. Here, plaintiff's counsel seem to focus on the physical injuries that the plaintiff allegedly suffered as a result of the motor vehicle accident and the defendants' alleged failure to properly supervise him, which he says materially contributed to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 asserts that the present action should not be seen as offending the principle against a "multiplicity of actions", which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rightly discourages, because the former action against ICBC was required as part of his "duty to mitigate". In this respect, counsel on his behalf submit (written submission,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Mr. Rivet failed to take the step of suing ICBC, and, instead, had simply sued the Ministry for "all his damages", the Defence in the present action would have argued failure to mitigate. Seen in this light, the ICBC Action, rather than representing a "multiplicity of actions" or an "abuse of process", represents simply a plaintiff carrying out his obligation in tort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I understand their argument, counsel for the plaintiff then shift their focus back to the alleged loss of opportunity claim that stems from the defendants' alleged failure to investigate the cause of the accident. Focussing on these economic damages, counsel for the plaintiff submit that the present claim against the Ministry could not have been brought at the time the previous ICBC action was brought (1999), and therefore the present action cannot be regarded as an abuse of process. In this respect, they state the following (written submission, pp.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in a position to conclude that the driver/owner was "unascertainable" until the last reports came in (August -September 2000); and it was at that point that Mr. Winstanley [counsel for the plaintiff] must be presumed to have informed his client that there would be no escaping the cap of $100,000 imposed on section 23 claims [under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and the present cause of action against the Ministry would have accrued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submission, Mr. Winstanley said the light bulb had not yet lit in respect of any claim against the Ministry (even though the cause of action had accrued); and it would not be lit until 2005 when, with a "few jabs" from Ms. Dewar [also plaintiff's counsel], he realized for the first time that there was not a single piece of evidence anywhere in his file that this accident was a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in the absence of any evidence, he had merely assumed it was a "hit and run accident" because, for the purposes of the section 23 claim against ICBC, it hadn't mattered why the driver and owner were "unascertainable", only that they were.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will be seen from paragraph 30 of the Further Amended Statement of Claim, the plaintiff's damage claim in this action is limited to an amount in excess of the $100,000 he could have recovered in the ICBC Action. It follows, that, if the 1981 accident is proven to be a "hit and run accident", and the Ministry found to be negligent as alleged, damages in this action to the claim for loss of the cause of action or opportunity to sue will only be nominal, because the plaintiff in 1981 could have recovered (in this scenario) no more than the $100,000 he could have recovered against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if the court concludes that the driver in the 1981 accident was likely (or even possibly) identified or identifiable at the time, and through the Ministry's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information was lost, the result was the plaintiff lost his opportunity to sue a real defendant (not a nominal defendant like ICBC) and recover "all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COMMENTS ON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Before rendering my decision, I will first take the opportunity to highlight what I view as ambiguities in the defendants' submissions. These have created a measure of confusion in the plaintiff's arguments, and, as is evident, have made writing these Reasons a protracted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I have indicated above, it is clear enough that the further amended statement of claim contains three distinct claims: (i) a failure to act to protect the plaintiff in a home situation of known risk, which allegedly contributed materially to the plaintiff being hit by an unidentified motorist in 1981, causing him to suffer serious, permanent injuries; (ii) subsequent failures to detect the plaintiff's brain injury or provide the plaintiff with appropriate medical and other care, which allegedly exacerbated his injuries; and (iii) a failure to investigate and collect evidence in relation to the 1981 accident and to properly preserve or cause others to preserve the plaintiff's cause of action in relation to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also reasonably clear that in this application the defendants sought to have the third of these claims (i.e. the failure to investigate and collect evidence and properly preserve the plaintiff's cause of action) dismissed under Rule 19(24)(a). Indeed, I have already found with respect to this third claim that it is not plain and obvious that it fails to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submissions under action/issue estoppel and abuse of process under Rule 19(24)(d) are less helpful. Specifically, counsel for the defendants refer repeatedly in their submissions under these headings simply to the plaintiff's "claim". In a superficial and literal sense, I understand "claim" to mean the further amended statement of claim, which would then capture all three of the plaintiff's sub-claims. However, upon a careful reading of the defendants' written outline of argument, it appears that whereas their submissions under Rule 19(24)(a) relate to the claim for failure to collect and preserve evidence, their submissions under estoppel and Rule 19(24)(d) relate primarily, if not exclusively, to the plaintiff's claim that the defendants materially contributed to the accident by failing to properly supervise him. Understood thus, "claim" seems to refer primarily, if not exclusively, to the sub-claims, or, in other words, individual causes of action alleged by the plaintiff, rather than the entire further amended statement of claim, which subsumes all three sub-claims.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However, I note (written submission, p. 21), while in the course of discussing abuse of process, the defendants provide a very clear indication that their submissions under that head apply to the claim in respect of their alleged failure to collect and preserve evidence on behalf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the plaintiff had every opportunity to raise the issues related to the alleged failure of the Crown to investigate and safeguard evidence in connection with the Plaintiff's unidentified driver claim when he filed suit against ICBC in 1999. His failure to do so should not be used to allow a "second bite at the cherry".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Having made the above observations, I will proceed on the basis that the defendants intend their submissions in relation to action and issue estoppel and under Rule 19(24)(d) to apply to the plaintiff's allegations that they materially contributed to the accident by failing to properly supervise him, and to their alleged failure to collect evidence and preserve a cause of action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DECISION ISSUE # 2: Do the plaintiff's claims in relation to the defendants' material contribution to the accident and their failure to investigate and collect evidence and preserve a cause of action constitute an abuse of process under Rule 19(24)(d) or otherwise fall within the doctrines of action or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in my view, nothing in the defendants' submissions (aside from the most superficial reading that suggests "claim" means the entire further amended statement of claim) that supports the view that their submissions under 19(24)(d) and in relation to estoppel apply also to the plaintiff's claims that the defendants were negligent in failing to properly detect and treat the plaintiff's brain injury, which caused the resulting profound psychological and psychiatric disturbances he exhibited. Even if this claim is captured by the defendants' application, I have determined that it should be allowed to proceed to trial, on the basis that the defendants have failed to persuade me that I ought to use my discretion to strike it from the pleadings. Below, I deal with the other two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doctrine of action estoppel does not apply to any of the plaintiff's claims. The requirement of mutuality is not satisfied because the parties to this action are not the same as the parties to the previous settlement between the plaintiff and ICBC; and the defendants have not demonstrated that they were "privies" to that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Furthermore, as plaintiff's counsel point out, the causes of action in this case are not the same as in the previous one settled by ICBC. The previous action concerned a claim for personal injury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motorist. The current claims are: (i) negligent failure to supervise the plaintiff, which materially contributed to the accident; (ii) negligent failure to properly detect and treat the plaintiff's brain injury, which caused the resulting profound psychological and psychiatric disturbances he exhibited; and (iii) failure to collect evidence and preserve a cause of action on behalf of the plaintiff that resulted in him losing an opportunity to sue the unidentified motorist, which the plaintiff claims caused him economic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also find that that the doctrine of issue estoppel does not apply to any of the plaintiff's claims in the instant case, on the basis that the parties to this action are not the same as the parties to the previous settlement between the plaintiff and ICBC; and none of the defendants have demonstrated that it was a "privy" to that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real issue to be decided is whether the plaintiff's claim in relation to the defendants' negligent failure to supervise him, which he alleges materially contributed to the accident, is an abuse of process under Rule 19(24)(d). Due to the ambiguities in the parties' submissions, I will also consider whether this rule applies to the plaintiff's claim that the defendants owed a duty to collect evidence and preserve a lawsuit on the plaintiff's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 find the defendants' submissions with respect to the first of these two claims persuasive. The plaintiff filed a claim against ICBC as a nominal defendant on March 18, 1999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 unidentified driver. The plaintiff claimed for the following injuries in that action:</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linear right temporoparietal skull fracture;</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hemotympanum with maximum conductive hearing loss;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cerebral concussion;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temporary loss of consciousness;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settled that claim in 2002 for $73,920.56, and signed a consent dismissal order, which was entered in the Vancouver Registry on May 14, 2002. The order stated that the action was dismissed against the defendant and that the "dismissal be for all purposes of the same force and effect as if it had been pronounced after a trial of the matter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my view, it would be an abuse of process for the plaintiff to now claim compensation for these same physical injuries from the defendants, on the basis that they materially contributed to the accident. As observed by Arbour J. at para. 37 of </w:t>
      </w:r>
      <w:r>
        <w:rPr>
          <w:rFonts w:ascii="arial" w:eastAsia="arial" w:hAnsi="arial" w:cs="arial"/>
          <w:b/>
          <w:i/>
          <w:color w:val="000000"/>
          <w:sz w:val="20"/>
          <w:lang w:val="en-US" w:eastAsia="en-US" w:bidi="ar-SA"/>
        </w:rPr>
        <w:t>Toronto</w:t>
      </w:r>
      <w:r>
        <w:rPr>
          <w:rFonts w:ascii="arial" w:eastAsia="arial" w:hAnsi="arial" w:cs="arial"/>
          <w:color w:val="000000"/>
          <w:sz w:val="20"/>
          <w:lang w:val="en-US" w:eastAsia="en-US" w:bidi="ar-SA"/>
        </w:rPr>
        <w:t>, the doctrine of abuse of process is a flexible doctrine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Canadian courts have applied the doctrine of abuse of process to preclude relitigation in circumstances where the strict requirements of issue estoppel (typically the privity/mutuality requirements) are not met, but where allowing the litigation to proceed would nonetheless violate such principles as judicial economy, consistency, finality and the integrity of the administration of justice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integrity of the administration of justice and the principal of finality militate in favour of finding this claim amounts to an abuse of process. Allowing the plaintiff to proceed with this claim would offend the essential policy basis underlying the doctrine, including encouraging an end to litigation and preserving the court's as well as the litigants' resources, which were identified by Arbour J. at para. 38 of </w:t>
      </w:r>
      <w:r>
        <w:rPr>
          <w:rFonts w:ascii="arial" w:eastAsia="arial" w:hAnsi="arial" w:cs="arial"/>
          <w:b/>
          <w:i/>
          <w:color w:val="000000"/>
          <w:sz w:val="20"/>
          <w:lang w:val="en-US" w:eastAsia="en-US" w:bidi="ar-SA"/>
        </w:rPr>
        <w:t>Toronto</w:t>
      </w:r>
      <w:r>
        <w:rPr>
          <w:rFonts w:ascii="arial" w:eastAsia="arial" w:hAnsi="arial" w:cs="arial"/>
          <w:color w:val="000000"/>
          <w:sz w:val="20"/>
          <w:lang w:val="en-US" w:eastAsia="en-US" w:bidi="ar-SA"/>
        </w:rPr>
        <w:t xml:space="preserve">. Furthermore, as observed by Prowse J. in </w:t>
      </w:r>
      <w:r>
        <w:rPr>
          <w:rFonts w:ascii="arial" w:eastAsia="arial" w:hAnsi="arial" w:cs="arial"/>
          <w:b/>
          <w:i/>
          <w:color w:val="000000"/>
          <w:sz w:val="20"/>
          <w:lang w:val="en-US" w:eastAsia="en-US" w:bidi="ar-SA"/>
        </w:rPr>
        <w:t>Oakley</w:t>
      </w:r>
      <w:r>
        <w:rPr>
          <w:rFonts w:ascii="arial" w:eastAsia="arial" w:hAnsi="arial" w:cs="arial"/>
          <w:color w:val="000000"/>
          <w:sz w:val="20"/>
          <w:lang w:val="en-US" w:eastAsia="en-US" w:bidi="ar-SA"/>
        </w:rPr>
        <w:t>, the doctrine of abuse of process may be used to prevent a party from litigating a matter that should have been litigated during earlier proceedings, so as to encourage an end to litigation. In my view, this claim against the defendants should have been brought at the same time as the previous claim against ICBC. There is no reason to believe that plaintiff's counsel, had they acted with reasonable diligence, could not have produced evidence in relation to this claim at the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For these reasons, I find that the plaintiff's claim in relation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failing to properly supervise him, which is alleged to have materially contributed to the 1981 accident, constitutes an abuse of process under Rule 19(24)(d). Therefore, the plaintiff will not be permitted to pursue this claim at trial. I order that paragraph 15 of the further amended statement of claim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relation to the plaintiff's claim that the defendants owed him a duty to collect evidence and preserve a cause of action, I find that this claim does not constitute an abuse of process. In </w:t>
      </w:r>
      <w:r>
        <w:rPr>
          <w:rFonts w:ascii="arial" w:eastAsia="arial" w:hAnsi="arial" w:cs="arial"/>
          <w:b/>
          <w:i/>
          <w:color w:val="000000"/>
          <w:sz w:val="20"/>
          <w:lang w:val="en-US" w:eastAsia="en-US" w:bidi="ar-SA"/>
        </w:rPr>
        <w:t>Withler</w:t>
      </w:r>
      <w:r>
        <w:rPr>
          <w:rFonts w:ascii="arial" w:eastAsia="arial" w:hAnsi="arial" w:cs="arial"/>
          <w:color w:val="000000"/>
          <w:sz w:val="20"/>
          <w:lang w:val="en-US" w:eastAsia="en-US" w:bidi="ar-SA"/>
        </w:rPr>
        <w:t>, Garson J. held at para. 25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abuse of process cases, the party asserting that there is an abuse of process, has the onus of proving that the court should exercise its discretion to apply the doctrine in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 find that the defendants have failed to carry their burden with respect to this claim. To the extent that their submissions under abuse of process relate to the claim that they were negligent in failing to collect evidence and preserve a cause of action, I find them unconvincing. To my mind, this claim is not a collateral attack on the consent order. It is made against different parties, alleges the breach of different duties, and claims for different damages. While it would have been preferable for the plaintiff to bring this claim at the same time as the previous one against ICBC, the mere fact that a party delays in bringing forward a claim, even in suspicious circumstances, is not necessarily an abuse of process: </w:t>
      </w:r>
      <w:r>
        <w:rPr>
          <w:rFonts w:ascii="arial" w:eastAsia="arial" w:hAnsi="arial" w:cs="arial"/>
          <w:b/>
          <w:i/>
          <w:color w:val="000000"/>
          <w:sz w:val="20"/>
          <w:lang w:val="en-US" w:eastAsia="en-US" w:bidi="ar-SA"/>
        </w:rPr>
        <w:t>Flavelle Estate v. Mahood</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(1980), 25 B.C.L.R. 236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Furthermore, I do not believe that allowing this claim to go to trial offends the policy and principles that underlie the doctrine of abuse of process. Because this claim is for different damages, stemming from the alleged breach of different duties, and is against different parties than the settlement with ICBC, even if it succeeds at trial, it will not threaten judicial consistency, produce inconsistent results, or undermine the principle of finality. To my mind, the administration of justice is not threatened, but rather served, by giving this plaintiff his day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indicated above, I also find that the to the extent that the defendants' application even captures the plaintiff's claim in relation to the defendants' alleged duty to detect and treat his brain injury once he was in its care, the defendants have failed to persuade me that this claim constitutes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For all of the above reasons, I have determined the following:</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dismiss the defendants' applications under Rule 19(24)(a) and (d) in relation to the plaintiff's claim that the defendant owed him a duty of care to collect and preserve evidence with respect to the 1981 motor vehicle accident for his potential use in a subsequent lawsuit. The plaintiff is free to pursue this claim at trial, and attempt to demonstrate that in failing to do so the defendants (or one of them) caused him economic harm in the form of a lost opportunity to sue the unidentified driver. This duty, if it exists at all, may commence from the point in time when (i) the plaintiff was in the defendants' custody and (ii) the defendants knew of the accident.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dismiss the defendants' application under Rule 19(24)(d) in relation to the plaintiff's claim that the defendants owed him a duty to detect and treat his brain injury when he was in their care, and that failing to do so allegedly caused him to suffer serious physical injuries set out in the further amended statement of claim.</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allow the defendants' application under Rule 19(24)(d) in relation the plaintiff's claim that the defendants (or one of them) owed a duty of care to supervise the plaintiff and in breaching that duty they materially contributed to the 1981 motor vehicle accident. The plaintiff is not permitted to pursue this claim at trial and I order that paragraph 15 of the further amended statement of claim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the plaintiff is the substantially successful party in relation to this application I award costs to the plaintiff. Costs are payable by the defendants to the plaintiff forthwith at Scale C, as I regard this to be a matter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Roberts v. Canadian Pacific Railway Co., [2006] B.C.J. No. 2905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8 - 11,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S041677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2905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1649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C.P.C. (6th)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2729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Catherine Anna Roberts, Plaintiff, and Canadian Pacific Railway Company and Canadian National Railway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5" w:name="Keywords_6"/>
      <w:bookmarkEnd w:id="45"/>
      <w:r>
        <w:rPr>
          <w:rFonts w:ascii="arial" w:eastAsia="arial" w:hAnsi="arial" w:cs="arial"/>
          <w:b/>
          <w:color w:val="000000"/>
          <w:sz w:val="20"/>
          <w:lang w:val="en-US" w:eastAsia="en-US" w:bidi="ar-SA"/>
        </w:rPr>
        <w:t xml:space="preserve">Civil procedure — Parties — Class or representative actions — Certification — Common interests — Members of class — Representative plaintiff —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 by owner of property along rail line against rail operators for emission of coal dust from trains not certified as class proceeding — Proposed class of plaintiffs, property owners and residents along rail route, too broad where class area had too many variables — Exposure to coal dust was not even throughout class area — Few common questions overwhelmed by individual issues — Property owner not appropriate representative plaintiff where she did not provide workable litigation plan.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 by owner of property along rail line against rail operators for emission of coal dust from trains not certified as class proceeding — Systemic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not common issue among proposed class of property owners and residents along rail route.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Nuisance — Emissions and contamination —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 by owner of property along rail line against rail operators for emission of coal dust from trains not certified as class proceeding.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Railways —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 by owner of property along rail line against rail operators for emission of coal dust from trains not certified as class proceeding.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6" w:name="Case Summary_6"/>
            <w:bookmarkEnd w:id="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Roberts to certify proceeding as class action, and to be appointed representative plaintiff -- Action concerned coal dust which allegedly escaped from rail cars operated by CP Rail and CN Rail, causing damage, annoyance, discomfort and loss of enjoyment to property located in proximity to rail tracks -- Statement of claim alleged coal dust escaping was nuisance, and alleged CP and CN negligently operated trains -- Relief sought was damages and injunction prohibiting CP and CN from emitting unreasonable quantities of coal dust from train cars -- Proposed class of plaintiffs was persons who owned or resided on property within 500 metres of tracks running from Sparwood to Roberts Bank, British Columbia, since March 31, 2002 -- Class area captured rural, semi-rural, urban, suburban, commercial, agricultural, industrial and residential developments -- Ownership included Indian reserve, Crown and private lands -- Terrain and climate varied widely throughout class area -- CN and CP shared railway lines running through class area since January 2000 -- Both transported various types of coal along lines -- Speed limits and actual train speeds varied along route -- Spray stations along route applied coal dust suppressant -- Because of location of her property, Roberts had cause of action against CP only -- Roberts did not swear affidavit providing her best information on number of members in proposed class -- Roberts' affidavit evidence included unsworn surveys dated prior to March 31, 2002 -- CN and CP objected to certification -- Filed expert evidence regarding variety of factors that could affect coal dust emissions from trains -- CN and CP also provided evidence showing they responded to individual complaints about coal dust and paid for clean up without necessity of litigation -- HELD: Application dismissed -- Due to variables, exposure to coal dust was not even throughout class area -- No possible to conclude all or even significant proportion of properties along class route would be exposed to coal dust at all -- Location of Roberts' property not valid objection to certification, so long as cause of action against both CP and CN was held by class member -- Surveys did not meet standards of admissibility for purposes of certification hearing -- No evidence provided regarding scope of harm -- Expert evidence showed drawing inference coal dust was being dispersed throughout class area was impossible -- Roberts did not establish identifiable class of plaintiffs -- Most questions proposed by Roberts were not significant to resolution of claims, or answers could not be extrapolated throughout class area --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common question -- Few common issues overwhelmed by individual issues, such that class proceeding was not appropriate -- Litigating straightforward individual claims as class proceeding would result in needless complexity and unnecessary delay -- Proposed class proceeding was cumbersome and inefficient way to resolve claims -- Certification would not ensure access to justice or judicial economy -- No need to certify proceeding in interests of behaviour modification where CN and CP already tried to do right by affected property owners -- Roberts did not provide workable litigation plan, addressing adjudication of liability with respect to individual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4"/>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63"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s. 4(1)(a), s. 4(1)(b), s. 4(1)(c), s. 4(1)(d), s. 4(1)(e), s. 4(2), s. 4(2)(a), s. 4(2)(b), s. 4(2)(c), s. 4(2)(d), s. 4(2)(e), s. 5(5), s. 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James D. Vilvang, Q.C., Scott Lamb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Canadian Pacific Railway Company: Douglas Rae, Q.C., Andrew D. Borell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Canadian National Railway Company Susan A. Griffin, Q.C., Clayton W. Caverly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2"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ROSS J."/>
            <w:bookmarkEnd w:id="50"/>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Catherine Roberts, applies to certify this proceeding as a class proceeding pursuant to s. 4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to be appointed as representative plaintiff for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concerns coal dust that the plaintiff alleges escapes from the rail cars operated by the defendants, causing damage, annoyance, discomfort and loss of enjoyment to the property located in proximity to the rail tracks. The statement of claim alleges that coal dust escaping from the trains operated by the defendants constitutes a nuisance, that the defendants' operation of the coal trains has been negligent, and that the operation of the coal trains has amounted to a breach of the principles of </w:t>
      </w:r>
      <w:r>
        <w:rPr>
          <w:rFonts w:ascii="arial" w:eastAsia="arial" w:hAnsi="arial" w:cs="arial"/>
          <w:b/>
          <w:i/>
          <w:color w:val="000000"/>
          <w:sz w:val="20"/>
          <w:lang w:val="en-US" w:eastAsia="en-US" w:bidi="ar-SA"/>
        </w:rPr>
        <w:t>Rylands v. Fletcher</w:t>
      </w:r>
      <w:r>
        <w:rPr>
          <w:rFonts w:ascii="arial" w:eastAsia="arial" w:hAnsi="arial" w:cs="arial"/>
          <w:color w:val="000000"/>
          <w:sz w:val="20"/>
          <w:lang w:val="en-US" w:eastAsia="en-US" w:bidi="ar-SA"/>
        </w:rPr>
        <w:t xml:space="preserve"> (1866), 1 Ex. 265. The relief claimed is damages and an injunction prohibiting the defendants from emitting unreasonable quantities of coal dust from their train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class originally proposed in the statement of claim was: "persons who since March 31, 2002, have owned or resided on property located at least in part within 500 metres of the railway tracks operated by the defendants, the Canadian Pacific Railway Company ("CP") and the Canadian National Railway Company ("CN"), and running from Sparwood, British Columbia, to Roberts Bank, British Columbia, and whose enjoyment of their property has been unreasonably interfered with by coal dust emissions from trains operated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amended the proposed class during submissions by deleting the reference to "enjoyment of property". In the result, the proposed class is: "persons who since March 31, 2002, have owned or resided on property located at least in part within 500 metres of the railway tracks operated by the defendants and running from Sparwood, British Columbia, to Roberts Bank, British Columbia"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CLASS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proceeding relates to property situated along a 1,200 kilometre length of track running from Sparwood, British Columbia to Roberts Bank, British Columbia (the "Class Route"), and within 500 meters of the track (the "Class Area"). There is one track (CP only) running from Sparwood to Kamloops, and then two sets of tracks running between Kamloops and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Class Route cuts a line across British Columbia from the Strait of Juan de Fuca to the borders of Alberta. In travelling along the Class Route, trains pass through a vast expanse with tremendous diversity in terms of ecosystems, patterns of human settlement, and land use. The Class Area captures rural, semi-rural, urban, suburban, commercial, agricultural, industrial and residential developments. The specific land uses along this expanse include:</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industrial uses such as sewage treatment facilities, industrial settling ponds, mills, concrete plants and aggregate or ballast pits;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uses such as malls, lumber yards, gas stations, restaurants, car dealerships, hotels and RV parks;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agricultural uses such as livestock ranches and produce farms;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recreational uses such as recreational, skateboard and waterslide parks;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civic uses such as schools, medical facilities, cemeteries, civic buildings and a university;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residential uses such as single family homes, apartment buildings and cabins.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terms of land ownership, the Class Area includes Indian reserves, Crown land and various types of private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CN does not operate any trains on the section of track between Sparwood, British Columbia and Kamloops, British Columbia (the "Kamloops to Sparwood Line"). This stretch of track, beside which the plaintiff resides, is owned and operated by CP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CN and CP own and operate railway lines running parallel to each other between Kamloops and the Lower Mainland (the "Kamloops to Lower Mainland Line"). Since January 2000, CN and CP have shared these railway lines. Both companies use the CN line when travelling in a westward direction, and the CP line when travelling in an eastward direction between Kamloops and Mission/Matsqui. At Mission/Matsqui, the line forks into two shared branches, with one line ending at the Neptune Terminals in North Vancouver, and the other line ending at Roberts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CN and CP transport coal on the Kamloops to Lower Mainland Line. CN's coal shipments originate from three mines located in Alberta. CN also transported coal from a fourth Alberta mine until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terrain through which the coal trains pass also varies widely, encompassing river valleys, mountain passes, lakes country and plateaus. The trains pass through four distinct climate regions with respect to precipitation, temperature, wind speed and prevailing wind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considerable variation along the route with respect to the operation of the trains. For example, there is variation in terms of the type of coal shipped on the coal trains. Speed limits along the route are set according to a variety of factors including curvature and elevation of the track, track gradient, geotechnical factors, condition of the track bed and condition of the related infrastructure. In addition, the actual train speed will vary based upon factors such as weather, size of the train, the grade, track conditions, and other traffic along the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spray stations along the route that apply coal dust suppressant. There will be, therefore, variation in terms of the distance any particular property is from the nearest spray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significance of these variables is that each of these factors is related to the possibility of coal dust emission from rail cars along the Class Route. The application for certification must be assessed in light of this evidence. In my view, the most significant implication of this evidence for purposes of this application is that there is no basis to conclude that exposure to coal dust will be even throughout the Class Area. In addition, given this variability it is not possible to conclude that all, or even a significant proportion, of the properties along the Class Route will be exposed at all to coal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CERTIFICATION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requirements for certification of an action as a class proceeding are set out in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general principles to be applied in an application for certification have been articulated in the case law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legislation must not be interpreted restrictively, but rather in a large and liberal way that gives full effect to its goals and benefits;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goals and benefits of class actions are: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combining similar individual actions for the purposes of judicial economy - avoiding, among other things, unnecessary duplication in fact-finding and legal analysis;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improving access to justice through the reduction of legal costs to class members;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promoting efficiency and justice by ensuing that those who cause harm and damage to the public modify their behaviour.</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Pearson v. Inco Ltd. et al.</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(2005), 261 D.L.R. (4th) 629</w:t>
        </w:r>
      </w:hyperlink>
      <w:r>
        <w:rPr>
          <w:rFonts w:ascii="arial" w:eastAsia="arial" w:hAnsi="arial" w:cs="arial"/>
          <w:color w:val="000000"/>
          <w:sz w:val="20"/>
          <w:lang w:val="en-US" w:eastAsia="en-US" w:bidi="ar-SA"/>
        </w:rPr>
        <w:t xml:space="preserve"> at paras. 1-2 (Ont. C.A.),</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Windsor v. Canadian Pacific Railway Limited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[2006] A.J. No. 584</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2006 ABQB 348</w:t>
        </w:r>
      </w:hyperlink>
      <w:r>
        <w:rPr>
          <w:rFonts w:ascii="arial" w:eastAsia="arial" w:hAnsi="arial" w:cs="arial"/>
          <w:color w:val="000000"/>
          <w:sz w:val="20"/>
          <w:lang w:val="en-US" w:eastAsia="en-US" w:bidi="ar-SA"/>
        </w:rPr>
        <w:t>, at paras. 40-41 [</w:t>
      </w:r>
      <w:r>
        <w:rPr>
          <w:rFonts w:ascii="arial" w:eastAsia="arial" w:hAnsi="arial" w:cs="arial"/>
          <w:b/>
          <w:i/>
          <w:color w:val="000000"/>
          <w:sz w:val="20"/>
          <w:lang w:val="en-US" w:eastAsia="en-US" w:bidi="ar-SA"/>
        </w:rPr>
        <w:t>Windsor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paras. 15-16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McLaren v. Stratford (City)</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(2005), 12 M.P.L.R. (4th) 43</w:t>
        </w:r>
      </w:hyperlink>
      <w:r>
        <w:rPr>
          <w:rFonts w:ascii="arial" w:eastAsia="arial" w:hAnsi="arial" w:cs="arial"/>
          <w:color w:val="000000"/>
          <w:sz w:val="20"/>
          <w:lang w:val="en-US" w:eastAsia="en-US" w:bidi="ar-SA"/>
        </w:rPr>
        <w:t xml:space="preserve"> at para. 18 (Ont. S.C.J.),</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Hoy v. Medtronic, Inc.</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(2001), 94 B.C.L.R. (3d) 169</w:t>
        </w:r>
      </w:hyperlink>
      <w:r>
        <w:rPr>
          <w:rFonts w:ascii="arial" w:eastAsia="arial" w:hAnsi="arial" w:cs="arial"/>
          <w:color w:val="000000"/>
          <w:sz w:val="20"/>
          <w:lang w:val="en-US" w:eastAsia="en-US" w:bidi="ar-SA"/>
        </w:rPr>
        <w:t xml:space="preserve"> at paras. 20-21, </w:t>
      </w:r>
      <w:hyperlink r:id="rId168" w:history="1">
        <w:r>
          <w:rPr>
            <w:rFonts w:ascii="arial" w:eastAsia="arial" w:hAnsi="arial" w:cs="arial"/>
            <w:i/>
            <w:color w:val="0077CC"/>
            <w:sz w:val="20"/>
            <w:u w:val="single"/>
            <w:shd w:val="clear" w:color="auto" w:fill="FFFFFF"/>
            <w:lang w:val="en-US" w:eastAsia="en-US" w:bidi="ar-SA"/>
          </w:rPr>
          <w:t>2001 BCSC 1343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Bendall v. McGhan Medical Corp.</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(1993), 106 D.L.R. (4th) 339</w:t>
        </w:r>
      </w:hyperlink>
      <w:r>
        <w:rPr>
          <w:rFonts w:ascii="arial" w:eastAsia="arial" w:hAnsi="arial" w:cs="arial"/>
          <w:color w:val="000000"/>
          <w:sz w:val="20"/>
          <w:lang w:val="en-US" w:eastAsia="en-US" w:bidi="ar-SA"/>
        </w:rPr>
        <w:t xml:space="preserve"> at 349 (Ont. Gen. Div.),</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Nantais v. Telectronics Proprietary (Canada) Ltd.</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(1995), 127 D.L.R. (4th) 552</w:t>
        </w:r>
      </w:hyperlink>
      <w:r>
        <w:rPr>
          <w:rFonts w:ascii="arial" w:eastAsia="arial" w:hAnsi="arial" w:cs="arial"/>
          <w:color w:val="000000"/>
          <w:sz w:val="20"/>
          <w:lang w:val="en-US" w:eastAsia="en-US" w:bidi="ar-SA"/>
        </w:rPr>
        <w:t xml:space="preserve"> at 555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Turning then to the factors to be addressed in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4(1)(a):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concede that the pleadings disclose a cause of action. However, because of the location of her property, the plaintiff herself has a cause of action only against CP. Pursuant to the terms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this is not an objection to certification so long as there is a cause of action against each defendant held by a class member; see </w:t>
      </w:r>
      <w:r>
        <w:rPr>
          <w:rFonts w:ascii="arial" w:eastAsia="arial" w:hAnsi="arial" w:cs="arial"/>
          <w:b/>
          <w:i/>
          <w:color w:val="000000"/>
          <w:sz w:val="20"/>
          <w:lang w:val="en-US" w:eastAsia="en-US" w:bidi="ar-SA"/>
        </w:rPr>
        <w:t>MacKinnon v. Money Mart</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(2004), 33 B.C.L.R. (4th) 21</w:t>
        </w:r>
      </w:hyperlink>
      <w:r>
        <w:rPr>
          <w:rFonts w:ascii="arial" w:eastAsia="arial" w:hAnsi="arial" w:cs="arial"/>
          <w:color w:val="000000"/>
          <w:sz w:val="20"/>
          <w:lang w:val="en-US" w:eastAsia="en-US" w:bidi="ar-SA"/>
        </w:rPr>
        <w:t xml:space="preserve"> at para. 51, </w:t>
      </w:r>
      <w:hyperlink r:id="rId171" w:history="1">
        <w:r>
          <w:rPr>
            <w:rFonts w:ascii="arial" w:eastAsia="arial" w:hAnsi="arial" w:cs="arial"/>
            <w:i/>
            <w:color w:val="0077CC"/>
            <w:sz w:val="20"/>
            <w:u w:val="single"/>
            <w:shd w:val="clear" w:color="auto" w:fill="FFFFFF"/>
            <w:lang w:val="en-US" w:eastAsia="en-US" w:bidi="ar-SA"/>
          </w:rPr>
          <w:t>2004 BCCA 472</w:t>
        </w:r>
      </w:hyperlink>
      <w:r>
        <w:rPr>
          <w:rFonts w:ascii="arial" w:eastAsia="arial" w:hAnsi="arial" w:cs="arial"/>
          <w:color w:val="000000"/>
          <w:sz w:val="20"/>
          <w:lang w:val="en-US" w:eastAsia="en-US" w:bidi="ar-SA"/>
        </w:rPr>
        <w:t>. That condition is satisfied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4(1)(b): There is an Identifiable Class of 2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purpose of this requirement for certification is that it: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identifies those persons who have a potential claim for relief against the defendant;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defines the parameters of the lawsuit so as to identify those persons who are bound by its results;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describes the individuals who are entitled to notice pursuant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class is to be defined by reference to objective criteria which bear a rational relationship to the common issues asserted, and which do not depend upon the outcome of the litigation; see </w:t>
      </w:r>
      <w:r>
        <w:rPr>
          <w:rFonts w:ascii="arial" w:eastAsia="arial" w:hAnsi="arial" w:cs="arial"/>
          <w:b/>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Western Canadian Shopping Centres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type of case where an identifiable class of persons with a common issue is not obvious, as it would be for example in the case of a single incident mass tort, the proposed representative plaintiff must show that the proposed class is defined sufficiently narrowly by leading evidence on the certification application;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(2001), 22 B.L.R. (3d) 46</w:t>
        </w:r>
      </w:hyperlink>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2001 BCSC 1790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submits that, as amended, the Proposed Class satisfies s. 4(1)(b) in that the members are readily identifiable through objective criteria of time and geography that do not depend upon the substantive merits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raise a number of objections to the proposed class. The defendants note that s. 5(5)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requires the applicant to swear an affidavit providing the person's best information on the number of members in the Proposed Class. The plaintiff has not done so. This failure, the defendants submit, is symptomatic of the fundamental flaws in the definition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difficulty is that there is no evidence of complaints within the Class Area other than in three relatively small areas involving residences located quite close to the tracks. The plaintiff's affidavit exhibits a number of surveys, all of which were dated prior to the date in the Proposed Class definition. These surveys originate from residences bordering the same stretch of track as the plaintiff, one used only by CP and not by CN. Furthermore, the surveys pre-dated the installation by CP of a supplementary spray station on that stretch of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surveys are unsworn. The defendants submit, correctly in my view, that the surveys do not meet the standards of admissibility for the purposes of a certification hearing; see </w:t>
      </w:r>
      <w:r>
        <w:rPr>
          <w:rFonts w:ascii="arial" w:eastAsia="arial" w:hAnsi="arial" w:cs="arial"/>
          <w:b/>
          <w:i/>
          <w:color w:val="000000"/>
          <w:sz w:val="20"/>
          <w:lang w:val="en-US" w:eastAsia="en-US" w:bidi="ar-SA"/>
        </w:rPr>
        <w:t>Ernewein et al. v. General Motors of Canada Ltd. et al.</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(2005), 260 D.L.R. (4th) 488</w:t>
        </w:r>
      </w:hyperlink>
      <w:r>
        <w:rPr>
          <w:rFonts w:ascii="arial" w:eastAsia="arial" w:hAnsi="arial" w:cs="arial"/>
          <w:color w:val="000000"/>
          <w:sz w:val="20"/>
          <w:lang w:val="en-US" w:eastAsia="en-US" w:bidi="ar-SA"/>
        </w:rPr>
        <w:t xml:space="preserve"> at para. 31, </w:t>
      </w:r>
      <w:hyperlink r:id="rId174"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statistical distribution of distance of each surveyed person's property from the railway tracks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Distance from Tracks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of Complainants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0-50 m (0-164 feet)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104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51-100 m (165-328 feet)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9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101-150 m (329-492 feet)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81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151-200 m (493-656 feet)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81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201-250 m (657-820 feet)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81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251-500 m (821-1640 feet)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Illegible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indicated</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614"/>
        <w:gridCol w:w="230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addition, the plaintiff and the witnesses for the plaintiff are residents who own property well within 50 metres of the railway tracks: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Roberts - property is 25 feet from the railway tracks (i.e. 8 metres);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McMullan - property is "immediately adjacent" to railroad right-of-way;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Fetterly - house is 150 feet from the railway tracks (i.e. less than 50 metres);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Haroldson - buildings are 40 metres from railway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evidence does not provide an evidentiary basis to support the current scope of the Proposed Class. Indeed, if anything, the evidence suggests that the 500 metre zone on either side of the tracks is overly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evidence of the scope of the harm. The plaintiff's evidence involves complaints from residences in Kamloops, Hope and Chilliwack all originating from properties located quite close to the tracks. There is no evidence of patterns of coal dispersion within and throughout the Class Area. There is likewise no evidence of the impact of contamination throughout the Class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undisputed evidence is that the Class Area contains significant diversity in ecosystem, patterns of settlement and land use. While CN specifically denies the assertion that coal dust escapes from CN trains along the Class Route, it has filed expert evidence from an engineer with expertise in air emissions, Mr. Peter Sagert. Mr. Sagert has provided expert opinion evidence that there are several factors that can affect the possibility of coal dust emissions from trains, including:</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differences in coal type (thermal or metallurgical);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procedures employed by coal mines to load trains and procedures employed at coal ports to unload trains;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speed of the train;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existence of supplemental spray systems along the track;</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meteorological conditions;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dispersion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evidence was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also clear and undisputed from the expert evidence filed by the defendants that, because of the significant variability along the Class Route of the factors that affect coal dust emissions from trains, it is not possible to draw an inference from the complaints in evidence that coal dust from the defendant's trains is being dispersed throughout the Class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result, the defendants submit the Proposed Class is overly broad, arbitrary and lacking any rational connection with the asserted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Finally, the defendants submit that because the boundary of the Class Area is arbitrary, because it is not bound by a landmark or road, it offends the rule that membership must be readily ascertainable by lay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concern with proposed classes being overly broad has arisen in several decisions arising out of complaints of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McLaren v. Stratford (City)</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(2004), 50 M.P.L.R. (3d) 271</w:t>
        </w:r>
      </w:hyperlink>
      <w:r>
        <w:rPr>
          <w:rFonts w:ascii="arial" w:eastAsia="arial" w:hAnsi="arial" w:cs="arial"/>
          <w:color w:val="000000"/>
          <w:sz w:val="20"/>
          <w:lang w:val="en-US" w:eastAsia="en-US" w:bidi="ar-SA"/>
        </w:rPr>
        <w:t xml:space="preserve"> (Ont. S.C.J.) the plaintiff alleged that the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construction, maintenance and operation of its sewer system was the cause of a single instance of mass flooding. The proposed class included all persons who owned or occupied property in the city of Stratford on or after the date of the flooding. The Ontario Superior Court of Justice denied certification of a proposed class action, in part on the basis that the proposed class was overly broad. The court determined that the class needed to be modified to encompass only the areas where there was some evidentiary basis for the alleged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 subsequent application founded on the same event, </w:t>
      </w:r>
      <w:r>
        <w:rPr>
          <w:rFonts w:ascii="arial" w:eastAsia="arial" w:hAnsi="arial" w:cs="arial"/>
          <w:b/>
          <w:i/>
          <w:color w:val="000000"/>
          <w:sz w:val="20"/>
          <w:lang w:val="en-US" w:eastAsia="en-US" w:bidi="ar-SA"/>
        </w:rPr>
        <w:t>McLaren v. Stratford (City)</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(2005), 12 M.P.L.R. (4th) 43</w:t>
        </w:r>
      </w:hyperlink>
      <w:r>
        <w:rPr>
          <w:rFonts w:ascii="arial" w:eastAsia="arial" w:hAnsi="arial" w:cs="arial"/>
          <w:color w:val="000000"/>
          <w:sz w:val="20"/>
          <w:lang w:val="en-US" w:eastAsia="en-US" w:bidi="ar-SA"/>
        </w:rPr>
        <w:t xml:space="preserve"> (Ont. S.C.J.), the plaintiff proposed a much narrower class. The certified class was restricted to a specified geographic area, delineated by specific streets, and containing approximately 880 flooded homes. This was a considerably smaller area than what was sought to be included in the first certification application, which had proposed an area including most of the city of Stratford. The certification proceeded on the basis of expert evidence of deficiencies in that particular portion of the sewer system located in the specified area and the large proportion of homes reported to have been flooded in the specified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Ludwig v. 1099029 Ontario Ltd.</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(2004), 4 C.P.C. (6th) 251</w:t>
        </w:r>
      </w:hyperlink>
      <w:r>
        <w:rPr>
          <w:rFonts w:ascii="arial" w:eastAsia="arial" w:hAnsi="arial" w:cs="arial"/>
          <w:color w:val="000000"/>
          <w:sz w:val="20"/>
          <w:lang w:val="en-US" w:eastAsia="en-US" w:bidi="ar-SA"/>
        </w:rPr>
        <w:t xml:space="preserve"> (Ont. S.C.J.), the action arose out of a fire at a manufacturing facility which resulted in the evacuation of a number of people and which was alleged to have caused smoke and soot damage over a large area. The plaintiff sought certification for a class proceeding in which the class was defined as everyone within a specified geographic area. The area was defined by specific geographic landmarks; namely the shore of Lake Erie and specific roads. However, the court was unable to find a sufficient connection between the proposed class and the evidence submitted regarding the probable path of the smoke plume given the relevant specific weather conditions on the day of the fire. The court noted that the definition appeared to include a significant number of people with no claim and was therefore inappropriate. Accordingly, the court certified a class consisting of only those people who were evacuated. The court noted that claims outside the evacuated area could proceed in small claims court and that certain other larger claims could proceed as ordinary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submits that the bar for class definition is a relatively low one and that over or under inclusion, or both, are not fatal as long as they are not illogical or arbitrary; see </w:t>
      </w:r>
      <w:r>
        <w:rPr>
          <w:rFonts w:ascii="arial" w:eastAsia="arial" w:hAnsi="arial" w:cs="arial"/>
          <w:b/>
          <w:i/>
          <w:color w:val="000000"/>
          <w:sz w:val="20"/>
          <w:lang w:val="en-US" w:eastAsia="en-US" w:bidi="ar-SA"/>
        </w:rPr>
        <w:t>Windsor</w:t>
      </w:r>
      <w:r>
        <w:rPr>
          <w:rFonts w:ascii="arial" w:eastAsia="arial" w:hAnsi="arial" w:cs="arial"/>
          <w:color w:val="000000"/>
          <w:sz w:val="20"/>
          <w:lang w:val="en-US" w:eastAsia="en-US" w:bidi="ar-SA"/>
        </w:rPr>
        <w:t xml:space="preserve"> at para. 91. However in my view, even allowing for that latitude, the Proposed Class does not meet the necessary threshold. The fundamental problem is that this is a class whose membership is not readily identifiable, and no rational connection has been shown between the class and the asserted common issues. The plaintiff has not demonstrated that the Proposed Class is sufficiently narrow. Accordingly, I find that the plaintiff has not established that the Proposed Class constitutes an identifiable Class of two or more persons as required by s. 6(1)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4(1)(c): The Claims of the Class Members Raise Common Issues, Whether or Not Those Common Issues Predominate Over Issues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proposes the following as common issues: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CN and CP responsible for the operation of trains carrying coal?</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where do the CN and CP coal trains travel?</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coal dust escape from the CN and CP coal trains?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how does coal dust escape from the CN and CP coal trains?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does coal dust settle on the property located within 500 meters of the railway tracks carrying the CN and CP coal trains?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effects of coal dust settling on a person's property?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such effects constitute an unreasonable interference with persons and the enjoyment of property amounting to a nuisance?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CN and CP negligent in permitting coal dust to escape their coal trains?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coal dust an inherently dangerous and/or noxious substance when escaping from CN and CP coal trains and have CN and CP known that the transporting of coal in open rail cars is a non-natural use of their land and a dangerous thing likely to cause harm?</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measures are available to CN and CP to prevent coal dust escaping from open rail cars?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steps have CN and CP taken to prevent coal dust escaping from their open rail cars?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alternatives are available to transporting coal in open rail cars?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procedures and policies did CN and CP have concerning clean-up of damage to property from coal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notes that the inquiry at this stage is limited to whether common issues of law or fact exist. The merits are not to be weighed. The inquiry is whether the proposed common issue raise triable issues; see </w:t>
      </w:r>
      <w:r>
        <w:rPr>
          <w:rFonts w:ascii="arial" w:eastAsia="arial" w:hAnsi="arial" w:cs="arial"/>
          <w:b/>
          <w:i/>
          <w:color w:val="000000"/>
          <w:sz w:val="20"/>
          <w:lang w:val="en-US" w:eastAsia="en-US" w:bidi="ar-SA"/>
        </w:rPr>
        <w:t>Campbell v. Flexwatt</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at para. 49 (C.A.), </w:t>
      </w:r>
      <w:r>
        <w:rPr>
          <w:rFonts w:ascii="arial" w:eastAsia="arial" w:hAnsi="arial" w:cs="arial"/>
          <w:b/>
          <w:i/>
          <w:color w:val="000000"/>
          <w:sz w:val="20"/>
          <w:lang w:val="en-US" w:eastAsia="en-US" w:bidi="ar-SA"/>
        </w:rPr>
        <w:t>Elms v. Laurentian Bank of Canada</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(2001), 90 B.C.L.R. (3d) 195</w:t>
        </w:r>
      </w:hyperlink>
      <w:r>
        <w:rPr>
          <w:rFonts w:ascii="arial" w:eastAsia="arial" w:hAnsi="arial" w:cs="arial"/>
          <w:color w:val="000000"/>
          <w:sz w:val="20"/>
          <w:lang w:val="en-US" w:eastAsia="en-US" w:bidi="ar-SA"/>
        </w:rPr>
        <w:t xml:space="preserve"> at para. 39, </w:t>
      </w:r>
      <w:hyperlink r:id="rId178"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at para. 35 (S.C.), </w:t>
      </w:r>
      <w:r>
        <w:rPr>
          <w:rFonts w:ascii="arial" w:eastAsia="arial" w:hAnsi="arial" w:cs="arial"/>
          <w:b/>
          <w:i/>
          <w:color w:val="000000"/>
          <w:sz w:val="20"/>
          <w:lang w:val="en-US" w:eastAsia="en-US" w:bidi="ar-SA"/>
        </w:rPr>
        <w:t>J.L.G. v. A.W.W.</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(2002), 23 C.P.C. (5th) 336</w:t>
        </w:r>
      </w:hyperlink>
      <w:r>
        <w:rPr>
          <w:rFonts w:ascii="arial" w:eastAsia="arial" w:hAnsi="arial" w:cs="arial"/>
          <w:color w:val="000000"/>
          <w:sz w:val="20"/>
          <w:lang w:val="en-US" w:eastAsia="en-US" w:bidi="ar-SA"/>
        </w:rPr>
        <w:t xml:space="preserve"> at para. 16, </w:t>
      </w:r>
      <w:hyperlink r:id="rId180" w:history="1">
        <w:r>
          <w:rPr>
            <w:rFonts w:ascii="arial" w:eastAsia="arial" w:hAnsi="arial" w:cs="arial"/>
            <w:i/>
            <w:color w:val="0077CC"/>
            <w:sz w:val="20"/>
            <w:u w:val="single"/>
            <w:shd w:val="clear" w:color="auto" w:fill="FFFFFF"/>
            <w:lang w:val="en-US" w:eastAsia="en-US" w:bidi="ar-SA"/>
          </w:rPr>
          <w:t>2002 BCSC 1219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underlying inquiry is whether proceeding as a class action will avoid duplication of fact finding or legal analysis; see </w:t>
      </w:r>
      <w:r>
        <w:rPr>
          <w:rFonts w:ascii="arial" w:eastAsia="arial" w:hAnsi="arial" w:cs="arial"/>
          <w:b/>
          <w:i/>
          <w:color w:val="000000"/>
          <w:sz w:val="20"/>
          <w:lang w:val="en-US" w:eastAsia="en-US" w:bidi="ar-SA"/>
        </w:rPr>
        <w:t>Western Canadian Shopping Centres</w:t>
      </w:r>
      <w:r>
        <w:rPr>
          <w:rFonts w:ascii="arial" w:eastAsia="arial" w:hAnsi="arial" w:cs="arial"/>
          <w:color w:val="000000"/>
          <w:sz w:val="20"/>
          <w:lang w:val="en-US" w:eastAsia="en-US" w:bidi="ar-SA"/>
        </w:rPr>
        <w:t>. An issue is common only where its resolution is both necessary to the resolution of each class member's claim and a substantial ingredient of each class members claim. An issue is a common issue where its resolution will move the litigation forward and it is capable of extrapolation to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submits that the claims raise common issues because no member of the Proposed Class can prevail without showing:</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claims of nuisance, that CP and CN caused the coal dusting and that such conduct was legally and socially unreasonable </w:t>
      </w:r>
      <w:r>
        <w:rPr>
          <w:rFonts w:ascii="arial" w:eastAsia="arial" w:hAnsi="arial" w:cs="arial"/>
          <w:i/>
          <w:color w:val="000000"/>
          <w:sz w:val="20"/>
          <w:lang w:val="en-US" w:eastAsia="en-US" w:bidi="ar-SA"/>
        </w:rPr>
        <w:t>vis à vis</w:t>
      </w:r>
      <w:r>
        <w:rPr>
          <w:rFonts w:ascii="arial" w:eastAsia="arial" w:hAnsi="arial" w:cs="arial"/>
          <w:color w:val="000000"/>
          <w:sz w:val="20"/>
          <w:lang w:val="en-US" w:eastAsia="en-US" w:bidi="ar-SA"/>
        </w:rPr>
        <w:t xml:space="preserve"> their neighbours;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CP and CN owed a duty of care, what was the standard of care, and whether CP and CN breached their duty of care;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claim under </w:t>
      </w:r>
      <w:r>
        <w:rPr>
          <w:rFonts w:ascii="arial" w:eastAsia="arial" w:hAnsi="arial" w:cs="arial"/>
          <w:b/>
          <w:i/>
          <w:color w:val="000000"/>
          <w:sz w:val="20"/>
          <w:lang w:val="en-US" w:eastAsia="en-US" w:bidi="ar-SA"/>
        </w:rPr>
        <w:t>Rylands v. Fletcher</w:t>
      </w:r>
      <w:r>
        <w:rPr>
          <w:rFonts w:ascii="arial" w:eastAsia="arial" w:hAnsi="arial" w:cs="arial"/>
          <w:color w:val="000000"/>
          <w:sz w:val="20"/>
          <w:lang w:val="en-US" w:eastAsia="en-US" w:bidi="ar-SA"/>
        </w:rPr>
        <w:t>, whether coal dust is inherently dangerous and/or a noxious thing, whether transporting coal by open coal cars is a non-natural use of land, and whether coal dust is likely to cause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Further, the plaintiff submits that the relief sought by the representative plaintiff of an injunction to prevent further coal dusting in the future also raises significant common issues, including whether such relief is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However, in my view, the plaintiff's first submission blurs the distinction between common issues and common causes of action; see </w:t>
      </w:r>
      <w:r>
        <w:rPr>
          <w:rFonts w:ascii="arial" w:eastAsia="arial" w:hAnsi="arial" w:cs="arial"/>
          <w:b/>
          <w:i/>
          <w:color w:val="000000"/>
          <w:sz w:val="20"/>
          <w:lang w:val="en-US" w:eastAsia="en-US" w:bidi="ar-SA"/>
        </w:rPr>
        <w:t>Williams v. The Mutual Life Assurance Company of Canada</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(2000), 51 O.R. (3d) 54</w:t>
        </w:r>
      </w:hyperlink>
      <w:r>
        <w:rPr>
          <w:rFonts w:ascii="arial" w:eastAsia="arial" w:hAnsi="arial" w:cs="arial"/>
          <w:color w:val="000000"/>
          <w:sz w:val="20"/>
          <w:lang w:val="en-US" w:eastAsia="en-US" w:bidi="ar-SA"/>
        </w:rPr>
        <w:t xml:space="preserve"> (Ont. S.C.J.). It does not necessarily follow from the fact that the causes of action are common that there are common issues as that term is defined in the jurisprudence. The key is whether the issue is substantial and whether the answer to the inquiry can be extrapolated to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submit that the common questions proposed in the case at bar are deficient in that they are either individual issues or of such little substantive significance that the answers do little to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Turning to the proposed common questions: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CN and CP responsible for the operation of trains carrying coal?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with the defence submission that this issue may be common, but is not significant to the resolution of the Proposed Class members' claims.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where do the CN and CP trains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agree with the defence submission that this issue is not really common because a Proposed Class member, in an individual claim, would not need to prove where the Railways' coal trains travel throughout the province. Instead, each Class member, in an individual claim, would simply need to prove that either CN or CP coal trains pass by or near that person's property. This wider question is therefore not significant to the resolution of each Proposed Class member's claim. Further, where the CN and CP trains travel in the province is a wholly uncontroversial background fact.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coal dust escape from CN and CP coal 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agree with the defence submission that the generic answer to this question does not substantially advance the litigation. Further, because of the variability discussed earlier in these reasons, the fact that coal dust has escaped from a coal train and landed on a particular property cannot be extrapolated to make conclusions about whether and in what amounts coal dust would land on any other property. Thus, the only meaningful answer to this question is an individual answer.</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how does coal dust escape from the CN and CP coal 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question is generic and, given the expert evidence, the answers likely vary depending on time and location. Resolution will not therefore substantially advance the litigation. There is no basis upon which to conclude that the answer for any particular time and place can be extrapolated throughout the Class Area.</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does coal dust settle on the property located within 500 metres of the railway tracks carrying the CN and CP 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this question cannot be determined on a common basis. The uncontraverted expert evidence is that the dispersion of coal dust is subject to significant variation. There is no evidence that the 500 metre boundary is anything other than arbitrary. It is clear that a finding that coal dust settled on any particular property within the Class Area cannot be extrapolated throughout the Class Area.</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effects of coal dust settling on a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this cannot be a common question since the answer will depend upon numerous factors including the amount of dust and the characteristics of the property. The answer in the case of any individual cannot be extrapolated throughout the Class Area.</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such effects constitute unreasonable interference with persons and the enjoyment of property amounting to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This question sets out the cause of action of nuisance. The analysis to be adopted of a claim in nuisance was described in </w:t>
      </w:r>
      <w:r>
        <w:rPr>
          <w:rFonts w:ascii="arial" w:eastAsia="arial" w:hAnsi="arial" w:cs="arial"/>
          <w:b/>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at 1191 [</w:t>
      </w:r>
      <w:r>
        <w:rPr>
          <w:rFonts w:ascii="arial" w:eastAsia="arial" w:hAnsi="arial" w:cs="arial"/>
          <w:b/>
          <w:i/>
          <w:color w:val="000000"/>
          <w:sz w:val="20"/>
          <w:lang w:val="en-US" w:eastAsia="en-US" w:bidi="ar-SA"/>
        </w:rPr>
        <w:t>Tock</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attempt to circumscribe the ambit of nuisance by looking to the nature of the locality in question and asking whether the ordinary and reasonable resident of that locality would view the disturbance as a substantial interference with the enjoyment of land. Among the criteria employed by the courts in delimiting the ambit of the tort of nuisance are considerations based on </w:t>
      </w:r>
      <w:r>
        <w:rPr>
          <w:rFonts w:ascii="arial" w:eastAsia="arial" w:hAnsi="arial" w:cs="arial"/>
          <w:color w:val="000000"/>
          <w:sz w:val="20"/>
          <w:u w:val="single"/>
          <w:lang w:val="en-US" w:eastAsia="en-US" w:bidi="ar-SA"/>
        </w:rPr>
        <w:t>the severity of the harm, the character of the neighbourhood, the utility of the defendant's conduct, and the question whether the plaintiff displayed abnormal sensitivity</w:t>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agree with the submission of the defence that the severity of the interference with a person's use or enjoyment of property must be considered from an individualized context looking at the nature, duration and effect of the interference, and from the context of a reasonable person in the circumstances of the particular neighbourhood: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standard of the ordinary man, and the ordinary man, who may well like peace and quiet, will not complain for instance of the noise of traffic if he chooses to live on a main street in an urban center nor of the reasonable noises of industry, if he chooses to live along side a factory (</w:t>
      </w:r>
      <w:r>
        <w:rPr>
          <w:rFonts w:ascii="arial" w:eastAsia="arial" w:hAnsi="arial" w:cs="arial"/>
          <w:b/>
          <w:i/>
          <w:color w:val="000000"/>
          <w:sz w:val="20"/>
          <w:lang w:val="en-US" w:eastAsia="en-US" w:bidi="ar-SA"/>
        </w:rPr>
        <w:t>Sutherland v. Canada (AG)</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(2001), 202 D.L.R. (4th) 310</w:t>
        </w:r>
      </w:hyperlink>
      <w:r>
        <w:rPr>
          <w:rFonts w:ascii="arial" w:eastAsia="arial" w:hAnsi="arial" w:cs="arial"/>
          <w:color w:val="000000"/>
          <w:sz w:val="20"/>
          <w:lang w:val="en-US" w:eastAsia="en-US" w:bidi="ar-SA"/>
        </w:rPr>
        <w:t xml:space="preserve"> at para. 25, </w:t>
      </w:r>
      <w:hyperlink r:id="rId183" w:history="1">
        <w:r>
          <w:rPr>
            <w:rFonts w:ascii="arial" w:eastAsia="arial" w:hAnsi="arial" w:cs="arial"/>
            <w:i/>
            <w:color w:val="0077CC"/>
            <w:sz w:val="20"/>
            <w:u w:val="single"/>
            <w:shd w:val="clear" w:color="auto" w:fill="FFFFFF"/>
            <w:lang w:val="en-US" w:eastAsia="en-US" w:bidi="ar-SA"/>
          </w:rPr>
          <w:t>2001 BCSC 1024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Sutherland</w:t>
      </w:r>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Halsey v. Esso Petroleum Co. Ltd.</w:t>
      </w:r>
      <w:r>
        <w:rPr>
          <w:rFonts w:ascii="arial" w:eastAsia="arial" w:hAnsi="arial" w:cs="arial"/>
          <w:color w:val="000000"/>
          <w:sz w:val="20"/>
          <w:lang w:val="en-US" w:eastAsia="en-US" w:bidi="ar-SA"/>
        </w:rPr>
        <w:t>, [1961] 2 all E.R. 145 at 151-152 (Q.B.)).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Nuisance is to be determined within context, and what might be a nuisance in one locale cannot be assumed a nuisance in another ... (</w:t>
      </w:r>
      <w:r>
        <w:rPr>
          <w:rFonts w:ascii="arial" w:eastAsia="arial" w:hAnsi="arial" w:cs="arial"/>
          <w:b/>
          <w:i/>
          <w:color w:val="000000"/>
          <w:sz w:val="20"/>
          <w:lang w:val="en-US" w:eastAsia="en-US" w:bidi="ar-SA"/>
        </w:rPr>
        <w:t>Sutherland</w:t>
      </w:r>
      <w:r>
        <w:rPr>
          <w:rFonts w:ascii="arial" w:eastAsia="arial" w:hAnsi="arial" w:cs="arial"/>
          <w:color w:val="000000"/>
          <w:sz w:val="20"/>
          <w:lang w:val="en-US" w:eastAsia="en-US" w:bidi="ar-SA"/>
        </w:rPr>
        <w:t xml:space="preserve"> at para. 27 citing </w:t>
      </w:r>
      <w:r>
        <w:rPr>
          <w:rFonts w:ascii="arial" w:eastAsia="arial" w:hAnsi="arial" w:cs="arial"/>
          <w:b/>
          <w:i/>
          <w:color w:val="000000"/>
          <w:sz w:val="20"/>
          <w:lang w:val="en-US" w:eastAsia="en-US" w:bidi="ar-SA"/>
        </w:rPr>
        <w:t>St. Helen's Smelting Co. v. Tipping</w:t>
      </w:r>
      <w:r>
        <w:rPr>
          <w:rFonts w:ascii="arial" w:eastAsia="arial" w:hAnsi="arial" w:cs="arial"/>
          <w:color w:val="000000"/>
          <w:sz w:val="20"/>
          <w:lang w:val="en-US" w:eastAsia="en-US" w:bidi="ar-SA"/>
        </w:rPr>
        <w:t xml:space="preserve"> (1865), 11 L.R.H.L. Cas. 642 at 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 that this question cannot be a common issue in the circumstances. Rather, each claimant will have to show that she has experienced coal dust on her property, that the quantity of coal dust was unreasonable and that the operations of one or both of the defendants caused the coal dust to settle on the property and unreasonably interfere with its use and enjoyment. Given the variability of both the use of property throughout the Class Area and the factors in relation to the dispersion of dust, a conclusion with respect to any particular property cannot be extrapolated to other parts of the Class Area.</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negligent in permitting coal dust to escape their coal 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defendants note that the plaintiff has filed no evidence with respect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accordingly has not met the minimum evidentiary basis for a certification order in this regard;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24 and 25. The defendants submit further, that in any event,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determined as a common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Major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Given the diversity within the Class Area of property use, railway operations, geographic and climatic conditions that affect the dispersion of dust, I conclude that the analysis with respect to any individual Proposed Class member cannot be extrapolated. This conclusion is, in my view, reinforced by a consideration of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the statement of claim. For example, the plaintiff alleged that the defendants are negligent in "permitting coal dust to be emitted and land and collect on the properties owned or resided on by members of the Class." Whether or not the defendants' conduct in this regard creates an objectively unreasonable risk of harm will depend upon a number of factors including the amount of dust that settles on a particular property. It is not possible to determine the gravity of the harm without determining the extent of the exposure. The extent of the exposure however will not be common throughout the Class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second particular is "permitting coal trains to travel at excessive speeds thereby causing excessive amounts of coal dust to be blown out of the trains." Again, an analysis of this allegation cannot be common. The posted speed limit for the trains varies along the Class Route. Within each speed zone, the speed of the trains is also a matter of considerable further variation. If at some particular location along the Class Route it was found that dust does escape in unreasonable quantities because of excessive speed, the source of the problem could be found to be a speed limit set too high. However, that conclusion could not be generalized or extrapolated to apply to other parts of the Class Route under different conditions and with different speed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submits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 refers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that in </w:t>
      </w:r>
      <w:r>
        <w:rPr>
          <w:rFonts w:ascii="arial" w:eastAsia="arial" w:hAnsi="arial" w:cs="arial"/>
          <w:b/>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(1999), 72 B.C.L.R. (3d) 1</w:t>
        </w:r>
      </w:hyperlink>
      <w:r>
        <w:rPr>
          <w:rFonts w:ascii="arial" w:eastAsia="arial" w:hAnsi="arial" w:cs="arial"/>
          <w:color w:val="000000"/>
          <w:sz w:val="20"/>
          <w:lang w:val="en-US" w:eastAsia="en-US" w:bidi="ar-SA"/>
        </w:rPr>
        <w:t xml:space="preserve"> at para. 19, </w:t>
      </w:r>
      <w:hyperlink r:id="rId184"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aff'd </w:t>
      </w:r>
      <w:hyperlink r:id="rId185"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namely the "failure to have in place management and operations procedures that would reasonably have prevented the abuse." The plaintiff submits that this type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unlike a momentary lapse or a series of lapses, affects all Proposed Class members every day and can be determined without reference to the circumstances of any individual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defendants submit that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is distinguishable. The concept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arose in the context of allegations that class members suffered sexual abuse because of the failure of the institution to implement policies and practices intended to prevent and detect abuse. All of the class members lived in the same institution and were all subject to its practices and policies. It was not disputed that a duty was owed to all class members to reasonably protect students from sexual abuse. Although very significant issues of causation would remain, the court concluded that the claims of individual class members would be substantially advanced by determining the applicable standard of care for the institution over the years. To the extent the institution failed to meet its standard of care, that determination applied equally to all class members who were abused. That concept has no application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the question of duty was obviously common and not contested. The claim was advanced expressly on a "limited ground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 the failure to have adequate management operations and procedures to prevent sexual abuse. Further, the question of standard of care was equally common - whatever the standard was it applied equally to all students at the school. In the case at bar, the defendants submit the question of whether a duty is owed and what that duty required will vary from property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agree with the submission of the defendants that the factual and legal context is different to that in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The plaintiff alleges a number of different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may or may not have any application to an individual Proposed Class member and which may interact or overlap with one another. It is alleged the defendants were negligent because, among other things, the trains were run too fast, no or insufficient suppressant was used, the rail cars were inadequately designed and empty coal cars were inadequately cleaned. The impact of these various allegations will likely vary from place to place. For example, whether there is a breach of duty would likely depend on the distance from the railway track and the nature and extent of exposure to coal dust. The issue of the adequacy of suppressant will likely vary with the speed of the trains on particular sections of the route and distance from the most recent application of suppressant. Whether the speed of a train causes dusting will vary not only with speed, but with a number of other variables. Whether the dusting is sufficient to require covers on the rail cars in one area does not answer whether covers are required in any other area nor does it mean that the absence of covers is a breach of the standard of care in relation to properties more distant from the rail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my view, given the variability discussed earlier in these reasons,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a common question. The answer for any particular location cannot be extrapolated throughout the Class Area.</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coal dust an inherently dangerous and/or noxious substance in escaping from the defendant's coal trains and have the defendants known that the transporting of coal in open rail cars is a non-natural use of their land and a dangerous thing likely to cause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rule in </w:t>
      </w:r>
      <w:r>
        <w:rPr>
          <w:rFonts w:ascii="arial" w:eastAsia="arial" w:hAnsi="arial" w:cs="arial"/>
          <w:b/>
          <w:i/>
          <w:color w:val="000000"/>
          <w:sz w:val="20"/>
          <w:lang w:val="en-US" w:eastAsia="en-US" w:bidi="ar-SA"/>
        </w:rPr>
        <w:t>Rylands v. Fletcher</w:t>
      </w:r>
      <w:r>
        <w:rPr>
          <w:rFonts w:ascii="arial" w:eastAsia="arial" w:hAnsi="arial" w:cs="arial"/>
          <w:color w:val="000000"/>
          <w:sz w:val="20"/>
          <w:lang w:val="en-US" w:eastAsia="en-US" w:bidi="ar-SA"/>
        </w:rPr>
        <w:t xml:space="preserve"> establishes that a person who brings onto his property something that is likely to cause "mischief" if it escapes, and it does escape, is strictly liable for all damage that is the natural consequence of its escape. This principle has subsequently been narrowed to apply only to "non-natural uses" of the land. In this regard, the Supreme Court of Canada has approved the following statement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every use to which land is put that brings into play that principle. It must be some special use bringing with it increased danger to others, and must not merely be the ordinary use of the land or such a use as is proper for the general benefit of the community (</w:t>
      </w:r>
      <w:r>
        <w:rPr>
          <w:rFonts w:ascii="arial" w:eastAsia="arial" w:hAnsi="arial" w:cs="arial"/>
          <w:b/>
          <w:i/>
          <w:color w:val="000000"/>
          <w:sz w:val="20"/>
          <w:lang w:val="en-US" w:eastAsia="en-US" w:bidi="ar-SA"/>
        </w:rPr>
        <w:t>Tock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1189).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This court has recently adopted the following discussion of "non-natural":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in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xml:space="preserve"> (Canada: Carswell, 1987) at 21-20, the authors have concluded that non-natural must mean: special, exceptional, unusual or out of the ordinary. They further state that the courts not only look to the object or activity in isolation, but to the place and manner in which it was maintained and its relation to its surroundings. Time, place, circumstance and purpose are also material considerations.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John Campbell Law Corp. v. Strata Plan 1350</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(2001), 46 R.P.R. (3d) 96</w:t>
        </w:r>
      </w:hyperlink>
      <w:r>
        <w:rPr>
          <w:rFonts w:ascii="arial" w:eastAsia="arial" w:hAnsi="arial" w:cs="arial"/>
          <w:color w:val="000000"/>
          <w:sz w:val="20"/>
          <w:lang w:val="en-US" w:eastAsia="en-US" w:bidi="ar-SA"/>
        </w:rPr>
        <w:t xml:space="preserve"> at para. 31, </w:t>
      </w:r>
      <w:hyperlink r:id="rId186" w:history="1">
        <w:r>
          <w:rPr>
            <w:rFonts w:ascii="arial" w:eastAsia="arial" w:hAnsi="arial" w:cs="arial"/>
            <w:i/>
            <w:color w:val="0077CC"/>
            <w:sz w:val="20"/>
            <w:u w:val="single"/>
            <w:shd w:val="clear" w:color="auto" w:fill="FFFFFF"/>
            <w:lang w:val="en-US" w:eastAsia="en-US" w:bidi="ar-SA"/>
          </w:rPr>
          <w:t>2001 BCSC 1342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has provided no evidence to support the proposition that any particular amount of coal dust is dangerous or noxious. The inference that one must draw in the circumstances is that whether or not coal dust is dangerous or noxious will depend on the nature and amount of dust to which one is exposed and the result of the exposure. In addition, the consideration of whether or not something is "non-natural" will involve a consideration of the surroundings, time, place and circumstances. It is clear from an examination of the Class Area, that these factors are not common throughout the Class Area. Accordingly, this cannot be a common question whose answer can be extrapolated throughout the Class Area.</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measures are available to CN and CP to prevent coal dust escaping from open rail cars?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steps have CN and CP taken to prevent coal dust escaping from their open rail cars?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alternatives are available to transporting coal in open rail cars?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procedures and policies did CN and CP have concerning clean-up of damage to property from coal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These questions are, in my view, common. What is questionable is the extent to which the answers to these questions would advance the litigation. However, that is a matter to be addressed in the consideration of whether a class proceeding would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4(1)(d): A Class Proceeding Would be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addressing this issue, the court is obliged to consider the factors listed in s. 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question of preferability is to be assessed in light of the goals of class certification; namely, judicial economy, access to justice and behaviour modification.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28, Chief Justice McLachlin, speaking for the court, described the analysis to be undertaken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 of the Attorney General's Advisory Committee makes clear that "preferable" was meant to be construed broadly. The term was meant to capture two ideas: first the question of "whether or not the class proceeding [would be] a fair, efficient and manageable method of advancing the claim", and second, the question of whether a class proceeding would be preferable "in the sense of preferable to other procedures such as joinder, test cases, consolidation and so on": </w:t>
      </w:r>
      <w:r>
        <w:rPr>
          <w:rFonts w:ascii="arial" w:eastAsia="arial" w:hAnsi="arial" w:cs="arial"/>
          <w:i/>
          <w:color w:val="000000"/>
          <w:sz w:val="20"/>
          <w:lang w:val="en-US" w:eastAsia="en-US" w:bidi="ar-SA"/>
        </w:rPr>
        <w:t>Report of the Attorney General's Advisory Committee on Class Action Reform, supra</w:t>
      </w:r>
      <w:r>
        <w:rPr>
          <w:rFonts w:ascii="arial" w:eastAsia="arial" w:hAnsi="arial" w:cs="arial"/>
          <w:color w:val="000000"/>
          <w:sz w:val="20"/>
          <w:lang w:val="en-US" w:eastAsia="en-US" w:bidi="ar-SA"/>
        </w:rPr>
        <w:t>, at p. 32. In my view, it would be impossible to determine whether the class action is preferable in the sense of being a "fair, efficient and manageable method of advancing the claim" without looking at the common issues in their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4(2)(a): Whether Questions of Fact or Law Common to Members of the Class Predominate Over Any Questions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submits that after resolution of the common issues the key remaining individual issues will be:</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claimant a member of the Proposed Class i.e. have they owned or resided on property within 500 meters of the Class Route since March 31, 2002?</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member of the Proposed Class suffered damages and, if so, to what extent has the member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first issue in the plaintiff's submission will be merely a matter of determining the geographic location of the property of a member relative to the location of the Class Route to confirm that such property is within the Class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the issue of damages, the plaintiff submits that this should also be straightforward as the member will have to provide evidence that coal dusting took place and of the quantum of damages resulting from such coal dusting. The plaintiff further submits that individual assessment of damages is clearly not a bar to certification of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While individual assessment of damage is no bar to certification, the plaintiff's analysis of what will be left for individual assessment cannot be maintained in light of the conclusions I have reached with respect to the common issues. It is my conclusion that in the case at bar the common issues are overwhelmed by the individual. Analogous to the situation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each class member to recover must establish exposure to coal dust emanating from the defendant's coal trains. However, it is clear that exposure to the coal dust is not even across the Class Area. The exposure to dust will vary according to the factors discussed in the expert evidence. The Class Area is broad and diverse. The individual circumstances of each property, the extent of exposure to coal dust on that property and the impact of such exposure will all need to be addressed in order to establish liability for any of the causes of action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4(2)(b): Whether a Significant Number of the Members of the Class Have a Valid Interest in Individually Controlling the Prosecution of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is no evidence that members of the Proposed Class have shown any interest in individually controlling the prosecution of separate actions. However, the defence has advanced several reasons why members of the Proposed Class may have a valid interest in prosecuting their actions separately. In this case there is extraordinary diversity among the Proposed Class members. Beyond geographical diversity, on its face the Proposed Class includes individuals, small businesses, corporations, First Nations groups, and any Crown and municipal entities that fall within the definition of a "person" as framed in the Proposed Class definition. The Proposed Class includes past and present owners and residents. Among this group, there is likely to be a significant disparity in terms of the property characteristics (including whether or not there is a residence), financial means, alleged damage, preferred forum and consequently, litigation strategy. Individual prosecution will allow claimants to choose their preferred forum, decide whether or not to retain counsel, determine what resources they are prepared to expend, set their own litigation strategy and engage in settlement and/or remediation discussions on their own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Secondly, there are indications that the plaintiff's restrictions on the forms of damage claimed may cause friction among the Proposed Class members. Under cross-examination, the plaintiff stated that she was no longer intending to include claims for annoyance and physical discomfort in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indicated in cross-examination that some residents were disappointed when informed that they could not pursue health claims within the class action. There may also be individuals who would prefer to claim for diminution of property value, a claim given up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From the perspective of Proposed Class members, there may well be a desire to put forward all claims, including those not proposed to be advanced in this class action, in the same action, rather than undergo several procedures. There is also the possibility that members would be barred from subsequently pursuing health claims or diminution of property value claims based on the operation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4(2)(c): Whether the Class Proceeding Would Involve Claims That Are or Have Been the Subject of Any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no evidence that this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4(2)(d): Whether Other Means of Resolving the Claims Are Less Practical or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submits that there are no alternative means for resolving the dispute in evidence before the court and that the evidence is that claims to date have not been resolved through environmental protection agencies, or the defendant's complaint process. The plaintiff submits that it would not be practicable for individual Proposed Class members to litigate.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defendants submit that the most practical and efficient way to proceed is with several sample test cases or the joinder of a small number of claims that arise out of similar properties in a close geographic proximity such as was done in </w:t>
      </w:r>
      <w:r>
        <w:rPr>
          <w:rFonts w:ascii="arial" w:eastAsia="arial" w:hAnsi="arial" w:cs="arial"/>
          <w:b/>
          <w:i/>
          <w:color w:val="000000"/>
          <w:sz w:val="20"/>
          <w:lang w:val="en-US" w:eastAsia="en-US" w:bidi="ar-SA"/>
        </w:rPr>
        <w:t>Sutherland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appears to me from the evidence that many, if not most of the individual claims, are relatively straightforward nuisance claims that would lend themselves to individual adjudication. It seems to me that adjudicating such claims by way of a class proceeding will likely result in needless complexity and unnecessary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4(2)(e): 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given the expanse and diversity of the Class Area, and the variability in conditions associated with the dispersion of coal dust over that area, the proposed class proceeding is a cumbersome and inefficient way to resolve the claims. The proceeding would inevitably deteriorate into individual inquiries that would result in delay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Policy Considerations Bearing on the Issue of Preferable Procedure</w:t>
      </w:r>
      <w:r>
        <w:rPr>
          <w:rFonts w:ascii="arial" w:eastAsia="arial" w:hAnsi="arial" w:cs="arial"/>
          <w:sz w:val="20"/>
          <w:lang w:val="en-US" w:eastAsia="en-US" w:bidi="ar-SA"/>
        </w:rPr>
        <w:cr/>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submits that, because the damages suffered by any individual plaintiff are relatively modest, and dwarfed by the costs of launching an individual action, if the action is not certified, the claims of individuals who cannot afford litigation will go unheard. However, there is scant evidence in support of this assertion. The cost of proving any individual's claim is likely to be relatively modest. These costs will need to be incurred in any event in order to prove the claim of each individual.</w:t>
      </w:r>
      <w:r>
        <w:rPr>
          <w:rFonts w:ascii="arial" w:eastAsia="arial" w:hAnsi="arial" w:cs="arial"/>
          <w:sz w:val="20"/>
          <w:lang w:val="en-US" w:eastAsia="en-US" w:bidi="ar-SA"/>
        </w:rPr>
        <w:cr/>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submits that because the torts are committed each day, plaintiffs would otherwise be forced to sue repeatedly and that economy will be fostered because members of the Proposed Class will not have to participate in discovery on the common issues. The submission with respect to the repetitious nature of the defendant's conduct is a feature of any allegation of a continuing nuisance. The plaintiff's second submission overlooks the necessity of individual determination of liability with respect to the nuisance. There will be individual adjudications in any event.</w:t>
      </w:r>
      <w:r>
        <w:rPr>
          <w:rFonts w:ascii="arial" w:eastAsia="arial" w:hAnsi="arial" w:cs="arial"/>
          <w:sz w:val="20"/>
          <w:lang w:val="en-US" w:eastAsia="en-US" w:bidi="ar-SA"/>
        </w:rPr>
        <w:cr/>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Behaviour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submits that the ultimate goal of the Proposed Class is to obtain a mandatory injunction forcing the defendants to transport coal in covered rail cars and that no individual action could achieve such a result. However, the plaintiff does not seek a mandatory injunction requiring the defendants to use covered cars in the statement of claim, but rather an injunction "prohibiting the defendants from emitting unreasonable quantities of coal dust from their coal trains." There are a variety of methods that could be adopted to prohibit the nuisance, varying with the particular causes for dust emission on that stretch of the Class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any event, injunctive relief cannot be viewed as an abstract, common issue. It can only be addressed in the context of a finding of harm suffered. This will of necessity be an individual determination. There is no reason to assume that the individual members will necessarily agree as to the choice of remedy each prefers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Finally, as the defendants note, it cannot be assumed that those who have suffered a coal dust incident will be denied recourse if the action is not certified. The evidence is that the provincial regulatory authority has been involved with the issue. Further, there is evidence that the defendants have responded to complaints and paid for clean up without the necessity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have concluded that a class action would not be the preferable means of resolving the Proposed Class members' claims. The common issues are completely overwhelmed by the individual. Analogous to the situation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there is no reason to believe that exposure to coal dust was evenly distributed across the Class Area during the time period specified. The resolution of those few issues that are truly common will not significantly advance the litigation. There is, therefore, no appreciable judicial economy, and indeed a very real danger, that proceeding by way of certification will create additional complexity and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4(1)(e): There is a Representative Plaintiff Who</w:t>
      </w:r>
      <w:r>
        <w:rPr>
          <w:rFonts w:ascii="arial" w:eastAsia="arial" w:hAnsi="arial" w:cs="arial"/>
          <w:sz w:val="20"/>
          <w:lang w:val="en-US" w:eastAsia="en-US" w:bidi="ar-SA"/>
        </w:rPr>
        <w:cr/>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Would Fairly and Adequately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satisfied that this is the case.</w:t>
      </w:r>
      <w:r>
        <w:rPr>
          <w:rFonts w:ascii="arial" w:eastAsia="arial" w:hAnsi="arial" w:cs="arial"/>
          <w:sz w:val="20"/>
          <w:lang w:val="en-US" w:eastAsia="en-US" w:bidi="ar-SA"/>
        </w:rPr>
        <w:cr/>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Has Produced a Plan for the Proceeding That Sets Out a Workable Method for Advancing the Proceeding on Behalf of the Class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plan proposed by the plaintiff is, in my view, not workable in that it is premised on the assumption that liability is a common issue with the only matters for individual adjudication being Proposed Class membership and quantum. The litigation plan therefore does not address the adjudication of liability with respect to individual claims. As an illustration, no examinations for discovery are contemplated for individual members. However, the adjudication of liability will be, of necessity, individual.</w:t>
      </w:r>
      <w:r>
        <w:rPr>
          <w:rFonts w:ascii="arial" w:eastAsia="arial" w:hAnsi="arial" w:cs="arial"/>
          <w:sz w:val="20"/>
          <w:lang w:val="en-US" w:eastAsia="en-US" w:bidi="ar-SA"/>
        </w:rPr>
        <w:cr/>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Does Not Have, on Common Issues, an Interest That is in Conflict with the Interests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 evidence of conflicting interests between the representative plaintiff and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concluded that the Proposed Class is overly broad and arbitrary with no rational relationship to the common issues asserted. Most of the issues proposed as common issues are not, in my view, common. The resolution of those that are would not significantly advance the litigation. Thus, the individual issues overwhelm the common issues. I have concluded that a class proceeding is not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result, the plaintiff's application to certify this proceeding as a class proceeding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Scarfe v. Fernco Developments Ltd., [2015] B.C.J. No. 2721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Young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28-30, October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S111884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2015 BCSC 2310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2015 CarswellBC 3643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261 A.C.W.S. (3d) 491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25 C.C.L.T. (4th) 316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Scarfe, Plaintiff, and Fernco Developments Ltd., Norco Developments Ltd., Lenco Development Ltd., Seacastle Enterprises Inc., and Burger King Restaurants of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Relation to causation — Action by Scarfe for damages for personal injuries sustained during slip and fall allowed — Scarfe slipped on wet floor in bathroom of restaurant, injuring shoulder and knee — Although Seacastle put good system in place to ensure that washrooms were clean and dry, it failed to ensure compliance by people who were carrying out responsibility — Scarfe took reasonable care and was not contributorily negligent — Scarfe had no opportunity to see water before fall — Yellow caution sign was not of great assistance to Seacastle because by time Scarfe saw it, he was already in process of slipping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 Occupiers' Liability Act, s. 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Particular situations — Floors — Action by Scarfe for damages for personal injuries sustained during slip and fall allowed — Scarfe slipped on wet floor in bathroom of restaurant, injuring shoulder and knee — Although Seacastle put good system in place to ensure that washrooms were clean and dry, it failed to ensure compliance by people who were carrying out responsibility — Scarfe took reasonable care and was not contributorily negligent — Scarfe had no opportunity to see water before fall — Yellow caution sign was not of great assistance to Seacastle because by time Scarfe saw it, he was already in process of slipping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 Occupiers' Liability Act, s. 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and psychological injuries — Leg injuries — Knee — Recoverable losses — Loss of income — Action by Scarfe for damages for personal injuries sustained during slip and fall allowed — Scarfe slipped on wet floor in bathroom of restaurant, injuring shoulder and knee — Scarfe was awarded non-pecuniary damages of $50,000, past loss of earning capacity of $5,000, and future loss of earning capacity of $10,000 — Scarfe experienced meniscal tear and ACL rupture due to this slip and fall accident, experienced high level of pain awaiting surgery, and continued to experience pain — Scarfe was rendered less capable overall of earning income from all types of employment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 Occupiers Liability Act, s. 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7"/>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Scarfe for personal injuries sustained during a slip and fall. Scarfe testified that he slipped on a wet floor in the bathroom of a restaurant. A witness, Kaska, found Scarfe lying on the floor of the washroom, and attended to him. The witness testified that his shoes were wet and that there was a large puddle of water on the washroom floor. Scarfe experienced injuries to his right shoulder and right knee.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4"/>
            <w:bookmarkEnd w:id="5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Scarfe was awarded non-pecuniary damages of $50,000, past loss of earning capacity of $5,000, and future loss of earning capacity of $10,000. Seacastle Enterprises Inc. ("Seacastle") was liable for the accident. Although Seacastle put a good system in place to ensure that the washrooms in its restaurant were clean and dry failed, it failed to ensure compliance by the people who were carrying out the responsibility with the system in place. Scarfe's evidence about how the accident occurred was accepted. Kaska was a reliable and credible independent witness. He had no reason to exaggerate. Scarfe took reasonable care and was not contributorily negligent. Scarfe had no opportunity to see the water before he fell because the washroom was so small and he only took one or two steps and was down. The yellow caution sign was not of great assistance to Seacastle because by the time Scarfe would have seen the yellow caution sign, he was already in the process of slipping. An award of $50,000 for non-pecuniary damages was reasonable in all the circumstances. Scarfe experienced a meniscal tear and ACL rupture due to this slip and fall accident. He had experienced a high level of pain while waiting for surgery and had had reduced but persistent pain after arthroscopic surgery. He was not able to pursue his favourite hobby which is steelhead fishing. Although some of his ongoing problems could be attributed to Scarfe's lack of participation in rehabilitation therapy, a factor which could result in a reduction of damages, his shoulder injury has not resolved. Scarfe was rendered less capable overall of earning income from all types of employment. Scarfe was less marketable or attractive as a potential employee. Scarfe lost the ability to take advantage of all job opportunities that might otherwise have been open and that he was less valuable to himself as a person capable of earning income in a competitive labour market. Although Scarfe was essentially retired from building contracting and had been since 2008 or 2009, it was a real and substantial possibility that he would have occasionally been called in to help his son's business or to help roof a friend's house or to do some pest control work for money if he had remained as physically capable as he was before the accident. It would be unfair to Scarfe to ignore the fact that these occasional income earning opportunities were no longer available to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Legislation Cited_5"/>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95" w:history="1">
        <w:r>
          <w:rPr>
            <w:rFonts w:ascii="arial" w:eastAsia="arial" w:hAnsi="arial" w:cs="arial"/>
            <w:i/>
            <w:color w:val="0077CC"/>
            <w:sz w:val="20"/>
            <w:u w:val="single"/>
            <w:shd w:val="clear" w:color="auto" w:fill="FFFFFF"/>
            <w:lang w:val="en-US" w:eastAsia="en-US" w:bidi="ar-SA"/>
          </w:rPr>
          <w:t>R.S.B.C.1996, c.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R.S.B.C. 1996, c. 336,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5" w:name="Counsel_7"/>
      <w:bookmarkEnd w:id="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M.G. Bolda, N. Hudda.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Seacastle Enterprises Inc.: J. Dhillon.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7"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B.M. YOUNG J."/>
            <w:bookmarkEnd w:id="57"/>
            <w:r>
              <w:rPr>
                <w:rFonts w:ascii="arial" w:eastAsia="arial" w:hAnsi="arial" w:cs="arial"/>
                <w:b/>
                <w:color w:val="000000"/>
                <w:sz w:val="30"/>
                <w:lang w:val="en-US" w:eastAsia="en-US" w:bidi="ar-SA"/>
              </w:rPr>
              <w:t>B.M. YOUNG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slipped on a wet floor in the bathroom of the Nanaimo Burger King restaurant on May 4, 2010 and injured his right shoulder and right knee. The plaintiff initiated proceedings against several defendants but the proceedings against Fernco Developments Ltd., Norco Developments Ltd. and Burger King Restaurants of Canada Inc. were all discontinued. The only remaining defendant is Seacastle Enterprises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4, 2010, the plaintiff was eating in the Burger King restaurant located near Departure Bay, Nanaimo, British Columbia. He had eaten at that restaurant on a number of occasions and continues to eat at that restaurant still. He had used the washroom at that restaurant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eating his meal, the plaintiff went to the men's washroom alone. He was not in a hurry. He opened the door and walked a step or two and then he was on the floor. He recalls that his feet slipped to the left and he landed on his right leg. His right leg bent awkwardly at the knee and he heard either a snap or a crunch depending on when in his testimony I take the evidence from. The next thing he knew he was lying on the floor. He did not know what he slipped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the fall, the plaintiff did not see any water on the floor or any wet paper towels. The plaintiff did not see any caution sign alerting him to the possibility of a slippery floor. When he was asked to look at the photographic exhibits of the washroom, he said he had seen a yellow caution sign during subsequent visits to the Burger King but he never saw it facing the washroom door before. It was normally located to the right underneath the sink. He did not see a caution sign when he entered the washroom on May 4, 2010. He was not looking at the floor when he walked into the washroom. He was looking straight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photographic evidence depicts a very small washroom with a tile floor. One witness estimated the size to be about 12' x 8'. The washroom contains a sink and a small vanity, one stall with a toilet in it and two urinals.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wearing running shoes with good treads on that day. He was not in any particular hurry. He had been in the washroom before but never paid any attention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lying on the floor, the plaintiff realized that he was lying in water because his pant leg was wet from the ankle right up to the waistband of his pants and his T-shirt was wet right up to his armpit. When he was getting up, he became aware that he had been lying on brown paper towels which were on the floor and they were wet. The plaintiff does not know to this day where the water came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felt pain almost immediately in his right knee and in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Within seconds, a man, Kevin Kaska, was leaning over him and asked the plaintiff if he was all right. The plaintiff told him that he thought that he had hurt his leg and that he couldn't get up. The man lifted the plaintiff up and gave him his name and telephone number in case the plaintiff required further assistance with this case. Kevin Kaska was a complete stranger to the plaintiff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Kaska gave evidence at the trial and confirmed that he was a complete stranger to the plaintiff at the time although he has run into him and chatted with him three or four times since. These conversations were about work not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Kaska went into the Burger King to use the washroom. He saw the plaintiff lying on the floor and he saw some water on the floor as well. He said there was quite a bit of water and that he got his own feet wet. He had to walk around the plaintiff to the urinal. The plaintiff told him that he had hurt his leg. Mr. Kaska helped him up and asked if he was okay. He noted that the plaintiff's pants were wet from the water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Kaska believed that the time of the accident was after lunch. He did not witness the fall but came in after the fall. He did not help the plaintiff out of the washroom. He left the plaintiff in the washroom leaning against the sink. The Plaintiff said he was okay and Mr. Kaska was in a hurry so he gave the plaintiff his name and telephone number and then he left. He did not report the incident to anyone at the counter before leaving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was no indication to Mr. Kaska that the plaintiff had consumed alcohol or was in anyway impaired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wiped himself off and went to the counter in the restaurant and spoke to a young woman of short stature. The plaintiff estimates that she was about five foot two inches tall. He told her that they had a problem in the washroom with water and paper towel on the floor and that he thought he hurt his knee when he fell. Apparently the young woman told him that her manager was out and that he could call back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called three witnesses to address the issue of liability. The first witness was Samson Haire who was working at that Burger King on the day of the accident and has had seven years' experience working for Burger King restaurants in various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Several people were identified as having worked the day shift at the Nanaimo Burger King on May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identity of the young woman the plaintiff spoke to is unknown but Mr. Haire thought it might have been Melissa Freeland. She was not called to give evidence but did sign a statement which was admitted by consent and which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11,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name is Melissa Freeland and I am the Shift Manager at the Nanaimo Burger King restaurant and have been working in this restaurant for over 7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4 2010 I was working the 12:30 to 5:30 shift. During my shift I did not receive any washroom incident complaint from anyone. If any incident was reported to me, I would have written it down and notified Donna the restaurant general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Melissa Freeland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Donna Butterworth was working as the general manager of the Nanaimo Burger King Restaurant from 2006 to 2012 and maybe longer. She was working the 7:00 a.m. to 3:00 p.m. shift on May 4, 2010 but was not called to give evidence despite the fact that she was still working for Burger King at the time of Mr. Haire's examination for discovery. Instead, counsel consented to exhibiting her written statement which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9,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name is Donna Butterworth and I am the General Manager of the Nanaimo Burger King Restaurant and have been managing this restaurant for over 6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4, 2010, I was working the 7 am to 3 pm shift. During my shift I did not receive any incident complaint of any kind from anyone. If I had received any, I would have written it down and done my due diligence of properly handling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Donna Butterworth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Haire was working at the Burger King on May 4, 2010 as a shift coordinator. He is familiar with the systems that were in place in the restaurant at the time of the accident. He has no recollection of the day. He relied entirely on the documentation to give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May 2010, the Burger King shift coordinators and managers were expected to check all items on an inspection checklist every half hour. There was a Manager Control Checklist which is signed by the manager or shift coordinator and there is a Washroom Daily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Copies of these inspection checklists were entered into evidence and they provide very detailed time entries every half hour and then an initial beside each of the time entries. Burger King does regular inspections of its franchises and focuses on washroom cleanliness.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problem with the system that the Burger King had in 2010 was that the person signing the checklist was not necessarily the person who observed the washroom. According to Mr. Haire, the managers and shift coordinators delegated the task of checking the washroom to crew all the time but the manager or shift coordinator then initialed the checklist once they had sent someone. He signed the checklist when he sent someone to check the washroom or when they came back and reported to him. On occasion the crewmember would sign the checklist. I had the impression from him that that was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a comment section on the Washroom Daily Checklist but it is blank on all 31 pages for May 2010. Mr. Haire was asked when a comment would be filled in. His answer was that they would fill in the comment section if they had to close the washroom down for some reason. When asked how he knew that someone else did an inspection, Mr. Haire acknowledged that he could not confirm for sure that it had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Haire has no recollection of May 4, 2010 because he says that nothing unusual occurred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operations manager for the Burger King, Mr. Shawn Dhillon, gave evidence and neither counsel asked him if he recognized the handwriting on the checklist or knew if one person filled all the times in. He said that the proper procedure is to have the person who checked the washroom initial the checklist and that this documentation should not be delegated so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Vidit Nayyar gave evidence. He has been a manager at Burger King for over five years. He started working in the Nanaimo restaurant after the accident occurred. He gave evidence of the procedures in place at the restaurant now. There is an Incident Report that should be filled in if there is a fall or accident. He has no personal knowledge of the events on May 4, 2010. His practice was to have the person who inspected the washroom fill in the Washroom Daily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time entries on the Washroom Daily Checklist look like they are all in the same handwriting and not necessarily in the handwriting of the person who signed the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sustained an objection to having Mr. Haire questioned on his opinion as to whether the entries were all made by the same person. Later in the hearing Mr. Bolda made me aware of s.8 of the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 xml:space="preserve">, R.S.C., 1985, c. C-5 and </w:t>
      </w:r>
      <w:r>
        <w:rPr>
          <w:rFonts w:ascii="arial" w:eastAsia="arial" w:hAnsi="arial" w:cs="arial"/>
          <w:i/>
          <w:color w:val="000000"/>
          <w:sz w:val="20"/>
          <w:lang w:val="en-US" w:eastAsia="en-US" w:bidi="ar-SA"/>
        </w:rPr>
        <w:t>R. v. Abdi</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(1997), 116 CCC (3d) 385</w:t>
        </w:r>
      </w:hyperlink>
      <w:r>
        <w:rPr>
          <w:rFonts w:ascii="arial" w:eastAsia="arial" w:hAnsi="arial" w:cs="arial"/>
          <w:color w:val="000000"/>
          <w:sz w:val="20"/>
          <w:lang w:val="en-US" w:eastAsia="en-US" w:bidi="ar-SA"/>
        </w:rPr>
        <w:t xml:space="preserve"> (Ont C.A.) and </w:t>
      </w:r>
      <w:r>
        <w:rPr>
          <w:rFonts w:ascii="arial" w:eastAsia="arial" w:hAnsi="arial" w:cs="arial"/>
          <w:i/>
          <w:color w:val="000000"/>
          <w:sz w:val="20"/>
          <w:lang w:val="en-US" w:eastAsia="en-US" w:bidi="ar-SA"/>
        </w:rPr>
        <w:t>R. v. Adam</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2006 BCSC 1401</w:t>
        </w:r>
      </w:hyperlink>
      <w:r>
        <w:rPr>
          <w:rFonts w:ascii="arial" w:eastAsia="arial" w:hAnsi="arial" w:cs="arial"/>
          <w:color w:val="000000"/>
          <w:sz w:val="20"/>
          <w:lang w:val="en-US" w:eastAsia="en-US" w:bidi="ar-SA"/>
        </w:rPr>
        <w:t xml:space="preserve">; and as a result of my reading the </w:t>
      </w:r>
      <w:r>
        <w:rPr>
          <w:rFonts w:ascii="arial" w:eastAsia="arial" w:hAnsi="arial" w:cs="arial"/>
          <w:i/>
          <w:color w:val="000000"/>
          <w:sz w:val="20"/>
          <w:lang w:val="en-US" w:eastAsia="en-US" w:bidi="ar-SA"/>
        </w:rPr>
        <w:t>Canada Evidence</w:t>
      </w:r>
      <w:r>
        <w:rPr>
          <w:rFonts w:ascii="arial" w:eastAsia="arial" w:hAnsi="arial" w:cs="arial"/>
          <w:color w:val="000000"/>
          <w:sz w:val="20"/>
          <w:lang w:val="en-US" w:eastAsia="en-US" w:bidi="ar-SA"/>
        </w:rPr>
        <w:t xml:space="preserve"> Act and those cases, I agree that an expert is not required to compare handwriting specimens. Section 8 of the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Comparison of a disputed writing with any writing proved to the satisfaction of the court to be genuine shall be permitted to be made by witnesses, and such writings, and the evidence of witnesses respecting those writings, may be submitted to the court and jury as proof of the genuineness or otherwise of the writing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 45 of the British Columbia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c.124</w:t>
      </w:r>
      <w:r>
        <w:rPr>
          <w:rFonts w:ascii="arial" w:eastAsia="arial" w:hAnsi="arial" w:cs="arial"/>
          <w:color w:val="000000"/>
          <w:sz w:val="20"/>
          <w:lang w:val="en-US" w:eastAsia="en-US" w:bidi="ar-SA"/>
        </w:rPr>
        <w:t xml:space="preserve"> which applies to this civil trial, is virtually identical to s.8 of the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Comparison of disputed writing with writing proved to the satisfaction of the court to be genuine must be permitted to be made by a witness, and the writing and the evidence of witnesses about it may be submitted to the court and jury as evidence of the genuineness or otherwise of the writing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gave the defendant notice that I would be comparing the handwriting on these checklists in the absence of expert handwriting analysis. In </w:t>
      </w:r>
      <w:r>
        <w:rPr>
          <w:rFonts w:ascii="arial" w:eastAsia="arial" w:hAnsi="arial" w:cs="arial"/>
          <w:i/>
          <w:color w:val="000000"/>
          <w:sz w:val="20"/>
          <w:lang w:val="en-US" w:eastAsia="en-US" w:bidi="ar-SA"/>
        </w:rPr>
        <w:t>R. v. Abdi,</w:t>
      </w:r>
      <w:r>
        <w:rPr>
          <w:rFonts w:ascii="arial" w:eastAsia="arial" w:hAnsi="arial" w:cs="arial"/>
          <w:color w:val="000000"/>
          <w:sz w:val="20"/>
          <w:lang w:val="en-US" w:eastAsia="en-US" w:bidi="ar-SA"/>
        </w:rPr>
        <w:t xml:space="preserve"> the Ontario Court of Appeal said, regarding s.8 of the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preclude a trier of fact from comparing disputed handwriting with admitted or proved handwriting in documents which are properly in evidence, and drawing inferences there from. In these circumstances, a trier of fact may make the comparison in the absence of witness testimony as to the genuineness or otherwise of the disputed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Haire identified his initial "S" on both of the checklists. He also identified the other initials for Donna Butterworth, Alan Peterson and Chester Selina. When asked if he recognized the handwriting of the time entries, he said "I can't tell if the times are my handwriting. I don't recognize my own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had a 30 page Washroom Daily Checklist sample to compare. I cannot believe that these time entries were written by a number of different people. The formation of numbers is very similar on all 31 pages. I find a more likely explanation is that someone filled in a list of arbitrary times and the shift coordinators or managers in charge initialed all the times in order to meet the Burger King Franchise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conclusion renders this document worthless as a business record. The expectation was that a shift coordinator or manager in charge checked the washrooms every half hour but I do not have any direct evidence that this actually occurred. I do have evidence that it was the expectation. I find it unbelievable that Mr. Haire cannot recognize his own handwriting and cannot confirm that he entered the time entries. It is more likely than not that he did not write the times on the Washroom Daily Checklist because the handwriting in the "time" column did not change between the shifts he was working and the shifts he was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Of particular interest is the fact that there was no notation made on May 4, 2010 despite the fact there was water and paper towels on the floor and this was observed by the plaintiff and by Mr. Kaska. In fact, there were no notations on any pages so nothing unusual happened at the Burger King for the month of May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No Incident Report was completed by a young woman of short stature who was working at the counter on May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Stenner,</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199"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Mr. Kaska to be a reliable and credible independent witness. Mr. Kaska, who has no reason to exaggerate, said that his feet were wet when he left the washroom and that there was a large pool of water. The floor was covered with paper towels indicating that someone had seen the water on the floor before the plaintiff arrived. If the Burger King staff had been following the procedure, then surely somebody would have noted that the washroom had to be shutdown to wipe up a large amount of water. The alternative is that both the plaintiff and Mr. Kaska are lying but I don't believe they are. It is more likely that the staff at Burger King fill in these inspection lists without conducting regular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does not have a firm memory of some matters. It was difficult to get him to describe his injuries and how they affected him. His memory of the fall itself was firm and it harmonized with the evidence of the independent witness Kevin Kaska whose evidence has been accepted. The evidence that the plaintiff reported the incident to someone at the counter is vague and I am not certain that it occurred. If it did not, then that could explain the defendant's complete lack of recollection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Haire has no recollection of May 4, 2010 and is completely dependent on the documents in giving his testimony. Mr. Dhillon says that he recalls that he was there but his explanation is that he specifically recalls he was there because he is always there Monday to Friday every week. That is not a specific recollection. His evidence was not helpful. Mr. Dhillon confirmed that the proper procedure is that the person who inspects the washroom is supposed to sign it and that they are not supposed to delegate that task to another person. This procedure was not followed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accept the plaintiff's evidence of how the injury occurred. I also accept his evidence that he was injured on that day in the Burger King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Law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Seacastle Enterprises Inc. acknowledges that it is an occupier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R.S.B.C. 1996, c. 336</w:t>
        </w:r>
      </w:hyperlink>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Rees v. B.C. Place</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[1986] B.C.J. No. 2594</w:t>
        </w:r>
      </w:hyperlink>
      <w:r>
        <w:rPr>
          <w:rFonts w:ascii="arial" w:eastAsia="arial" w:hAnsi="arial" w:cs="arial"/>
          <w:color w:val="000000"/>
          <w:sz w:val="20"/>
          <w:lang w:val="en-US" w:eastAsia="en-US" w:bidi="ar-SA"/>
        </w:rPr>
        <w:t xml:space="preserve">, Trainor J. summarized the obligation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brought under the Occupiers Liability Act and that Act provides that an occupier has a duty to take that care that is reasonable in all the circumstances of the case to see that a person in using the premises will be reasonably safe.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requirement to satisfy that obligation is to take the kind of steps that were taken by the Defendants here to put into place a system to safeguard against dangerous substances being allowed to remain on the surface of the concourse. And then secondly to be sure that there was compliance by the people who were carrying out that responsibility with the system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applicable standard of care was described by Ross J. in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xml:space="preserve">, aff'd </w:t>
      </w:r>
      <w:hyperlink r:id="rId208" w:history="1">
        <w:r>
          <w:rPr>
            <w:rFonts w:ascii="arial" w:eastAsia="arial" w:hAnsi="arial" w:cs="arial"/>
            <w:i/>
            <w:color w:val="0077CC"/>
            <w:sz w:val="20"/>
            <w:u w:val="single"/>
            <w:shd w:val="clear" w:color="auto" w:fill="FFFFFF"/>
            <w:lang w:val="en-US" w:eastAsia="en-US" w:bidi="ar-SA"/>
          </w:rPr>
          <w:t>2002 BCCA 488</w:t>
        </w:r>
      </w:hyperlink>
      <w:r>
        <w:rPr>
          <w:rFonts w:ascii="arial" w:eastAsia="arial" w:hAnsi="arial" w:cs="arial"/>
          <w:color w:val="000000"/>
          <w:sz w:val="20"/>
          <w:lang w:val="en-US" w:eastAsia="en-US" w:bidi="ar-SA"/>
        </w:rPr>
        <w:t xml:space="preserve"> in these terms at paras. 25-27: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expected of an occupier is one of reasonableness, not perfection.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2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wrote at p. 58: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owed by an occupier of premises is to take reasonable care to see that persons using the premises will be reasonably safe. The Acts do not impose a duty to take reasonable care to insure that persons using the premises will be 'absolutely safe'. As stated in </w:t>
      </w:r>
      <w:r>
        <w:rPr>
          <w:rFonts w:ascii="arial" w:eastAsia="arial" w:hAnsi="arial" w:cs="arial"/>
          <w:i/>
          <w:color w:val="000000"/>
          <w:sz w:val="20"/>
          <w:lang w:val="en-US" w:eastAsia="en-US" w:bidi="ar-SA"/>
        </w:rPr>
        <w:t>Hagerman v. Niagara Falls</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per Labrosse J. at p. 613, </w:t>
      </w:r>
      <w:r>
        <w:rPr>
          <w:rFonts w:ascii="arial" w:eastAsia="arial" w:hAnsi="arial" w:cs="arial"/>
          <w:b/>
          <w:color w:val="000000"/>
          <w:sz w:val="20"/>
          <w:lang w:val="en-US" w:eastAsia="en-US" w:bidi="ar-SA"/>
        </w:rPr>
        <w:t>the occupier does not owe a duty to provide safety in all circumstances, but rather a duty to use reasonable care to prevent injury or damage from danger which is known or which ought to be known.</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 law holds that "an occupier is not an insurer". Lamont v. Westfair Properties (Pacific Ltd.) et al., </w:t>
      </w:r>
      <w:hyperlink r:id="rId212"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xml:space="preserve"> (Q.L.); </w:t>
      </w:r>
      <w:hyperlink r:id="rId212"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it is the case that the occupier is not an insurer and that the standard is not one of perfection,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place an affirmative duty on the occupier to make the premises reasonably safe. See Waldick v. Malcolm,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xml:space="preserve">, Preston J., at para. 21, set out a number of principles developed in cases applying the occupier's duty imposed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[Omitting the citations]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Atkins v Jim Pattison Industries Ltd. (c.o.b. Save-On-Foods and Drugs)</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xml:space="preserve"> (CA), the British Columbia Court of Appeal allowed the appeal of a decision where the trial court found that the defendant's maintenance scheme was reasonable and that the plaintiff had the onus to prove that the maintenance plan was not followed on the day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this demonstrates error of law. The plaintiff had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sought to refute it by showing that it had a reasonable scheme in place which was being followed. It is not enough to demonstrate that there is a plan in existence. The defendant must call some evidence to show that it was being followed. To paraphrase Cumming J.A. in Kayser v. Park Royal Shopping Centre Ltd. </w:t>
      </w:r>
      <w:hyperlink r:id="rId215"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at p. 334, there must be evidence from which it is reasonable to infer that the system in place for ensuring that hazards are minimized was followed on the day in question. In some cases the occupier may not be in a position to call evidence to show that a particular person swept the floor (or did whatever the plan required) on the particular day in question. It must at least establish that there was routine compliance with the scheme from which the trial judge can infer observance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trial judge in the case at bar the defendant was not required to call evidence that the plan was being followed, it was up to the plaintiff to prove that it was not. I think that this is wrong. It is not up to the plaintiff to negative a potential defence. It is up to the defendant to call evidence in support of its defence. The onus remains with the plaintiff to prove her case. She must overcome the defence on a preponderance of evidence or lose her case.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(paras. 6 and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Coulson v Canada Safeway Ltd.</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(BCCA), cited in </w:t>
      </w:r>
      <w:r>
        <w:rPr>
          <w:rFonts w:ascii="arial" w:eastAsia="arial" w:hAnsi="arial" w:cs="arial"/>
          <w:i/>
          <w:color w:val="000000"/>
          <w:sz w:val="20"/>
          <w:lang w:val="en-US" w:eastAsia="en-US" w:bidi="ar-SA"/>
        </w:rPr>
        <w:t>MacKandy-Gray v London Drugs Limited,</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2013 BCSC 2069</w:t>
        </w:r>
      </w:hyperlink>
      <w:r>
        <w:rPr>
          <w:rFonts w:ascii="arial" w:eastAsia="arial" w:hAnsi="arial" w:cs="arial"/>
          <w:color w:val="000000"/>
          <w:sz w:val="20"/>
          <w:lang w:val="en-US" w:eastAsia="en-US" w:bidi="ar-SA"/>
        </w:rPr>
        <w:t>, the defendant did not establish that a reasonable system of inspection was in place because of lack of evidence from its employees that they inspected the area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 of the Evidence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the defendant put a good system in place to ensure that the washrooms in its restaurant are clean and dry but what was lacking was a system to ensure compliance by the people who were carrying out the responsibility with the system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2010 there is no indication that Mr. Haire would check on the crewmember or go and check the washroom himself to ensure that he was receiving proper information. It also appears that one person filled in the times on the checklist and the shift manager initialled beside the times but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have done so without inspecting. I am not certain that the staff at the counter had a clear idea of what they were to do if someone reported a spill or a fall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appears that compliance with the system changed after Mr. Haire left Burger King. I heard the evidence of Mr. Nayyar and he described a completely different system. Mr. Nayyar was very clear that the person who made the observation had to sign the document. Mr. Nayyar was not working at the Burger King at the time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Dhillon gave the same evidence that the task of inspecting the washroom and signing off on the inspection was not a task that could be delegated to a crewmember. The person who inspected the washroom was to sign the Washroom Daily Checklist. Clearly this procedure was not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the defendant is liable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next question is whether the plaintiff was contributory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per s.4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when a plaintiff contributes negligently to causing his or her own injury, the court must determine relative degrees of fault. The correct inquiry is whether the plaintiff failed to take reasonable care for his or her own safety and whether that failure was one of the causes of the accident: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court's task is to assess the respective blameworthiness of the parties, rather than the extent to which the loss may be said to have been caused by the conduct of each. Fault or blameworthiness evaluates the parties' conduct in the circumstances, and the extent or degree to which it may be said to depart from the standard of reasonable care: </w:t>
      </w:r>
      <w:r>
        <w:rPr>
          <w:rFonts w:ascii="arial" w:eastAsia="arial" w:hAnsi="arial" w:cs="arial"/>
          <w:i/>
          <w:color w:val="000000"/>
          <w:sz w:val="20"/>
          <w:lang w:val="en-US" w:eastAsia="en-US" w:bidi="ar-SA"/>
        </w:rPr>
        <w:t>Alberta Wheat Pool v. Northwest Pile.,</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paras. 45-46;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did have a duty to take reasonable care for his own safety. He was wearing shoes with a good tread and looking ahead as he entered the washroom. He wasn't running. He wasn't walking and reading a cell phone. He just opened the door, stepped in and slid.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he saw the water and walked through it without taking care not to slip, then he might be partly responsible for the accident. I find however, that he had no opportunity to see the water before he fell because the washroom is so small and he only took one or two steps and was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says that he should have been warned by the yellow caution sign that was facing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I'm not satisfied that the yellow caution sign is a great assistance to the defendant in this case because by the time the plaintiff would have seen the yellow caution sign, he was already in the process of slipping. The caution sign was under the sink, possibly facing the door, possibly not. Giving the defendant the benefit of the doubt, if it was facing the door, then the plaintiff would only have seen it after he had taken his first step or two and his evidence is that he fell after taking one or two steps. It was too late to alert the plaintiff to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the defendant wants people to be cautious in its bathroom then the sign would need to be outside the bathroom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the plaintiff did take reasonable care and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was helped to stand up by Mr. Kaska. He tried to dry himself off and he walked out of the bathroom to the counter in the restaurant and then to his son's car. He said he could barely walk because his knee was hurting.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the time the plaintiff got to his son's home, his knee had started swelling and his son applied ice to his swollen knee. The plaintiff was having trouble walking the next day. His son took him to the hospital in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says that he couldn't walk for quite some time afterward and that he used crutches for five or six months. A friend lent him a knee brace which he used with some relief. The plaintiff does not recall when he returned to his work as a building contractor. When he returned to work, he assumed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pain in his right knee and has had pain from the date of the accident. He did have arthroscopic surgery in 2013 and the pain has reduced substantially but he can still feel it in that he is sometimes not stable. The most difficult task for him is climbing ladders while carrying any kind of weight. Now five years after the accident, his son does all of the heavy work and he might be able to climb up one or two rungs on a ladder but he cannot carry drywall or roofing tiles as 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the plaintiff's arthroscopic surgery in 2013 he attended physiotherapy on two occasions at his own expense. The range of motion in his right shoulder is reduced so that he cannot raise his right hand directly over his head. If he reaches forward with his right arm, his fingertips go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get the impression from his testimony that the plaintiff didn't really follow any treatment plan or work on strengthening his knee. He did some stretching but no strengthening exercises. He said that he has a $5,000 mountain bike at his house that he can't use. There is no medical reason why he can't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says that he has enjoyed about a 60% recovery of his knee. It still aches like a toothache. His knee clicks sometimes as well. He limps when he walks. His shoulder still hurts and his hand goes numb when he reaches forward with that arm. He takes sleeping pills at night now to help him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His knee collapsed shortly before the trial one day when we was chasing a wasp in the house. The plaintiff cannot climb a ladder. He can't squat.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has had to give up steelhead fishing because he can't walk on uneven or slippery rocks and in streams and keep his balance. I assume that this is due to the lack of stability of his knee. This was a true passion for him and is a great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Geraldine Poirier is a friend of the plaintiff's and had employed him before the accident to do pest control for her when she managed an apartment building. She has been retired since 2011. She now lives on Thetis Island and gave evidence of the plaintiff's functioning before and after the accident. Before the accident, she described the plaintiff as a person who could outdo any young man climbing ladders and crawling in crawl spaces. He was a workaholic and he appeared to have no limitations. He was a happy-go-lucky gentleman. After the accident he was angry especially about losing his ability to work. It took him a good year to get over his crankiness as she put it. He is no longer agile and he walks with a limp.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Jamie Scarfe, the plaintiff's son gave evidence. He was at the restaurant with the plaintiff on the day of the fall. When the plaintiff went to the washroom Jamie went to the truck and waited for him. The plaintiff came out of the restaurant limping and wet. He told his son that there was water on the washroom floor and he slipped and hurt himself. Jamie noted that the plaintiff's right knee was swelling. He bought ice to put on it. He stayed with his father that night and they alternated warm and cold compresses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By the next morning the knee was more swollen and very painful. Jamie took his father to the hospital in Duncan the next day. There is no record of the visit. Dr. Galina Turpin referred the plaintiff to an orthopedic surgeon. I am not certain if Dr. Turpin worked at the Duncan Hospital. I accept the evidence of the plaintiff and his son that they did go to the Duncan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first consultation with Dr. Shalinder Arneja, orthopaedic surgeon, was not until October 2011. When asked why it took so long the plaintiff quipped that he is not a famous hockey player so he had to wait for the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Michael Dufort who now works for B.C. Ferries, gave evidence because he had done work for the plaintiff on roofing jobs on a number of occasions prior to the accident. He is a long-time friend of Jamie Scarfe's. He gave evidence that he would make $200 to $300 for a day job as that was the industry standard and more if he had a weeklong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described the plaintiff as active and energetic. He said that the plaintiff put the young guys to shame running up and down ladders carrying bundles of shingles. The plaintiff could do very strenuous work and was agile and strong. A bundle of shingles could weigh up to 60 pounds. Since the accident, Mr. Dufort sees the plaintiff in pain and limping. He said he is really not the same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Arneja is an orthopedic surgeon specializing in shoulder and knee surgery. He first saw the plaintiff on October 27, 2011 for consultation regarding the plaintiff's right knee injury. He performed arthroscopic surgery on March 8, 2012 and had a post-operative consultation on March 13, 2012 regarding the knee arthroscopy. He conducted a further consultation on July 19, 2012 regarding the plaintiff's right shoulder pain. Dr. Arneja was not called for cross-examination and so his medical legal report, dated September 1, 2012, is uncontested. He is accepted as an expert in the field of orthopedic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Arneja acknowledged receiving a referral from Dr. Turpin. The plaintiff presented with symptoms of locking knee catching, his knee giving away and in particular pain in the medial aspect of the knee. Based on the history and physical examination findings, Dr. Arneja came to the conclusion that the plaintiff had a meniscal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underwent knee arthroscopic surgery on March 8, 2012 and it was found that he did indeed have a buckle handle tear of his medial meniscus as well as a complete tear of his anterior cruciate ligament. Dr. Arneja performed a debridement and a partial medial meniscectomy.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was seen five days post-operatively. Dr. Arneja said the plaintiff underwent several weeks of physiotherapy but the plaintiff said he only went twice. Dr. Arneja said the plaintiff essentially made a good recovery with respect to his right knee after the arthroscopy. The plaintiff doesn't necessarily agree with this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his right shoulder, the plaintiff was referred to Dr. Arneja by Dr. S. Singh. He reported to Dr. Arneja that he injured his right shoulder at the same time he injured his knee when he slipped and fell at the Burger King restaurant. His main symptoms included pain and weakness involving his right shoulder with pain measuring at a three out of ten on a visual analog scale. He had had no treatment for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Ultrasound and plain x-rays were performed and reviewed by Dr. Arneja. The ultrasound suggested an intrasubstance partial tear of his supraspinatus tendon. His recommendation was for Mr. Scarfe to undergo three to four months of physiotherapy to work on a rotator cuff strengthening program as he felt it was likely that he would respond well to a non-operative treatment. If the physiotherapy was not helpful, then he might consider shoulder arthroscopy.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Arneja confirmed that the plaintiff had no pre-existing knee pain and that the meniscal tear could be attributed to an acute traumatic event such as a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terms of vocational disability, the meniscal tear sustained by the plaintiff and the interval between the date of his injury and the date of his knee surgery would make it difficult for him to participate in any high-impact activity regarding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was Dr. Arneja's expectation that approximately three months post-operatively the plaintiff would have been able to return to full duties without restriction with respect to his right lower extremities. Dr. Arneja was of the view that as of the date of his medical legal report, September 1, 2012, the plaintiff should have been able to participate in most activities of daily living, sporting activities and occupational activities regarding his right knee. He anticipated a full recovery with respect to the meniscal tear but was unable to give an opinion on recovery from the right shoulder injury given that the physiotherapy had not been completed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August 2013, the plaintiff underwent a physical capacity and work tolerance assessment completed by Bruce Hunt. Mr. Hunt was not called for cross-examination and so his report was uncontested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Hunt notes in his history and facts that the plaintiff returned to work gradually approximately six months after surgery. While working the plaintiff restricts low-level positioning, above his shoulder reaching, ladder work and limits heavy lifting and carrying to manage his right knee and shoulder pain. His current symptoms (in August 2013) included persistent right lateral knee pain and joint pain and occasional right posterior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the assessment in August 2013 the plaintiff did not meet the full unrestricted physical demands of a construction labourer. He did not have sufficient leg strength, lower limb mobility and stability to meet the low-level positioning, agility and balance requirements for this labour-intensive work. He did not meet the variable heavy low level to overhead strength demands of a construction labourer. The plaintiff met the sedentary to light occupational demands of a construction contractor with accommodation to low-level positioning, stairs, balance, ladders, overhead reaching and floor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Hunt observed that the plaintiff had considerable atrophy in the lower limb right quadricep muscle and continued to adopt right knee protective pain avoidance posturing. He was unable to activate and contract the right thigh muscle. Muscle atrophy and ongoing right knee pain were compounding leg strength, knee functioning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Hunt's recommendation was that the plaintiff should avoid repetitive bending low-level positioning, stair walking and floor level lifting to control ongoing low back symptoms and limit right knee pain and exposure to potential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identified as having considerable right hand grip deficiency two standard deviations below the norm and 27 to 33% less than his non-dominant left hand. This required further medical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was seen as adopting compensatory posturing as a means to manage and control right knee pain. This compensatory posturing was impacting standing walking activities. He continued to pace himself and limit activities that aggravate the knee and right shoulder symptoms. He avoided certain movements and hired other trades or helpers to manage the more physically demanding labour-intensive construction routines.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was Mr. Hunt's unchallenged opinion that the plaintiff was less competitively employable due to decreased above shoulder reach tolerance and right knee pain and compensatory posturing.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recommendations, Mr. Hunt said that the plaintiff would benefit from a custom knee brace and could consider getting foot orthotics. He should wear a knee brace when working and walking to assist with stabilizing the joint in minimizing the impact of the right leg limp associated with protective posturing pain and musculoskeletal weakness. Orthotics may assist with maintaining lower limb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required further medical review for right hand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required further specific lower limb strengthening therapy but Mr. Hunt recognizes that there were barriers to the plaintiff attending active rehabilitation. These barriers include limited access to active based therapy due to funding, compliance issues, and living on a small isolated Gulf island, which requires ferry travel to and from the clinic on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Damages --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 plaintiff has an obligation to take all reasonable measures to reduce his or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Once the plaintiff has proved the defendant's liability for his or her injuries, the defendant must prove that the plaintiff acted unreasonably and that reasonable conduct would have reduced or eliminated the loss. Whether the plaintiff acted reasonably is a factual question and it involves a consideration of all of the circumstances: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pretty clear to me that this plaintiff has failed to mitigate his damages. He was prescribed five weeks of post-operative physiotherapy. He went twice. He has done no strengthening exercise. Some of his disability is related to the loss of muscle mass in his right quadricep muscle. The only home exercises he has done are stretching exercises which appear to be related to the shoulder injury and not the knee injury. I do note that in Mr. Hunt's report, there is some reference to the plaintiff walking one hour a day for leg strengthening exercise. This was not referred to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Both Dr. Arneja and Mr. Hunt recommended the plaintiff come back for further assessment of his shoulder injury after a course of physiotherapy. He did not do the course of physiotherapy and he never went back for further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sets out the test for failure to mitigate by not pursuing recommended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Also, see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can prove that the plaintiff acted unreasonably by not following the medical advice. They have not made any effort to prove the extent to which the plaintiff's damage would have been reduced if he had acted reasonably. For that reason the failure to mitigate argument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 should be fair to all parties and in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inexhaustive list of common factors cited in Boyd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(2004), 237 D.L.R. (4th) 193</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22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relies on the following decisions to assist the court in assessing quantum of non-pecuniary damages: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Cabrera v. Sandhu</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2009 BCSC 1321</w:t>
        </w:r>
      </w:hyperlink>
      <w:r>
        <w:rPr>
          <w:rFonts w:ascii="arial" w:eastAsia="arial" w:hAnsi="arial" w:cs="arial"/>
          <w:color w:val="000000"/>
          <w:sz w:val="20"/>
          <w:lang w:val="en-US" w:eastAsia="en-US" w:bidi="ar-SA"/>
        </w:rPr>
        <w:t>. In this case, the plaintiff had ongoing right knee injury and sustained a medial meniscus tear and underwent surgery. The plaintiff received an award of $60,000.</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Trenholm</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Randhawa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[1996] B.C.J. No. 1783</w:t>
        </w:r>
      </w:hyperlink>
      <w:r>
        <w:rPr>
          <w:rFonts w:ascii="arial" w:eastAsia="arial" w:hAnsi="arial" w:cs="arial"/>
          <w:color w:val="000000"/>
          <w:sz w:val="20"/>
          <w:lang w:val="en-US" w:eastAsia="en-US" w:bidi="ar-SA"/>
        </w:rPr>
        <w:t>. In this case, the plaintiff suffered minor soft tissue injuries resolving within four months of the accident but a knee injury with the meniscal tear persisted and surgery was required. The plaintiff suffered pain and restrictions following surgery and was awarded $50,000 for non-pecuniary damages.</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Buttar</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Bremmam</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In this case, the plaintiff suffered cartilage injury to the knee with ongoing symptoms limiting the plaintiff's recreational pursuits and his inability to work at the same high level he did before the accident. This plaintiff was awarded $60,000 in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agree with the plaintiff's submission that an award of $50,000 for non-pecuniary damages is reasonable in all the circumstances. The plaintiff did suffer the meniscal tear and ACL rupture due to this slip and fall accident. He has experienced a high level of pain while waiting for surgery and has had reduced but persistent pain after arthroscopic surgery. He has been unable to work at the same capacity. He is not able to pursue his favourite hobby which is steelhead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Some of his ongoing problems can be attributed to his lack of participation in rehabilitation therapy. Although that might result in a reduction of damages, I am mindful of the fact that the plaintiff also injured his shoulder at the time of this accident and that his shoulder injury has not resolved. For that reason I think the position taken by the plaintiff at this trial on the issue of non-pecuniary damages is reasonable and I award $50,000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EARNINGS 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is a building contractor. He or his business has a contract with Home Depot doing mostly roofing and gutters. He says that he was also doing some pest control work before the accident. The plaintiff and his collateral witnesses all described him as a strong agile man prior to the accident. He could outwork men half his age. For example he could climb a ladder with a 60 pound load of shingles on his shoulder without difficulty. Roofing and gutter work is all work that requires ladder climbing. He was also capable of doing overhead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Since the accident, the plaintiff and his collateral witnesses all confirmed that he is a changed man. He lacks the agility and strength he once had. He is very reluctant to climb ladders especially because of his knee instability and reduced leg strength. Because of his shoulder problems he cannot lift heavy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One confusing bit of evidence is that the plaintiff said he handed his business over to his son in 2008 or 2009 and when asked why, he said "I just couldn't do it anymore". When questioned by his own counsel he answered "I was rebuilding my house on Thetis Island and most of the jobs they had they only needed a single guy. It was more important for me to spend time building my house which I am still working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was asked again if he handed his business over to his son because he was working on building his house and he said they didn't need me and I was working on my house. This evidence led me to believe that the plaintiff had stopped working as a contractor and wasn't working on the Home Depot contract. Earlier in his evidence he said that he was working on gutters and roofing right before the accident but I think that his son was doing this work after 2008 or 2009 when the plaintiff signed the business over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Before the accident, the plaintiff was working for one client doing pest control on a number of apartment buildings she managed. He said he was doing this right up until the accident. He was asked if this could be a physically demanding job and he said that it can be or it can be just getting a can of raid from the hardware store and spraying it. He was asked if he could do pest control since the accident and his answer was "oh absolutely". He then saw the shake of the head of his counsel and realized he'd answered wrong way and said "no I can't climb up ladders anymore". He was asked about ladders and pest control and he said a lot of pest control is done in attics and crawlspaces and that will cause a problem because he can't do ladder work and he lacks the agility. He didn't refer to crawling around on his knees but I suspect that he would have difficulty doing that with his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earnings loss claim is a difficult one to quantify because the plaintiff doesn't keep financial records. I have no idea if he was receiving income from the business from 2009 to immediately before the accident. I have to assume that the Home Depot contract is not for cash but no financial records were filed. I draw a negative inference. If no records were filed of the plaintiff earning money from the Home Deport contract then I conclude that he didn't earn any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son, Jamie gave evidence that his father handed him the business in 2008 or 2009 and that the plaintiff was working on his own house. He did say however, that he worked on and off with his father after handing over the business but said nothing of what he actually paid him. Jamie said that he is now working on a contract with Home Depot doing gutters and siding citing mainly residential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Jamie agreed that some of the work he does is for cash. Some of the cash is declared on tax returns and some is not. He described the effect of the injury on his father. He used to pack shingle bundles up a ladder and now he can't do it at all. He said that he and his father had a pest control business for five or six years. They did work for Geraldine Poirier. He said they had to crawl in crawlspaces and climb ladders to get to attics. He said that his father would not be able to do that anymore. He did say that his father was doing some of the pest control work immediately before the accident but didn't say anything about what he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Prior to the accident the plaintiff was good at bringing in business. He is less able to do that now. I don't know if he was doing this immediately before the accident. Jamie said his father seems depressed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Jamie said that he did have his father do some cleanup on a job but he was having trouble with that too so he doesn't ask him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evidence is very unclear about how much work the plaintiff was actually doing prior to the accident after handing the business over to his son and whether he was being paid from the business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Dufort, who is the friend of the plaintiff's son, has worked for the plaintiff's business on a number of occasions assisting with roofing and siding. He estimated that he could earn between $200 and $300 for a job and usually that income was cash. He said if he worked for a straight week, he could make a few thousand dollars. He described the plaintiff as strong, agile and able to lift 60 pounds of shingles up a tall ladder without difficulty. Mr. Dufort was aware of the accident and did work with the plaintiff several months after the accident. He said the plaintiff was not doing any heavy work and was in more of a supervisory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physical capacity and work tolerance assessment supports a conclusion that the plaintiff has suffered a loss of earning capacity. How it converts into income loss is the difficult question because no evidence was lead as to how much income the plaintiff was actually earning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trial judge has discretion to determine what period or periods [of time] are appropriate for the determination of net income loss: </w:t>
      </w:r>
      <w:r>
        <w:rPr>
          <w:rFonts w:ascii="arial" w:eastAsia="arial" w:hAnsi="arial" w:cs="arial"/>
          <w:i/>
          <w:color w:val="000000"/>
          <w:sz w:val="20"/>
          <w:lang w:val="en-US" w:eastAsia="en-US" w:bidi="ar-SA"/>
        </w:rPr>
        <w:t>Lines v. W.D. Logging Co.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181-186. In exercising this discretion, the trial judge should keep in mind that the plaintiff is to be put back in the position he or she would have been in had the accident not occurred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paras. 185-186).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 Athey v. Leonati,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a balance of probabilities, I cannot quantify past income loss with any precision because the evidence I have before me is that this plaintiff handed over the business in 2008 or 2009 and was building his house. He may have done some pest control work and he may have done some odd jobs for his son's business. Both Ms. Poirier and Jamie Scarfe gave evidence and could have said what they were paying the plaintiff before the accident but did not. I have to conclude that they were not paying him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the plaintiff did lose the capacity to earn income. Had someone asked him to do an odd job, he would now have to say no because of the injuries he sustained in this accident. There may have been occasions when his son needed an extra pair of hands on the job and would have called his father to assist but for the injuries and there may have been occasions before she retired that Ms. Poirier would have called the plaintiff and asked him to assist with pest control. The plaintiff's main focus was building his house so I have to assume that these occasions would have been rare but there is a real and substantial possibility that these occasional requests would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will award the plaintiff $5,000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 claim for loss of future earning capacity raises two key questions:</w:t>
      </w:r>
      <w:r>
        <w:rPr>
          <w:rFonts w:ascii="arial" w:eastAsia="arial" w:hAnsi="arial" w:cs="arial"/>
          <w:sz w:val="20"/>
          <w:lang w:val="en-US" w:eastAsia="en-US" w:bidi="ar-SA"/>
        </w:rPr>
        <w:cr/>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assessment of loss must be based on the evidence and not on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this evidence, I am restricted to applying the capital asset approach. In doing so I must consider:</w:t>
      </w:r>
      <w:r>
        <w:rPr>
          <w:rFonts w:ascii="arial" w:eastAsia="arial" w:hAnsi="arial" w:cs="arial"/>
          <w:sz w:val="20"/>
          <w:lang w:val="en-US" w:eastAsia="en-US" w:bidi="ar-SA"/>
        </w:rPr>
        <w:cr/>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 potential employee;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that might otherwise have been open;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paras. 53 &amp;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xml:space="preserve">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have considered the authorities presented by the plaintiff.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the B.C. Court of Appeal said that comparing cases are of limited utility in assessment of future awards. The court is to compare the likely future of the plaintiff if the accident had not happened and the plaintiff's likely future after the accident happened. The degree of impairment of the plaintiff's earning capacity depends upon the type and severity of the plaintiff's injury and the nature of the anticipated employment at issue. The court is directed to consider the likely duration of the plaintiff's prospective working life and must account for negative and positive contingencies which are unique to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Relying on the same facts that I reviewed under past loss of earning capacity, I find that plaintiff has been rendered less capable overall of earning income from all types of employment. I find that the plaintiff is less marketable or attractive as a potential employee. I also find that the plaintiff has lost the ability to take advantage of all job opportunities that might otherwise have been open and that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Now I have to compare the likely future of the plaintiff's working life if the accident had not happened with the plaintiff's likely future working life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I have found under past loss of earning capacity, this plaintiff was essentially retired from building contracting and had been since 2008 or 2009. Nonetheless, I find that it is a real and substantial possibility that he would have occasionally been called in to help his son's business or to help roof a friend's house or to do some pest control work for money if he had remained as physically capable as 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When I consider the overall fairness of this part of the award, I find it would be unfair to the plaintiff to ignore the fact that these occasional income earning opportunities are no longer available to him. I have discounted the amount considerably in fairness to the defendant because there is such unclear evidence of how much, if any, income the plaintiff was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will award $10,000 for future loss of earning capacity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is not claiming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 award: $50,000;</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$5,000;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has been successful in this case. Accordingly, I award him costs at Scale B. I am not aware of any formal offer from the defendant and given their position on liability, it is unlikely that there was one. If I am incorrect, then within 14 days of the release of this decision, counsel are to advise me through Supreme Court Scheduling of their desire to make submissions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YOUNG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Schoenhalz v. Reeves, [2013] B.C.J. No. 1456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41472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2013 BCSC 1196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Trissteen Schoenhalz, Plaintiff, and Chelsea Reeves, Brenda Hammond, Steven Hammond, and Jean Schoenhalz, Defendants, and Luke Holman, Brenda Hammond, Steven Hammond, and Jean Schoenhalz,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8"/>
      <w:bookmarkEnd w:id="58"/>
      <w:r>
        <w:rPr>
          <w:rFonts w:ascii="arial" w:eastAsia="arial" w:hAnsi="arial" w:cs="arial"/>
          <w:b/>
          <w:color w:val="000000"/>
          <w:sz w:val="20"/>
          <w:lang w:val="en-US" w:eastAsia="en-US" w:bidi="ar-SA"/>
        </w:rPr>
        <w:t>Damages — Types of damages — General damages — For personal injuries — Loss of earning capacity — Children — Non-pecuniary loss — Pain and suffering — Action for damages for personal injuries suffered in a 2007 motor vehicle accident allowed — Plaintiff, 17 at time of accident, suffered fractures, facial injuries, injuries to her teeth, and third degree burns which resulted in significant scarring — Plaintiff awarded $150,00 in non-pecuniary damages and $200,000 for loss of earning capacity — Plaintiff was unemployed and used illicit drugs — Given her age, it was not unrealistic to consider that she would turn her life around — Burns prevented her from sitting for any period of time, and dictated her clothing and some of her day-to-day activities.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owner — Consent to possession — Action for damages for personal injuries suffered in a 2007 motor vehicle accident allowed — Plaintiff was injured when 15-year-old unlicenced driver lost control of vehicle — Plaintiff was 20 per cent contributorily negligent for not wearing a seatbelt — Driver did not have implied or express consent of registered owner to drive — Driver was negligent when she took her eyes off the road causing vehicle to drive into a ditch.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8"/>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suffered in a 2007 motor vehicle accident. The plaintiff, 17, was a passenger in a vehicle driven by the defendant Reeves. The vehicle was registered in the name of the defendant Brenda, the mother of the defendant Steven. Both Steven and his mother used the vehicle. In the accident, the plaintiff suffered traverse process fractures of the T2-T3 vertebrae, facial injuries, injuries to her teeth, a pelvic fracture, and third degree burns to her right leg, thigh and buttocks. In addition, she alleged that she had emotional and psychological problems as a result of both the accident itself and the long-term effects of the injuries suffered in the accident. Reeves was 15 at the time of the accident and did not have driver's licence. The defendants argued the plaintiff was contributorily negligent by failing to wear a seatbelt. At the time of the accident the plaintiff knew that Reeves was 15 and did not have a driver's license. On the day of the accident, the teenagers went home after spending some time at a campground. Neither the plaintiff nor Reeves wore seatbelts. The plaintiff testified that the accident occurred when they were fooling around with the CD player. Reeves lost control and drove into a ditch. Upon the car leaving the road, it rolled several times. The vehicle landed on the plaintiff. The burns were caused by the exhaust pipe burning the plaintiff as she lay trapped under the vehicle. The burns prevented her from sitting for any period of time, and they dictated her clothing and some of her day-to-day activities. The injury to her back had caused her pain, limited her activities, and increased her time in doing those activities. Prior to the accident, the plaintiff used illicit drugs. Since the accident, her drug abuse and her emotional problems had increased substantially. Prior to the accident, the plaintiff had not been employed and was not in school. She was married and had two children.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0" w:name="Holdings of Court_5"/>
            <w:bookmarkEnd w:id="6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damages of $282,992 awarded. Reeves lost control of the vehicle and was negligent when she took her eyes off the road. The seatbelts would have prevented the plaintiff from going through the windshield and landing on the ground, where the vehicle toppled onto her. Except for the burn injury, the evidence did not establish that the other injuries were caused by being ejected from the car. The plaintiff was found 20 per cent contributorily negligent. Brenda was the owner of the vehicle. She did not give Reeves express or implied permission to drive. The most severe injuries the plaintiff suffered were the burns. The court accepted that the plaintiff suffered not only physical harm from her burns, but also serious emotional and psychological ramifications from those burns. The plaintiff was awarded $150,000 for non-pecuniary damages. Both before and after the accident, the plaintiff could not sustain employment due to her psychological difficulties and her drug abuse problems. Her substance abuse, chaotic lifestyle, and lack of education would result in her remaining unemployable. At the same time, should she change these aspects of her life, she would take up some employment, at which time she would suffer a loss of earning capacity. Given her age, it was not unrealistic to consider that she would turn her life around. As a result, her loss of earning capacity was assessed at $200,000.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Legislation Cited_6"/>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53"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2" w:name="Counsel_8"/>
      <w:bookmarkEnd w:id="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B. Carter, L.G. Bergerman.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Brenda Hammond and Steven Hammond: J.A. Horne,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Chelsea Reeves: D.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8"/>
      <w:bookmarkEnd w:id="63"/>
      <w:r>
        <w:pict>
          <v:line id="_x0000_s1072"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H. HYSLOP J."/>
            <w:bookmarkEnd w:id="64"/>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Trissteen Schoenhalz, now Trissteen Long ("Trissteen"), was injured in a motor vehicle accident on May 12, 2007. The accident happened in the Tappen, British Columbia area, near the Dry Lake Campground. Dry Lake Campground is approximately 45 minutes by car from Tappen.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Trissteen was a passenger in a vehicle driven by the defendant, Chelsea Reeves ("Chelsea"). The vehicle, a 1986 Camaro, was registered in the name of the defendant and third party, Brenda Hammond.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Trissteen alleges that the motor vehicle accident was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not only the driver, Chelsea, but in the alternative,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third parties, Steven and Brenda Hammond, and the third party, Luke Holman ("Luke").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injuries suffered by Trissteen are traverse process fractures of the T2-T3 vertebrae, facial injuries, injuries to her teeth, a pelvic fracture, and third degree burns to her right leg, thigh and buttocks. In addition, she alleges that she has emotional and psychological problems as a result of both the accident itself and the long-term effects of the injuries suffered in the accident. It is not disputed that Trissteen was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Luke did not appear at this trial. He was substitutionally served with the writ and statement of claim. There was evidence before me that he was also known as Luke Arnouse. The evidence before me was that considerable efforts were made to locate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Jean Schoenhalz appeared as a witness for her daughter, Trissteen. No relief was sought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that have been raised by the evidence and the pleadings are:</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accident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Chelsea in the operation of the Camaro?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Trissteen contributorily negligent by getting into a vehicle driven by a 15-year-old without a driver's license?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Trissteen contribute negligently to her own injuries by failing to use a seatbelt, and, if so, to what extent?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owner of the 1986 Camaro?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Brenda Hammond give her consent to Chelsea to drive the Camaro on May 12, 2007?</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Steven Hammond give his consent to Chelsea to drive the Camaro on May 12, 2007?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Trissteen's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Trissteen's position is that Chelsea was negligent when she drove the Camaro on May 12, 2007. Further, Trissteen states that Chelsea has admitted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Alternatively, Brenda and Steven Hammond, or each of them, were negligent when they permitted Chelsea to drive the Camaro knowing that Chelsea did not have a driver's license and that she was an inexperienced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Trissteen argues that both Brenda and Steven Hammond are vicariously liable for Chelsea's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Brenda Hammond consented to Chelsea driving the Camaro on May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Trissteen seeks non-pecuniary damages in the amount of $200,000.00, damages for loss of earning capacity between $250,000.00 and $400,000.00, and agreed special damages of $3,741.02.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 Brenda Hammond, Steven Hammond and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Chelsea Reeves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argue that there is no cause of action when Trissteen alleges that each, Brenda Hammond and Steven Hammond, negligently caused the accident by permitting Chelsea to drive the Camaro when each of them knew or ought to have known that Chelsea did not have a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argue that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ought to apply. They argue that Luke and Trissteen put together a scheme which placed the 15-year-old without a driver's license behind the wheel and intimidated her into driving. As a result, Trissteen assumed the clear risk of injury and waived any right of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is not a successful defence, the defendants argue that Luke, a third party, is at fault for sending Chelsea and Trissteen out in a vehicle knowing that neither had a driver's license or enough driving experience with this vehicle. They say that he should be found "30% - 40%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Lastly, the defendants argue that Trissteen is contributorily negligent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should be found at fault in the range of 30% - 40% at fault for failing to take care of her own safety by getting into a vehicle with a 15 year old driver, failing to wear a seatbelt which would have prevented her from being ejected from the car and eliminated her burns and creating a danger by distracting the driver which she found 30% - 40% at fault.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Consent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Brenda and Steven Hammond argue that neither of them gave Chelsea consent, either express or implied, to drive the Camaro on May 12,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argue that if they are liable to Trissteen, an appropriate award for non-pecuniary damages is between $100,000.00 and $125,000.00 and an appropriate award for loss of earning capacity is $25,000.00. The defendants argue that these damages should be subject to a 30 percent discount for Trissteen's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refer to facts which are my findings. Should I find evidence in conflict, I will refer to that conflicting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will refer to the witnesses, who were teenagers at the time of the accident, by their first names. In giving their evidence, that is how they referred to each 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Motor Vehicle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motor vehicle involved in the accident was a 1986 Chevrolet Camaro. Its registered owner was Brenda Hammond, who is the mother of Steven Hammond.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Hammond and her son, Steven, moved to Enderby, B.C. from Manitoba in October 2006. After they arrived, both of them obtained British Columbia driver's licenses.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Steven purchased the Camaro a month before the accident for $500.00. He was the one that made the deal to purchase the Camaro. He paid for it with some of his money, but mostly his mother's money. After its purchase, he took steps to make sure it was roadworthy. He testified that it was registered in his mother's name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Hammond's evidence confirmed that she paid most of the money to purchase the car. She testified that she was the principal driver and that Steven was the secondary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testified that she drove the vehicle to and from Enderby, Vernon and Salmon Arm, and that Steven drove it 90 percent of the time. She testified that Steven did not ask her for permission to drive the car, although he always told her when he was taking it and where he was going with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viewed herself a partner in the purchase of the car with Steven. She stated that when he turned 18, it was her intention to turn the car over to Steven.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Steven paid for and did the repairs to the car. He and Luke installed speakers in the car. The speakers belonged to Luke.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Mrs. Hammond was aware that her son's friend, Luke, had driven the car on one occasion prior to the accident. On the day of the accident, she did not know that Luke was driving the vehicle until after the accident. She had no objections to Luke driving, as she was favourably impressed with him. She was also of the view that if a person did not know the way to a destination, then another person who was familiar with the route should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day of the accident, Steven and Luke had driven to work together. Steven telephoned his mother after he finished work to tell her that he was going camping. He told her he did not know whether he would be gone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day of the accident and after work, Steven testified that he and Luke were driving around in Salmon Arm with Luke driving the Camaro. They were stopped by a policeman, as Luke was driving too fast. Luke provided his driver's license to the policeman. Steven testified that prior to this, he knew that Luke had a driver's license because he had seen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Hammond had met Chelsea briefly, but did not know her. Mrs. Hammond did not know Trissteen.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Steven testified that he did not give Trissteen or Chelsea permission to drive the Camaro, nor did he give Luke permission to allow Trissteen and Chelsea to drive the Camaro. He stated that he would not have given permission.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Teenagers and Their Relationships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Steven and Luke were friends. They met each other about six months after Steven's arrival to British Columbia. Steven met Chelsea around the same time through another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time of the accident, Steven was age 17. He did not attend school in British Columbia. At the time of the accident, he worked at a saw mill and was living with his mother in Enderby. Steven did not know Trissteen.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Trissteen's boyfriend, Brian Bell, was a friend of Luke. Trissteen believed that Luke was older. She inferred this from the company that Luke kept. Trissteen knew of Steven in that she believed he lived in Enderby where his mother has an upholstery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time of the accident, Steven knew that Chelsea was age 15. Chelsea was residing in the Tappen area with her great aunt, with whom she had resided for three years. Chelsea and Luke were boyfriend and girlfriend, and they had been in that relationship since she was age 14 and Luke almost age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at least eight months to one year prior to the accident, Trissteen and Chelsea had been close friends, if not best friends. They saw each other every second day. They lived 10 to 15 minutes away from each other. They met each other at the Storefront School in Salmon Arm. They were both supervised by a social worker within the government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Chelsea and Trissteen talked and shared their views about boys, clothes, music and life generally. Chelsea testified that they were both going for their driver's license, which they talked about. Chelsea testified that Trissteen knew that she was 15 years of age. Trissteen testified that she did not know Chelsea's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Trissteen and Chelsea talked about going for their driver's licenses and shared confidences with each other. They spent considerable time with each other. I conclude that at the time of the accident Trissteen knew that Chelsea was age 15 and did not have a driver's license.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12, 2007, Trissteen was living with her mother in Tappen, B.C., along with Trissteen's boyfriend, Brian Bell. On that date, she had a fight with Mr. Bell, during which she told Mr. Bell that she did not want him to be with her that day. Trissteen telephoned Chelsea and told her of their fight. Chelsea said that she and Luke would pick up Trissteen. Trissteen does not recall telephoning Chelsea.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about 3:00 or 3:30 p.m., with Luke behind the wheel, Luke and Steven picked up Chelsea and Dave Cochrane in the Camaro. Trissteen's evidence differs from Chelsea's evidence in that Trissteen's evidence is that Dave Cochrane was at the campsite at Dry Lake when she, Luke, Chelsea and Steven arrived there. Trissteen testified that Dave Cochrane quickly disappeared, and that she, Luke, Chelsea and Steven sat around the campsite planning what they would do next. She said that Chelsea brought a bottle of wine from her aunt's home and that she thought there might have been a bit of pot available. The young men then built a campfire, and Trissteen and Chelsea decided that they would go and get some smokies. It was sometime late in the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Trissteen testified that Luke gave her the keys to the Camaro. She said that Steven appeared uncomfortable with this and that he stated that he did not think it was a good idea, although he did nothing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Trissteen, who had no driver's license, then went to the vehicle with Chelsea in the passenger seat and started the engine. However, she quickly realized that the transmission was standard, which she did not know how to operate. She changed positions with Chelsea, who took over the driving of the Camaro. Trissteen was aware that Chelsea knew how to drive a vehicle with a standard transmission. Further, she testified that she had seen Chelsea drive Luke's car on one or two occasions. On one particular occasion, Chelsea had driven into the driveway of her mother's home. Chelsea denied having ever driven on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Chelsea and Steven's version of how the group travelled to Dry Lake and how it came about that Chelsea was driving the Camaro contradicts Trissteen's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their account, Trissteen had telephoned Chelsea to tell her about her fight with Mr. Bell. Chelsea told Trissteen that she and Luke would pick her up. Chelsea testified that Luke and Steven arrived at her home in the Camaro to pick up her and Dave Cochrane. Luke was driving. They then travelled to Trissteen's home and picked her up. Chelsea was able to describe where each person sat in the Camaro before and after picking up Trissteen. Steven confirmed that Dave Cochrane was in the car. Chelsea testified, as did Steven, that shortly after their arrival at the campsite, Luke directed Dave and Steven to go and gather firewood, which they did. Chelsea testified that no firewood was provided at the campsite.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Chelsea testified that neither Dave nor Steven were present when the keys to the Camaro were handed over to Trissteen and then to her. Chelsea and Trissteen's evidence was the same as to Trissteen's attempt to drive the Camaro. I accept Chelsea and Steven's version over that of Trissteen.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Chelsea stated that Luke ordered her to drive the Camaro and pick up the smokies and that it was her habit not to disobey Luke. She testified that Luke had threatened harm to her if she ever broke up with him. She testified that after she and Luke broke up (after the accident), she had to obtain a restraining order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Chelsea testified that she protested to Luke, saying that she did not have a driver's license, and exhibited a reluctance to drive the vehicle. I find that Chelsea's statements about being ordered by Luke to drive the car were exaggerated to justify her driving the Camaro without a license. Trissteen testified that Chelsea offered to drive after it became apparent that Trissteen was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that Chelsea, by her own free will, decided to drive the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Chelsea thought that it was Steven's vehicle or Steven's vehicle to drive. There was no discussion or concern at the campsite by either Trissteen or Chelsea as to whether they had consent to drive the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Both Chelsea and Luke knew that Chelsea could drive a car and that she could drive a car with a standard transmission. Luke had been teaching Chelsea how to drive. Chelsea's great aunt had obtained the permission of a local farmer who had a gravel pit. Chelsea, under the supervision of Luke, would drive Luke's vehicle in the gravel pit. In addition, Chelsea's great aunt was a beekeeper, and Chelsea would drive, with Luke at her side, on the farm doing chores for the beekeeping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Chelsea and Trissteen's version as to what occurred after they left the campground is much the same, but Chelsea was able to provide more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Trissteen and Chelsea were not wearing seatbelts when they left the campground or at any time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Trissteen testified that Chelsea was a good driver and that her driving, prior to the accident, was appropriate as they drove down the road, although she testified that she thought Chelsea was driving "a little fast". However, there was nothing in Trissteen's evidence as to why she thought that Chelsea was driving "a little fast". Further, Trissteen made no comment to Chelsea about this or the manner of her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Trissteen testified that the accident happened within ten minutes of their leaving the campsite.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Trissteen testified that the accident happened when she and Chelsea were "fooling around with the CD player". The two seats in the front of the vehicle were separated by a console containing the gearshift. In front of the gearshift was a CD/radio. In the photographs, all that was left of the CD/radio were wires hanging out where it had been. It was ejected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Trissteen testified that when they were fooling around with the CD player, Chelsea's hand and her hand touched the CD player. The next event that Trissteen recalls is the vehicle steering into the ditch. She recalls trying to brace herself with one hand on the dashboard and the other hand pushed up against the inside roof of the car. She then recalls seeing bush and hearing Chelsea calling her name. She was aware that the car was on top of her. Trissteen testified that Chelsea located her and that she told Chelsea to go for help. Trissteen stated that help arrived within one hour. The vehicle was taken off her and the paramedics took her to hospital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Trissteen was then driven to Kelowna, and from there flown to the Vancouver General Hospital burn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Chelsea gives a more detailed description as to what happened after she and Trissteen left the campsite in the Camaro. Chelsea took control of the Camaro. She backed it up and, together with Trissteen in the passenger seat, left the campground. Chelsea confirms that she was driving the Camaro and that Trissteen was in the front passenger seat with neither of them wearing seatbelts.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Chelsea testified that she had no difficulty driving and that she was not speeding. She thought the way she was driving was just fine. Nothing else occurred that gave either teenager any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road they were travelling on was paved. Chelsea was of the opinion that it was not well maintained. It had a gravel shoulder, and she thought there were some potholes in the road. Despite this, the condition of the road did not interfere with her ability to drive. About five miles down the road, the Camaro lost control and went off the road and into a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Chelsea testified that there was a CD player just beyond the console in the Camaro. The CD player was connected to subwoofers (speakers) located in the Camaro. Chelsea testified that Trissteen was turning on the CD player as the Camaro proceeded down the road. When the radio came on, it was very loud and scared them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Chelsea stated that she took one hand off the wheel to deal with the CD player. Chelsea testified that Trissteen was shouting and that her arm accidentally bumped Chelsea's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Chelsea looked up, she saw a curve in the road. It was too late to do anything. The Camaro was already on, or partly on, the gravel shoulder. The vehicle left the road and went over the bank, travelling back end over and then front end over. It rolled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[PARA64] Chelsea's evidence of what happened in the accident was straightforward and honest. She acknowledges that it was her poor judgment that caused the accident. Specifically, she acknowledges that her poor judgment allowed her attention to be diverted by Trissteen and the problem with the CD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[PARA65] I find that Chelsea lost control of the Camaro and was negligent when she took her eyes off the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Trissteen was born May 8, 1990. At the time of the accident, she had just turned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Trissteen's parents separated when she was about age 12 or 13. Her father is a drug addict and has mental health problems. Trissteen's mother works in a nursery, where she has worked for 13 years. Her mother remained living Tappen at the time of the separation, along with Trissteen's two younger sisters.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Trissteen attended Carlin Elementary School from grades one to seven. Trissteen testified that she was very athletic, participating on school teams in track and field, basketball, volleyball, and soccer. She stated that she was a B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elementary school, Trissteen attended J.L. Jackson Junior Secondary School in Salmon Arm for part of her grade eight school year, though she left midway through the school year. She testified that she never quit school, but rather attended the Storefront School. It was during this year that her parents separated and her father moved to Salmon Arm, and she lived at her parents' homes half-time. During this time, she did crack cocaine with her father about twice a week. There were no drugs in her mother's home, although she reported to Dr. Kaushansky that her mother had difficulties in the past with alcohol consumption. She also reported to Dr. Kaushansky that her younger sister became involved with drugs in grade seven, causing her to drop out of school, though she has since returned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Trissteen reported to Dr. Kaushansky that she started doing marihuana when she was eight and crack between grades six and seven, and that she continued to use substances until about five months before Dr. Kaushansky's assessment. According to Dr. Kaushansky's report, Trissteen participated in a six-week rehabilitation program and attended Alcohols Anonymous and Narcotics Anonymous.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2010, for a period of two months, Trissteen lived in Red Deer, Alberta, with a man who worked up north. She returned to live with her mother initially, and then resided off and on between her parents' homes. In 2010, she married Darcy Long, with whom she has had two sons, Dominique, born November 26, 2010, and Tyson, born August 25, 2011. In April 2012, the children were apprehended by the Ministry of Children and Family Development. Trissteen visited her children once a week, but no longer does due to the disagreement of the "Director" (which I take to mean the Director for the Ministry of Children and Family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Trissteen has had run-ins with the law and was convicted of assaulting her husband, her sister, and a policeman. Trissteen and her husband have been separated from time to time, and Trissteen does not remember when and how many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claims that she and her husband reconciled three weeks before the start of this trial, although Trissteen still lives with her mother.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Trissteen's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Trissteen was in the Vancouver General Hospital burn unit from May 13, 2007 until July 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extent of her injuries and complaints are described by Dr. Paul Winston, who, on August 22, 2012, did an independent medical examination ("IME") of Trissteen for the Hammond defendants. He sets out: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and chief complaints.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Glasgow Coma Scale at the emergency assessment time was 13/15.</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right eye swelling and ecchymosis.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facial abrasions.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labia majora swelling and blistering.</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CT scan showed comminuted sacral superior and inferior pubic rami on the right side with widening of the symphysis pubis which was a suggestion of a left sacral ala fracture.</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CT head showed no intracranial hemorrhage but a nasal bone deformity.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CT of the thoracic spine showed T2 and T3 spinous process fractures.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CT of the thorax also showed a left upper pole contusion.</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dental incisor repair.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suffered from nightmares, noted in the psychiatric notes on May 14 and other dates.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treated for pneumonia.</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an admission to the Intensive Care Unit with sepsis and treated.</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her surgeries and burns she was noted to have stenosis of her rectum which required daily digital dilation due to the stenosis and she reported pain to Dr. Ross Brown on July 17.</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duress due to lack of employability.</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Self esteem and embarrassment regarding her scars, not allowing her to wear shorts and decreased intimacy with her husband.</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Bowel dysfunction not assessed.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back pain with soft tissue component and previous transverse processes fractures.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sleep due to back pain.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Tingling and numbness in the right calf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are no medical reports from Trissteen's treating physicians other than that provided by Dr. Anthony Papp, a plastic surgeon, who provided care to Trissteen from November 24, 2010 to May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most serious and immediate injuries suffered by Trissteen were the third degree burns to her right calf and shin, right thigh, and a large portion of both sides of her buttocks. These burns occurred when she was exposed to the hot exhaust pipe of the car as she lay pinned under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Trissteen also suffered abrasions to her face, mouth, neck, and damage to her teeth. She was bedridden for her entire stay in hospital except for a week before her discharge. During her stay in hospital, the pain from her burns was excruciating and had to be managed by various drugs prescribed by her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Her mother, Jane Schoenhalz, gave evidence as to seeing Trissteen at the accident scene, Trissteen's stay in hospital, and her eventual return to Tappen. I accept that Trissteen was unable to give much evidence regarding her stay in hospital given the nature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Schoenhalz took a leave of absence from her employment and remained off work until the fall of 2007. Ms. Schoenhalz took photographs of Trissteen while she was in hospital, and Trissteen was able to identify the approximate time when the various photographs were taken. To illustrate the pain Trissteen suffered, her mother testified that two weeks after the accident, when hospital staff wanted to shower Trissteen, an anaesthetist sedated Trissteen.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Trissteen went through a number of surgeries to her leg, thigh and buttocks. In order to perform skin grafts to her right leg, thigh and buttocks, skin was required to be taken from the left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Hospital records and operative reports refer to the treatment that Trissteen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 to the hospital records dated May 13, 2012, Trissteen's injuries were reported as abrasions to her face, a swollen right eye, chipped and loose teeth, a sore abdomen, tenderness to the bridge of her nose, an undisplaced fracture of the T2-T3 verbrae, a fracture of the pelvis superior ramus, and third degree burns to her right leg, thigh and buttocks, with second degree burns to the labia majora described as "blistering" and some involvement to the anus.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in hospital, Trissteen was seen by a dentist on two different occasions and an ophthalmologist on one occasion. No further treatment occurred as a result of her swollen eye when in the hospital, and there was no evidence that there were any ongoing problems to Trissteen's eye. As to her dental problems, these seem to have resolved and were treated after her stay in hospital. There were no complaints from Trissteen about her teeth, nor was there any further evidence about her teeth other than Dr. Winston's comments: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continues to have difficulty with her teeth. She has had difficulty sustaining a regular dentist. Her first dentist will not see her because of three missed appointments. She found another dentist whose treatment she did not like and is now seeing a free dental clinic through the church. This is beyond my scope of practice and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to her fracture to the right side of her pelvis, I assume that it resolved while Trissteen was in hospital. Dr. MacKean, who examined Trissteen prior to Dr. Winston, makes no mention of this injury. Dr. Winston, in his physical examination, stated "hip range of motion was not assessed due to her sensitivity about her pelvic area". Nothing further was said whether this related to the injury or some other matter. There is no evidence before me that this particular injury will cause Trissteen ongoing problems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May 17, 2007, Dr. Demianczuk operated on Trissteen intending to perform skin grafts to the leg, thigh and left buttock. As stated above, he harvested skin from Trissteen's left thigh to graft to the burned areas. The thigh and leg were grafted, but the surgeon postponed the grafting to the buttocks as he detected infection in the wound. Dr. Demianczuk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extensive nature of her burn wound and the infection within the buttock burn wound, the patient will clearly have to be taken back to the Operating Room for further operative management. As well, there is a concern about an infection within the buttock wound bed and stricture of her rectum. Because of this the rectal tube was left sutured in place. The patient is already on antibiotics preoperatively and will be continued on antibiotics postoperatively.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May 28, 2007, Trissteen was operated on by Dr. Boyle, who debrided both buttocks, harvested skin from Trissteen's left thigh and grafted it to the right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June 4, 2007, Dr. Peter A. Gooderham diagnosed Trissteen with sepsis and possible pneumonia, likely secondary to the burn wound infection. He found that sepsis caused chest pains, and her haemoglobin was down requiring a blood transfusion. He concluded that the burn wounds needed lots of debridement and "ultimately grafting." The functioning of her liver was affected by the sepsis. He noted that the burn wounds to the perineum had "fecal soiling."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June 7, 2007, Trissteen was taken to the operating room, where debridement was performed on her right calf, thigh, and buttocks. Dr. Boyle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right medial calf, this was debrided down to the level of the tibia unfortunately. There was minimal soft coverage at this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Trissteen was then returned to the intensive care unit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Trissteen's mother recalls this event as she was called by a person at the hospital to come to the hospital right away. Ms. Schoenhalz went to the hospital in the early hours of the morning only to find her daughter, as she described it, "on life support in the Intensive Care Unit of the hospital." She stated that Trissteen remained in a coma for a period of five days. Ms. Schoenhalz took a picture of Trissteen while she was in intensive care. It shows Trissteen not awake and lying on her back, with numerous tubes attached to her and numerous machines monitoring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June 21, 2007, Dr. Hill performed a debridement of a skin graft to Trissteen's left buttock and right thigh. He also did skin grafting to the right buttock, a procedure described as "pedicled soleous flap". The left thigh provided the skin for the grafting.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During her stay in hospital, Ms. Schoenhalz testified that she assisted in the change of Trissteen's bandages which were changed every second day by hospital staff. This procedure took about forty-five minutes. She described the procedure as stressful to her and painful for Trissteen.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in hospital, Ms. Schoenhalz stated that Trissteen was provided with a morphine pump which she operated to ease her pain. This pump was regulated as to the timing of the delivery of the morphine.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Trissteen was discharged from the hospital on July 6, 2007, with three prescriptions for drugs. Two were prescribed for a one-week period each and, the third, a prescription for Tylenol No. 3, which she took at home. Upon her discharge from hospital, Trissteen and her mother stayed with her mother's niece in Langley. Trissteen attended the burn clinic the following week. Home nursing was provided daily for Trissteen while she was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When Trissteen was discharged from hospital she was unable to walk as she had been bedridden during her stay in hospital. A week before leaving hospital, hospital staff started to prepare her for walking. She was discharged in a wheelchair which she used for a short period of time. At the Langley home where she was staying, she used crutches. Ms. Schoenhalz testified that Trissteen gained back her ability to walk quite quickly upon her return to Tappen.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Trissteen's Return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Schoenhalz testified that Trissteen was anxious to leave the hospital. Upon her return home to Tappen, Ms. Schoenhalz noticed that Trissteen was edgy and agitated and wanted things done for her "right now". Ms. Schoenhalz described her as "mean". These were not characteristics that she demonstrated prior to the accident. Trissteen confided to her mother that she was worried that nobody would love her because of her scars. Ms. Schoenhalz testified that Trissteen was self-conscious about her scars, and it was a good year before she would wear shorts. She describes her daughter as withdrawn from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Schoenhalz heats her home with wood. Prior to the accident, Trissteen would bring in wood to burn. Ms. Schoenhalz testified that after the accident, Trissteen was unable to do this or any other work for any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Trissteen complained to her mother of pain in her muscle in her right calf and also a tingling sensation. She also complained to her mother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Trissteen testified that she took pain medication for a period of two months after returning home to Tappen. She stated that her mother looked after 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Trissteen testified that she lived at her mother's house and then went to live at her father's house because her doctor would not prescribe any further pain medication for her. She testified that the drugs at her father's home dealt with her pain from the accident, but these drugs over time became "recreational". Trissteen stated that prior to the accident, she only used marihuana. After the accident, however, she used cocaine and crack. This contradicts what she told Dr. Kaushansky. Further, she reported to Dr. Winston that she experimented with a lot of drugs, but that she did not have a "drug addiction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Trissteen's mother was aware of Trissteen's use of illegal drugs. She was of the view that Trissteen was almost clean from drug use before the accident. She based this on her observation that Trissteen's behaviour had improved. She also testified that she intuitively knew this because she knew her child. When confronted with Dr. Kaushansky's evidence as to what Trissteen told him, she was surprised. Trissteen's mother is of the view that Trissteen would be in better shape mentally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Chelsea, who visited Trissteen while she was in the hospital in Vancouver, stated that her friendship ended with Trissteen when she received a message on Facebook from Trissteen threatening to slit Chelsea's throat.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Trissteen's Evidence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must say from the outset that Trissteen's memory was faulty as to the time when events occurred, and she had difficulty explaining sequences of events. Before she could explain the nature of her injuries and how they affected her, Trissteen needed prompting from reports from various professionals that assisted her put to her by her counsel. She could not present a clear picture of what happened before or after the accident. Her best recollection related to the activities that she participated in at elementary school, which evidence was stated by Trissteen with a sense of pride. She became animated when counsel for the Hammonds put certain propositions to her which she considered untruthful. As the trial progressed, no evidence was led as to those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the second day of trial, after the lunch break and when counsel for Chelsea asked to be excused due to his illness, Trissteen said she was not feeling very good. I asked whether she wished to stop her testimony, but she said that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James, counsel for Chelsea Reeves, in his written submissions, which were for all defendants, said this about Trissteen:</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a reliable witness. She was present and satisfies the perception element. On the other hand her memory is poor and she is weak in the recollection element. Her narration of important events was poor and she is weak in the narration element. Finally, the defendants submit the Plaintiff is very weak in the sincerity element. At times she seemed to be fading away and said whatever came to mind. ... The defendants submit that the Plaintiff's evidence should be given little weight unless it is not controversial and where controversial only where it is corroborated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the second day, Trissteen could barely keep her head up. After her testimony and during the testimony of one of the defendants, she shouted a profanity and left the courtroom. I agree with much of what Mr. James writes. However, I do not think that Trissteen has been deliberately deceptive. Rather, her lifestyle and her use of illicit drugs has left her in the condition in which she presented herself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Trissteen did not know how many surgeries she had. Nor could she remember anything of her stay in the intensive care unit. This is understandable given the nature of her burns. She was able to identify pictures of her and the people in those pictures who came to visit her, who were her mother's cousins. She was also able to identify their relationship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Trissteen testified that when she left Langley and returned home, initially her time was spent resting, doing some exercises, and learning how to walk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Trissteen testified at trial that she suffered from back pain and pain in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Trissteen wore shorts in the afternoon of the second day of her testimony so that I could look at the scars on her leg and thigh. The scars are very visible and large. The pictures of the burns to her buttocks while in hospital depict a large part of both sides of her buttocks being burned, with the burns on the right appearing larger than those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Trissteen is physically a slight, young woman. Trissteen testified that as a result of her burns she wore baggy pants. She said that her buttocks had been reduced in size, causing her to choose certain pants to wear so they increased the size of her buttocks. She stated that before the accident she wore bikinis and swam. She says that she no longer swims in public. She stated that she is concerned for her future because of her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Trissteen suffered emotional difficulties as a result of the accident. These are best described by Garth Mercer in his report dated April 12, 2009. He provided seven sessions of counselling to Trissteen commencing February 27, 2008 and ending October 17, 2008. In his report under the heading "Initial Client Complaints," he stated: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considerable emotional trauma associated with having sustained multiple physical injuries (including serious burns) as a result of being struck and pinned by the motor vehicle. Adding to the trauma had been her experience of a painful recovery process, including what I have understood to be life threatening complications during her hospitalization. In addressing the emotional trauma that she has been struggling with, we have worked on cognitive behavioural strategies for anxiety reduction as well as a psychotherapeutic approach to diminishing the residual trauma symptoms.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Schoenhalz also indicated that she was struggling with intrusive, disturbing images associated with what she had experienced at the time of the accident. Though these intrusive memories diminished over the post-injury months, they remained a significant factor for her throughout the time that I was clinically involved.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were considerable loss/adjustment issues in the foreground related to the May 12th, 2007 motor vehicle accident, and resulting injuries. These included </w:t>
      </w:r>
      <w:r>
        <w:rPr>
          <w:rFonts w:ascii="arial" w:eastAsia="arial" w:hAnsi="arial" w:cs="arial"/>
          <w:color w:val="000000"/>
          <w:sz w:val="20"/>
          <w:u w:val="single"/>
          <w:lang w:val="en-US" w:eastAsia="en-US" w:bidi="ar-SA"/>
        </w:rPr>
        <w:t>drastic lifestyle changes, disfigurement resulting in self-esteem and intimacy concerns with significant others, a heightened sense of vulnerability and considerable trepidation about her future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Trissteen confirmed that, although some of these complaints have diminished over a period of time, she continues to have the problems underlined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Mercer stated that he found Trissteen to be motivated and enthusiastic during the counselling sessions. He was aware of her historical drug abuse. Mr. Mercer stated that during the counselling, he and Trissteen concentrated on the following:</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post-injury trauma has been very debilitating for Ms. Schoenhalz. During our first session on February 27th, 2008 she talked about the accident details including being pinned under the vehicle while her flesh was being burnt and the prohibitive length of time it took for the rescue crews to get to the accident scene to free her. She also indicated that post-injury she developed panic attacks that could be precipitated by circumstances where she felt confined. For instance, while a patient at the Vancouver General Hospital, Burn Unit for approximately two months, she recollected feeling "caged up", immobile and dependent on others for her care and treatment. She also described in detail the struggles she had with excruciating pain and the addictive aspect of the medications that were given to her for pain management. She recalled being on Oxycotin, Morphine, Tylenol 3's and Percocet. There was also trauma around hospital procedures such as being catheterized and waking up from a coma: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"[with] a huge tube in my throat ...then had a feeding tube down my nose, I think about it all the time. I wake about once a week sweaty, panicky and can't get back to sleep. I often sit outside on a rock in the middle of the night and think about what has happened to me."</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have been numerous loss/adjustment issues that Ms. Schoenhalz has had difficulty coming to terms with. She described to me how her legs are "horribly scarred" but she is most self-conscious about a scar that runs up to her buttocks. "I have to get jeans with back pockets, when I walk it is obvious that I have a piece of me missing". In our April 10th, 2008 counselling session, Ms. Schoenhalz discussed looking at her figure in the mirror on a daily basis and feeling "sad, and vulnerable to the world". She also feels very insecure around friends: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just want to hide in the dark. It is a wall I keep up like a barrier, I put certain restrictions on things to make myself more secure by hiding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Physical intimacy with boyfriends has been extremely compromised with the restrictions that she alluded to involving not wanting to expose her scars to a boyfriend, or to female friends and family members. Ms. Schoenhalz discussed a pattern of incessantly crying about the scarring and also being so discouraged about no further plastic surgery being scheduled until the healing is complete. She also referred to an unfortunate physical complication that involves having to watch her diet because any constipation would create severe pain, again related to the scarring. She wrote some poetry for the April 10th, 2008 session that clearly indicated her heightened sense of vulnerability related to the aftermath of the May 12th, 2007 motor vehicle accident. In addition to journaling her feelings, I have employed various other clinical strategies that have assisted Ms. Schoenhalz to an extent in processing what she has experienced, and to move forward as best she can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Mercer recommends further counselling based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she has suffered from an array of serious emotional symptoms that have been alleviated to an extent through the counselling process but still return to the foreground as I have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Trissteen testified that as a result of her injuries and over a period of time, she had to watch her diet, "but not so much anymore."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At the request of her counsel, Trissteen saw Dr. Kaushansky. In his report dated July 8, 2009, Dr. Kaushansky set out the following questions that he addresses in his assessment of Trissteen:</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Schoenhalz [Trissteen] sustain a traumatic brain injury at the time of the May 12/2007 accident? Do sequelae persist to the present? Should problems persist, how are they impacting upon her daily life?</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Might there also have been soft tissue and/or musculoskeletal injuries, the results of which might be intruding into her cognitive functioning?</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are the psychosocial sequelae of the trauma and might such post-traumatic factors be contributing to a diminished level of cognitive and emotional functioning?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any pre-existing conditions which might have increased Ms. Schoenhalz's [Trissteen] vulnerability to the effects of this trauma or have been exacerbated by this trauma?</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treatment recommendations are warranted in Ms. Schoenhalz's [Trissteen]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Kaushansky provided a lengthy recitation of facts upon which he based his opinion and the source of those facts. When Dr. Kaushansky saw Trissteen she was accompanied by her youth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Trissteen told Dr. Kaushansky that she was not suffering from pain at the time she saw him and that she had not taken any medication before coming to see him. He found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[Trissteen] did not evidence problems with expressive or receptive language-fluency was normal. No articulation problems were noted and word finding problems were not evidence. She spoke in a monotone. She did not require repetition of instructions or stimuli.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problems with attention or remaining alert during the testing - [Trissteen] evidenced a moderate degree of impatience and often gave up on tasks rather than persevere. ... Fatigue did appear to be a mild factor during the testing - [Trissteen] reported that as per usual her quality of sleep the night before the testing had been poor.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[Trissteen] described her mood in the days and weeks previous to our meeting as generally poor given what has befallen her (her physical and cognitive changes). Her presenting affect during the interview and testing appeared "blunted" and she displayed little variability in expression.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somewhat vague about dates. During the interview there was appropriate thought content although she was very focused on her young life and how this trauma has prevented the option of modeling as a career.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information the results of the testing provide, in my view, a reliable measure of [Trissteen's] present level of functioning; however, features of a post-traumatic stress disorder, some depression, as well as the potential residual effects of substances could have impacted upon her cognition.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Kaushansky's opinion can be found at pages 11 and 14 of his assessment. I will summarize them as follows: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details of the accident, Trissteen may have suffered a mild traumatic brain injury. This will need to be verified by an ambulance crew report and the receipt of hospital records;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neuropsychological record, Trissteen has an intellectual ability of "low average" to "average" in most skills. He observes that some low scores may relate "to her limited educational opportunities." He finds: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pattern of results suggestive of the persistent sequelae of a brain injury.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Kaushansky concludes that her cognition may be affected as a result of substance abuse. In addition, the terrifying nature of the accident which has resulted in a moderate degree of depression and post-traumatic stress disorder, which influence her cognition;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physical scarring, he states is the most serious feature of the accident. It has diminished her self-worth and has adversely affected her confidence and her ability to maintain friendships, particularly intimate relationships. Dr. Kaushansky refers to Trissteen being self-conscious about wearing certain clothing because of the scars (shorts and bathing suits), and also about being in public. He concludes that this could lead to "social withdrawal, shyness, and reclusiveness."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Kaushansky states that in reviewing her pre-accident history consisting of a disorganized and chaotic home life and a subsequent risky lifestyle, which included longstanding substance abuse, it is clear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...her personality structure (especially her 'sense of self') would have been considered premorbidly as vulnerable and 'at risk'. Her physical injuries have exacerbated this already very 'at risk' status.</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Kaushansky concludes that Trissteen can live independently, but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...psychosocial and emotional factors with a resultant substance addiction (which predated the accident) in effect reduce her autonomy.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Kaushansky noted that at the time of his assessment, Trissteen was receiving government social assistance and support from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Kaushansky advises that Trissteen receive counselling, that she may need medication (to be determined by her family doctor); that a vocational assessment be done, and that a further review of her situation be performed, depending on her remaining drug-free for a period of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Since Dr. Kaushansky's assessment, Alison Henry, an occupational therapist, did a physical capacity evaluation dated March 14, 2012. Dr. Gordon Wallace, a registered psychologist, prepared a report dated August 15, 2012 to assess Trissteen's pre-injury and residual employability potential. I will refer to the evidence contained in their reports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Trissteen did not continue counselling with Mr. Mercer. Nor has a further assessment been done, as recommended by Dr.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Anthony Papp, a plastic surgeon, who treated Trissteen from November 24, 2010 to May 7, 2012, provided a report dated May 7, 2012. He stated that during Trissteen's consultation visit on November 24, 2010, she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no actual functional limitations from her injuries but has some tingling sensations on her right proximal medial calf. She is mostly concerned about the esthetic appearance of her skin grafts.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report, he describes the size of the scars and any possible future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that examination that day she was well. She has a 10x25cm skin graft on her right medial calf, 15x30cm skin graft on her right medial thigh and in her left buttock she has a wide scar with primary closure in the central aspect of the buttock continuing medially with a 3-4x10cm tethered skin graft.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discussed different treatment options in detail. The buttock scar can be excised and primarily closed by suturing. The thigh skin graft and the shin skin graft can be serially excised. However, the skin over the tibia is very thin and closure by suturing may be problematic.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Ms. Long has scarring from deep burns resulting from a motor vehicle accident. These do not cause any significant functional impairment or inability to work but do cause a permanent esthetic problem. All scars are well matured and no spontaneous changes in the appearance are expected. The appearance of these scars may be improved with reconstructive surgery. Skin grafted sites are more prone to skin breakdown than normal uninjured skin. This is specifically true in regards of shear and friction. The location of the buttock scar makes the area prone to breakdown problems with extensive and prolonged times of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There was no evidence before me that Trissteen intends to pursue further surgery as outlined by Dr. Papp, other than her comment to Dr. Winston, who stated that "she does not feel emotionally ready to proceed with more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MacKean, a physical medicine and rehabilitation specialist, provided an IME at the request of Trissteen's counsel. Dr. MacKean examined Trissteen on July 12, 2012, and provided a report of the same date. Trissteen told Dr. MacKean that upon her release from hospital, she had persistent tenderness in the areas of the scars. She told Dr. MacKean that they are still sensitive, particularly the right leg scar. He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her buttocks feel numb and it is uncomfortable for her to sit for longer periods of time especially on hard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She also told Dr. MacKean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describes ongoing problems with back pain in the upper back and into the upper trapezius regions and also a sharp pain going down the back on both sides, involving the thoracolumbar region which she states is worse when she is lying down at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she always has trouble sleeping because of the back pain. She states she has had no therapy or treatment for her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does not describe a lot of problems with back pain during the day but she states with lifting her children who are now two years old and 11 months, it will cause an increase in her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her health is otherwise good.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 MEDICATIONS: Sertaline 100 mg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reported allergies.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she is a smoker.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she does not use recreational drugs or alcohol but she did have a problem previously with substance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she was in high school in grade 8 at the time that the accident occurred. She states she missed a lot of school afterwards but she did manage to finish grade 8 but did not continue with her education after that. She states she was not able to work after the accident as she could not stand for too long without her right leg and back bothering her and she also could not sit for long periods of time because of pain in her back and also in her buttocks. She states she did work for a time at Dairy Queen but she found it was too hard on her right leg and her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seen a counselor and she works with a drug and alcohol counselor at home. She did see a psychologist, Dr. Kaushansky for a neuropsychological assessment on July 8th, 2009. His opinion was that she may have sustained a traumatic brain injury and that she also might have lingering effects of substance abuse. He stated she would need to be reviewed in about 12 months provided that she remain substance free and continues to receive psychological support. I am not sure if she has seen him for a follow up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MacKean described Trissteen as a "very small, slim, young woman." Dr. MacKean found Trissteen had full range of motion of the hips, knee and ankles, and no complaints of joint movement. She states that a neurological screening assessment of the lower extremities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Trissteen complained to Dr. MacKean of a pulling sensation in the right hamstrings on a straight leg raise at 60 degrees; there was no tightness on a straight leg raise of 70 degrees. She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demonstrated full range of motion of the thoracolumbar spine and she complained of pulling felt down both sides of the thoracolumbar spine with flexion. She described increased pain with extension felt in the midline in the thoracolumbar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MacKean deferred to Dr. Papp relating to any opinion regarding Trissteen's burns. She said this under "IMPRESSION":</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have ongoing problems with mechanical spine pain involving the upper to mid thoracic spine region as well as the thoracolumbar spine region. She has no spinal deformity or significant limitation in movement but she describes ongoing tenderness involving these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ongoing problems that she describes with persistent upper and mid and lower back pain is due to injuries sustained in the motor vehicle accident that occurred on May [12], 2007. She describes no previous history of spine related pain problems prior to the motor vehicle accident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Under the heading "RECOMMENDATIONS" Dr. MacKean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strongly recommend a physical rehabilitation program to work on exercises for strengthening her back and also her core muscles and to work on general conditioning. She can do this through a sports physiotherapy clinic or an exercise rehabilitation clinic but I am not sure what is available in the Salmon Arm area where she lives.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important thing with that is that she works on the exercises on a regular basis in order to build up her strength and endurance. Swimming would also be a good activity for her but I am not sure how comfortable she is in a bathing suit as a result of her burn scars.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her physical work capacity, I do not think that would be decreased partly because of her small size but also because of her injuries sustained in the motor vehicle accident. I do not think she would be able to stand for long periods of time or sit for sustained periods of time because of these injuries. I also think she would not be able to do medium to heavy physical work on a sustained basis as a result of injuries sustained in this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other factors that are influencing her ability to get into the work force including her low level of education and her prior history of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At the request of the Hammond defendants, Dr. Winston assessed Trissteen on August 22, 2012. His findings are in a report dated August 29, 2012. At the time of Trissteen being examined by Dr. Winston, he noted a report from the emergency room suggesting a Glasgow Coma Scale of 13/15, which he stated would put her in a confused state. He further stated that a CT scan showed trauma to the face, including ecchymosis, the swelling around her eye, and a possible nasal bone fracture. This, he speculated, led the neuropsychologist to suggest the probability of a mild traumatic brain injury. He noted that there are no pre-existing medical conditions that account for her medical problems, other than her low education, previous addiction history, and her home life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However, Dr. Winston noted that Trissteen has had no rehabilitation for the areas for which she has pain, and that her symptoms are subjective in nature and not quantifiable. He states that without rehabilitation, "a full prognosis cannot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Under "PHYSICAL EXAMINATION", Dr. Winston found that Trissteen had very rounded shoulders with a "chin poke forward neck posture." He stated that there was no pain exhibited during his examination of her and that her gait was normal, she was able to walk on her heels and toes, lumbar flexion was adequate, and bending forward stopped 16 cm from the ground due to thoracic pain. He found that she had full range of motion in the cervical spine and in her shoulders. He stated that her hip range of motion was not assessed due to "her sensitivity about her pelvic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Winston concluded that if she participated in a rehabilitation program, he would expect significant improvement, although absence of pain was not assured. As to her future ability to work, he agreed with the physical capacity evaluation report that she does not meet the requirements for medium and heavy strength work. He accepts that she cannot sit for extended periods of time due to her burns and the buttock deformities, and that any work she does will be "light physical duty position which involved frequent shifting from sit to stand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Trissteen expressed to Dr. Winston that she would like to do nails or hair dressing. He opined that he could not see her doing this full time, but perhaps part-time. Dr. Winston states under the heading, "Future ability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would need extensive vocational help to complete any courses based on her distractible presentation to myself today as well as during her neuropsychological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Finally, he made recommendations regarding her physical appearance, such as getting appropriate padded buttock hosiery. Dr. Winston predicts that should she address the problems with her shoulders and her scapula, her difficulties sleeping will likely be alleviated.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That is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Although the court was not presented with a medical/legal report setting out Trissteen's condition at the time she arrived at the hospital, the treatment she received, the results of the treatment and the prognosis for the future, or the expected results of surgery using the hospital records, I have been able to describe her injuries and, by elimination, determine which injuries cause the most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no evidence of the expected results should Trissteen undergo surgery to improve the appearance of her scars, or of how long it will take Trissteen to recuperate from such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is no medical evidence before me covering the period when Trissteen came home and her ongoing recuperation. She was seeing a doctor, but that doctor ceased providing her with medication. Given the seriousness of her injuries, I would expect that a doctor would be monitoring her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Trissteen's mother provides no further evidence about Trissteen after Trissteen left her home. Nor did Trissteen provide testimony regarding the period after she left her mother's home beyond the dates that she lived in Alberta, her marriage, her move to 100 Mile House, and the birth of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 defendant can be found liable only if it is established that:</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owed a duty of care to the plaintiff, and</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was in breach of that duty and failed to exercise the standard of care of a reasonable person placed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was no dispute that Chelsea owed Trissteen a duty of care. I have already found that Chelsea knew how to drive a motor vehicle. The evidence of both Chelsea and Trissteen is that Trissteen was doing well as they drove down the road towards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cause of the accident was Chelsea's attention being diverted, which resulted in her taking her eyes off the road as she drove the Camaro onto the gravel shoulder and when Chelsea looked up there was a curve in the road and it was too late for her to correct the path the Camaro was taking, putting the Camaro into the ditch causing it to roll several times. Taking her eyes off the road to respond to the CD player is not unlike those drivers whose attention is taken away to answer a cell phone or to react to actions of animals or children, just as a few examples.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Volenti Non Fit Injuria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defendants acknowledge that the defence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has had limited success in modern tort law. The test in applying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is stated in </w:t>
      </w:r>
      <w:r>
        <w:rPr>
          <w:rFonts w:ascii="arial" w:eastAsia="arial" w:hAnsi="arial" w:cs="arial"/>
          <w:i/>
          <w:color w:val="000000"/>
          <w:sz w:val="20"/>
          <w:lang w:val="en-US" w:eastAsia="en-US" w:bidi="ar-SA"/>
        </w:rPr>
        <w:t>Dube v. Labar</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[1986] 1 S.C.R. 649</w:t>
        </w:r>
      </w:hyperlink>
      <w:r>
        <w:rPr>
          <w:rFonts w:ascii="arial" w:eastAsia="arial" w:hAnsi="arial" w:cs="arial"/>
          <w:color w:val="000000"/>
          <w:sz w:val="20"/>
          <w:lang w:val="en-US" w:eastAsia="en-US" w:bidi="ar-SA"/>
        </w:rPr>
        <w:t xml:space="preserve">. The headnote from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requires not merely plaintiff's knowledge of a risk but his express or necessarily implied acceptance of the risk of harm without recourse to law, along with an inference that defendant took no responsibility for plaintiff's safety.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requires an awareness of circumstance and consequences rarely present at the relevant time in drunken driver-willing passenger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success of this defence is dependent upon accepting the theory that Luke and Trissteen put together a scheme, over Chelsea's protests, and intimidated Chelsea into getting behind the wheel of the car and driving with Trissteen as a passenger. The facts do not support this. At first, Trissteen was to drive the Camaro, but she could not operate a vehicle equipped with a standard transmission. Chelsea then decided and was willing to drive the car as she could drive a car equipped with a standard transmission. Trissteen did not accept a risk when she got into the Camaro. No risk had presented itself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 have concluded that the cause of the accident was Chelsea's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she took her eyes off the road and drove over a bank.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and third parties argue that Trissteen created the distraction when she turned on the CD player. I do not consider that Trissteen was doing something that required Chelsea's attention. Trissteen's evidence is that both her and Chelsea's hand touched the CD player. Chelsea claims that Trissteen bumped her arm when they attempted to deal with the CD player, which Trissteen denies. Nothing turns on this. Whether Trissteen bumped Chelsea's arm or not, is not the cause of the accident. Rather, again, the accident was caused by Chelsea when took her eyes off the road and went onto the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wish to place some blame for this accident on Luke. They claim that he was the one directing the other teenagers when they reached the campsite. Chelsea argues that she did what Luke told her to do, that she did not disobey him, and that he was abusive towards her. Yet none of this evidence was put to Trissteen or Steven. Further, there is no evidence to support Chelsea's statement that he allegedly abused her or that she needed a restraining order, which she testified occurred six months after the accident when she and Luke broke off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Steven testified that Luke had asked him and Dave to get wood for the fire. There was no evidence from Steven that Luke had ordered him to do it, that he was pressed to do it, or that he was reluctant to do it. Dave did not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Alternatively, the defendants argue that Luke should have been responsible for the supervision of Chelsea and Trissteen's wearing of seatbelts. In </w:t>
      </w:r>
      <w:r>
        <w:rPr>
          <w:rFonts w:ascii="arial" w:eastAsia="arial" w:hAnsi="arial" w:cs="arial"/>
          <w:i/>
          <w:color w:val="000000"/>
          <w:sz w:val="20"/>
          <w:lang w:val="en-US" w:eastAsia="en-US" w:bidi="ar-SA"/>
        </w:rPr>
        <w:t>Galaske v. O'Donnell</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[1994] 1 S.C.R. 670</w:t>
        </w:r>
      </w:hyperlink>
      <w:r>
        <w:rPr>
          <w:rFonts w:ascii="arial" w:eastAsia="arial" w:hAnsi="arial" w:cs="arial"/>
          <w:color w:val="000000"/>
          <w:sz w:val="20"/>
          <w:lang w:val="en-US" w:eastAsia="en-US" w:bidi="ar-SA"/>
        </w:rPr>
        <w:t>, the court found that the driver of a vehicle in which children are riding and who are under the age of 16, owes a duty to the child to ensure his or her wearing a seatbelt. Mr. Justice La Forest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my view, quite apart from any statutory provisions, drivers must accept the responsibility of taking all reasonable steps to ensure that passengers under 16 years of age are in fact wearing their seat belts. The general public knowledge of the vital importance of seat belts as a safety factor requires a driver to ensure that young people make use of them. I would observe that this same conclusion was reached by Paris J. in </w:t>
      </w:r>
      <w:r>
        <w:rPr>
          <w:rFonts w:ascii="arial" w:eastAsia="arial" w:hAnsi="arial" w:cs="arial"/>
          <w:i/>
          <w:color w:val="000000"/>
          <w:sz w:val="20"/>
          <w:lang w:val="en-US" w:eastAsia="en-US" w:bidi="ar-SA"/>
        </w:rPr>
        <w:t>Da Costa v. Da Costa</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[1993] B.C.J. No. 1485</w:t>
        </w:r>
      </w:hyperlink>
      <w:r>
        <w:rPr>
          <w:rFonts w:ascii="arial" w:eastAsia="arial" w:hAnsi="arial" w:cs="arial"/>
          <w:color w:val="000000"/>
          <w:sz w:val="20"/>
          <w:lang w:val="en-US" w:eastAsia="en-US" w:bidi="ar-SA"/>
        </w:rPr>
        <w:t xml:space="preserve"> (S.C.). He too concluded that there is a duty owed by a driver to ensure that children are wearing their seat belts.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At the relevant time, Chelsea was the driver, not Luke. Following the logic of </w:t>
      </w:r>
      <w:r>
        <w:rPr>
          <w:rFonts w:ascii="arial" w:eastAsia="arial" w:hAnsi="arial" w:cs="arial"/>
          <w:i/>
          <w:color w:val="000000"/>
          <w:sz w:val="20"/>
          <w:lang w:val="en-US" w:eastAsia="en-US" w:bidi="ar-SA"/>
        </w:rPr>
        <w:t>Galaske</w:t>
      </w:r>
      <w:r>
        <w:rPr>
          <w:rFonts w:ascii="arial" w:eastAsia="arial" w:hAnsi="arial" w:cs="arial"/>
          <w:color w:val="000000"/>
          <w:sz w:val="20"/>
          <w:lang w:val="en-US" w:eastAsia="en-US" w:bidi="ar-SA"/>
        </w:rPr>
        <w:t>, it was Trissteen's responsibility to buckle up. Further, Chelsea is not the one who was injured, but rather it was Trissteen.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seek to reduce the Chelsea's liability as a result of Trissteen's failure to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bear the onus of proving on a balance of probabilities that at the time of the accident, Trissteen failed to wear a seatbelt and a seatbelt was available and in working order, and that the plaintiff's injuries would have been prevented or lessened had the person been wearing a seatbelt. It is not disputed that Trissteen was not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Steven testified that the Camaro was fitted with seatbelts and they were in working order. Trissteen argued that it is not sufficient just to say that they were in working order. She says that there must be more evidence other than this statement. I disagree. The burden shifts to Trissteen to provide evidence to the contrary. I conclude that the seatbelts in the Camaro were in working order when the accident happened and that a seatbelt was available for Trissteen's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There must be evidence that wearing a seatbelt would have prevented or lessened Trissteen's injuries. Once again, Trissteen's major injuries were the burns she suffered, and the emotional effects of the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Evidence may be expert medical or engineering evidence, or a combination of both. Even if the defendants have expert evidence, it must not be of a general nature and it must be proved that the specific injuries would have lessened as a result of wearing a seatbelt. Common sense can also be used in determining whether specific injuries would have been lessened as a result of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Fillion &amp; LaPlante v. Balko &amp; Balko</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2003 BCSC 419</w:t>
        </w:r>
      </w:hyperlink>
      <w:r>
        <w:rPr>
          <w:rFonts w:ascii="arial" w:eastAsia="arial" w:hAnsi="arial" w:cs="arial"/>
          <w:color w:val="000000"/>
          <w:sz w:val="20"/>
          <w:lang w:val="en-US" w:eastAsia="en-US" w:bidi="ar-SA"/>
        </w:rPr>
        <w:t>, Mr. Justice Chamberlist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Here, the plaintiff has acknowledged that she was not wearing a seatbelt. There was, however, no expert evidence tendered to establish that the absence of the seatbelt caused or contributed to the injury. Although generally the court will rely on expert evidence, it is not entirely necessary where common sense and the evidence clearly show that the use of a seatbelt would have, to some extent, precluded the damages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w:t>
      </w:r>
      <w:r>
        <w:rPr>
          <w:rFonts w:ascii="arial" w:eastAsia="arial" w:hAnsi="arial" w:cs="arial"/>
          <w:i/>
          <w:color w:val="000000"/>
          <w:sz w:val="20"/>
          <w:lang w:val="en-US" w:eastAsia="en-US" w:bidi="ar-SA"/>
        </w:rPr>
        <w:t>Pharand (Next friend of) v. Banks</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[1983] B.C.J. No. 1048</w:t>
        </w:r>
      </w:hyperlink>
      <w:r>
        <w:rPr>
          <w:rFonts w:ascii="arial" w:eastAsia="arial" w:hAnsi="arial" w:cs="arial"/>
          <w:color w:val="000000"/>
          <w:sz w:val="20"/>
          <w:lang w:val="en-US" w:eastAsia="en-US" w:bidi="ar-SA"/>
        </w:rPr>
        <w:t>, Vancouver Registry No. B811017, McLachlin J. (as she then was) had occasion to deal with the court's ability to make its own conclusions without expert evidence. At para. 19 of that decision, after referring to the evidence of an expert in reconstruction and his opinion,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I accept this conclusion as justified on the physical evidence of the accident. It also seems to me a matter of common sense to infer that the twisting or rotation which caused the fracture sustained by Miss Pharand occurred in the course of her being thrown from the passenger seat into the space between the two seats where she was found after the accident. Accordingly, I find that in all probability Miss Pharand would not have sustained the injury which she in fact sustained had she been wearing a lap-belt. I further find that had she been wearing a lap-belt, the injuries she sustained would in all probability have been insignificant.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In this case the evidence is clear from the admissions of the plaintiff regarding her body movement at impact. I find that had she been wearing a properly adjusted seatbelt neither her knees nor her body would have contacted the dashboard. I reject the plaintiff's argument that this was primarily a side-impact accident where the seatbelts would have not been of any assistance or little assistance in retarding the physical motions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Fillion</w:t>
      </w:r>
      <w:r>
        <w:rPr>
          <w:rFonts w:ascii="arial" w:eastAsia="arial" w:hAnsi="arial" w:cs="arial"/>
          <w:color w:val="000000"/>
          <w:sz w:val="20"/>
          <w:lang w:val="en-US" w:eastAsia="en-US" w:bidi="ar-SA"/>
        </w:rPr>
        <w:t>, Mr. Justice Chamberlist found the plaintiff contributorily negligent and responsible for her injuries to the extent of 20 percent for her failure to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Both Chelsea and Trissteen gave evidence that Trissteen was ejected from the Camaro and onto the ground. There is no dispute that upon the car leaving the road, it travelled back-end over, then front-end over, and then rolled several times. The Camaro landed on Trissteen. The burns were caused by the exhaust pipe burning Trissteen as she lay trapped under the Camaro. In this case, I will use my own common sense. Based on the evidence, I find that the seatbelts would have prevented Trissteen from going through the windshield of the Camaro and landing on the ground, where the Camaro toppled onto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Nevertheless, I cannot say on a balance of probabilities that all her other injuries were caused by being ejected from the vehicle. As a result, I find Trissteen contributorily negligent and responsible for her injuries to the extent of 20 percent because of her failure to use the seatbelt available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of Brenda Hammond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Brenda Hammond could be vicariously liable for this accident as a result of being the owner of the Camaro. That liability arises from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Responsibility of owner or lessee in certain cases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(1) In the case of a motor vehicle that is in the possession of its owner, in an action to recover for loss or damage to persons or property arising out of the use or operation of the motor vehicle on a highway, a person driving or operating the motor vehicle who</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living with, and as a member of the family of, the owner, or</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owner and to be driving or operating the motor vehicle in the course of his or her employment with that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Motors U-Drive Ltd. v. Terry</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[1942] S.C.R. 391</w:t>
        </w:r>
      </w:hyperlink>
      <w:r>
        <w:rPr>
          <w:rFonts w:ascii="arial" w:eastAsia="arial" w:hAnsi="arial" w:cs="arial"/>
          <w:color w:val="000000"/>
          <w:sz w:val="20"/>
          <w:lang w:val="en-US" w:eastAsia="en-US" w:bidi="ar-SA"/>
        </w:rPr>
        <w:t xml:space="preserve">, the majority of the court, per Kerwin J., explained the purpose of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deals with the civil responsibility of an owner for "loss or damage sustained ... by reason of a motor-vehicle on any highway ..." where the "person driving or operating the motor-vehicle ... acquired possession of it with the consent, express or implied, of the owner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her submissions, Trissteen argued that Steven Hammond is also an owner of the Camaro, and thus vicariously liable. The statement of claim alleges that Ms. Hammond is the registered owner, not that Steven was the owner or that he was the co-owner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response to this allegation that Steven was an owner, he stated that the vehicle was registered in his mother's name for insurance purposes, and also because she provided most of the money for its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This vehicle was used by Steven and his mother to meet their needs for transportation. I prefer the evidence of Ms. Hammond, who stated that she and her son were partners in the vehicle, and that she intended that the vehicle would be turned over to Steven when he turned 18. All of this makes sense. Pursuant to s. 7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only way that Steven could have had the car registered in his name was with parental consent, as a motor vehicle cannot be registered in the name of a person under the age of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Trissteen relies on </w:t>
      </w:r>
      <w:r>
        <w:rPr>
          <w:rFonts w:ascii="arial" w:eastAsia="arial" w:hAnsi="arial" w:cs="arial"/>
          <w:i/>
          <w:color w:val="000000"/>
          <w:sz w:val="20"/>
          <w:lang w:val="en-US" w:eastAsia="en-US" w:bidi="ar-SA"/>
        </w:rPr>
        <w:t>Bua (Guardian Ad Litem of) v. Clegg</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2006 BCSC 259</w:t>
        </w:r>
      </w:hyperlink>
      <w:r>
        <w:rPr>
          <w:rFonts w:ascii="arial" w:eastAsia="arial" w:hAnsi="arial" w:cs="arial"/>
          <w:color w:val="000000"/>
          <w:sz w:val="20"/>
          <w:lang w:val="en-US" w:eastAsia="en-US" w:bidi="ar-SA"/>
        </w:rPr>
        <w:t>, in which Mr. Justice Bauman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section refers to the "owner" of the vehicle, not to the "registered owner". Indeed "owner" is only inclusively defined in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including "a person in possession of a motor vehicle under a contract by which he or she may become an owner on full compliance with the contract". This definition suggests that one can look to the reality of ownership of the vehicle in question when one is looking at s. 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Singh v. Brar</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(1998), 55 B.C.L.R. (3d) 82</w:t>
        </w:r>
      </w:hyperlink>
      <w:r>
        <w:rPr>
          <w:rFonts w:ascii="arial" w:eastAsia="arial" w:hAnsi="arial" w:cs="arial"/>
          <w:color w:val="000000"/>
          <w:sz w:val="20"/>
          <w:lang w:val="en-US" w:eastAsia="en-US" w:bidi="ar-SA"/>
        </w:rPr>
        <w:t>, Mr. Justice Burnyeat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primary indicia of actual ownership at common law was who had "dominion and control". This indicia is now only one of many which are to be considered although it continues to be a significant one. Other indicia include who was the registered owner, what was the purpose of transferring the vehicle into the name of the registered owner, who applied for registration and insurance, who kept the money from the wreckage if the car was wrecked, how was the vehicle paid for, who had the keys, who drove the car, and where could the car ordinarily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conclude that Ms. Hammond was the owner of the Camaro under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She had only owned it for a month. She and her son both contributed to its purchase price. Steven lived in Ms. Hammond's home. She had control in the sense that she was the registered owner, and when Steven took it, although he did not ask for permission each time, he always told her where he was going. The Camaro met the transportation needs of both Ms. Hammond and Steven.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Chelsea have Consent from Ms. Hammond to Drive the 1986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Consent may be implied or express.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Express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Trissteen relies on </w:t>
      </w:r>
      <w:r>
        <w:rPr>
          <w:rFonts w:ascii="arial" w:eastAsia="arial" w:hAnsi="arial" w:cs="arial"/>
          <w:i/>
          <w:color w:val="000000"/>
          <w:sz w:val="20"/>
          <w:lang w:val="en-US" w:eastAsia="en-US" w:bidi="ar-SA"/>
        </w:rPr>
        <w:t>Barreiro v. Arana</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2003 BCCA 58</w:t>
        </w:r>
      </w:hyperlink>
      <w:r>
        <w:rPr>
          <w:rFonts w:ascii="arial" w:eastAsia="arial" w:hAnsi="arial" w:cs="arial"/>
          <w:color w:val="000000"/>
          <w:sz w:val="20"/>
          <w:lang w:val="en-US" w:eastAsia="en-US" w:bidi="ar-SA"/>
        </w:rPr>
        <w:t xml:space="preserve"> (the "appeal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Express consent is given, within the meaning of the enactment (now s. 86) when possession was acquired as a result of the free exercise of the owner's will. </w:t>
      </w:r>
      <w:r>
        <w:rPr>
          <w:rFonts w:ascii="arial" w:eastAsia="arial" w:hAnsi="arial" w:cs="arial"/>
          <w:i/>
          <w:color w:val="000000"/>
          <w:sz w:val="20"/>
          <w:lang w:val="en-US" w:eastAsia="en-US" w:bidi="ar-SA"/>
        </w:rPr>
        <w:t>Vancouver Motors U-Drive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(1997), 28 B.C.L.R. (3d) 280</w:t>
        </w:r>
      </w:hyperlink>
      <w:r>
        <w:rPr>
          <w:rFonts w:ascii="arial" w:eastAsia="arial" w:hAnsi="arial" w:cs="arial"/>
          <w:color w:val="000000"/>
          <w:sz w:val="20"/>
          <w:lang w:val="en-US" w:eastAsia="en-US" w:bidi="ar-SA"/>
        </w:rPr>
        <w:t xml:space="preserve"> are both cases in which the vehicles were leased or test driven by customers in commercial ventures. Restrictions placed on a driver by an employer is not a defence to liability. In </w:t>
      </w:r>
      <w:r>
        <w:rPr>
          <w:rFonts w:ascii="arial" w:eastAsia="arial" w:hAnsi="arial" w:cs="arial"/>
          <w:i/>
          <w:color w:val="000000"/>
          <w:sz w:val="20"/>
          <w:lang w:val="en-US" w:eastAsia="en-US" w:bidi="ar-SA"/>
        </w:rPr>
        <w:t>Morrison (Committee of</w:t>
      </w:r>
      <w:r>
        <w:rPr>
          <w:rFonts w:ascii="arial" w:eastAsia="arial" w:hAnsi="arial" w:cs="arial"/>
          <w:color w:val="000000"/>
          <w:sz w:val="20"/>
          <w:lang w:val="en-US" w:eastAsia="en-US" w:bidi="ar-SA"/>
        </w:rPr>
        <w:t>), Mr. Justice Goldie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arrangements described in detail by the trial judge alter the principle of the statute. Carter, by the "free exercise of the owner's will" enabled the Employee to acquire possession of the white Alfa on 23 May 1993 and whether the use to which he put it thereafter was one of which Carter would approve is immaterial if, in his driving or operation of the vehicle, he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Snow (Committee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Friesen</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2010 BCCA 416</w:t>
        </w:r>
      </w:hyperlink>
      <w:r>
        <w:rPr>
          <w:rFonts w:ascii="arial" w:eastAsia="arial" w:hAnsi="arial" w:cs="arial"/>
          <w:color w:val="000000"/>
          <w:sz w:val="20"/>
          <w:lang w:val="en-US" w:eastAsia="en-US" w:bidi="ar-SA"/>
        </w:rPr>
        <w:t>, Madam Justice Newbury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my respectful view, however, this case is very different from </w:t>
      </w:r>
      <w:r>
        <w:rPr>
          <w:rFonts w:ascii="arial" w:eastAsia="arial" w:hAnsi="arial" w:cs="arial"/>
          <w:i/>
          <w:color w:val="000000"/>
          <w:sz w:val="20"/>
          <w:lang w:val="en-US" w:eastAsia="en-US" w:bidi="ar-SA"/>
        </w:rPr>
        <w:t>Vancouver Motors U-Drive</w:t>
      </w:r>
      <w:r>
        <w:rPr>
          <w:rFonts w:ascii="arial" w:eastAsia="arial" w:hAnsi="arial" w:cs="arial"/>
          <w:color w:val="000000"/>
          <w:sz w:val="20"/>
          <w:lang w:val="en-US" w:eastAsia="en-US" w:bidi="ar-SA"/>
        </w:rPr>
        <w:t xml:space="preserve">, where the appellant's employees intended to lend the car to the person standing before them, and </w:t>
      </w:r>
      <w:r>
        <w:rPr>
          <w:rFonts w:ascii="arial" w:eastAsia="arial" w:hAnsi="arial" w:cs="arial"/>
          <w:color w:val="000000"/>
          <w:sz w:val="20"/>
          <w:u w:val="single"/>
          <w:lang w:val="en-US" w:eastAsia="en-US" w:bidi="ar-SA"/>
        </w:rPr>
        <w:t>that person in fact drove the car</w:t>
      </w:r>
      <w:r>
        <w:rPr>
          <w:rFonts w:ascii="arial" w:eastAsia="arial" w:hAnsi="arial" w:cs="arial"/>
          <w:color w:val="000000"/>
          <w:sz w:val="20"/>
          <w:lang w:val="en-US" w:eastAsia="en-US" w:bidi="ar-SA"/>
        </w:rPr>
        <w:t>. In the case at bar, accepting the trial judge's findings of fact, the owner did not consent to Ms. Friesen's driving his truck. He was told that "Neal" wanted to borrow it. That is what Mr. Saul expressly consented to. It defies common sense to say that he in fact consented to Ms. Friesen's driving it. Indeed, the trial judge accepted at para. 37 of his reasons that Mr. Saul would not have lent his vehicle to Ms. Friesen, as opposed to Neal Bourgeois.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The intention of the legislation is to place liability on a person who permits his car </w:t>
      </w:r>
      <w:r>
        <w:rPr>
          <w:rFonts w:ascii="arial" w:eastAsia="arial" w:hAnsi="arial" w:cs="arial"/>
          <w:color w:val="000000"/>
          <w:sz w:val="20"/>
          <w:u w:val="single"/>
          <w:lang w:val="en-US" w:eastAsia="en-US" w:bidi="ar-SA"/>
        </w:rPr>
        <w:t>to be used by another</w:t>
      </w:r>
      <w:r>
        <w:rPr>
          <w:rFonts w:ascii="arial" w:eastAsia="arial" w:hAnsi="arial" w:cs="arial"/>
          <w:color w:val="000000"/>
          <w:sz w:val="20"/>
          <w:lang w:val="en-US" w:eastAsia="en-US" w:bidi="ar-SA"/>
        </w:rPr>
        <w:t xml:space="preserve">, where </w:t>
      </w:r>
      <w:r>
        <w:rPr>
          <w:rFonts w:ascii="arial" w:eastAsia="arial" w:hAnsi="arial" w:cs="arial"/>
          <w:color w:val="000000"/>
          <w:sz w:val="20"/>
          <w:u w:val="single"/>
          <w:lang w:val="en-US" w:eastAsia="en-US" w:bidi="ar-SA"/>
        </w:rPr>
        <w:t>that other</w:t>
      </w:r>
      <w:r>
        <w:rPr>
          <w:rFonts w:ascii="arial" w:eastAsia="arial" w:hAnsi="arial" w:cs="arial"/>
          <w:color w:val="000000"/>
          <w:sz w:val="20"/>
          <w:lang w:val="en-US" w:eastAsia="en-US" w:bidi="ar-SA"/>
        </w:rPr>
        <w:t xml:space="preserve"> negligently causes injury to a plaintiff. In this case, the person to whom Mr. Saul gave his consent was Neal Bourgeois. It was not Mr. Bourgeois who drove the truck negligently. [Original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Trissteen relies on the following passage in </w:t>
      </w:r>
      <w:r>
        <w:rPr>
          <w:rFonts w:ascii="arial" w:eastAsia="arial" w:hAnsi="arial" w:cs="arial"/>
          <w:i/>
          <w:color w:val="000000"/>
          <w:sz w:val="20"/>
          <w:lang w:val="en-US" w:eastAsia="en-US" w:bidi="ar-SA"/>
        </w:rPr>
        <w:t>McEvoy v. McEachnie</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2008 BCSC 1496</w:t>
        </w:r>
      </w:hyperlink>
      <w:r>
        <w:rPr>
          <w:rFonts w:ascii="arial" w:eastAsia="arial" w:hAnsi="arial" w:cs="arial"/>
          <w:color w:val="000000"/>
          <w:sz w:val="20"/>
          <w:lang w:val="en-US" w:eastAsia="en-US" w:bidi="ar-SA"/>
        </w:rPr>
        <w:t xml:space="preserve"> to support the proposition that Chelsea had the consent of Ms. Hammond to drive the Camaro: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makes it clear that the policy that drove the result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extends to situations where the owner gives the keys to its agent and the agent passes the keys on to a third party.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stands for the proposition that so long as the transfer of car keys from owner to second party is done by an exercise of free will, and the second party gives the keys to a third party by free will, the owner will be deemed to have consented to the third party's possession of the car. That will be the result even though the owner and the second party had an understanding that the third party was not to ever get possession of those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Trissteen argues that Steven, as agent of Ms. Hammond, gave Luke express consent for Luke to drive the car pursuant to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As such, she says that Ms. Hammond implicitly consented to Luke having possession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Steven testified that Luke had the keys while they were at the campground. Steven did not give his consent to Luke allowing anyone else to drive the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Furthermore, and in the alternative, the defendants argue that the statement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is not good law. In </w:t>
      </w:r>
      <w:r>
        <w:rPr>
          <w:rFonts w:ascii="arial" w:eastAsia="arial" w:hAnsi="arial" w:cs="arial"/>
          <w:i/>
          <w:color w:val="000000"/>
          <w:sz w:val="20"/>
          <w:lang w:val="en-US" w:eastAsia="en-US" w:bidi="ar-SA"/>
        </w:rPr>
        <w:t>McEvoy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McEachnie</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2010 BCCA 67</w:t>
        </w:r>
      </w:hyperlink>
      <w:r>
        <w:rPr>
          <w:rFonts w:ascii="arial" w:eastAsia="arial" w:hAnsi="arial" w:cs="arial"/>
          <w:color w:val="000000"/>
          <w:sz w:val="20"/>
          <w:lang w:val="en-US" w:eastAsia="en-US" w:bidi="ar-SA"/>
        </w:rPr>
        <w:t>, Mr. Justice Tysoe for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appellant first appeals from the judge's holding that the respondent, Robyn Carly McEachnie, was driving the Jeep with his consent, which resulted in the appellant being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McEachnie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second holding under appeal is that the appellant's daughter, who is the respondent, Stefany Leigh Forster, was driving or operating the Jeep at the time, which resulted in the appellant being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pursuant to s. 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Although the appellant is appealing from the judge's holding that he consented to Ms. McEachnie's possession of the Jeep, this holding was rendered academic by the judge's subsequent finding that Ms. McEachnie was not negligent. As this latter finding is not challenged on appeal, it is my view that the issue is moot and need not be decided on this appeal. </w:t>
      </w:r>
      <w:r>
        <w:rPr>
          <w:rFonts w:ascii="arial" w:eastAsia="arial" w:hAnsi="arial" w:cs="arial"/>
          <w:color w:val="000000"/>
          <w:sz w:val="20"/>
          <w:u w:val="single"/>
          <w:lang w:val="en-US" w:eastAsia="en-US" w:bidi="ar-SA"/>
        </w:rPr>
        <w:t xml:space="preserve">The judge's reasons on the point were </w:t>
      </w:r>
      <w:r>
        <w:rPr>
          <w:rFonts w:ascii="arial" w:eastAsia="arial" w:hAnsi="arial" w:cs="arial"/>
          <w:i/>
          <w:color w:val="000000"/>
          <w:sz w:val="20"/>
          <w:u w:val="single"/>
          <w:lang w:val="en-US" w:eastAsia="en-US" w:bidi="ar-SA"/>
        </w:rPr>
        <w:t>obiter</w:t>
      </w:r>
      <w:r>
        <w:rPr>
          <w:rFonts w:ascii="arial" w:eastAsia="arial" w:hAnsi="arial" w:cs="arial"/>
          <w:color w:val="000000"/>
          <w:sz w:val="20"/>
          <w:u w:val="single"/>
          <w:lang w:val="en-US" w:eastAsia="en-US" w:bidi="ar-SA"/>
        </w:rPr>
        <w:t xml:space="preserve"> and are not binding on judges hearing similar cases in the future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find that Ms. Hammond did not give Chelsea express consent to drive the Camaro on May 12, 2007, and further, that Steven was not an agent of Ms. Hammond.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Did Ms. Hammond give implied consent for Chelsea to drive the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Counsel for the defendants rely on </w:t>
      </w:r>
      <w:r>
        <w:rPr>
          <w:rFonts w:ascii="arial" w:eastAsia="arial" w:hAnsi="arial" w:cs="arial"/>
          <w:i/>
          <w:color w:val="000000"/>
          <w:sz w:val="20"/>
          <w:lang w:val="en-US" w:eastAsia="en-US" w:bidi="ar-SA"/>
        </w:rPr>
        <w:t>Palsky v. Humphrey</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(1997), 29 B.C.L.R. (3d) 37</w:t>
        </w:r>
      </w:hyperlink>
      <w:r>
        <w:rPr>
          <w:rFonts w:ascii="arial" w:eastAsia="arial" w:hAnsi="arial" w:cs="arial"/>
          <w:color w:val="000000"/>
          <w:sz w:val="20"/>
          <w:lang w:val="en-US" w:eastAsia="en-US" w:bidi="ar-SA"/>
        </w:rPr>
        <w:t xml:space="preserve"> (C.A.) for defining the test for implied consent. In </w:t>
      </w:r>
      <w:r>
        <w:rPr>
          <w:rFonts w:ascii="arial" w:eastAsia="arial" w:hAnsi="arial" w:cs="arial"/>
          <w:i/>
          <w:color w:val="000000"/>
          <w:sz w:val="20"/>
          <w:lang w:val="en-US" w:eastAsia="en-US" w:bidi="ar-SA"/>
        </w:rPr>
        <w:t>Palsky</w:t>
      </w:r>
      <w:r>
        <w:rPr>
          <w:rFonts w:ascii="arial" w:eastAsia="arial" w:hAnsi="arial" w:cs="arial"/>
          <w:color w:val="000000"/>
          <w:sz w:val="20"/>
          <w:lang w:val="en-US" w:eastAsia="en-US" w:bidi="ar-SA"/>
        </w:rPr>
        <w:t>, the court adopted the appeal court's ruling of what is implied consent and what inferences could be made.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this evidence, Porter J.A.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clear that the sole purpose of Harvie's trip to town that afternoon was to have these tires repaired for Humphrey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clear to me that the course of conduct between these two men was such that there was an implied consent by Humphrey to the use by Harvie of his car. This implied consent, of course, could be terminated or denied in specific instances. The appellant relies on the two instances as having revoked any consent express or implied, namely, the mild reprimand for having taken the car on Friday night without asking for it, and the evidence about Humphrey's refusal to go with Harvie to the dance in Lethbridge in Humphrey's car. The latter incident cannot be taken as having anything to do with consent or lack of consent to the use by Harvie of Humphrey's car because Harvie did not then ask for the car, nor, indeed, did Humphrey refuse it to him. Harvie was not using the car on Saturday to go to the dance in Lethbridge, some 80 miles in the opposite direction from that in which he was travelling at the time of the accident. Was the reprimand on the Friday night sufficient to terminate a consent which, in my judgment, had prevailed to that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Contemplate the scene at Humphrey's place on Saturday morning -- flat tires, no pump, Humphrey's feet preventing him from walking any distance, Harvie's car gone from the farm, Harvie under a duty to return to work at Darragh's. Looking at the state of Humphrey's mind, the only possible solution to his helpless isolation was to send Harvie to town to get the tires fixed. </w:t>
      </w:r>
      <w:r>
        <w:rPr>
          <w:rFonts w:ascii="arial" w:eastAsia="arial" w:hAnsi="arial" w:cs="arial"/>
          <w:color w:val="000000"/>
          <w:sz w:val="20"/>
          <w:u w:val="single"/>
          <w:lang w:val="en-US" w:eastAsia="en-US" w:bidi="ar-SA"/>
        </w:rPr>
        <w:t>It seems to me that consent can be implied because it is clear that had it been sought it would have been granted as a matter of course. In my opinion the facts and circumstances surrounding the use by Harvie of Humphrey's car on this and other occasions imply consent by Humphrey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Mr. Alexander decided to sell his motorcycle. Mr. Godsman expressed an interest in purchasing the motorcycle. Mr. Alexander gave Mr. Godsman permission to test drive the motorcycle over a long weekend. During the weekend, Mr. Godsman met up with a long-time friend, Mr. Peck. Mr. Godsman permitted Mr. Peck to drive the motorcycle, even though Mr. Peck was not licensed to drive the motorcycle. Mr. Godsman was a passenger on the motorcycle that Mr. Peck was driving when an accident occurred and the motorcycle left the highway, injuring Mr. Godsman. The court found that Mr. Peck caused the accident, assessing 60 percent of the fault to him and 40 percent to Mr. Godsman for permitting Mr. Peck, an unlicensed and inexperienced driver, to drive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One of the issues was Mr. Alexander's liability pursuant to then s. 79(1) (now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its discussion on implied consent, the Court of Appeal stated that when an owner loans his motor vehicle to another party, the question must be asked, did the owner expect a third party to drive the motor vehicle? The test for implied consent is: had consent been sought, would it have been granted as a matter of course?: </w:t>
      </w:r>
      <w:r>
        <w:rPr>
          <w:rFonts w:ascii="arial" w:eastAsia="arial" w:hAnsi="arial" w:cs="arial"/>
          <w:i/>
          <w:color w:val="000000"/>
          <w:sz w:val="20"/>
          <w:lang w:val="en-US" w:eastAsia="en-US" w:bidi="ar-SA"/>
        </w:rPr>
        <w:t>Palsky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Accordingly, where an owner of a vehicle loans it to another person, the facts must establish that, implicit in that arrangement, the owner expected that a third party would drive the vehicle. Put another way, there must be evidence to show, or to support the inference, that the owner "turned his mind to the likelihood of that further transfer of possession":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General evidence showing either that the owner was willing to allow another person to drive or that there is a mere possibility that consent would have been granted is insufficient: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at para. 29. Rather, it must be shown that the owner both was willing to allow and indeed expected a third person to drive. This willingness and expectation must be in the owner's mind at the time when the vehicle is transferred to the original borrower: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at para. 29. Thus, the court must examine the specific circumstances in which the vehicle was passed on to that particular third party, and relate those circumstances back to the owner's state of mind at the time he gave up possession: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at para. 30. Overall, the court must determine whether the specific circumstances in which the vehicle was actually loaned to the third party were included within the range of circumstances that were in fact contemplated by the owner, and to which the owner's expectation and willingness applied at the time he initially gave possession of the vehicle to the first taker: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making a determination, the court will consider: (i) the relationship between the owner and the driver; (ii) the circumstances in which the owner had given or refused consent in the past; (iii) any particular circumstances of the driver or the owner; (iv) any relevant and particular characteristics of the vehicle; and (v) the use to which the driver proposed to put the vehicle: </w:t>
      </w:r>
      <w:r>
        <w:rPr>
          <w:rFonts w:ascii="arial" w:eastAsia="arial" w:hAnsi="arial" w:cs="arial"/>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provided a practical example of a case where a father allows his daughter to take his car for the evening, but tells her to have someone else drive her home if she drinks alcohol. In those circumstances, the court said, one would be able to infer a willingness and an expectation that a third person would drive. But two issues would still remain: firstly, who would be within the father's contemplation and secondly, under what circumstances? As above, the court explained that the analysis would shift to the specific circumstances under which the third party proposed to use the vehicle, with a view to determining whether those circumstances would have been expected by the father. Although this falls to the specific facts of the case, the court wryly concluded that the father surely would not have expected "his Porsche to be driven by a 15 year old unlicensed teenager and it could therefore not be said that he consented to that as a matter of course":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Applying this test and, based on the examples given in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would Mrs. Hammond have given consent to Chelsea to drive the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the day of the accident, Steven left his mother's home driving the Camaro. Mrs. Hammond knew her son was going camping with friends and she knew he might stay overnight. Although she did not specifically know that Luke would drive the car on the day of the accident, she gave implied consent to Luke to drive. He was a friend of Steven's, and she thought he was a good person. As a matter of course, her son drove the Camaro and she expected Luke would drive it. Furthermore, he had his license and had driven the vehicle on a previous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Hammond also thought that it would be reasonable, where her son did not know the route to a place that he intended to travel, that the person who knew the route would drive in the place of Steven. Prior to the accident, Steven had not been to Dry Lake campsite.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issue remains, however, whether Ms. Hammond would have permitted Chelsea to drive the Camaro. The question is, did Ms. Hammond expect Luke to loan the vehicle to Chelsea, an unlicensed driver? The answer is no. Although she placed no restrictions on her son and consented to Luke driving the vehicle, it cannot be said that her consent was extended to Chelsea with or without a driver's license, a person who Ms. Hammond did not know. Ms. Hammond did not even know her age. Although Ms. Hammond thought Luke, a friend of her son's, was a good person, this does not lead to the conclusion that she would have consented to Luke permitting Chelsea to drive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There is no evidence to show that Ms. Hammond permitted others, aside from Luke and Steven, to drive the Camaro. Nor is there evidence establishing a willingness or expectation that others would drive the Camaro. Trissteen has not proved that Chelsea had Ms. Hammond's implied consent to drive the Camaro on May 12,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If I am wrong, and Steven and his mother are in fact owners of the Camaro as contemplated under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then I conclude for the same reasons that I found in Ms. Hammond's case that Steven did not consent to Chelsea driving the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 is no dispute that Trissteen was injured in the accident. Her most serious injuries were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Trissteen is seeking non-pecuniary damages, loss of future earning capacity, and special costs. She has abandoned claims for past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set out the list of non-exhaustive factors to consider when assessing non-pecuniary damages, stating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have also been asked to consider the following cases for the assessment of both non-pecuniary damages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Bob v.</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Bellerose</w:t>
            </w:r>
            <w:r>
              <w:rPr>
                <w:rFonts w:ascii="arial" w:eastAsia="arial" w:hAnsi="arial" w:cs="arial"/>
                <w:color w:val="000000"/>
                <w:sz w:val="18"/>
                <w:lang w:val="en-US" w:eastAsia="en-US" w:bidi="ar-SA"/>
              </w:rPr>
              <w: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69" w:history="1">
              <w:r>
                <w:rPr>
                  <w:rFonts w:ascii="arial" w:eastAsia="arial" w:hAnsi="arial" w:cs="arial"/>
                  <w:i/>
                  <w:color w:val="0077CC"/>
                  <w:sz w:val="18"/>
                  <w:u w:val="single"/>
                  <w:shd w:val="clear" w:color="auto" w:fill="FFFFFF"/>
                  <w:lang w:val="en-US" w:eastAsia="en-US" w:bidi="ar-SA"/>
                </w:rPr>
                <w:t>2003 BCCA 371</w:t>
              </w:r>
            </w:hyperlink>
            <w:r>
              <w:rPr>
                <w:rFonts w:ascii="arial" w:eastAsia="arial" w:hAnsi="arial" w:cs="arial"/>
                <w:color w:val="000000"/>
                <w:sz w:val="18"/>
                <w:lang w:val="en-US" w:eastAsia="en-US" w:bidi="ar-SA"/>
              </w:rPr>
              <w:t xml:space="preserve"> $275,000.00</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discussion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1569"/>
        <w:gridCol w:w="32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Cook v.</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Cahoose</w:t>
            </w: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70" w:history="1">
              <w:r>
                <w:rPr>
                  <w:rFonts w:ascii="arial" w:eastAsia="arial" w:hAnsi="arial" w:cs="arial"/>
                  <w:i/>
                  <w:color w:val="0077CC"/>
                  <w:sz w:val="18"/>
                  <w:u w:val="single"/>
                  <w:shd w:val="clear" w:color="auto" w:fill="FFFFFF"/>
                  <w:lang w:val="en-US" w:eastAsia="en-US" w:bidi="ar-SA"/>
                </w:rPr>
                <w:t>2001 BCSC 254</w:t>
              </w:r>
            </w:hyperlink>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$125,000.00</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Gilbert v.</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Bottle</w:t>
            </w:r>
            <w:r>
              <w:rPr>
                <w:rFonts w:ascii="arial" w:eastAsia="arial" w:hAnsi="arial" w:cs="arial"/>
                <w:color w:val="000000"/>
                <w:sz w:val="18"/>
                <w:lang w:val="en-US" w:eastAsia="en-US" w:bidi="ar-SA"/>
              </w:rPr>
              <w: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20" w:history="1">
              <w:r>
                <w:rPr>
                  <w:rFonts w:ascii="arial" w:eastAsia="arial" w:hAnsi="arial" w:cs="arial"/>
                  <w:i/>
                  <w:color w:val="0077CC"/>
                  <w:sz w:val="18"/>
                  <w:u w:val="single"/>
                  <w:shd w:val="clear" w:color="auto" w:fill="FFFFFF"/>
                  <w:lang w:val="en-US" w:eastAsia="en-US" w:bidi="ar-SA"/>
                </w:rPr>
                <w:t>2011 BCSC 1389</w:t>
              </w:r>
            </w:hyperlink>
            <w:r>
              <w:rPr>
                <w:rFonts w:ascii="arial" w:eastAsia="arial" w:hAnsi="arial" w:cs="arial"/>
                <w:color w:val="000000"/>
                <w:sz w:val="18"/>
                <w:lang w:val="en-US" w:eastAsia="en-US" w:bidi="ar-SA"/>
              </w:rPr>
              <w:t xml:space="preserve"> $200,000.00</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Sieppert v.</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i/>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Birch</w:t>
            </w:r>
            <w:r>
              <w:rPr>
                <w:rFonts w:ascii="arial" w:eastAsia="arial" w:hAnsi="arial" w:cs="arial"/>
                <w:color w:val="000000"/>
                <w:sz w:val="18"/>
                <w:lang w:val="en-US" w:eastAsia="en-US" w:bidi="ar-SA"/>
              </w:rPr>
              <w:t>,</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[1992] B.C.J.</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197 (S.C.) $55,000.00</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Trissteen relies on the statement made by Dr. Kaushansky to support her allegation that she suffered a mild traumatic brain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details of the accident as provided by Ms. Schoenhalz it [is] probable that she did sustain a mild traumatic brain injury (mTBI)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Kaushansky gives this opinion tentatively. In the same paragraph,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need to be verified upon review of the ambulance crew records as well as the records of the receiving hospitals. It is typical for patients with such an injury to have a full recovery of neuropsychological functioning; however this will need to be determined for Ms. Schoenhalz;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Further, this tentative diagnosis by Dr. Kaushansky is not supported by any other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I have already stated, Dr. Winston made reference to a mild traumatic brain injury, but he made no diagnosis. Dr. Kaushansky's opinion is subject to seeing Trissteen within twelve months (with the proviso that she be free of the use of drugs for that period). He did not conclude that Trissteen suffered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Trissteen's injuries consist of emotional difficulties, both past and in the future, abrasions to her face, broken and loose teeth, a fracture to her pelvis, a fracture to the T2-T3 vertebrae, and the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There is no evidence that the abrasions to her face and the upper part of her body caused any ongoing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to the pelvic fracture, there was no evidence before me as to whether it healed, or whether Trissteen suffered any ongoing problems. Nor is there any evidence of whether the pelvic fracture is a permanent injury. I have already made reference to Dr. Winston's comments when he examined Trissteen relating to her hip range of motion. Whether this relates to the fracture is not stated. Dr. MacKean, who examined Trissteen five weeks before Dr. Winston's examination, did not note any sensitivity in the pelvis area. I conclude that the fracture of the pelvis resolved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As a result of the accident, Trissteen had chipped and loose teeth. At the time Dr. Evans examined Trissteen in the hospital, he found that her injured teeth had minimal mobility. He states that Trissteen will need restorative dentistry at a dental clinic when she is able to get about. There is no dental evidence concerning Trissteen's teeth. Other than Dr. Evans' cryptic notes made while Trissteen was in hospital, five days after the accident. The only other reference made about Trissteen's teeth is in Dr. Winston's report, where he states on page nine that she continues to have difficulties with her teeth. This statement suggests that her difficulties relate to her inability to get to her dentist appointments, or to get along with her dentist, not the inability to fix her teeth. Finally, Trissteen gave no evidence concerning her dental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Trissteen suffered not only physical harm from her burns, but also serious emotional and psychological ramifications from those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Firstly, with respect to her physical injuries, she had to learn to walk again. She sometimes experiences itchiness in her scar with no relief, and touching the scar can be painful. Moreover, she told Dr. MacKean that her buttocks feel numb and that it is difficult for her to sit for long periods of time, particularly on hard surfaces, and that she has numbness in her right leg.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is no mention of her bowels, which, while in hospital, had to be dealt with manually due to the burns nearer the anus. She was reluctant to discuss whether she had any ongoing problems with Dr. Winston. I asked her about this, and she stated that she had no further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As for Trissteen's emotional and psychological problems, they were described by her to Mr. Mercer and Dr.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Trissteen further testified that she could not make sense of what had happened to her. She was anxious all the time and she cried incessantly. She stated that she became claustrophobic. She had intrusive images, particularly at night, and she relived the accident and her time in hospital a couple of times a month. She stated that the intrusive images have diminished, but she is fearful about her future. She states that she was prescribed a drug for her anxiety, but she remains depressed and unhappy. She described her mood as "plain".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Trissteen testified that her scars made her feel vulnerable and that they can be used against her. She stated that her scars have affected the intimacy with her husband, as she does not like him to see her naked.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As a result of the fracture to the T2-T3 vertebrae, Trissteen has back problems. Dr. Winston finds that Trissteen's complaints are subjective. Based on Trissteen's subjective complaints to Drs. Winston and MacKean, both were of the view that in order to either eliminate or decrease her complaints relating to her back, she needs to participate in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Trissteen testified that her upper back pain lasts until she can relax. She stated that it is hard to do her every day activities, such as looking after her children, cleaning, and vacuuming. She said that she could do everything that she was required to do, but that it took longer.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considering these authorities, I am aware that they are only helpful guidelines. In the end, I must consider the unique circumstances of Trissteen's injuries and the effect those injuries have upon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Bob</w:t>
      </w:r>
      <w:r>
        <w:rPr>
          <w:rFonts w:ascii="arial" w:eastAsia="arial" w:hAnsi="arial" w:cs="arial"/>
          <w:color w:val="000000"/>
          <w:sz w:val="20"/>
          <w:lang w:val="en-US" w:eastAsia="en-US" w:bidi="ar-SA"/>
        </w:rPr>
        <w:t>, Mr. Bob suffered injuries when his car was hijacked. He became caught up in the wheel of his vehicle and he was dragged a city block. He nearly died from his injuries. He was in a coma for two weeks. He suffered abrasions equivalent to third degree burns over 16 percent of his body. After stabilization, he transferred and was admitted to a hospital's burn unit. He underwent skin grafts, but one to his buttock was unsuccessful. Mr. Bob suffered a "complex chest injury," which resulted in ribs four through nine being fractured in multiple places. These broken ribs punctured his lung, perforated his diaphragm, and tore his liver. The shape of his chest was altered permanently, causing pain, and leaving his chest caved in with a drooped shoulder. None of this would improve. The grafted skin, amongst other sensitivies, was always itchy. The area where the skin was harvested was scarred, as was the area where the grafting was done. He suffered from post-traumatic stress disorder and depression. There was a 50 percent chance of needing corrective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 jury awarded Mr. Bob $500,000.00 for non-pecuniary damages. Counsel agreed that the award should be reduced by law to $281,000.00 to accord with the rough upper limits. The Court of Appeal reduced it further to $200,000.00, after taking into consideration cases with similar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Bob</w:t>
      </w:r>
      <w:r>
        <w:rPr>
          <w:rFonts w:ascii="arial" w:eastAsia="arial" w:hAnsi="arial" w:cs="arial"/>
          <w:color w:val="000000"/>
          <w:sz w:val="20"/>
          <w:lang w:val="en-US" w:eastAsia="en-US" w:bidi="ar-SA"/>
        </w:rPr>
        <w:t xml:space="preserve">, the appellant referred to </w:t>
      </w:r>
      <w:r>
        <w:rPr>
          <w:rFonts w:ascii="arial" w:eastAsia="arial" w:hAnsi="arial" w:cs="arial"/>
          <w:i/>
          <w:color w:val="000000"/>
          <w:sz w:val="20"/>
          <w:lang w:val="en-US" w:eastAsia="en-US" w:bidi="ar-SA"/>
        </w:rPr>
        <w:t>Sieppert</w:t>
      </w:r>
      <w:r>
        <w:rPr>
          <w:rFonts w:ascii="arial" w:eastAsia="arial" w:hAnsi="arial" w:cs="arial"/>
          <w:color w:val="000000"/>
          <w:sz w:val="20"/>
          <w:lang w:val="en-US" w:eastAsia="en-US" w:bidi="ar-SA"/>
        </w:rPr>
        <w:t xml:space="preserve"> and other cases to support an award of $100,000.00. Madam Justice Huddart rejected an award in this amount,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 do not agree. In the first three of these cases, the victims suffered serious second and third degree burns that required much of the same treatment and had many of the same consequences as those facing Mr. Bob. In the last two cases, the plaintiff suffered chest injuries that precluded their return to their previous occupations. Mr. Ralph also suffered a burn to his abdomen. But none of them suffered the combination of serious burns, complex chest injury, and emotional disorder that plagued Mr. Bob. When I translate these awards into 2002 dollars and take account of the functional effect on Mr. Bob of his combination of injuries, they would support an award in the range of $150,000.00 to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Madam Justice Huddart then analyzed further comparable cases and reduced Mr. Bob's award for non-pecuniary damages to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Mr. Cook had multiple injuries: a skull fracture; perforation to the ear drum; cerebral spinal fluid leakage from his ear; a "burst" fracture of the T-12 vertebra; a severely displaced middle third fracture of his right clavicle; extensive soft tissue damage; multiple lacerations and abrasions over most of his body; and amnesia for a brief period of time relating to the accident. He wore a body brace for a period of three months. Subsequent to the accident, he had chronic neck, knee pain and vertigo which progressed to be 90 percent better. He also had back pain and headaches, hearing loss in one ear, tinnitus in the right ear, and sleep difficulties. He had memory problems, making it difficult to complete simple tasks that he was able to do prior to the accident, and his work pace was slow. He had post-traumatic stress disorder and, at times, problems with depression. The court awarded Mr. Cook non-pecuniary damages in the amount of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Trissteen relies on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Ms. Gilbert was a back seat passenger of a motor vehicle driven by Mr. Bottle, who was impaired by alcohol when he approached a corner too quickly and lost control. Ms. Gilbert was ejected through the back window of the car and was found unconscious on the ground. Ms. Gilbert suffered a traumatic brain injury, laceration to the head, fractured clavicle and soft tissue injuries. Ms. Gilbert was Aboriginal and lived on a reserve. She was exposed to poverty, substance abuse, and other adverse situations. Prior to the accident, Ms. Gilbert had drug and alcohol addictions. In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the court found the issues to be determined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for determination is the extent to which her ongoing physical, mental and emotional condition and associated level of function are caused by the accident, given her pre-existing condition. Put another way, the issue is whether there is a substantial connection between the accident and Ms. Gilbert's compromised physical, mental and emotional state and associated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Trissteen, prior to the accident, was a teenager who had no physical disabilities, but she had emotional difficulties due to her home life, lack of education, and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 find that Trissteen did not suffer a brain injury. As a result, I do not have to consider the brain injury in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when considering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 consider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the time of the accident, Trissteen was age 17. The most severe injuries she suffered were the burns which I have described. The pain suffered by the burns that I have described is excruciating. Her disabilities are not only scars. Those scars cause feelings of itchines and numbness. They have driven her to isolate herself from previous friendships and they have made intimacy with her husband difficult. The burns prevent her from sitting for any period of time, and they dictate her clothing and some of her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injury to her back, which is subjective, has caused her pain, has limited her activities, and has increased her time in doing those activities. The professionals who examined Trissteen recommended that she take therapy for her back, as they were of the opinion that her back problems would improve considerably with rehabilitation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Prior to the accident, Trissteen used illicit drugs. Her mother testified that prior to the accident, Trissteen's behaviour was improving. Chelsea testified that Trissteen had difficulties prior to the accident, but she was worse off after the accident. After the accident, Trissteen participated in counselling. Despite this, she continued to use drugs. Trissteen's demeanour when she testified displayed a person whose life is spiralling downhill. Since the accident, I conclude that her drug abuse and her emotional problems have increased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As to the breakdown of her marriage and the loss of her children, I have no evidence before me to show why her children were removed other than Trissteen testifying that she assaulted her husband. Trissteen's husband gave no evidence, although he was in court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Trissteen came before this court as a 24-year-old young woman who suffered serious burns, whose marriage is in shambles, and who has temporarily lost her children and continues to abuse illicit drugs. If not for this accident, she may have changed her life around. This accident has made it more difficult for her to do so. I award Trissteen Schoenhalz, now known as Trissteen Long, the sum of $150,000.00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There are two approaches for the assessment of future loss of earning capacity. These were articulated by Madam Justice Garson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These cases, </w:t>
      </w:r>
      <w:r>
        <w:rPr>
          <w:rFonts w:ascii="arial" w:eastAsia="arial" w:hAnsi="arial" w:cs="arial"/>
          <w:i/>
          <w:color w:val="000000"/>
          <w:sz w:val="20"/>
          <w:lang w:val="en-US" w:eastAsia="en-US" w:bidi="ar-SA"/>
        </w:rPr>
        <w:t xml:space="preserve">Steenblok, </w:t>
      </w:r>
      <w:hyperlink r:id="rId241"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i/>
          <w:color w:val="000000"/>
          <w:sz w:val="20"/>
          <w:lang w:val="en-US" w:eastAsia="en-US" w:bidi="ar-SA"/>
        </w:rPr>
        <w:t>, 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Mr. Justice Finch set out some factors that should be considered in assessing loss of earning capacity.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means by which the value of the lost, or impaired, asset is to be assessed varies of course from case to case. Some of the considerations to take into account in making that assessment include whether: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It is the obligation of Trissteen to prove that "there is a real and substantial possibly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It is not the loss of earnings that is assessed, but rather the loss of earning capacity or the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considering the loss of earning capacity relating to Trissteen, I must gaze into the crystal ball. In Trissteen's situation, that crystal ball gazing is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Prior to the accident, Trissteen had no previous employment. Secondly, Trissteen, at the time of the accident, was under-educated. She was not pursuing education or employment. There was no corroborative evidence before the court as to the grade level that Trissteen attained while attending the Storefront School. No school records were introduced 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cannot help but compare her to Steven and Chelsea, who are young adults, having the respective ages of 23 and 21. They are in a common-law relationship, living in Alberta. Both have full-time employment. Chelsea, through the Storefront School, has attained a grade 11 education. It is apparent when she gave her evidence that she was proud of her employment. Chelsea stated that she was in foster homes prior to the accident and, at the time of the accident, was living with a relative. When making this comparison, I do not intend to embarrass Trissteen, but rather to show what could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Prior the accident, Trissteen's future employment was curtailed by her lack of education, drug use, and chaotic home life. This was specifically described by Dr. Kaushansky. Dr. Kaushansky, as a result of testing, estimated Trissteen's level of function as low-average to average, which he stated could be a result of her lack of education and "the lingering effects of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Wallace, who is a registered psychologist, was asked by Trissteen's counsel to assess Trissteen's "pre-injury and residual employability potential." Mr. Wallace set out his opinion in a report dated August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Wallace answered four questions: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occupational options were open to Ms. Long at the time of the May 12, 2007 motor vehicle accident based on her vocational attributes, abilities, and interests?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Ms. Long's ongoing functional limitations, which pre-injury occupation options would no longer be within her capabilities? In addition, identify residual occupational options that Ms. Long could still consider;</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identifying occupational options that she could now consider, could you provide an opinion regarding the likelihood of Ms. Long being able to obtain and maintain competitive employment?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treatment recommendations would you make to maximize Ms. Long's vocational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answer to question number one, Mr. Wallace concluded that prior to the accident and, despite Trissteen's incomplete high school education, there were many direct-entry employment opportunities available to her. These are listed at page three of his report. He also set out apprenticeship programs and other occupations, all which required some further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He concludes that prior to the accident, as a result of her lifestyle and drug use, Trissteen required a significant commitment to work and education before she would have become employable. However, there was no evidence before me that Trissteen was engaged in the pursuit of education or employment before the accident, except the three short term jobs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Wallace responds to the second question by reviewing Trissteen's injuries and how they impact employment. He relies on some of Ms. Henry's findings and some of the medical doctors' findings as to Trissteen's limitations. He concludes that Trissteen is limited in strength, that she in unable to sit for any periods of time, and that she has difficulties stooping, crawling, kneeling and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As a result, he concludes that there are a number of positions that Trissteen is no longer able to consider: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Long would no longer be able to consider positions such as a Supermarket Clerk, Retail Shelf Stocker, Janitor, Chambermaid, Waitress/Server, Fast Food Preparer, Kitchen Helper, Laundromat Attendant, Campsite Labourer, Animal Care Worker, Greenhouse Worker, Recreation Facilities Attendant, Babysitter, Mail Clerk, File Clerk, etc. The physical demands of these occupations would be greater than Ms. Long's demonstrated strength and/or tolerance for sitting, standing, as well as body dexterity.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Direct entry occupational options which would be more compatible with Ms. Long's residual physical capabilities include Customer Service Clerk, Self-Serve Storage Facilities Attendant, Self-Serve Gas Bar Attendant, and General "Office Clerk. Clerical oriented positions such as a Data Input Operator, Call Centre Agent, and Telephone Solicitor could pose difficulties for her with her reduced sitting tolerances. This means that Ms. Long would need to have her work station ergonomically assessed to ensure that all modifications are made to allow her to alternate her work posture between standing and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He concludes that Trissteen would be excluded from any apprenticeship training programs due to the physical demands. He also concludes that due to her reduced physical capabilities, she is excluded from positions such as personal care aid and daycare worker. He concludes that alternate service clerical-oriented positions which require college certificate programs would be within Trissteen's physical capabilities, with the need for modifications. He concludes that as a result of his interview with Trissteen, together with his assessment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presently experiencing significant psychological distress which interferes with her functioning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He further concludes that although Trissteen's lifestyle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...rendered her more vulnerable to the effect of trauma, it is my opinion that the accident has increased her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Wallace concludes that Trissteen's psychological dysfunction will have "a significant negative impact on her ability to obtain and maintain ongoing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response to question number three, Mr. Wallace states that Trissteen's drug and alcohol use and the associated legal concerns would also "likely negatively impact her attractiveness as a future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Wallace outlines the three basic foundational skills that must be achieved for anybody who is employed: (i) attend work; (ii) interact with coworkers, supervisors and customers, and complete duties efficiently and effectively. Mr. Wallace states that people with mood dysfunction and psychological concerns often cannot meet the three basic goals of employment. His opinion is that in order for Trissteen to increase her chances to obtain competitive employment, she will have to go through further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 Wallace, in response to his fourth question, sets out the recommendations and treatments and sets out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Trissteen, both before and even more so after the accident, demonstrates that she cannot sustain employment. There was nothing presented in the evidence at this trial that would suggest that Mr. Wallace's opinion relating to competitive employment for Trissteen would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conclude that both before and after the accident, Trissteen could not sustain employment due to her psychological difficulties and her drug abuse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Trissteen, after the accident, had three periods of part-time employment. Although there were not any records submitted at this trial, it appears that her periods of employment were for a few weeks. She testified that as a result of her back and leg pain, she could not pursue employment. She also stated that she could not pursue employment as she was trying to get her children back. There were no employment records or testimony from coworkers relating to Trissteen's periods of short-term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This does not mean that this young woman will not attempt rehabilitation again. It is well known that those with addictions often fail to beat their addictions the first time. There are often relapses, despite rehabilitation, before success is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Ms. Henry conducted a physical capacity evaluation of Trissteen on March 1 and 2, 2012. She reported her findings in a report addressed to Trissteen's counsel dated March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coming to her opinion, Ms. Henry put Trissteen through a battery of tests that tested her range of motion, body position, limb coordination, and strength. Ms. Henry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assessment findings, Ms. Long is best suited to work in occupations in the limited strength category that involve a combination of sitting or standing, with the flexibility to change between these postures as needed, and where most work is performed at waist level or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Drs. MacKean and Winston and Ms. Henry all recommend rehabilitation treatment for her back. Trissteen has taken no therapy for her back, and there was no evidence before the court regarding any plans to take such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Both Mr. Wallace and Ms. Henry recommend counselling for Trissteen, and there was no evidence before the court that she had any plans to take such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conclude that Trissteen's substance abuse, chaotic lifestyle, and lack of education will result in her remaining unemployable. At the same time, should she change these aspects of her life, she will take up some employment, at which time she will suffer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QUANTUM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Mr. Cook was awarded $250,000.00 for loss of future earning capacity. Mr. Cook, prior to his accident, had significant academic difficulties. He had learning disabilities. At the time of the accident, he was a young person who did not complete his grade 12. He had a desire to work as a logging truck driver, an occupation for which he was suitable. After the accident, it was found that he was unsuitable for physically demanding work. He worked for his father in the family business and at the time of trial was working for another family member. Mr. Cook was found to be competitively employable, although he was precluded from physically demanding jobs. The court awarded Mr. Cook damages for loss of future earning capacity in the amount of $250,000.00.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Ms. Gilbert was emotionally vulnerable before her accident. She had similar problems as Trissteen in that Ms. Gilbert had drug and alcohol abuse problems. Despite them, and prior to the accident, Ms. Gilbert was able to work regularly and on a part-time basis assisting her mother and other persons in a self-help workshop for other members of Native communities. In addition to mental health issues, Ms. Gilbert also struggled with physical health problems. The court found that Ms. Gilbert, prior to the accident, had participated in six to seven workshops a year for which she was paid $1,000.00 for each five-day workshop and that she would have had more remunerative work. The court found that Ms. Gilbert was permanently unemployable and awarded damages under this heading in the amount of $400,000.00.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Morgan v. Galbraith</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a very recent case from the Court of Appeal, Madam Justice Garson discussed how courts should assess the quantum of damages for loss of earning capacity under the capital asset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If the assessment is still to be based on the capital asset approach the judge must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the context of the facts of this case and make findings of fact as to the nature and extent of the plaintiff's loss of capacity and how that loss may impact the plaintiff's ability to earn income. Adopting the capital asset approach does not mean that the assessment is entirely at large without the necessity to explain the factual basis of the award: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para. 24, </w:t>
      </w:r>
      <w:hyperlink r:id="rId272"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t>
      </w:r>
      <w:hyperlink r:id="rId244" w:history="1">
        <w:r>
          <w:rPr>
            <w:rFonts w:ascii="arial" w:eastAsia="arial" w:hAnsi="arial" w:cs="arial"/>
            <w:i/>
            <w:color w:val="0077CC"/>
            <w:sz w:val="20"/>
            <w:u w:val="single"/>
            <w:shd w:val="clear" w:color="auto" w:fill="FFFFFF"/>
            <w:lang w:val="en-US" w:eastAsia="en-US" w:bidi="ar-SA"/>
          </w:rPr>
          <w:t>63 B.C.A.C. 145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In considering the factors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I make these observations. In his report, Mr. Wallace laid out all occupations and types of employment that, given Trissteen's interests and abilities, she was capable of performing, without education and with some further education. In coming to his opinion, Mr. Wallace relied on Ms. Henry's report which commented on Trissteen's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Wallace in his report is very clear as to the employment opportunities that Trissteen was able to pursue before the accident. Mr. Wallace also laid out the employment she could pursue after the accident. An obvious negative factor is that both before and after the accident, Trissteen's lifestyle prevented her from pursuing employment. Without considering this impediment to gaining employment, i.e. her lifestyle before the accident - Trissteen had a number of occupations open to her, some without education and some with further education and on-the-job training (including an apprenticeship or some further education so as to obtain a college certificate). Mr. Wallace gave examples of these occupations. Mr. Wallace was of the opinion that Trissteen, before the accident and without further education, could have gained employment in direct-entry occupations. However, her injuries from the accident foreclosed her from pursuing these jobs. She was also completely foreclosed from all apprenticeships that she would have been suited for because she could no longer meet the physical demands. Mr. Wallace lists the direct-entry occupations for which Trissteen would be suited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 Service Clerk, Self-Serve Storage Facilities Attendant, Self-Serve Gas Bar Attendant, and General Office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He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Clerical oriented positions such as a Data Input Operator, Call Centre Agent and Telephone Solicitor could pose difficulties for her with her reduced sitting tolerances. This means that Ms. Long would need to have her work station ergonomically assessed to ensure that all modifications are made to allow her to alternate her work posture between standing and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direct-entry occupations are likely to be at minimum wage, which is $10.25 per hour. This is roughly a little over $20,000 per year. This does not mean that such an individual will always earn minimum wage. For example, minimum wage jobs may limit an individual's earnings due to layoffs.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addition, in Trissteen's case, at minimum wage, she may or may not find an employer who is prepared to make modifications so that she can change positions, alternating between sitting and standing. Trissteen would be competing with other workers who do not need such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Trissteen is a young person who could be employed for 30 to 40 years in the future. She may enter and leave the job market for family reasons. Finally, she may rehabilitate herself at some point (or she may not). After all, Trissteen sought rehabilitation in the past, although she failed in her efforts. Based on the foregoing, Trissteen has met the onus to prove that there is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considering an award for loss of earning capacity, I have considered the report of economist Robert Carson dated July 31, 2012. This report gives examples of present day values of $1,000.00 for periods of time relating to Trissteen when she reaches ages 65 and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assessing Trissteen's capital asset, I have considered all the contingencies that I have referred to arising both before and after the accident. At the time of the trial, Trissteen was not ready to enter the workforce. Given her age, it is not unrealistic to consider that Trissteen will turn her life around. As a result, I assess Trissteen's loss of earning capacity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Chelsea's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injuries to Trissteen;</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Trissteen was contributorily negligent for failing to use a seatbelt, to the extent of 20 percent;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Chelsea did not have the consent of Brenda Hammond or Steven Hammond to drive the Camaro;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219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 at $150,000,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discounted by 20%</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188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 at $200,000,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discounted by 20%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$160,000.00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1150"/>
        <w:gridCol w:w="125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at $3,741.02,</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discounted by 20%</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2,992.82</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Total: </w:t>
            </w:r>
          </w:p>
        </w:tc>
        <w:tc>
          <w:tcPr>
            <w:tcW w:w="52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$282,992.82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Trissteen is awarded her costs in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Starrett v. Campbell (c.o.b. Back in the Saddle Again Horse Guiding), [2015] B.C.J. No. 1747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S114911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1747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2015 BCSC 1424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Sandra Starrett, Plaintiff, and Kenneth Darcy Campbell doing business as Back in the Saddle Again Horse Guiding, and Cynthia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9"/>
      <w:bookmarkEnd w:id="65"/>
      <w:r>
        <w:rPr>
          <w:rFonts w:ascii="arial" w:eastAsia="arial" w:hAnsi="arial" w:cs="arial"/>
          <w:b/>
          <w:color w:val="000000"/>
          <w:sz w:val="20"/>
          <w:lang w:val="en-US" w:eastAsia="en-US" w:bidi="ar-SA"/>
        </w:rPr>
        <w:t xml:space="preserve">Damages — Physical and psychological injuries — Physical injuries — Action by Starrett for damages for personal injuries sustained as a result of the defendant Campbell's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Starrett fell off a horse rented to her by Campbell while she was attempting to mount it — She submitted that she suffered lasting injuries — Starrett was not provided with adequate assistance and Campbell was negligent — However, Starrett failed to prove that her injuries were anything but very minor — She was awarded $8042 in damages, including $6000 in non-pecuniary damages, $1187 for past loss of income and $855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Retroactive loss of income — Special damages — Non-pecuniary loss — Pain and suffering — Action by Starrett for damages for personal injuries sustained as a result of the defendant Campbell's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Starrett fell off a horse rented to her by Campbell while she was attempting to mount it — She submitted that she suffered lasting injuries — Starrett was not provided with adequate assistance and Campbell was negligent — However, Starrett failed to prove that her injuries were anything but very minor — She was awarded $8042 in damages, including $6000 in non-pecuniary damages, $1187 for past loss of income and $855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Starrett for damages for personal injuries sustained as a result of the defendant Campbell's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Starrett fell off a horse rented to her by Campbell while she was attempting to mount it — She submitted that she suffered lasting injuries — Starrett was not provided with adequate assistance and Campbell was negligent — However, Starrett failed to prove that her injuries were anything but very minor — She was awarded $8042 in damages, including $6000 in non-pecuniary damages, $1187 for past loss of income and $855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9"/>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Starrett for damages for personal injuries sustained as a result of the defendant Campbell's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Campbell operated a horse-riding business, offering guided trail rides to customers. In October 2009, Starrett fell off a horse rented to her by Campbell while she was attempting to mount it. Starrett submitted that she suffered lasting injuries. She was seeking damages for past loss of income, future loss of earning capacity, the cost of future care, special damages and non-pecuniary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7" w:name="Holdings of Court_6"/>
            <w:bookmarkEnd w:id="6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owed Starrett a duty of care and was aware that Starrett was not capable of mounting the horse without assistance. He was also aware that the horse was sensitive. Starrett was not provided with adequate assistance and Campbell was negligent. However, Starrett failed to prove that her injuries were anything but very minor or that they had impacted her life in a material way. She failed to prove a loss of earning capacity or the need for future care. Starrett was awarded $8042 in damages, including $6000 in non-pecuniary damages, $1187 for past loss of income and $855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Legislation Cited_7"/>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Small Claims Act,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14-1</w:t>
      </w:r>
      <w:r>
        <w:rPr>
          <w:rFonts w:ascii="arial" w:eastAsia="arial" w:hAnsi="arial" w:cs="arial"/>
          <w:color w:val="000000"/>
          <w:sz w:val="20"/>
          <w:lang w:val="en-US" w:eastAsia="en-US" w:bidi="ar-SA"/>
        </w:rPr>
        <w:t>(10)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9" w:name="Counsel_9"/>
      <w:bookmarkEnd w:id="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in person on her own behalf: Sandra Starrett.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in person on his own behalf and on behalf of Back in the Saddle Again Horse Guiding: Kenneth Darcy Campbell.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9"/>
      <w:bookmarkEnd w:id="70"/>
      <w:r>
        <w:pict>
          <v:line id="_x0000_s1077"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Sandra Starrett is suing the defendant Ken Darcy Campbell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Campbell operates a horse-riding business, offering guided trail rides to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October 12, 2009, Ms. Starrett fell off a horse that Mr. Campbell had rented to her. Ms. Starrett was on a trail ride led by one of Mr. Campbell's guides, Cynthia, whose last name is unknown. There were two other guests on the ride that day and no other guides.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Before the ride began, Ms. Starrett met with Mr. Campbell who offered her one of any number of horses. She chose a horse named "Douggy". She asked for assistance mounting the horse and Mr. Campbell rendered that assistance, providing counter-balance by holding the right stirrup while she got up from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ride was meant to take approximately two hours. At another guest's request, the group stopped for a break after close to an hour and dismounted. In the course of Ms. Starrett trying to mount her horse before they re-started the trail ride,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How the accident happened, and whether the defendant is responsible in some way, is a central issue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damages claim is also a significant issue in the case. The plaintiff says that she suffered lasting injuries. She is in the fitness industry and she claims she suffered a past loss of income, future loss of earning capacity, future costs of care and special damages, as well as non-pecuniary losses. She claims over $250,000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Starrett's medical evidence is slim and her income has increased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must pause before addressing the issues to comment briefly on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Starrett represented herself in the lawsuit. She was very organised and seemed well aware of the requirements to prove her claim. She appeared very smart and well-spoken. The plaintiff had a strong influence over the content of the evidence she called, especially from family, friends and co-workers.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Unfortunately one of the problems when a litigant represents herself is a lack of objectivity. I found that the plaintiff's presentation of her case was shaped very much by her perspective that she should overstate facts that help her claim and downplay or ignore facts that do not assist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did not find the plaintiff to be a reliable witness. At times I also did not find her credible. I found her perspective was quite skewed. Confronted by evidence which contradicted her own version of events, she used the phrase "this is my truth" in closing submissions, which I felt an accurate way of describing her view that reality does not matter so much as her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also observe that if evidence necessary to prove the plaintiff's claim was missing, I of course cannot simply infer the evidence out of thin air. I am especially reluctant to infer that missing evidence was a mere oversight as opposed to a calculated choice given the problems with reliability that I have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Campbell also represented himself in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for Mr. Campbell's credibility, his demeanour in the courtroom was slightly reticent. I did not find him to overstate or exaggerate. He did not take issue with minor matters. I found him to be a reliable and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first deal with the question of whether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no question that the defendant owed the plaintiff a duty of care, as he was renting horses and providing guided trail rides to members of the public and there are foreseeable risks in such activity: </w:t>
      </w:r>
      <w:r>
        <w:rPr>
          <w:rFonts w:ascii="arial" w:eastAsia="arial" w:hAnsi="arial" w:cs="arial"/>
          <w:i/>
          <w:color w:val="000000"/>
          <w:sz w:val="20"/>
          <w:lang w:val="en-US" w:eastAsia="en-US" w:bidi="ar-SA"/>
        </w:rPr>
        <w:t>Dwyer v. Douglas Lake Cattle Company</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2003 BCSC 1413</w:t>
        </w:r>
      </w:hyperlink>
      <w:r>
        <w:rPr>
          <w:rFonts w:ascii="arial" w:eastAsia="arial" w:hAnsi="arial" w:cs="arial"/>
          <w:color w:val="000000"/>
          <w:sz w:val="20"/>
          <w:lang w:val="en-US" w:eastAsia="en-US" w:bidi="ar-SA"/>
        </w:rPr>
        <w:t xml:space="preserve"> at paras. 22-23; </w:t>
      </w:r>
      <w:r>
        <w:rPr>
          <w:rFonts w:ascii="arial" w:eastAsia="arial" w:hAnsi="arial" w:cs="arial"/>
          <w:i/>
          <w:color w:val="000000"/>
          <w:sz w:val="20"/>
          <w:lang w:val="en-US" w:eastAsia="en-US" w:bidi="ar-SA"/>
        </w:rPr>
        <w:t>Saari v. Sunshine Riding Academy Ltd.</w:t>
      </w:r>
      <w:r>
        <w:rPr>
          <w:rFonts w:ascii="arial" w:eastAsia="arial" w:hAnsi="arial" w:cs="arial"/>
          <w:color w:val="000000"/>
          <w:sz w:val="20"/>
          <w:lang w:val="en-US" w:eastAsia="en-US" w:bidi="ar-SA"/>
        </w:rPr>
        <w:t xml:space="preserve"> (1967), </w:t>
      </w:r>
      <w:hyperlink r:id="rId282" w:history="1">
        <w:r>
          <w:rPr>
            <w:rFonts w:ascii="arial" w:eastAsia="arial" w:hAnsi="arial" w:cs="arial"/>
            <w:i/>
            <w:color w:val="0077CC"/>
            <w:sz w:val="20"/>
            <w:u w:val="single"/>
            <w:shd w:val="clear" w:color="auto" w:fill="FFFFFF"/>
            <w:lang w:val="en-US" w:eastAsia="en-US" w:bidi="ar-SA"/>
          </w:rPr>
          <w:t>[1968] 65 D.L.R. (2d) 92</w:t>
        </w:r>
      </w:hyperlink>
      <w:r>
        <w:rPr>
          <w:rFonts w:ascii="arial" w:eastAsia="arial" w:hAnsi="arial" w:cs="arial"/>
          <w:color w:val="000000"/>
          <w:sz w:val="20"/>
          <w:lang w:val="en-US" w:eastAsia="en-US" w:bidi="ar-SA"/>
        </w:rPr>
        <w:t xml:space="preserve"> at 97-98 (Man. Q.B.). There is also no question that Cynthia was working for him and presented to guests as his employee, and thus he is responsible for her actions if she was negligent as well: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there is a dispute on the evidence as to what Mr. Campbell and Ms. Starrett said to each other about Ms. Starrett's abilities and the suitability of the horse before the ride began, there was no evidence that the guide Cynthia was part of this discussion. Mr. Campbell did not accompany the guests on the trail ride that day; the only guide was Cynthia.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Cynthia's experience and training as a guide is unknown. She had rented horses from Mr. Campbell before, and had asked to exchange her services as a guide in exchange for being allowed to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Starrett explained at trial that she had considerable experience riding horses when she was in the age range of her teens until she was 20. After this, she rode on occasion. Her last time riding before the accident in 2009 was on a family vacation to the Sundance Ranch in BC in 2006. There she was considered to have enough skill to be allowed to canter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Campbell says that Ms. Starrett explained this riding experience to him. He thinks she said her last experience riding was two years before, at Sundance Ranch, but he could not be sure of the timing. In any event, the evidence makes it clear that he knew that she was not a recent regular rider but had past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Starrett admits that when asked what horse she wanted, she chose the one she ended up on, called Douggy.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Campbell and Ms. Starrett disagree as to what was said before Ms. Starrett chose Douggy to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Campbell says that he told Ms. Starrett that Douggy was well-trained, very sensitive with leg cues, very athletic, that he does nothing bad but he is quick. He said he told her the horse was fine for anyone, but the rider has to never relax on him. He says that Ms. Starrett said she always wanted to ride a horse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Campbell says she told him that she was a fitness trainer. He saw her interact with the horse, petting it, and from her description of past riding experience and fitness, he concluded that she would be fit enough to ride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Starrett downplays her role in choosing the horse and says she chose him because he appeared to her to be the largest horse. I prefer Mr. Campbell's version of their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Starrett admits that Mr. Campbell told her it was a cutting horse. I am satisfied that she was told and understood that this meant that the horse was a sensitive horse requiring a higher skill level than a mere beginner rider, and that she felt confident enough with her abilities to think this was an appropriate horse for her to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Starrett presents herself as a very confident, capable person with a quick mind and a sharp eye for detail and with a forceful personality. Mr. Campbell, on the other hand, presents as a laid-back man who does not readily take issue. I have little doubt that Ms. Starrett expressed a strong preference for Douggy based on Mr. Campbell's description of the horse, and Mr. Campbell sought to please her by allowing her to ride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What is more relevant than what was said at the time Ms. Starrett chose the horse is what happened when Ms. Starrett went to mount the horse. Whatever was said between Mr. Campbell and Ms. Starrett before she chose the horse, Mr. Campbell saw that she was not capable of getting on the horse by herself and needed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Campbell testified that he held the reins and right stirrup of the saddle to counterbalance when Ms. Starrett went to mount the horse. He testified that he was really surprised at how sloppy she was, that it took her two or three attempts, bouncing, to get on while her full weight was hanging in the left stirrup. Mr. Campbell said that the horse had to side step a little and brace a bit to catch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Campbell conceded that Ms. Starrett looked nervous once she was mounted on the horse and she asked if the horse was okay. He told her that the horse was fine if she knew how to ride. After that the group led by Cynthia left on the trail ride and Mr. Campbell stayed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Campbell testified that the trail is a low flat easy trail. The group went out on the ride and during the ride Ms. Starrett was confident enough to canter the horse, which was a more advanced pace than the other two guests felt comfortable trying. Mr. Campbell's assessment that she could ride the horse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it was not the trail-riding that caused Ms. Starrett difficulty; it was getting on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Campbell conceded in cross-examination that sometimes groups will dismount during a ride, although this is not a regular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it was reasonably foreseeable to Mr. Campbell that the group might stop during the ride and dismount, and that Ms. Starrett could have difficulty again in getting on the horse. Given that the horse moved a little the first time she got on the horse, even with someone holding the horse and providing counter-balance, it was foreseeable that this could happen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Campbell's position seems to suggest that Ms. Starrett was responsible for getting off the horse mid-ride, thus putting herself in a position where she would need to mount the horse again. However, there is no evidence that anyone cautioned Ms. Starrett to stay on the horse, warned her that there were greater risks if she dismounted and tried to mount it again, or told the guide Cynthia that Ms. Starrett might have an awkward time re-mounting.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Starrett was simply following what others on the ride were doing, in taking a break from the ride. Ms. Starrett had required assistance in getting on the horse before the ride began, and this was provided by Mr. Campbell. It was reasonable for her to think that Cynthia could provide her with similar assistance, and she had no reason to expect that she was in danger by simply mounting the horse with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the plaintiff is that she asked Cynthia to assist her in mounting the horse after they had taken a break from riding, and then after providing counter-balance by holding onto the right stirrup, Cynthia inexplicably let go, and the horse took off before Ms. Starrett had completed the 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guide Cynthia was not called by either party as a witness. Mr. Campbell said that she no longer provides trail guide services for him and he does not have an active phone number for her, that he understands she has moved and he has not been able to locate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Starrett provides other details, suggesting that when the guide let go of the right stirrup it banged the horse and caused it to run. Ms. Starrett does not claim to have seen this happen, but says she felt the vibration in the saddle. I find this evidence difficult to believe. Ms. Starrett was hauling herself up on to the horse and from her physical illustrations during her evidence, she was mid-way up when this happened. She would have been concentrating on completing the mount. I have a hard time accepting that a stirrup hitting the horse would create a vibration she could detect and remember in the split second before she says the horse took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Starrett testified that when she was mid-mount, with her left foot in the left stirrup, the horse bolted forward at a gallop; she balanced on her left leg in the stirrup (she demonstrated this in court) but her right leg carried her too far to the right and she fell off the horse on the right, landing on her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Rose Balderson, another guest on the trail ride that day, was called as a witness by Mr.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Balderson testified that after the group finished their mid-trail ride break, she was remounted and sitting on her horse, looking straight at the left side of Ms. Starrett's horse, when Ms. Starrett was trying to re-mount her own horse. She saw the guide holding the reins of Ms. Starrett's horse, tight and close to the head of the horse with both hands. Ms. Starrett had one hand on the saddle horn and was jumping a little bit and was having trouble getting her foot in the left stirrup. The guide reached out with one hand to try to help her with the left stirrup. She had the impression that Ms. Starrett must have poked the horse with her foot because the horse jumped, and then her other foot slipped out from under her and she fell, on the left side of the horse, the same side from where she was trying to mount. This startled the horse even more and it started to move and back away with Ms. Starrett's foot in the stirrup, before it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Campbell argues that Ms. Starrett's evidence at trial that she fell on the right side of the horse makes no sense, if one reconstructs the accident as described by Ms. Starrett. He argues that it seems more likely that with Ms. Starrett anchored on the left of the horse and the horse moving forward, that these motions would cause her to fall back on the left side of the horse. Further, according to her the guide was on the right of the horse and so, if she fell on the right, she would have fallen on the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Campbell has a point. Ms. Starrett's story does seem embellished to me, describing herself as standing on her left leg only while the horse was galloping, but still being able to swing her right leg over and then falling to the right. This suggests a physical prowess that is belied by the difficulty she was having in mounting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Starrett says that Ms. Balderson's evidence should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some problems with Ms. Balderson's evidence. Her recollection of whether she saw Ms. Starrett's foot poke the horse seems to me to be somewhat fuzzy and I was left wondering whether she was extrapolating from the fact that the horse jumped as opposed to actually seeing the poke. Also, when she was asked to give time estimates, she suggested that Ms. Starrett's foot could have been in the stirrup after the fall for a minute; and that the whole thing from the start to end could have taken two minutes. It is unlikely the events took that long to unfold.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But many witnesses are not good estimators of short periods of time and Ms. Balderson did express uncertainty on the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Balderson was not distracted by anything else and had a clear line of sight of Ms. Starrett. The event was quite unusual and so likely to stay in her memory. She has no motive to tell anything but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the exception of her evidence as to the foot poke and timing, I prefer Ms. Balderson's evidence as to how the fall happened and as to what the guide was doing at the time as compared to Ms. Starrett's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the fall occurred while the plaintiff was trying to mount the horse and the horse moved and the plaintiff fell on the ground, on the left side of the horse. The guide Cynthia was unable to assist Ms. Starrett in completing a safe 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called as an expert witness Susan Thompson, who is a very experienced riding instructor, riding coach, and evaluator with Equine Canada and a member of the Horse Council of BC. Her evidence went to the issue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Thompson was an objective, credible witness whose evidence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Thompson explained that trail-riding guests should not be allowed to choose a horse. Many trail-riding guests overstate their experience. The horse operator should be able to observe the guest and assign a suitable horse for the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Thompson gave the opinion that a horse used for public trail rides should not spook easily. A horse used for the trail-riding public should not be "flighty". She would define as flighty a horse that takes off during mounting, unless there is something unusual like a sudden loud noise. She explained that a cutting horse is generally sensitive and may not be suitable for the public to trail-ride.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evidence is very general and Ms. Thompson has never seen the horse Douggy, so does not know if he is too sensitive to be loaned to trail-riding guests. Mr. Campbell called as a witness Ricky Cox, who has ridden Douggy hundreds of times. Mr. Cox said that Douggy is a good horse, very well-trained and responsive, and he has purchased him from Mr. Campbell. Mr. Cox allows his 12-year-old daughter to ride Douggy, although her level of horse-riding experience was not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Campbell's theory of what happened is that Ms. Starrett slipped and poked the horse with her toe when getting on, and that is what startled it. Mr. Campbell's view of it is that horses are trained to move when kicked, and so Ms. Starrett is at fault for the horse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Regardless, Ms. Thompson's evidence was that it is not uncommon for riders to poke horses with their feet when mounting, and that horses of a calm nature are quite used to that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Thompson explained that mounting a horse is one of the riskiest parts of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is consistent with the evidence of Mr. Cox who sometimes takes Mr. Campbell's customers out on trail rides. He said in evidence that he does not want people to get on and off mid-trail ride, because if they are inexperienced it can cause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I see it, Mr. Campbell was aware that the plaintiff was not capable of mounting the horse without assistance; he was also aware that the horse was sensitive, so ought to have foreseen that a struggling attempt to mount the horse could cause it to startle or move. There is no evidence that he did anything to inform the guide of these facts, to caution Ms. Starrett that she should not dismount during the trail ride, or to ensure for himself that the guide was capable of providing assistance to Ms. Starrett if she had to mount the horse again during the outing.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guide Cynthia either knew or ought to have been informed about the nature of the horse Douggy, as a sensitive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reasonably foreseeable that a guest of a trail-riding outfit, who might need assistance in mounting a horse, could fall off the horse if the horse starts to move quickly mid-mount. It seems fairly basic that the operator of the trail-riding outfit would need to train staff to be able to provide for a safe 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a matter of common sense, once the guest asked for help mounting the horse, and knowing nothing about her abilities, the guide Cynthia ought to have known that the horse could be at risk of moving when being mounted. Cynthia ought to have known that there is a risk of a guest falling when mounting if the horse moves, and been capable of holding the horse or ought to have declined to assist the guest and called back to Mr. Campbell by her cell phone to ask him to come and give additional assistance. She did neither. I find that she provided inadequate assistance, putting Ms. Starrett at risk of falling when mounting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concluded that Mr. Campbell was negligent and breached a duty of care he owed to Ms. Starrett in:</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assigning or allowing Ms. Starrett to rent a horse that was too sensitive and unsafe for her to mount, given her demonstrated need for assistance mounting the horse and the possibility that she might need to mount the horse again;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warning the guide Cynthia or Ms. Starrett that it would be best to avoid Ms. Starrett dismounting during the ride;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his guide Cynthia knew how to provide safe assistance to Ms. Starrett if she needed to mount the horse during the trail ride;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the necessary assistance (through Cynthia) to allow Ms. Starrett to re-mount the horse safely once on the trail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has therefore established that Mr. Campbell is liable for damages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next issue is what injuries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 must show that but for the accident, she would not have suffered the injuries she claims. This causation test is set out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To support her claim that she suffered injuries from her fall, the plaintiff called evidence from the following sources: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herself, fitness colleagues and her son;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written medical opinions of a family doctor, Dr. Bryan Norton;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written opinion of a functional capacity evaluator, Bruce Hunt, and his oral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the plaintiff filed some clinical records and the defendant did not oppose her doing so, the opinions in these records were not admissible for the truth of them. The plaintiff knew this before trial because she signed a document agreement to this effect. She also demonstrated her knowledge of the rules regarding expert opinion evidence during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will address the plaintiff's sources of evidence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Non-Medical Evidence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trial, the plaintiff provided very little detail in her testimony as to the precise nature of her injuries. Her main complaints seemed to be: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 immediate pain after the accident, in her right hip and sacroiliac joint area, so much so that she needed to get crutches to help her move around for two weeks;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instability in her right hip and so cannot jump or stand on one leg as well as she used to pre-accident;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she pursues too many fitness activities, her unspecified injuries flare up and so she has had to participate in less fitness activities than she otherwise would do;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cannot 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also the evidence of the nature of the fall itself. Ms. Starrett testified that she weighed approximately 210 pounds at the time. The evidence is clear that she did fall trying to mount the horse. This would be expected to have some impact on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Despite having some misgivings about Ms. Starrett's evidence regarding the precise mechanics of the fall, I do accept her evidence that for a period afterwards she felt quite sore and had pain on her right side around her right hip and sacroiliac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Much of the evidence called by the plaintiff as to her pre-accident and post-accident fitness was very vague and general. I gained the impression this was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Starrett claimed that her injuries meant that she had to pass up on teaching as many fitness classes as she otherwise would have done. However, she admitted that she continued other fitness activities, including teaching fitness instructors how to instruct.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called as a witness Carol McLean. Ms. McLean was the fitness and aquatics coordinator at Hollyburn Country Club in the years 1998 to 2011. She was familiar with Ms. Starrett working as a substitute fitness teacher, teaching aquafit classes there perhaps once or twice per month over the years. She testified that Ms. Starrett was offered a contract with Hollyburn starting in the fall of 2010 (one year after the horse-riding incident) to teach three aquatics fitness classes a week for three 12-week sessions and that Ms. Starrett started the contract but ended up quitting.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McLean's evidence was that on some occasion or occasions after the accident she saw in passing Ms. Starrett teach an aquatics class and felt she was not getting in and out of the pool with the same ease as she had prior to the accident. No date was put on this but she might have been referring to the fall of 2010 given the evidence that Ms. Starrett started a contract then and the fact that Ms. McClean stopped working at Hollyburn sometime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Also, no specifics were given as to whether the problem which seemed to cause the plaintiff less ease getting out of the pool was with arm or shoulder strength, leg or knee strength, or something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impossible to conclude that this "less ease" in getting in and out of the pool was caused by the horse-riding accident or that it is anything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Daniel Godfrey was another witness called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October 2009, he worked with the District of West Vancouver, Aquatic Centre ("WVAC"), responsible for scheduling aquatic fitness classes at the pool. He had been employed there since 2005 and was familiar with the plaintiff working there as a fitness instructor who taught fitness classes, and as a fitness leader who taught other fitness instructors how to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Prior to the fall of 2009, the plaintiff was only a substitute fitness teacher at the WVAC. Mr. Godfrey did not see her teach an entire class, but did walk by on occasion and testified that she was a standard aquafitness instructor. He said that he saw that Ms. Starrett demonstrated the fitness moves on the pool deck, rather than teaching from the water, although some instructors do both. This evidence supports the conclusion that it is not necessary for an aquafit instructor to demonstrate in the water and get in and out of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fall of 2009, Ms. Starrett became a more regularly-scheduled teacher, teaching four classes per week, each one hour long, namely two Parent and Tot Aquatic Fitness classes and two Boot Camp Aquatic Fitness classes. These were new courses being offered by the WVAC.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Godfrey's evidence was that Ms. Starrett missed eight weeks of classes she was scheduled to teach between October and December 2009, totaling 32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Starrett was very leading in her questions to Mr. Godfrey. She told Mr. Godfrey that she tried to return to teaching in 2010 but could not maintain it and "had to give [it] up". He did not elaborate on this in his oral evidence nor would he have first-hand knowledge as to the reasons she might turn down an opportunity to teach a fitness class. (Below I will touch on the fact that Ms. Starrett avoided addressing in evidence references in the medical records to her having an appendectomy, which was likely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Starrett asked Mr. Godfrey if he has seen her teaching from 2010 to present, and if so, to recount any differences that he has noticed. He said the biggest difference was that she does not demonstrate rebound moves anymore, meaning jumping. Instead, she always has one foot on the ground. However, importantly, he said she is still able to demonstrate the move in this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time-frame of Mr. Godfrey's observation, as recent as the present, could suggest other causes for Ms. Starrett's decision not to do rebound moves. Further, his evidence supports a conclusion that from his observations, Ms. Starrett found ways of compensating for any deficiency in her jumping ability that did not affect her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Godfrey was asked in cross-examination why Ms. Starrett was not on contract now, as opposed to just doing substitute fitness teaching. He explained that they closed the previous programs they had her teaching and so those options are not available for her to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called another colleague as a witness, Michael Atkinson. He described the fact that he has known the plaintiff as a fitness instructor since 1991. They have attended conferences together, and he has assisted her in facilitating courses. He agreed that Ms. Starrett was a mentor to him in helping him be a presenter at conferences in his early years as an instructor which seemed to be in the early or mid-90s. He clearly had great affection for her and as such I cannot consider his evidence to be entirely objective although I have no question that he was sincere.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asked Mr. Atkinson to describe her fitness level over the 18 years he knew her from 1991 to 2009. He described her as completely mobile, fit, healthy, active and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This evidence was very general covering a large time period. I did not know from the evidence whether Mr. Atkinson saw much of Ms. Starrett after she married and had children, or was relating what he knew of her when they were much younger. In cross-examination he agreed that he was not aware of the plaintiff teaching fitness in the six months prior to the 2009 accident. This calls into question the time-frame of when he last saw her teaching fitness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then asked Mr. Atkinson to describe her ability since 2009. Mr. Atkinson said that he does not see her participating as much in active sessions, that she has less mobility, less stability, and she needs to show lower impact moves and he will show the higher impact or higher intensity moves when they co-present. He also said that he has witnessed her having some degree of pain or discomfort at the end of a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was no precise time-frame put on this. I did not know whether Mr. Atkinson was describing recent years or just after the accident. I did not know what part of the body appears to be favoured by Ms. Starrett or appears to cause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Atkinson admitted in cross-examination that Ms. Starrett appears about 30 pounds heavier now than she was prior to the accident. I note that this seems consistent with the fact that the plaintiff estimated her weight to be 210 pounds at the time of the accident, and her expert Bruce Hunt reported her weight at the time of his assessment on September 2, 2014, to be 240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Atkinson agreed that one can teach aquatic fitness by just demonstrating low impact movements, but he said that because there is a mix of clients, most of the time you will need to mix anchored moves with rebound and bounce. He commented that Ms. Starrett always ensures she has proper footwear and mats on the pool deck. He admitted knowing that she tore her ACL and agreed that it is a serious injury. He was aware that she was in a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Atkinson explained that teaching fitness puts a lot of strain on the body, especially if doing two classes or more. He said it requires a lot of repetition, although the instructor does not demonstrate every single repetition.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other former colleague that Ms. Starrett called as a witness was Brenlee Rempel. Ms. Rempel also described Ms. Starrett as a mentor, and it was clear from her demeanour (including an emotional episode where she choked up) that she admires and feels very indebted to Ms. Starrett. Again, I do not doubt the sincerity of the evidence but I do consider that it is not entirely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Rempel is a fitness instructor who has known the plaintiff since 1993. She has received training to be an aquatic fitness instructor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asked Ms. Rempel to describe the plaintiff's activity level from 1993 to 2009. Ms. Rempel described her as high energy through an hour or an hour and a half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Unfortunately, like the evidence of Mr. Atkinson, these questions and answers were very general. Ms. Starrett did not establish that these witnesses had seen her perform repeated fitness classes in the time period just before the accident. On the plaintiff's own evidence, she was not doing a lot of fitness-instructing before the accident because her children were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Rempel agreed in cross-examination that a fit person should be able to step up two or three feet. The defendant suggests this raises the obvious question, why did the plaintiff have so much trouble mounting the horse if she was as fit at the time of the accident as she claims to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cross-examination Ms. Rempel admitted that she did not know if the plaintiff took time off from teaching fitness when she had her ACL injury. On the plaintiff's evidence, she did take time off in 2008 and 2009. This brings into question how much Ms. Rempel really knew about the plaintiff's level of fitness right before the horse-riding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Rempel was asked to describe what it was like to work with the plaintiff since the horse-riding accident in October 2009. She said that she works with the plaintiff at fitness conferences that the plaintiff puts on and co-teaches with her, and that the plaintiff's fitness has changed. She said that because the plaintiff cannot do proper range of motion or movements, Ms. Rempel, "being able-bodied", will demonstrate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Describing herself as "able-bodied" in contrast to Ms. Starrett is meant logically to suggest that Ms. Starrett is not able-bodied. This is quite an overstatement and shows in my view Ms. Rempel's lack of objectivity. It is admirable that Ms. Starrett has such a loyal following but it was not compelling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Rempel did not explain what part of the plaintiff's body she has witnessed having limited range of motion. I do not know from this evidence whether, for example, it is the plaintiff's shoulder or neck or right leg (where the ACL injury was) and not her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Rempel agreed in cross-examination that the movements on the pool deck are stressful, whether or not the instructor is injured. She volunteered that these movements can put one's neck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physiotherapy medical records which were introduced in evidence, many of which are illegible, suggest that Ms. Starrett has recurrent problems with her neck. Ms. Starrett did not seem to claim in her testimony that the accident caused her neck problems. If she did have neck problems the causes are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Rempel did confirm that a good aquatic fitness instructor, demonstrating to a class on the pool deck, will be required to use rebound movements and balance on one leg. The instructor will need to move slowly through demonstrations and will need to be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Rempel knew that the plaintiff had a car accident but understandably declined to give evidence on how whiplash injuries might affect one's ability to perform deck moves as an aquafit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addition to calling evidence regarding an alleged diminished capacity to teach aquatic fitness classes, Ms. Starrett testified that she had to reduce her activities with her family due to her injuries from the horse-riding accident. She was once again very conclusory and general in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Starrett also relied on the evidence of her 19-year-old son, known as Skylar. It was obvious that Skylar admires and loves his mother and cannot be considered a truly independent and objective witness. Indeed, it seemed to me that the opposite was true, and that out of his fidelity to her he was trying a little too hard to help his mother prove that the accident caused her significant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one example, Ms. Starrett and her son each testified that because of her injuries, she has been unable to watch her son compete in snowboarding competitions. The reason for this is because the events are held mid-mountain and it would require the plaintiff to ski from the top of the lift to watch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admitted in cross-examination that post-accident, she hikes the "Grouse Grind" and for an undefined period of time was hiking it once per week until she got too busy with work activities. When the defendant asked Skylar which was more difficult, hiking the Grouse Grind or skiing from a lift to watch a snowboard race, Skylar was adamant that skiing was much more rigorous. He then went on at length about how difficult and exhausting skiing is and how much he is exhausted after skiing from the peak of Whistler-Blackcomb to the valley, so much so that he has to stop to take a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With respect, Skylar is on the provincial snowboarding team. I very much doubt that if he was to snowboard or ski an intermediate run from the top of a lift to the middle of a slope where a snowboard event was being held, that this would be "exhausting".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was no medical evidence to suggest that the plaintiff could not ski or, if this was so, it was due to the horse-riding accident as opposed to another cause, such as the right ACL injury. Ms. Starrett's and her son's insistence that the injuries left her so that she cannot participate in skiing even so much as to watch her son's events struck me as gross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Perhaps I might find it a little easier to accept had Ms. Starrett testified that she was an expert skier once, and does not get the same enjoyment from skiing a full day as she once did because it exacerbates her hip pain, and so is more likely to miss out on watching her son's events since she is not going to buy a ski pass just to watch a snowboard event. As the evidence was given, however, I did not accept that the injuries caused by the accident physically prevent her from skiing from a lift on a ski hill to the location of her son's snowboarding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also note that this was an example of the inexact evidence called by the plaintiff. How many snowboarding events has she missed? How many were missed because she was working? How many were missed because the events are out of town? The lack of supporting detail of what appears to be an exaggerated assertion troubles me and was a problem with much of the plaintiff's presentation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return to the plaintiff's evidence as to the effect of her injuries. She claims she was in a lot of pain and used crutches to assist her walking for about two weeks before she was mobile. She says she could not do housework or make meals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Starrett says that she did not go back to teaching fitness for three months, took Tylenol and had difficulty sleeping during this time. She found that she had limited and painful range of motion and she was getting a lot of physiotherapy and massage therapy. She states that she became stressed about not being able to work at full capacity and needed money for her therapies because otherwise she could not afford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Starrett says that she returned to teaching fitness but hired subcontractors to help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Starrett explained that prior to the accident, she was very involved in exercising with her family, whether it be skiing or hiking. After the accident, she found that she could not participate as fully as she used to, because the demands of her work took too much out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Starrett says that if she does more than two fitness training sessions a week, it is hard to do all the activities she likes to do in her personal life, like playing volleyball once a week (although records she introduced suggest she has returned to playing volleyball once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also cannot help but question the plaintiff's broad general complaint that she is missing out on family time with her sons and husband, because she cannot participate to the same extent she used to do, due to her injuries. Common experience raises the equally plausible inference that because her sons are now no longer children they have surpassed their mom's athletic abilities and have their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also complains that she has gained weight since the accident, however, no medical evidence has attributed the weight gain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implication that somehow the accident has led the plaintiff to engage in less exercise activity is hard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She was 43 years old at the time of the accident and is now 49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plaintiff's evidence as to her state of mind when she asked for assistance in mounting the horse on the day of the accident, she used the phrase "not being as young as I used to be, I prefer to be safe". Exactly: the plaintiff is not as young as she used to be. Furthermore, she has increased the amount of time she does fitness-related teaching compared to before the accident. Without more detailed evidence, it is difficult to conclude that the accident is to blame for some changes in her fitness activity levels which could equally be a natural consequence of aging, working more hours, weight gain, or her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turn next to 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Dr. Bryan Norton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only admissible medical opinion evidence was that of the plaintiff's family doctor, Dr. Bryan Norton. His opinions were tendered by way of reports dated August 8, 2011, November 5, 2013, and September 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 did not challenge the opinion or qualifications of Dr. Norton or call any contrary medical evidence. Nevertheless, the plaintiff has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Norton's August 8, 2011 report states that the injuries occurred when the plaintiff fell from a horse and landed on her right hip, right knee and forearms. Leaving aside the fact that this is not exactly how the plaintiff described her fall (she said she was in a fetal position, falling on her right side), he states that the plaintiff suffered the following injuries caused by the horse-riding accident: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left forearm, right elbow and both knees;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strained muscles right neck and lower back;</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strained right sacroiliac joint;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strained right hip joint;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contusion right posterior ribs;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strained right ankle;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her left heel following the accident as a result of taking more weight on that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his November 5, 2013 report, Dr. Norton notes that there were no fractures and no signs of neurological injury. He states that the main injury has been a strain of her right sacroiliac joint and partial tearing of the right gluteus medius muscle. He notes that in November 2009 she reported being back to jogging and gardening but that she claimed these activities aggravated her lower back. He states that by February 2010 she had resumed teaching fitness classes but "only" two classes per week; and was playing volleyball which aggravated her pain. He states she had unrelated surgery in March 2010 that increased her pain. He states that she now (November 2013) reports a definite increase in her capacity to do "more intense exercise" and she now hikes the Grouse Grind and plays volleyball once a week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neither confirmed nor denied the activities reported in Dr. Norton's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for prognosis, Dr. Norton mentions in his report of November 5, 2013 that there have been some improvements after treatments, and he feels she can make a full recovery. He refers to various therapies she has taken and states that she needs to continue with physiotherapy to maintain the gains she has made. However, he defers to the physiotherapist as to how long this might be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Norton's opinion reports do not clearly say what information or testing he is relying on to reach the opinions he does. I do not know if he is relying on other medical experts, whose qualifications supersede his own and who did not provide expert opinion reports, and whether or not these other physicians hold the opinions that the accident caused the plaintiff's injuries, or that she has recovered from these injuries or that the injuries are very minor. I do not know to what extent he has relied on the plaintiff's self-reporting, rather than conducting specific tests of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While an expert may reference hearsay evidence in an expert report, it is important to know the source of that evidence in order to properly weigh the expert's opinion. In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the Court of Appeal held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From these authorities, I would summarize the law on this question as to the admissibility of expert reports containing hearsay evidence as follows: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expert witness may rely on a variety of sources and resources in opining on the question posed to him. These may include his own intellectual resources, observations or tests, as well as his review of other experts' observations and opinions, research and treatises, information from others -- this list is not exhaustive. (See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at 834-835)</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may rely on hearsay. One common example in a personal injury context would be the observations of a radiologist contained in an x-ray report. Another physician may consider it unnecessary to view the actual x-ray himself, preferring to rely on the radiologist's report.</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weight the trier of fact ultimately places on the opinion of the expert may depend on the degree to which the underlying assumptions have been proven by other admissible evidence. The weight of the expert opinion may also depend on the reliability of the hearsay, where that hearsay is not proven by other admissible evidence. Where the hearsay evidence (such as the opinion of other physicians) is an accepted means of decision making within that expert's expertise, the hearsay may have greater reliability.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 judicial response to the question of the admissibility of hearsay evidence in an expert opinion is not to withdraw the evidence from the trier of fact unless, of course, there are some other factors at play such that it will be prejudicial to one party, but rather to address the weight of the opinion and the reliability of the hearsay in an appropriate self-instruction or instruction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Norton's report of September 5, 2014 mentions that the plaintiff was involved in a motor vehicle accident which aggravated her previous injuries and caused neck strain. The date of the motor vehicle accident is not mentioned. He states that her condition has not changed significantly and in this regard he appears to rely on the plaintiff's reporting to him that activities involving high stepping are painful and her exercise tolerance has not returned to normal, which I take to mean her pre-accident levels. He mentions another expert's consultation report, that of Dr. Bovard, but does not state whether he agrees with it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Bovard's medical opinions were not served as expert reports and so cannot be relied upon for the truth of the opinions, pursuant to the document agreement the plaintiff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Norton's evidence as to prognosis in the September 5, 2014 report is equivocal. What is meant by suggesting that the plaintiff's condition has not changed significantly, does this include his earlier prognosis that she can make a full recovery, and is still able to teach fitness twice per week and do the Grouse Grind and play volleyball once per week? Why is it that his report only mentions what the plaintiff has told him and Dr. Bovard's opinions, instead of referring to any examination or testing done by Dr. Norton? Again, it is difficult to give much weight to this opinion without knowing the reliability of the underlying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terms of prognosis, Dr. Norton's report of September 5, 2014 is not sufficient to persuade me on a balance of probabilities that any injuries caused by the fall from the horse have left the plaintiff with permanent injuries that will have a meaningful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If the main basis for Dr. Norton's opinion is the plaintiff's self-reporting, then of course the Court's assessment of the reliability of her self-reporting must prevail. As mentioned, I do not find her self-reporting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Norton does say in his November 5, 2013 report that any prior musculoskeletal injuries did not involve the areas injured in this accident; and that her general health has been "good". He does not describe the prior musculoskeletal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Norton did not say whether he was the plaintiff's family doctor before the accident and when he first examined her after the accident or subsequently. The plaintiff also did not give this evidence. This is a major gap in the evidence and further undermines the weight to give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her closing submission, the plaintiff pointed to this statement in Dr. Norton's report that prior musculoskeletal injuries were unrelated to the accident and she asserted this referred to the fact that she tore her ACL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fact that the plaintiff had torn her ACL came out in answer to my questions to her as to why her income in 2008, the year prior to the accident, was lower than the year before, 2007. She said it was because in August 2008 she tore her ACL in her right knee and it took about six or seven months to heal. No other prior injuries were mentioned in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When the plaintiff submitted that Dr. Norton's reference to prior injuries was a reference to her ACL injury, I pointed out to the plaintiff that the statement she was referring to in Dr. Norton's report referred to plural injuries. The plaintiff then submitted she had also had two motor vehicle accidents prior to the horse-riding accident, and shoulder calcification in the supraspinatus tendon in her right shoulder, a rotator cuff injury. This was not sworn evidence because it arose in final submissions for the first time and so it is difficult to know how to treat it. At a minimum it as an admission that there were multiple prior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note that Dr. Norton's August 8, 2011 report also refers to the fact that the plaintiff had been hospitalized for an appendectomy, and the context suggests that this was after the horse-riding accident. This might be the "unrelated surgery" he mentions in his November 5, 2013 report, as occurring in March 2010. The plaintiff said nothing about this in her evidence or submissions. She did not try to explain how these events affected her fitness and income despite her broad claim that the horse-riding incident caused her a loss of income including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is remarkable that the plaintiff did not say in her evidence that she had suffered any other injuries pre-accident and in her submissions first attempted to mislead the Court into thinking the reference in Dr. Norton's report to past injuries was to her right knee ACL injury only. It is also remarkable that she made no attempt to explain the impact on her income and functioning caused by her appendectomy or a subsequent motor vehicle accident which occurred after the horse-riding accident. She did admit in cross-examination that she is making a separate claim in relation to her subsequent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Brian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also retained a work capacity functional evaluator, Bruce Hunt, who provided an expert opinion at her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instructions to Mr. Hunt were for him to test her functional capacity but in a very narrow scope, only with respect to the area she claims was injured by the horse-riding accident: around her right hip, buttock and sacroiliac joint; and only with respect to her ability to teach fitness classes and participate in physically demanding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By such narrow instructions the plaintiff thereby avoided any evidence that she has other body limitations related to other past injuries that could likewise limit vigorous and repeated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Hunt was not asked to nor did he give evidence on whether the plaintiff had other physical limitations or on her ability to work more generally or participate in somewhat less "physically demanding"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found Mr. Hunt to stray beyond his qualifications somewhat in his evidence. He only examined the plaintiff in 2014 but wanted to state his opinion that the accident caused any issues she is having with her right hip. He is not qualified to provide this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Regardless, most telling was Mr. Hunt's admission in cross-examination, that it would not surprise him if the plaintiff was able to climb the Grouse Grind because she is functioning (i.e. fully functional), and any deficiencies he found would not stop her from doing things, she just might compensate for it and might have some pain. For example, she might favour her left leg to take a higher step than her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Hunt's report states at page 20 that pain did not prevent her from engaging in all tests during the functional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There appear to be only three "clinical outcomes" or limits identified by Mr. Hunt in his limited physical capacity testing of Ms. Starrett. These amount to a decreased ability to lunge laterally when comparing right to left, measured as 5 cm laterally and 8.9 cm lunge depth; and while she achieves an "excellent" amount of power when she performs a vertical jump, she achieves somewhat less power on a second jump and decreased height by 3.8 cm. This is apparently after five hours of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Hunt also pointed to a decreased speed of stair-climbing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Hunt's report notes that Ms. Starrett has a below average aerobic rating when compared to age and gender norms. He wishes to attribute this to the accident but my impression was he was relying on the plaintiff's reporting to him that the accident caused her to decrease her quantity of physical activities. I am not satisfied that he is qualified to determine causation of her below average aerobic rating. I am not satisfied that when he tested her in 2014, the accident was causing the plaintiff to be less aerobically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Regardless, the limitations described by Mr. Hunt appear very minor, even if they could be causally linked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Starrett reported to him that she had "mild right side sacral iliac joint tension, rated at 2.5/10, during the intake interview, described as a little achiness attributed to hiking 45 minutes on the Northshore the day before testing and to have not stretched after the hike." This was in 2014, when the plaintiff was 48 years 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physical nature of the fall while trying to mount the horse would corroborate the notion that Ms. Starrett suffered some immediate bruising and pain and that she would continue to be sore for a while after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plaintiff's main complaint is that the injuries caused by the accident have prevented her from being as physically vigorous as she used to be, causing her a loss of income as a fitness instructor and a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general point of the evidence called by the plaintiff from her lay witnesses, people who have known her for several years, appeared to be that they believe she was more active and more fit before the accident than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found the plaintiff's own evidence and that of her lay witnesses to be too general as to the effect of the accident on her fitness. This evidence, like the very limited expert evidence, was too carefully crafted to avoid addressing other health issues that might affect her. The reality is that these witnesses convinced me that the plaintiff can now perform as an aquatic fitness instructor and has been doing so in the years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presented her case as though she could isolate the injuries she claimed were caused by the accident and blame loss of function and income on these injuries, without telling the Court how the rest of her body was functioning and the impact on her body of several other mishaps and of the natural consequences of aging and weight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has failed to persuade me that but for the injuries she sustained in the horse-riding accident, she would have been able to participate in a higher level of fitness activities than she otherwise did. However, I accept that she suffered some pain and soreness for a short period, as much as two months, after the accident, and that this is why she did not return to teaching four classes per week of aquatic fitness at the WVAC for the rest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will now turn to assess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Loss of Income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When the plaintiff testified about the loss of income she claims was caused by the injuries she sustained from the accident, she was very general and conclusory about her claimed lost work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explanation of her loss of income claim was illogical and when she was questioned about it she was evasive.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When I pointed out that generally the court is given more details in a claim for loss of income, I was taken to documents which, when I had time to review, revealed that the plaintiff earned more after the accident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asked the plaintiff about this, trying to understand her claim, and she explained that she could not work teaching as many fitness classes before the accident because it was not "legal" to leave her children unattended because the youngest had not yet attained the age of 11. She also suggested that she and her husband could not afford childcare. She explained that her children had only just reached the age where she decided she was able to work more hours doing fitness training (because they would not need childcare was the inference), but the accident intervened and that is what interrupted her ability to do more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plaintiff's youngest son had turned 11 in December 2008 as he was born in December 1997. Her oldest son was 12 in 2008 and 13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mentioned, it also came out that the plaintiff had torn her ACL in her right leg in 2008 and had required some six to seven months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tax returns indicate her husband was making over $237,000 in 2008, the year before the accident. Stating that she and her husband could not afford daycare prior to when her youngest son turned 11 would seem an attempt to engender sympathy for her financial need. A more objective perspective would describe this as a choice they made: not to incur a childcare expense and to prefer the plaintiff to forgo income to be able to have more time with the children. Perhaps daycare costs also exceeded the potential income the plaintiff might earn based on her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choice of a parent not to work full-time when her children were young, so that the parent could have more time with her children and not require external childcare providers, is of course a legitimate choice. The problem is that rather than just saying this, and instead, by describing her choice the way she did -- first as a legal requirement, and then because this was all she and her husband could afford -- the plaintiff made me wary of her characterization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To support her loss of income claim, Ms. Starrett filed as agreed document exhibits letters of support from former colleagues which clearly were influenced by her directions that her injuries caused her a loss of income. These witnesses were not capable of giving that evidence as it was not information in their direct knowledge. Of course the Court is able to recognize that some mistakes can be made by non-lawyers in trying to tender evidence. But the point here is that Ms. Starrett was very leading in the information she put before the Court and given my concerns already stated that she was not objective, the evidence she called was not at all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Starrett claims a loss of income for the full contract at Hollyburn that she was offered starting in October 2010, teaching aquafit classes for three terms. I note that the evidence was that she started that contract and then quit. There was no explanation as to why she claims the full amount of the contract if she did "start" it. But in any event, the evidence did not persuade me that the minor injuries caused by the accident one year earlier are what led her to quit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Prior to the accident, the plaintiff for the most part had only been substitute-teaching on occasion, and had only just started teaching new classes at the WVAC, four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accept that in the immediate aftermath of the horse-riding accident, she may have felt too sore to continue with the WVAC program that she was registered to teach. The evidence is that she missed teaching eight weeks of that program, some 32 classes. Her rate of pay was $35 per hour plus 6% which I calculate to be $1,120 plus $67 for a total loss of $1,187 during that period. I accept that forgoing teaching these classes was because of the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However, after this date the evidence does not support a conclusion that injuries caused by the horse-riding accident caused any ongoing loss of income or have negatively impacted the plaintiff's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Starrett has historically earned income from more than one source. Not only did she teach fitness classes, she taught fitness instructors, and she wrote training manuals.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documentary evidence of her income in the years post-accident suggests that she was generating more and more revenue. In 2007, her total gross income was $22,424.46; in 2008 it was $23,603.80 (the year of the ACL injury); in 2009 it was $36,331.92; in 2010 it was $24,668.91 (likely the year of the appendectomy); in 2011 it was $46,521.67; in 2012 it was $80,987.42; and in 2013 it was $74,091.29.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will not address the irony that Ms. Starrett claims so many expenses against her revenues that she often claims a net income loss when filing her personal income tax returns. The fact that one claims with the government to have a business that does not make money, but nevertheless claims in a personal injury lawsuit that she would have earned even more money in her business but for her injuries, seems to be a blatant contradiction but sadly one that Ms. Starrett is not alone in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When Mr. Hunt wrote his report in 2014, he wrote that Ms. Starrett was currently teaching fitness classes but had shifted her business more to instructor training; she has acquired various "Trainer of Fitness Leader" designations, including weight training and personal training (and there is no suggestion she has any limitations in these activities). He also noted that she was capable of teaching yoga. He noted that she has her own studio, as well as training and contracts with UBC, Vancouver, Burnaby and North Vancouver. This summary was much more detailed than Ms. Starrett's oral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No one testified as to what is an expected number of fitness classes an aquafit instructor should be able to teach in one week if the instructor has an average level of fitness and stamina. The plaintiff did not explain how many years she worked part-time and what her hours were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do not think it an oversight that Ms. Starrett chose not to describe the total hours she worked on a monthly basis prior to the accident, and the total hours she worked monthly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Leaving aside the problem that I am not persuaded that any soreness caused by the horse-riding accident caused Ms. Starrett to be less capable of teaching aquafit classes, other than in the first two months, the other key problem with the plaintiff's claim based on loss of income and loss of future earning capacity is that she has not explained how it is that teaching fewer fitness classes impacted her overall ability to earn income in other ways, given that she earns income in other ways and is still very physically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have concluded that the plaintiff has found other ways to earn income by decreasing the amount of time she might spend leading fitness classes and spending more time on teaching fitness instructors. This is a logical choice as the plaintiff gets older and taking into account the common sense likelihood that the body will wear down and need to compensate for a variety of injuries along the way. The plaintiff earns more income per hour by teaching instructors than by teaching fitness classes. While the plaintiff argues that she has to be able to teach fitness classes in order to teach fitness instructors, the evidence is that she is able to do both but does more of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filed the report of Mark Gosling, an economist, to support a claim for income loss and loss of earning capacity. That report did not take into account the findings of fact I have made, set out above. I find that the assumptions on which that report were based were not proven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find that the plaintiff has proven a past income loss of $1,187 only, and no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only medical opinion is that of Dr. Norton. Dr. Norton's opinions have the weaknesses I have already set out. He seems to sanction physiotherapy but gives no details of how frequent or why he thinks such treatment relates to the horse-riding accident as opposed to all of the plaintiff's other activities or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Starrett relies on recommendations made by Mr. Hunt for a variety of treatments. Mr. Hunt is not a medical doctor. His report was prepared almost five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am not persuaded that the recommendations by Mr. Hunt are sufficiently supported by a medical opinion or that the reason for these recommended treatments relate to injuries caused by the horse-riding accident as opposed to other reasons such as over-activity by the plaintiff or intervening causes. As an example of the former, Mr. Hunt's report identifies the plaintiff's recurrent stretching as possibly contributing to her reported ongoing joint pain and sacroiliac joint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fact is that the plaintiff has not sought out clinical Pilates, a lumbar belt, or a localized injection, three of Mr. Hunt's recommendations. This is despite the fact that she has apparently sought out a large number of other treatments as can be seen by her special damages claim. I am not persuaded that these recommended treatments are justified due to injuries caused by the accident, nor am I convinced that Ms. Starrett will seek out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have concluded that the injuries caused by the accident were of a minor nature. The plaintiff has failed to prove that her injuries will result in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therefore do not allow any claim for damages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 claims she incurred costs of $20,411.86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This includes years of physiotherapy treatments, massage treatments, chiropractic treatments, stretch therapy, and some yoga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Norton's reports refer to the plaintiff taking some treatments, but he does not provide any evidence as to when and how much was recommended by a medical doctor and related solely to the accident. Given the problems I have with the plaintiff's reliability, I am not willing to assume that just because she took treatments they were necessarily caused by the horse-riding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have looked at the physiotherapy records tendered by the plaintiff. Under the parties' document agreement, these are admitted as documents kept in the ordinary course of business, and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the facts observed and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physiotherapy records do support a conclusion that there was a defined period of treatment following the accident which can be linked to the accident. Following the accident the plaintiff attended physiotherapy from October 14, 2009 to January 15, 2010. During this period she attended the same physiotherapist 17 times for a total cost of $855 ($55 for the first visit and $50 for subsequent visits). Over this time period the number of visits declined, so there were eight visits in October 2009 and only two by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conclude based on my earlier findings that there was some initial soreness and stiffness after the accident, that the above period of physiotherapy visits were justified by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After the January 2010 visits, the plaintiff discontinued her physiotherapy treatments until March 26, 2010. Prior to the March 26 visit, the physiotherapist referenced a phone call, dated March 3, 2010, noting the plaintiff had had appendicitis and surgery two weeks before. I find that the plaintiff has not proven that the physiotherapy treatments from March 2010 forward were a result of the accident. The evidence is also insufficient to satisfy me that other claimed treatments were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conclude that the plaintiff is entitled to recover $855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did suffer some pain and discomfort after the accident. I accept that she was initially very uncomfortable in the first two weeks after the accident, impeding her home life, and that while she improved she remained sore and painful for the remaining two months of 2009, with some lesser discomfort going into mid-January, 2010. It may also be that emotionally the accident negatively impacted the plaintiff's perception of herself as a strong athlete,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am not persuaded that after mid-January 2010 the injuries had a meaningful impact on the quality and enjoyment of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This Court hears personal injury claims ranging from catastrophic to minor. Given that there is a common law cap on damages that can be awarded for pain and suffering, the Court's approach to these cases is necessarily comparative.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referred to several case precedents that she suggests are comparative. Many of these involved plaintiffs suffering from severe chronic pain affecting all aspects of their lives, and involved much more extensive medical evidence. Ms. Starrett's experience and evidence does not come close to the cases she relies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pain and suffering in this case is on the most minor end of the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Nowicki v. Moslehi</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2003 BCSC 425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Nowicki</w:t>
      </w:r>
      <w:r>
        <w:rPr>
          <w:rFonts w:ascii="arial" w:eastAsia="arial" w:hAnsi="arial" w:cs="arial"/>
          <w:color w:val="000000"/>
          <w:sz w:val="20"/>
          <w:lang w:val="en-US" w:eastAsia="en-US" w:bidi="ar-SA"/>
        </w:rPr>
        <w:t>], the 44-year-old plaintiff suffered injuries to her chest, neck, back and hips when her car was rear-ended. She worked in a physically demanding job as a healthcare worker. The court found that the injuries to the plaintiff's back and hips had resolved within six to 12 weeks and found that this was "a relatively short-lived claim and a rather minor or modest injury." The plaintiff was awarded $5,000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Based on the facts of the present case, with lesser injuries than in </w:t>
      </w:r>
      <w:r>
        <w:rPr>
          <w:rFonts w:ascii="arial" w:eastAsia="arial" w:hAnsi="arial" w:cs="arial"/>
          <w:i/>
          <w:color w:val="000000"/>
          <w:sz w:val="20"/>
          <w:lang w:val="en-US" w:eastAsia="en-US" w:bidi="ar-SA"/>
        </w:rPr>
        <w:t>Nowicki</w:t>
      </w:r>
      <w:r>
        <w:rPr>
          <w:rFonts w:ascii="arial" w:eastAsia="arial" w:hAnsi="arial" w:cs="arial"/>
          <w:color w:val="000000"/>
          <w:sz w:val="20"/>
          <w:lang w:val="en-US" w:eastAsia="en-US" w:bidi="ar-SA"/>
        </w:rPr>
        <w:t>, but also given the passage of time since the 2003 decision I have just referred to, I find that an appropriate award of non-pecuniary damages is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have concluded that the defendant was liable for the accident that occurred when the plaintiff fell while trying to mount a horse on one of his trail rides.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 has not proven that her injuries were anything but very minor or that they have impacted her life in a material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find that she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49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for past loss ofincome: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$1,187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$8,042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As for costs, the award in this case is below the $25,000 threshold and within the jurisdiction of the provincial court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This means the applicability of R. 14-1(10)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should be considered. Rule 14-1(10) states the following:</w:t>
      </w:r>
      <w:r>
        <w:rPr>
          <w:rFonts w:ascii="arial" w:eastAsia="arial" w:hAnsi="arial" w:cs="arial"/>
          <w:sz w:val="20"/>
          <w:lang w:val="en-US" w:eastAsia="en-US" w:bidi="ar-SA"/>
        </w:rPr>
        <w:cr/>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who recovers a sum within the jurisdiction of the Provincial Court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is not entitled to costs, other than disbursements, unless the court finds that there was sufficient reason for bringing the proceeding in the Supreme Court and so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Khan v. All-Can Express Ltd.,</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2014 BCSC 2066</w:t>
        </w:r>
      </w:hyperlink>
      <w:r>
        <w:rPr>
          <w:rFonts w:ascii="arial" w:eastAsia="arial" w:hAnsi="arial" w:cs="arial"/>
          <w:color w:val="000000"/>
          <w:sz w:val="20"/>
          <w:lang w:val="en-US" w:eastAsia="en-US" w:bidi="ar-SA"/>
        </w:rPr>
        <w:t xml:space="preserve">, leave to appeal refused </w:t>
      </w:r>
      <w:hyperlink r:id="rId287" w:history="1">
        <w:r>
          <w:rPr>
            <w:rFonts w:ascii="arial" w:eastAsia="arial" w:hAnsi="arial" w:cs="arial"/>
            <w:i/>
            <w:color w:val="0077CC"/>
            <w:sz w:val="20"/>
            <w:u w:val="single"/>
            <w:shd w:val="clear" w:color="auto" w:fill="FFFFFF"/>
            <w:lang w:val="en-US" w:eastAsia="en-US" w:bidi="ar-SA"/>
          </w:rPr>
          <w:t>2015 BCCA 234</w:t>
        </w:r>
      </w:hyperlink>
      <w:r>
        <w:rPr>
          <w:rFonts w:ascii="arial" w:eastAsia="arial" w:hAnsi="arial" w:cs="arial"/>
          <w:color w:val="000000"/>
          <w:sz w:val="20"/>
          <w:lang w:val="en-US" w:eastAsia="en-US" w:bidi="ar-SA"/>
        </w:rPr>
        <w:t xml:space="preserve">, Williams J. summarized the principles arising out of the leading BC Court of Appeal decisions in </w:t>
      </w:r>
      <w:r>
        <w:rPr>
          <w:rFonts w:ascii="arial" w:eastAsia="arial" w:hAnsi="arial" w:cs="arial"/>
          <w:i/>
          <w:color w:val="000000"/>
          <w:sz w:val="20"/>
          <w:lang w:val="en-US" w:eastAsia="en-US" w:bidi="ar-SA"/>
        </w:rPr>
        <w:t>Gehlen v. Rana,</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2011 BCCA 219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Gradek v. DaimlerChrysler Financial Services Canada Inc. and Fletcher,</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2011 BCCA 136</w:t>
        </w:r>
      </w:hyperlink>
      <w:r>
        <w:rPr>
          <w:rFonts w:ascii="arial" w:eastAsia="arial" w:hAnsi="arial" w:cs="arial"/>
          <w:color w:val="000000"/>
          <w:sz w:val="20"/>
          <w:lang w:val="en-US" w:eastAsia="en-US" w:bidi="ar-SA"/>
        </w:rPr>
        <w:t xml:space="preserve"> on R. 14-1(10) as follows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Based upon these authorities, I conclude that the principles to be applied in the matter at bar are these:</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in an action brought in the Supreme Court recovers a sum within the jurisdiction of the Provincial Court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(that is $25,000 or less), that party is not entitled to costs, other than disbursements, unless the trial court makes a positive finding that there was sufficient reason for bringing the proceeding in the Supreme Court;</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in time for a consideration of whether a plaintiff had sufficient reason for bringing a proceeding in the Supreme Court is at the time the action is initiated;</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meaning to be given to "sufficient reason" is not limited to the likely quantum of the damages sought; while that is an important factor, other relevant considerations may be taken into account;</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on the plaintiff to establish sufficient reason requires proof of eligible circumstances that are persuasive and compelling: </w:t>
      </w:r>
      <w:r>
        <w:rPr>
          <w:rFonts w:ascii="arial" w:eastAsia="arial" w:hAnsi="arial" w:cs="arial"/>
          <w:i/>
          <w:color w:val="000000"/>
          <w:sz w:val="20"/>
          <w:lang w:val="en-US" w:eastAsia="en-US" w:bidi="ar-SA"/>
        </w:rPr>
        <w:t>Gehlen</w:t>
      </w:r>
      <w:r>
        <w:rPr>
          <w:rFonts w:ascii="arial" w:eastAsia="arial" w:hAnsi="arial" w:cs="arial"/>
          <w:color w:val="000000"/>
          <w:sz w:val="20"/>
          <w:lang w:val="en-US" w:eastAsia="en-US" w:bidi="ar-SA"/>
        </w:rPr>
        <w:t>, at para. 37; and</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whether sufficient reason has been made out is assessed on an objective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Thus, the ordinary rule is that the plaintiff will not be entitled to her costs other than disbursements unless the above test is met. If the plaintiff seeks costs, she must give notice of her intention to do so within 45 days of the date of this judgment, and seek a further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Likewise, the ordinary rule is that the defendant will not be entitled to costs. However if there are facts of which I am unaware that the defendant seeks to rely on to claim costs, the defendant may seek costs by giving notice of his intention to do so within 45 days of this judgment, and seek a further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Vandendorpel v. Evoy, [2017] B.C.J. No. 2897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19 and 20, 2017; supplemental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submissions: February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12-3074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2897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1865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M.V.R. (7th) 311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3972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Paul Vandendorpel, Plaintiff, and Beverly Camillis Evoy and Sheila Louise Evoy,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10"/>
      <w:bookmarkEnd w:id="7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Pedestrians — Motor vehicles — Liability of driver — Pedestrians — Speed — Reconsideration of Vandendorpel's action for equally apportioned liability for an accident allowed in part — Vandendorpel, a pedestrian, crossed a road without waiting for the pedestrian signal to change — When he noticed the defendant Evoy's car approaching, Vandendorpel ran across Evoy's path of travel and was clipped — Vandendorpel was found 100 per cent liable but his appeal was allowed — But for Evoy's speeding, which breached his duty of care, the accident likely would not have occurred — Evoy's failure in his duty of care was much less significant than Vandendorpel's — Evoy was 20 per cent liable — Motor Vehicle Act, ss. 144, 146, 181.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10"/>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Reconsideration of Vandendorpel's action for equally apportioned liability for a motor vehicle accident. The accident occurred at a T intersection. Vandendorpel, a pedestrian, reached the intersection's southern crosswalk and activated the pedestrian control signal. However, he failed to wait for the signal to change and began to cross the road. When he noticed the defendant Evoy's car approaching, Vandendorpel began to run directly across Evoy's path of travel, even though the pedestrian traffic signal facing him was still red. Evoy's vehicle entered the intersection as the traffic control signal was yellow. He only saw Vandendorpel at the last moment when there was no time to avoid a collision. The front passenger side of Evoy's vehicle clipped Vandendorpel's right foot, causing him to spin and fall to the ground. Following a trial, the Court found Vandendorpel 100 per cent at fault for the accident and his action was dismissed. Vandendorpel successfully appealed. The Court of Appeal explained that it was necessary for the trial judge to undertake an analysis of the applicable statutory provisions and relate them to the facts found. The Court of Appeal therefore sent the case back for reconsideration. Vandendorpel submitted that Evoy was equally culpable. Evoy took the position that Vandendorpel was entirely responsible for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7"/>
            <w:bookmarkEnd w:id="73"/>
            <w:r>
              <w:rPr>
                <w:rFonts w:ascii="arial" w:eastAsia="arial" w:hAnsi="arial" w:cs="arial"/>
                <w:color w:val="000000"/>
                <w:sz w:val="20"/>
                <w:lang w:val="en-US" w:eastAsia="en-US" w:bidi="ar-SA"/>
              </w:rPr>
              <w:t>HELD: Reconsidered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Evoy properly entered the intersection on a yellow light. However, he was travelling at a speed above the posted limit. Had Evoy been traveling at a slower speed, he likely would have seen Vandendorpel sooner and would have been able to take evasive measures to avoid the accident. By travelling at the speed he was, Evoy breached the duty of care he owed to Vandendorpel. But for the speed at which Evoy was driving, the accident likely would not have occurred. While both parties failed in their respective duties of care, Evoy's failure was much less significant than Vandendorpel's. The risk Vandendorpel created when he chose to walk and then run across the road, into the path of Evoy's oncoming vehicle, was much more significant than the risk Evoy created by driving at a speed marginally above the speed limit on a dark morning with a wet roadway. Liability was apportioned 20 per cent to Evoy and 80 per cent to Vandendorpel.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8"/>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97" w:history="1">
        <w:r>
          <w:rPr>
            <w:rFonts w:ascii="arial" w:eastAsia="arial" w:hAnsi="arial" w:cs="arial"/>
            <w:i/>
            <w:color w:val="0077CC"/>
            <w:sz w:val="20"/>
            <w:u w:val="single"/>
            <w:shd w:val="clear" w:color="auto" w:fill="FFFFFF"/>
            <w:lang w:val="en-US" w:eastAsia="en-US" w:bidi="ar-SA"/>
          </w:rPr>
          <w:t>R.S.B.C. 1996, c. 318, s. 125</w:t>
        </w:r>
      </w:hyperlink>
      <w:r>
        <w:rPr>
          <w:rFonts w:ascii="arial" w:eastAsia="arial" w:hAnsi="arial" w:cs="arial"/>
          <w:color w:val="000000"/>
          <w:sz w:val="20"/>
          <w:lang w:val="en-US" w:eastAsia="en-US" w:bidi="ar-SA"/>
        </w:rPr>
        <w:t>, s. 128, s. 131(5), s. 144, s. 146, s.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8"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10"/>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S. Sahota, P. Dudding.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 Finn.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0"/>
      <w:bookmarkEnd w:id="76"/>
      <w:r>
        <w:pict>
          <v:line id="_x0000_s1082"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G.R.J. GAUL J."/>
            <w:bookmarkEnd w:id="77"/>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claim by a pedestrian who was struck by a motor vehicle. The accident occurred at the "T" intersection created by the termination of Mount View Avenue at Sooke Road, in Colwood, British Columbia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three marked crosswalks at the Intersection. One traverses Mount View Avenue, one traverses Sooke Road at the northern end of the Intersection and one traverses Sooke Road at the southern end of the Intersection. The two crosswalks that traverse Sooke Road have pedestrian traffic control signals.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approximately 6:45 a.m. on 9 October 2010, the plaintiff Mr. Vandendorpel was walking north on Sooke Road. He was on his way to work at the Shell Service Station on the northwest corner of the Intersection. Around the same time, the defendant Mr. Evoy was driving his motor vehicle south on Sooke Road. He was returning home after completing his work shift as a paramedic with the BC Ambulance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Mr. Vandendorpel reached the Intersection's southern crosswalk, he activated the pedestrian control signal so that he could safely cross Sooke Road. Failing to wait for the signal to change, he began to cross the roadway. When he was part way across Sooke Road, Mr. Vandendorpel noticed Mr. Evoy's car approaching. Although the pedestrian traffic signal facing him was still red, Mr. Vandendorpel began to run directly across Mr. Evoy's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Evoy's vehicle entered the Intersection as the traffic control signal was yellow. He had not seen Mr. Vandendorpel crossing the roadway and only did so at the last moment when there was no time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front passenger side of Mr. Evoy's vehicle clipped Mr. Vandendorpel's right foot causing him to spin and fall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Following a nine-day trial, I found Mr. Vandendorpel 100% at fault for the accident. I therefore dismissed his action. My reasons for judgment are indexed at </w:t>
      </w:r>
      <w:hyperlink r:id="rId298" w:history="1">
        <w:r>
          <w:rPr>
            <w:rFonts w:ascii="arial" w:eastAsia="arial" w:hAnsi="arial" w:cs="arial"/>
            <w:i/>
            <w:color w:val="0077CC"/>
            <w:sz w:val="20"/>
            <w:u w:val="single"/>
            <w:shd w:val="clear" w:color="auto" w:fill="FFFFFF"/>
            <w:lang w:val="en-US" w:eastAsia="en-US" w:bidi="ar-SA"/>
          </w:rPr>
          <w:t>2015 BCSC 176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Vandendorpel appealed from the order dismissing his action. That appeal was allowed. At reasons indexed at </w:t>
      </w:r>
      <w:hyperlink r:id="rId299" w:history="1">
        <w:r>
          <w:rPr>
            <w:rFonts w:ascii="arial" w:eastAsia="arial" w:hAnsi="arial" w:cs="arial"/>
            <w:i/>
            <w:color w:val="0077CC"/>
            <w:sz w:val="20"/>
            <w:u w:val="single"/>
            <w:shd w:val="clear" w:color="auto" w:fill="FFFFFF"/>
            <w:lang w:val="en-US" w:eastAsia="en-US" w:bidi="ar-SA"/>
          </w:rPr>
          <w:t>2016 BCCA 270</w:t>
        </w:r>
      </w:hyperlink>
      <w:r>
        <w:rPr>
          <w:rFonts w:ascii="arial" w:eastAsia="arial" w:hAnsi="arial" w:cs="arial"/>
          <w:color w:val="000000"/>
          <w:sz w:val="20"/>
          <w:lang w:val="en-US" w:eastAsia="en-US" w:bidi="ar-SA"/>
        </w:rPr>
        <w:t>, Savage J.A.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the circumstances, in my view, it was necessary for the trial judge to undertake an analysis of the applicable statutory provisions, and relate those to the facts found. I do not mean by that to suggest that there is any particular outcome to the analysis which must be undertaken, but only that, in analyzing the defendant's duty of care, these statutory provisions should have been considered and reviewed. Nor do I suggest that the only matters that are germane are the statutory provisions. Clearly the duties imposed by the common law include a duty to exercise due care, to keep a proper lookout, and to take precautions when there is an apparent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As noted by Mr. Finn, the trial judge did not go on to determine the question of causation because he found that Mr. Evoy met the duty of care. For a finding of liability against Mr. Evoy it was necessary to find both a breach of the duty owed to Mr. Vandendorpel and that the breach was a 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result, the Court of Appeal sent the case back to this court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contends that in addition to the common law duties that apply to the circumstances of this case, the following specific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need to be analyzed when assessing whether the defendant was negligent and in determining his degree of liability for the accident: ss. 125, 128, 131(5), 144, 146,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Mr. Vandendorpel accepts he was partially to blame for the accident, he contends Mr. Evoy was equally culpable, given the manner in which he was driving. In the result, Mr. Vandendorpel submits liability should be apportioned evenly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support of his argument, the plaintiff has cited a number of authorities, including:</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Cerra v. Bragg</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[1980] B.C.J. No. 536</w:t>
        </w:r>
      </w:hyperlink>
      <w:r>
        <w:rPr>
          <w:rFonts w:ascii="arial" w:eastAsia="arial" w:hAnsi="arial" w:cs="arial"/>
          <w:color w:val="000000"/>
          <w:sz w:val="20"/>
          <w:lang w:val="en-US" w:eastAsia="en-US" w:bidi="ar-SA"/>
        </w:rPr>
        <w:t xml:space="preserve"> (S.C.);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Wight v. Prince</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[1985] B.C.J. No. 308</w:t>
        </w:r>
      </w:hyperlink>
      <w:r>
        <w:rPr>
          <w:rFonts w:ascii="arial" w:eastAsia="arial" w:hAnsi="arial" w:cs="arial"/>
          <w:color w:val="000000"/>
          <w:sz w:val="20"/>
          <w:lang w:val="en-US" w:eastAsia="en-US" w:bidi="ar-SA"/>
        </w:rPr>
        <w:t xml:space="preserve"> (S.C.);</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Morgan v. Hauck</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[1988] B.C.J. No. 535</w:t>
        </w:r>
      </w:hyperlink>
      <w:r>
        <w:rPr>
          <w:rFonts w:ascii="arial" w:eastAsia="arial" w:hAnsi="arial" w:cs="arial"/>
          <w:color w:val="000000"/>
          <w:sz w:val="20"/>
          <w:lang w:val="en-US" w:eastAsia="en-US" w:bidi="ar-SA"/>
        </w:rPr>
        <w:t xml:space="preserve"> (C.A.);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[1991] B.C.J. No. 3841</w:t>
        </w:r>
      </w:hyperlink>
      <w:r>
        <w:rPr>
          <w:rFonts w:ascii="arial" w:eastAsia="arial" w:hAnsi="arial" w:cs="arial"/>
          <w:color w:val="000000"/>
          <w:sz w:val="20"/>
          <w:lang w:val="en-US" w:eastAsia="en-US" w:bidi="ar-SA"/>
        </w:rPr>
        <w:t xml:space="preserve"> (S.C.);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Bishop (Guardian ad litem of) v. Hiebert</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[1996] B.C.J. No. 516</w:t>
        </w:r>
      </w:hyperlink>
      <w:r>
        <w:rPr>
          <w:rFonts w:ascii="arial" w:eastAsia="arial" w:hAnsi="arial" w:cs="arial"/>
          <w:color w:val="000000"/>
          <w:sz w:val="20"/>
          <w:lang w:val="en-US" w:eastAsia="en-US" w:bidi="ar-SA"/>
        </w:rPr>
        <w:t xml:space="preserve"> (S.C.); appeal allowed </w:t>
      </w:r>
      <w:hyperlink r:id="rId305" w:history="1">
        <w:r>
          <w:rPr>
            <w:rFonts w:ascii="arial" w:eastAsia="arial" w:hAnsi="arial" w:cs="arial"/>
            <w:i/>
            <w:color w:val="0077CC"/>
            <w:sz w:val="20"/>
            <w:u w:val="single"/>
            <w:shd w:val="clear" w:color="auto" w:fill="FFFFFF"/>
            <w:lang w:val="en-US" w:eastAsia="en-US" w:bidi="ar-SA"/>
          </w:rPr>
          <w:t>[1997] B.C.J. No. 1412</w:t>
        </w:r>
      </w:hyperlink>
      <w:r>
        <w:rPr>
          <w:rFonts w:ascii="arial" w:eastAsia="arial" w:hAnsi="arial" w:cs="arial"/>
          <w:color w:val="000000"/>
          <w:sz w:val="20"/>
          <w:lang w:val="en-US" w:eastAsia="en-US" w:bidi="ar-SA"/>
        </w:rPr>
        <w:t xml:space="preserve"> (C.A.);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Sheng v. Davis</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[1998] B.C.J. No. 2932</w:t>
        </w:r>
      </w:hyperlink>
      <w:r>
        <w:rPr>
          <w:rFonts w:ascii="arial" w:eastAsia="arial" w:hAnsi="arial" w:cs="arial"/>
          <w:color w:val="000000"/>
          <w:sz w:val="20"/>
          <w:lang w:val="en-US" w:eastAsia="en-US" w:bidi="ar-SA"/>
        </w:rPr>
        <w:t xml:space="preserve"> (C.A.);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McKee (Guardian ad litem of) v. McCoy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[1999] B.C.J. No. 678</w:t>
        </w:r>
      </w:hyperlink>
      <w:r>
        <w:rPr>
          <w:rFonts w:ascii="arial" w:eastAsia="arial" w:hAnsi="arial" w:cs="arial"/>
          <w:color w:val="000000"/>
          <w:sz w:val="20"/>
          <w:lang w:val="en-US" w:eastAsia="en-US" w:bidi="ar-SA"/>
        </w:rPr>
        <w:t xml:space="preserve"> (S.C.); appeal allowed </w:t>
      </w:r>
      <w:hyperlink r:id="rId308" w:history="1">
        <w:r>
          <w:rPr>
            <w:rFonts w:ascii="arial" w:eastAsia="arial" w:hAnsi="arial" w:cs="arial"/>
            <w:i/>
            <w:color w:val="0077CC"/>
            <w:sz w:val="20"/>
            <w:u w:val="single"/>
            <w:shd w:val="clear" w:color="auto" w:fill="FFFFFF"/>
            <w:lang w:val="en-US" w:eastAsia="en-US" w:bidi="ar-SA"/>
          </w:rPr>
          <w:t>[2001] B.C.J. No. 804</w:t>
        </w:r>
      </w:hyperlink>
      <w:r>
        <w:rPr>
          <w:rFonts w:ascii="arial" w:eastAsia="arial" w:hAnsi="arial" w:cs="arial"/>
          <w:color w:val="000000"/>
          <w:sz w:val="20"/>
          <w:lang w:val="en-US" w:eastAsia="en-US" w:bidi="ar-SA"/>
        </w:rPr>
        <w:t xml:space="preserve"> (C.A.);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[1999] B.C.J. No. 2718</w:t>
        </w:r>
      </w:hyperlink>
      <w:r>
        <w:rPr>
          <w:rFonts w:ascii="arial" w:eastAsia="arial" w:hAnsi="arial" w:cs="arial"/>
          <w:color w:val="000000"/>
          <w:sz w:val="20"/>
          <w:lang w:val="en-US" w:eastAsia="en-US" w:bidi="ar-SA"/>
        </w:rPr>
        <w:t xml:space="preserve"> (S.C.);</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McKee (Guardian ad litem of) v. McCoy</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2001 BCSC 1652</w:t>
        </w:r>
      </w:hyperlink>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Wilson v. Potter</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2005 BCSC 807</w:t>
        </w:r>
      </w:hyperlink>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Bell v. Thorner</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2009 BCSC 44</w:t>
        </w:r>
      </w:hyperlink>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Pirie v. Skantz</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2015 BCSC 368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defence contends that a careful analysis of the applicable statutory provisions and common law principles leads to a result that is no different from the one I reached in my original reasons. That is, Mr. Vandendorpel was entirely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defence further submits that even if I were to find Mr. Evoy breached his common law or statutory duty of a driver, that alone is not proof of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regard, the defence says there is no causal link between Mr. Evoy's actions or inactions and the accident. In other words, even if Mr. Evoy was driving in a negligent manner,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the defence contends that in the event I find Mr. Evoy was partially responsible for the accident and liability should be apportioned between the parties, then the greater share of the blame should be attributed to Mr. Vandendorpel.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support of his position, the defendant cited a number of authorities, including:</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(C.A.)</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Lau v. Calderisi</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[1998] B.C.J. No. 1311</w:t>
        </w:r>
      </w:hyperlink>
      <w:r>
        <w:rPr>
          <w:rFonts w:ascii="arial" w:eastAsia="arial" w:hAnsi="arial" w:cs="arial"/>
          <w:color w:val="000000"/>
          <w:sz w:val="20"/>
          <w:lang w:val="en-US" w:eastAsia="en-US" w:bidi="ar-SA"/>
        </w:rPr>
        <w:t xml:space="preserve"> (S.C.)</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Kerr (Litigation Guardian of) v. Creighton</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Lutley v. Southern</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2011 BCCA 299</w:t>
        </w:r>
      </w:hyperlink>
      <w:r>
        <w:rPr>
          <w:rFonts w:ascii="arial" w:eastAsia="arial" w:hAnsi="arial" w:cs="arial"/>
          <w:color w:val="000000"/>
          <w:sz w:val="20"/>
          <w:lang w:val="en-US" w:eastAsia="en-US" w:bidi="ar-SA"/>
        </w:rPr>
        <w: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ICBC v. Penag</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2013 BCSC 238</w:t>
        </w:r>
      </w:hyperlink>
      <w:r>
        <w:rPr>
          <w:rFonts w:ascii="arial" w:eastAsia="arial" w:hAnsi="arial" w:cs="arial"/>
          <w:color w:val="000000"/>
          <w:sz w:val="20"/>
          <w:lang w:val="en-US" w:eastAsia="en-US" w:bidi="ar-SA"/>
        </w:rPr>
        <w: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Jones v. Treloar</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2013 BCSC 452</w:t>
        </w:r>
      </w:hyperlink>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Wotherspoon v. Hameluck</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2014 BCSC 2137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defendant breach his duty of care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Section 125 (Obeying traffic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125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Unless otherwise directed by a peace officer or a person authorized by a peace officer to direct traffic, every driver of a vehicle and every pedestrian must obey the instructions of an applicable traffic control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readily apparent that this section applies to both pedestrians and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argues that the defendant failed to obey the traffic control signal when he attempted to drive through the Intersection when the signal was yellow. I do not agree. In my view, Mr. Evoy properly entered the intersection on a yellow light and in doing so did nothing to breach this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my opinion, it was Mr. Vandendorpel who failed to obey this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when he depressed the pedestrian control button and within a second or so attempted to cross Sooke Road before the pedestrian walk signal had illuminated.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Section 128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part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argument in relation to this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similar to the one he has advanced with respect to s. 125. He submits that when the defendant was faced with the yellow traffic control signal, he should have brought his vehicle to a stop at the Intersection's northern stop line. In failing to do so and in proceeding through the Intersection on the yellow light, the plaintiff says Mr. Evoy breached s.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my reasons for judgment, I addressed the applicability of this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the circumstances of this case. Both the plaintiff and the defendant presented expert opinion evidence at trial that touched upon the distance Mr. Evoy required to bring his vehicle to a stop at the Intersection's northern stop-line and whether he could have done so in response to the yellow light. After having considered that expert evidence, along with all of the other evidence at trial, I was not satisfied Mr. Evoy could have safely brought his vehicle to a stop prior to entering the Intersection and that he was justified in proceeding through it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this reconsideration, plaintiff's counsel has provided me with a number of scenarios suggesting that had Mr. Evoy been driving at the posted speed limit or 5 km /hr below that limit, he would have been able to bring his vehicle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will have more to say about the speed of Mr. Evoy's vehicle when I address the question of whether he was speeding and driving in a careless manner. For the moment I will note that I am not convinced by anything I have heard or seen on this reconsideration that Mr. Evoy breached this particular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Section 131(5) (Flashing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This was another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I expressly referenced in my reasons for judgment. The subsection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rapid intermittent flashes of green light are exhibited at an intersection or at a place other than an intersection by a traffic control signal,</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or signal and facing the signal must cause it to approach the intersection or signal in such a manner that he or she is able to cause the vehicle to stop before reaching the signal or any crosswalk in the vicinity of the signal if a stop should become necessary, and must yield the right of way to pedestrians lawfully in a crosswalk in the vicinity of the signal or in the intersection,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may proceed across the roadway with caution and at an intersection only in a marked or unmarked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complains that the defendant breached this provision when he approached the Intersection when the control signal was flashing green in such a manner that he could not bring his vehicle to a safe stop when it became necessary. In essence the plaintiff asserts the defendant should have been slowing down as he approached the Intersection with the flashing green light because he knew or should have known that a pedestrian could be in the vicinity. The plaintiff further says the defendant should have slowed even more when the signal turned solid green because he knew or ought to have known at that point that a pedestrian who wanted to cross Sooke Road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contends that this section does not apply to this case as there is no evidence that he saw the flashing green light. That is not entirely correct, nor is it in line with the finding of fact I made at trial. In his direct examination Mr. Evoy testified that at some point after he came around the left-hand bend in Sooke Road and was approaching the Intersection, he noticed the traffic control signal was "green with a blink ... a blinking green" which he described as "intermittent". What he could not say was precisely when the signal changed from flashing green to solid green. Although his evidence in chief was not entirely consistent with what he said in cross-examination, it would appear he believed the signal turned green as he was approaching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my view, the evidence does not support the submission that the defendant breached this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was only shortly before the traffic control signal turned yellow that Mr. Evoy realized it had gone from flashing green to solid green. While this put him on notice that a pedestrian was waiting to cross Sooke Road, I do not find it was unreasonable or negligent of him to think that the pedestrian would be at one of the two ends of the crosswalk waiting for the pedestrian control signal to change and not out in the middle of the roadway. Given the approximate speed and location of his vehicle on the roadway, I continue to find he acted appropriately in the circumstances when he chose to proceed through the Intersection on the yellow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Sections 144 (Careless driving) / 146 (Speed limits) / 181(Duty of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principal complaint is that when the accident occurred, the defendant was travelling at a speed above the posted limit and in any event too fast given the environmental and road conditions at the time. But for this careless manner of driving, the plaintiff says the defendant would have been able to stop before entering the Intersection. Alternatively, the defendant would have had to have driven through the Intersection on a red light in violation of s. 129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144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32"/>
        </w:numPr>
        <w:spacing w:before="120" w:line="240" w:lineRule="atLeast"/>
        <w:rPr>
          <w:rFonts w:ascii="arial" w:eastAsia="arial" w:hAnsi="arial" w:cs="arial"/>
          <w:sz w:val="20"/>
          <w:lang w:val="en-US" w:eastAsia="en-US" w:bidi="ar-SA"/>
        </w:rPr>
      </w:pP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 146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(1) Subject to this section, a person must not drive or operate a motor vehicle on a highway in a municipality or treaty lands at a greater rate of speed than 50 km/h, and a person must not drive or operate a motor vehicle on a highway outside a municipality at a greater rate of speed than 80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181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Much of the plaintiff's argument is predicated on the speed of Mr. Evoy's vehicle. That is, the plaintiff asserts that if Mr. Evoy had been driving slower, he either would have been able to stop before entering the Intersection or he would have been able to see Mr. Vandendorpel in the crosswalk and would have been able to safely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criticizes Mr. Evoy for missing or misjudging three "key circumstances" that would have or should have alerted him to the potential danger that lay ahead: the southbound traffic control signal changing from flashing green to solid green; that signal then changing from solid green to yellow; and the plaintiff being in the crosswalk. I find much of this criticism is misplaced and contrary to what I found at trial. Mr. Evoy was familiar with the roadway and the Intersection. He was also familiar with the traffic control signals and what the various signals meant. At some point as he was driving southbound on Sooke Road approaching the Intersection, he noticed the traffic signal had changed from flashing green to solid green. As I noted at paragraph 25 of my reasons, "This prompted him to think that someone was on one of the sidewalks and had depressed the pedestrian control device". Mr. Evoy also saw the traffic control signal change to yellow. Where the plaintiff is correct is that Mr. Evoy did not see him on the roadway until the last second when he ran across Mr. Evoy's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Furthermore, the plaintiff's argument using the mathematical calculations provided by his counsel is founded to a certain degree on a finding of fact that I did not make. Plaintiff's counsel contends that "the defendant confirmed that he was going 55 kilometers an hour". This is not what Mr. Evoy testified to, nor is it a finding of fact that I made at trial. In his examination-in-chief Mr. Evoy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say - I'm not 100 percent, but I would say 50 - 55 ish. Around 50, 55. No more than 55. Just an average drive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 or take one or two kilometers. One or the other. I can't say 100 percent I was this or I was - that. I was in that range between 50,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cross-examination, Mr. Evoy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were travelling at 55 kilometers per hour, is that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Thereabouts. Actually could be a bit less. That was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I'll ask it one more time. You were travelling at about 55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Approximately. Thereabouts.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you were travelling 55 kilometers per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say 100 percent I was travelling -- I know I wasn't over 55. According to my odometer (sic) it's between the 50 and the 55, so it's there. At a glance down, it's thereabouts.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going 55 kilometers an hour or thereabouts...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my reasons for judgment, I accepted the defendant's evidence and concluded at para. 45 that "Mr. Evoy's vehicle was travelling at </w:t>
      </w:r>
      <w:r>
        <w:rPr>
          <w:rFonts w:ascii="arial" w:eastAsia="arial" w:hAnsi="arial" w:cs="arial"/>
          <w:color w:val="000000"/>
          <w:sz w:val="20"/>
          <w:u w:val="single"/>
          <w:lang w:val="en-US" w:eastAsia="en-US" w:bidi="ar-SA"/>
        </w:rPr>
        <w:t>approximately</w:t>
      </w:r>
      <w:r>
        <w:rPr>
          <w:rFonts w:ascii="arial" w:eastAsia="arial" w:hAnsi="arial" w:cs="arial"/>
          <w:color w:val="000000"/>
          <w:sz w:val="20"/>
          <w:lang w:val="en-US" w:eastAsia="en-US" w:bidi="ar-SA"/>
        </w:rPr>
        <w:t xml:space="preserve"> 55 km/hr or 15.3 metres per second" (emphasis added). Using this approximate rate of speed, I then attempted to reconstruct what I believed was the likely sequence of events that led up to the accident. Naturally, it was impossible for me to do so with laboratory exactness and in no way did I intend to attempt such a feat.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was satisfied that when the southbound traffic signal on Sooke Road changed from solid green to yellow, Mr. Evoy's vehicle was 51.5 metres from the Intersection's northern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defendant submits that plaintiff's counsel has selected only portions of the evidence at trial, including the expert engineering evidence, and has then "quilted those pieces together for the purposes of advancing a theory". Although I tend to agree with defendant's counsel, that does not mean the plaintiff's submissions lack persuasive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of the two expert engineering witnesses needs to be considered with a nuanced eye because to a large extent it is based on estimates and averages. Mr. Kurt Ising, the expert called by the defence, opined that for Mr. Evoy to bring his car to a safe stop at the Intersection, he needed to have seen the traffic control signal change from green to yellow from 62 metres or more. This was based in part on a "perception-response" time of 1.5 seconds from the traffic control signal changing from green to yellow. Mr. Gerald Stoudz, the expert called by the plaintiff, was not as specific on this point but did say that the distance would be less than 71 meters. He used a more conservative perception response time of 2.5 seconds. I was satisfied using either perception-response time that the defendant would not have had the time or the space to stop his vehicle at the Intersection's northern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Plaintiff's counsel says my findings of fact at trial are unimpeachable. He is correct on that; however, for obvious reasons they must be considered in the context in which they are made. As I have already explained, to expect to be able to recreate with laboratory precision the manner in which an accident occurs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During the course of his submissions, counsel for the plaintiff used a video recreation of the Intersection and the accident, with Mr. Evoy's vehicle travelling at various speeds. This video material was not evidence at trial; it was something plaintiff's counsel created based upon the findings of fact I made at trial. Although defendant's counsel had no prior notice that it would be used at this hearing and he consequently had a limited opportunity to consider it and address it in his submissions, I do not find the material unfairly depicts the circumstances or, more importantly, prejudices the defendant's position on this reconsideration. Much like counsel's respective written submissions, including the mathematical tables that are included in plaintiff's counsel's submissions, I have considered this video material, keeping in mind that it is only an </w:t>
      </w:r>
      <w:r>
        <w:rPr>
          <w:rFonts w:ascii="arial" w:eastAsia="arial" w:hAnsi="arial" w:cs="arial"/>
          <w:i/>
          <w:color w:val="000000"/>
          <w:sz w:val="20"/>
          <w:lang w:val="en-US" w:eastAsia="en-US" w:bidi="ar-SA"/>
        </w:rPr>
        <w:t>aide-memoire</w:t>
      </w:r>
      <w:r>
        <w:rPr>
          <w:rFonts w:ascii="arial" w:eastAsia="arial" w:hAnsi="arial" w:cs="arial"/>
          <w:color w:val="000000"/>
          <w:sz w:val="20"/>
          <w:lang w:val="en-US" w:eastAsia="en-US" w:bidi="ar-SA"/>
        </w:rPr>
        <w:t xml:space="preserve"> and not evidence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have reviewed all of the evidence provided at trial, including the expert opinion evidence of Mr. Ising and Mr. Stoudz, and I have done so keeping in mind the supplemental submissions I have received from counsel on this reconsideration. I have also examined the statutory provisions counsel have submitted are applicable to this case and have related them to the findings of fact I made at trial. I have done the same with respect to the common law duties that applied to the parties. Having done so, I agree with the plaintiff that the defendant was travelling at a speed above the posted limit and therefore he breached s. 146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Although the speed was only marginally greater than 50 km/hr, the fact of the matter is Mr. Evoy was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completing this reconsideration, I found the video material presented by plaintiff's counsel was helpful in visualizing and appreciating the different speed scenarios and what would likely have occurred had Mr. Evoy not been travelling above the posted speed limit. Recognizing that scientific precision cannot be achieved in situations like the present one, I am now satisfied that had Mr. Evoy been travelling at a slower speed, he would likely have seen Mr. Vandendorpel sooner and been able to take evasive measures to avoid the accident. Although the difference is only a second or so, on a balance of probabilities, that difference would likely have made a difference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Groberman J. observed that the statutory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 not encapsulate the complete legal framework for assessing and determining fault. At para. 21,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I have found Mr. Evoy was entitled to proceed through the Intersection on the yellow light, I also find he should not have been driving faster than the posted speed limit, especially given the lighting and road conditions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Having considered all of the submissions on this reconsideration, I accept the plaintiff's argument that by travelling at the speed he was, Mr. Evoy breached the duty of care he owed to Mr. Vandendorpel.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there a causal link between the defendant's breach of his duty of care and the accident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its simplest form, this question asks whether "but for" the speed of the defendant's vehicle, would the accident have happened and would the plaintiff have suffered injuries?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I have noted earlier in these reasons, I accepted at trial and continue to accept that Mr. Evoy was entitled to enter the Intersection on a yellow light. However, with the benefit of this reconsideration, I am satisfied that had he been travelling at a slower rate of speed, he would likely have been able to see and respond to Mr. Vandendorpel's presence on the road in time to avoid the accident. I am therefore satisfied that but for the speed at which Mr. Evoy was driving on the morning of 9 October 2010, the accident would likely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Being satisfied that both Mr. Vandendorpel and Mr. Evoy breached their respective duties of care and that it was because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accident happened, I must now address the issue of apportioning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R.S.B.C.1996, c. 333</w:t>
      </w:r>
      <w:r>
        <w:rPr>
          <w:rFonts w:ascii="arial" w:eastAsia="arial" w:hAnsi="arial" w:cs="arial"/>
          <w:color w:val="000000"/>
          <w:sz w:val="20"/>
          <w:lang w:val="en-US" w:eastAsia="en-US" w:bidi="ar-SA"/>
        </w:rPr>
        <w:t xml:space="preserve">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Cemple v. Harrison Hot Springs Hotel Ltd.</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(C.A.), Mr. Justice Lambert for the majority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requires that the apportionment must be made on the basis of "the degree to which each person was at fault". It does not say that the apportionment should be on the basis of the degree to which each person's fault caused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While both parties failed in their respective duties of care, I find Mr. Evoy's failure was much less significant than Mr. Vandendorpel's.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driving at a speed that was over the posted limit, even if it was only minimally above that limit (i.e., approximately 55 km/hr in a 50 km/hr zone) and doing so when the lighting and road conditions were less than optimal. Compared to this conduct, Mr. Vandendorpel's failures were more serious. He was dressed in dark clothing, including a dark hooded pullover that was zipped up to the top. None of his clothing had any light reflective qualities. Counsel for Mr. Vandendorpel submits that wearing dark clothing is not in and of itself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submission is correct, but Mr. Vandendorpel's failures are greater than simply the clothing he was wearing. He was also wearing headphones and listening to music and that reduced his ability to hear any on-coming traffic. He also had to cross a five-lane roadway that spanned approximately 18 metres. Although he depressed the pedestrian control device, he only waited a second or so before he attempted to cross the roadway. He carelessly did so even though the pedestrian control signal was still red and the traffic control signals were still green. Mr. Evoy's vehicle approached the Intersection from the north. That is the direction Mr. Vandendorpel was initially walking. The headlights of Mr. Evoy's vehicle would have been visible from at least 100 metres away. Mr. Vandendorpel must not have looked north on Sooke Road as he began to cross the roadway because he did not see the headlights of Mr. Evoy's vehicle until it was approximately 30 metres away from him. That is, until the vehicle was just about to enter the Intersection. At that point, the pedestrian control signal was still red and the traffic control signal was yellow. Notwithstanding all of this, Mr. Vandendorpel chose to run across the path of the on-coming car instead of standing fast or retreating.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remain of the firm opinion that Mr. Vandendorpel showed a reckless disregard for his duties as a pedestrian on the roadway and conclude that his degree of fault for the accident is greater than that of Mr. Evoy.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case authorities counsel provided me with respect to apportionment have been helpful. Each party's degree of responsibility is to be decided by assessing the risk their respective conduct created, the effect of that risk, and the extent to which each party departed from the standard of reasonable care (see: </w:t>
      </w:r>
      <w:r>
        <w:rPr>
          <w:rFonts w:ascii="arial" w:eastAsia="arial" w:hAnsi="arial" w:cs="arial"/>
          <w:i/>
          <w:color w:val="000000"/>
          <w:sz w:val="20"/>
          <w:lang w:val="en-US" w:eastAsia="en-US" w:bidi="ar-SA"/>
        </w:rPr>
        <w:t>MacDonald (Litigation guardian of) v. Goertz</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2008 BCSC 394</w:t>
        </w:r>
      </w:hyperlink>
      <w:r>
        <w:rPr>
          <w:rFonts w:ascii="arial" w:eastAsia="arial" w:hAnsi="arial" w:cs="arial"/>
          <w:color w:val="000000"/>
          <w:sz w:val="20"/>
          <w:lang w:val="en-US" w:eastAsia="en-US" w:bidi="ar-SA"/>
        </w:rPr>
        <w:t xml:space="preserve">, aff'd </w:t>
      </w:r>
      <w:hyperlink r:id="rId325"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the risk Mr. Vandendorpel created when he chose to walk and then run across Sooke Road, into the path of Mr. Evoy's on-coming vehicle created a much more significant risk than Mr. Evoy driving at a speed marginally above the speed limit on a dark morning with a wet roadway. Moreover, I find the departure from the standard of care expected of Mr. Vandendorpel as a pedestrian was much more pronounced than the departure of Mr. Evoy from his duty of care as a driver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Having conducted the reconsideration as directed by the Court of Appeal, I am satisfied that the plaintiff has made out his case. In reaching this decision I have also found that both parties share responsibility for the accident. In my opinion the appropriate division of liability is 20% to Mr. Evoy and 80% to Mr. Vandendorpel.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Within 21 days of the date of these reasons, counsel are to inform me if and how they wish to make additional submissions on the issue of the quantum of damages. Moreover, the parties have leave to address the issue of costs in the event there is a need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Versacold Corp. v. Zurich Insurance Co., [2010] B.C.J. No. 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16, November 24, 25 and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S053147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2010 BCSC 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85 C.C.L.I. (4th) 140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2010 CarswellBC 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184 A.C.W.S. (3d) 805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Versacold Corporation, Versacold Holdings Corp., Versacold Enterprises Ltd., Versacold Logistics Corporation, Versacold Canada Corporation, Versacold Distribution and Freezers Ltd./Distribution et Frigo Versacold Ltée and Versacold Group Limited Partnership/Société en Commondite Limitée Versacold Groupe, also known as Société en Commondite Limitée, Versacold Groupe, Plaintiffs, and Zurich Insurance Company, Commonwealth Insurance Company, American Home Assurance Company, Royal &amp; Sun Alliance Insurance Company of Canada and GCAN Insurance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1"/>
      <w:bookmarkEnd w:id="78"/>
      <w:r>
        <w:rPr>
          <w:rFonts w:ascii="arial" w:eastAsia="arial" w:hAnsi="arial" w:cs="arial"/>
          <w:b/>
          <w:color w:val="000000"/>
          <w:sz w:val="20"/>
          <w:lang w:val="en-US" w:eastAsia="en-US" w:bidi="ar-SA"/>
        </w:rPr>
        <w:t>Insurance law — The insurance contract — Interpretation — Coverage provisions and exclusions clauses — Action by Versacold against the Commonwealth Insurance Company under a multi-peril subscription insurance policy dismissed — Gas escaped from a valve at Versacold's refrigeration facility, damaging products stored under contract to a third party — Valve failed due to wear and tear — Wear and tear was not an included peril in the insurance policy — Versacold did not establish that it was obliged to pay the third party by reason of liability imposed by law — Commonwealth did not have to indemnify Versacold.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Property insurance — Business policies — Risks or perils --Action by Versacold against the Commonwealth Insurance Company under a multi-peril subscription insurance policy dismissed — Gas escaped from a valve at Versacold's refrigeration facility, damaging products stored under contract to a third party — Valve failed due to wear and tear — Wear and tear was not an included peril in the insurance policy — Versacold did not establish that it was obliged to pay the third party by reason of liability imposed by law — Commonwealth did not have to indemnify Versacold.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11"/>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Versacold against the Commonwealth Insurance Company under a multi-peril subscription insurance policy. Versacold operated a refrigerated warehouse. The purpose of the insurance policy was to indemnify Versacold against certain losses, including losses at the refrigerated warehouse. On May 24, 2003, anhydrous ammonia escaped from a valve at the refrigerated warehouse and dripped onto products owned by a third party that were being stored at the facility under contract. The products were unfit for use, and the third party claimed against Versacold for reimbursement for their value. Versacold filed proof of loss under its insurance policy. Commonwealth declined to pay. The insurance policy provided that it covered loss or damage to stock caused by the leakage of refrigerant resulting in the direct loss of stock.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0" w:name="Holdings of Court_8"/>
            <w:bookmarkEnd w:id="8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valve failed because of age causing the packing material to become brittle and dry, resulting in a failure of the material designed to prevent ammonia from coming out of the valve. The resulting loss from wear and tear was not an "included peril" for the purposes of the insurance policy. Wear and tear was an excluded peril. Versacold failed to demonstrate that it was obliged to pay the third party by reason of liability imposed by law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bailment. Commonwealth did not have to indemnify Versacold for the amounts paid to the third party.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Counsel_11"/>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Tannis D. Braithwaite.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Commonwealth Insurance Company: Gregory J. Tucker and Paul A. Brackstone.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1"/>
      <w:bookmarkEnd w:id="82"/>
      <w:r>
        <w:pict>
          <v:line id="_x0000_s1086" style="position:absolute;z-index:2517729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W.G. BAKER J."/>
            <w:bookmarkEnd w:id="83"/>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 I shall refer to them collectively as "Versacold" -- operate a warehousing and distribution business. As part of that business, Versacold operates a refrigerated warehouse on Dawson Road North in Winnipeg, Manitoba (the "Dawson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all subscribers to a multi-peril subscription insurance policy ("the Policy"). The purpose of the Policy is to indemnify Versacold against certain losses, including losses at or arising from the operation of the Dawson Facility in the period June 15, 2002 to June 15, 2003. In this action, Versacold is proceeding only against the defendant Commonwealth Insurance Company ("Commonwealth").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24, 2003, anhydrous ammonia, which is used in the refrigeration system at the Dawson Facility, escaped from a pressure regulator valve and dripped from overhead onto meat products belonging to Maple Leaf Foods Inc. ("Maple Leaf") that were being stored at the facility under the terms of a contract between Versacold and Maple Leaf.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meat products were ultimately deemed by government food inspectors to be unfit for the purposes intended by Maple Leaf. Maple Leaf made a claim to Versacold for reimbursement for $365,795.27. Versacold notified its insurers of the claim and filed the necessary proofs of loss. Versacold then paid Maple Leaf the entire amount of its claim for the value of the meat products. Versacold was subsequently able to sell some of the damaged stock at a salvage value of $57,446.97.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insurers, with the exception of Commonwealth, paid Versacold their proportionate shares of the amount claimed under the Policy, taking into account the deductible provided for in the Policy and the amount that had been recovered for salvage. Commonwealth declined to pay the claim and Versacold brought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agree that Commonwealth's proportionate share of Versacold's loss, if Commonwealth is liable, is $70,769.72. Versacold also seeks to recover interest on this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Versacold's position is that the loss is covered under both Section A of the Policy, the section dealing with damage to "Property": and Section C, which provides for "Warehouseman's Legal Liability". Commonwealth's position is that Versacold's loss is not covered under either section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shall begin by reproducing the provisions of the Policy considered by the parties to be relevant to the disposition of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PROPERTY</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insures all property of every kind and description (except as hereinafter excluded), being: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of the insured;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of others for which they may be legally liable;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for which they have assumed liability; ...</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PERILS INSURED: This policy insures against all Risks of Direct Physical Loss or Damage howsoever caused, except as may be otherwise provided for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WAREHOUSEMAN'S LEGAL LIABILITY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PROPERTY: In consideration of the premium herein provided, and for the terms stated, the Insurers do hereby agree with the Insured to pay to the Insured or on behalf of the Insured, all sums which the Insured shall become obligated to pay by reason of liability imposed by law upon the Insured for all risks of direct physical loss or damage, as provided for within this policy, to the property of others in the Insured's care, custody or control, for purposes of the business of the Insured and arising out of the Insured's operations and subject to the limit of liability of this section as stipulated under the Declarations of this policy.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provided under this Section shall not apply as respects any liability for: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loss, destruction or damage for which the Insured has assumed liability under written or oral contract in excess of liability imposed upon him by law as a warehouseman or bailee;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CONDITIONS APPLICABLE TO ALL SECTIONS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PERILS EXCLUDED: This policy does not insure against: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damage which may properly be described as day-to-day wear and tear or gradual deterioration; but not excluding any loss or damage resulting therefrom;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damage caused by extremes of temperature (except with respect to Costco stock), dampness of atmosphere, dryness of atmosphere, shrinkage, evaporations, loss of weight, leakage of contents, exposure to light, contamination, change in colour, texture or finish, rust or corrosion, marring, scratching or crushing, inherent vice, latent defect, rodents, moths, vermin or insects; but this exclusion shall not apply: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the result of a peril not otherwise excluded;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loss by an insured peril results therefrom, in which case only the loss or damage caused by such resulting or ensuing peril is covered hereunder; ...</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REFRIGERATION INTERRUPTION AND REFRIGERANT CONTAMINATION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is extended to cover loss of or damage to stock caused by the leakage or discharge of refrigerant from within a refrigerating system resulting in direct loss to stock, directly resulting from the occurrence of an insured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dispute that it was anhydrous ammonia that dripped onto Maple Leaf's meat products, or that the ammonia exited the refrigeration system from a default pressure regulator valve that is an integral part of the system at Versacold's Dawson Facility. The valve was also referred to by witnesses and counsel as a "bypass" valve, or a "defrost relief regulator". I shall refer to the default pressure regulator valve as "the valve" or "the leaking valve"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the court was provided with a detailed description and diagram of the refrigeration system and of the components of the valve, little turns on its exact function or location. The valve is part of a system of pipes and valves located high above the warehouse floor designed to maintain an appropriate temperature for refrigerated goods stored in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Michael Walker has been the Chief Operating Engineer at Versacold's Dawson Facility since 1988. He was not on duty when the leak was discovered by another Versacold employee, (May 24, 2003 was a Saturday) but he immediately responded to the report of a leak by going to the Facility to check out the situation. Mr. Walker testified that when he arrived at the warehouse, liquid could be seen leaking from the valve. Some of the liquid ammonia had dripped on to Maple Leaf meat products stored on the warehouse floor. He estimated that between 40 to 80 pounds of anhydrous ammonia had leaked from the valve prior to his arrival at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Walker and the other Versacold employee used a fork lift to elevate Mr. Walker to the level of the leaking valve. Mr. Walker could see that the leak was coming from a part of the valve he described as the "hand auto adjusting stem on the bottom of the valve". He decided to stop the leak by closing another valve that was "upstream" of the leaking valve, thereby cutting off the flow of ammonia to the leaking valve. He opened the leaking valve manually and observed the flow of ammonia to slow down and then stop. Mr. Walker testified that he believes that after he had opened the valve to check for ammonia flow, he would probably have tightened the "packing nut". He believes that he would have screwed on the bottom cap assembly, tightened it by hand, and then finished with a wrench, but without "torquing" it heavily. He believes he would have tightened the packing nut as a "reflex"; because that is what you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Walker could not recall if the "cap" that holds the packing material in place was present; and/or loose. He could not recall if the cap gasket was in place. He does recall observing that something called the "manual opening stem" was in "automatic" position, because when he tightened the packing nut he could see it was in automatic position. He also testified that if it was not in that position, it would not function and as the system was functioning, it must have been in automatic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Walker testified that he believed the valve had been in use at the Dawson Facility for 23 years prior to the leak. He believes that it was installed in 1980 by a company called MS Industrial Refrigeration, but he could not be certain as Versacold did not own the Dawson Facility and he did not work at the facility at the time the valve was installed. Mr. Walker had no recollection of ever having done repair work on the valve and as far as he is aware, none of his subordinates had ever done so either. He believes he would have known if the valve had been repaired or maintained as he is the person who directs repairs and maintenance at the Dawson Facility. He testified that Versacold does not routinely closely inspect such valves unless a problem has been identified. He testified that it was not Versacold's practice to remove a valve unless it was known to be malfunctioning, or there was a factory recall, or he was specifically directed to replace a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Versacold arranged for the valve to be repaired by Ammonia Master Refrigeration. Ltd. and it was repaired on May 26, 2003. Sometime after these events, Mr. Walker wrote a short undated memorandum about the events. It is clear from the memorandum that it was written after May 26, 2003, as the memorandum refers to the valve having been repaired on that date. In the memorandum, Mr. Walker described the leak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leak source was a Refrigerating Specialties pressure regulator model A4AB packing nut on the hand/auto adjustment stem located at the bottom of the valve body. Evidently at the end of defrost cycle the packing ring began to leak liquid and vaporous Ammonia through the packing ring/nut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Walker testified in cross-examination that the statement he had made in his report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undated incident report was also placed in evidence. It is clear that the report was written after May 30, 2003. In relation to stopping the leak the following statement is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valve packing was tightened. The leak stopped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Walker prepared a Refrigerant Release Incident Report, on a form used by Versacold for that purpose. This report is also undated, but was probably written very soon after the date of the May 24, 2003 leak. In this report, in the section titled "Description of Incident", Mr. Walker has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Bypass regulatory hand/auto stem packing nut leak 'D' frzr anterm.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conclude the reference to "'D' frzr anterm" is a reference to "D freezer anteroom"; the section of the Dawson facility in which the leak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Under "Cause of Incident", Mr. Walker has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Bypass regulatory hand/auto stem packing nut leaking due to brittle/dry packing &amp; old age, resulting in a loss of approx 40 lbs 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work order/invoice submitted to Versacold by Ammonia Master Refrigeration Ltd. for the valve repair is also in evidence. It indicates that that company was instructed to repair an ammonia leak. One packing kit was utilized. Under the heading "Description of Work" someone has written "Manual stem leaking on bypass regulator. Pump Out. Repack. Pressurize and Leak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trial preparation, counsel for Versacold and counsel for Commonwealth exchanged correspondence in which various particulars were sought and given, or information requested and provided. Counsel for Commonwealth inquired of counsel for Versacold whether the "cap" that goes over the packing of the valve was replaced when the valve was repaired following the leak, and if replaced, whether the cap had been retained. Counsel for Versacold initially replied that the cap had not been replaced and had been retained, but that the packing assembly, consisting of a packing ring, packing nut and washer were replaced. That the original cap was retained was confirmed in a second letter from counsel for Versacold.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However, in later correspondence, counsel for Versacold wrote to counsel for Commonwealth stating that the cap "may" have been replaced; that there is presently a cap on the valve, but that "it is not known whether this same cap was on the valve at the date of the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absence of a cap, or an ill-fitting or loose cap, is relevant to the opinion expressed by Versacold's expert witness, Mr. Strong. Although ultimately not much may turn on this point, I consider it necessary to make a finding of fact. I conclude that it is more probable than not that there was a cap on the valve when it leaked on May 24,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Walker had no specific recollection of whether the cap was present or missing when he inspected the valve and took steps to stop the leak of ammonia. He agreed in cross-examination that he had made no note of the cap having been missing when he wrote his reports about the leak. Mr. Walker is very familiar with these kinds of valves. If no cap had been present, I believe that Mr. Walker would have found that to be a matter of interest, and that he would either recall its absence, or would have noted the absence of a cap in the incident reports that he subsequently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also no reference to a missing cap, or the installation of a new or replacement cap, in the work order/invoice submitted by Ammonia Master Refrigeration Ltd. to Versacold following the repair of the leaking valve. This evidence, or lack of evidence, leads to the conclusion that the original cap was present when the leak occurred, and that it was put back on the valve following the repair by Ammonia Master on May 26,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Versacold quite properly notified Maple Leaf of the leak of ammonia onto Maple Leaf's products. Versacold aired the products for a week in order to allow the effects of the ammonia to dissipate, and then shipped the products to the intended recipients. Some of the meat products were shipped to Vancouver where the meat was inspected by the Canada Food Inspection Agency ("CFIA"). Inspectors reported that they could detect the smell of ammonia on the meat and as a result the product was rejected and returned to Versacold's Dawson Facility. Samples of the product were tested by Maple Leaf's own Quality Assurance facilities and also facilities at Selkirk, Manitoba. The testing indicated the product could not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Some of the meat products had been shipped to Australia. On arrival, the meat was inspected by the Australian equivalent of the CFIA who reported having detected the presence of ammonia. That product was also shipped back to Versacold. As noted earlier, Versacold was eventually able to dispose of some of the product on a salvage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Both parties provided the court with expert opinion evidence about the probable cause of the leak of ammonia from the valve. Versacold filed the written report of Ronald Strong, the owner of Strong Refrigeration Consultants Inc. Mr. Strong is a mechanical engineer with considerable experience with industrial refrigeration systems. Due to a serious illness, Mr. Strong was unable to testify at trial. Commonwealth consented to the admission of his report without insisting on cross-examination in return for certain concessions made by Versacold, including an agreement to call no rebuttal evidence to the opinion evidence given by Commonwealth's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Strong's opinion is that a series of three events must occur in order for ammonia to leak through the packing surrounding the manual opening stem of the A4AB valve. He listed those events as: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Ammonia pressure at the inlet of the valve must be higher than 0 psig.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packing surrounding the manual opening stem must be loose or faulty.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screwed cap covering the manual opening stem must be loose, faulty or distorted, or the cap gasket must be faulty or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Most significant is Mr. Strong's opinion that both the cap and the packing must fail before ammonia could escape from the valve. Given that opinion, Mr. Strong opined that the failure of the cap could be attributed to one or more of five reasons: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System vibration may have caused the screwed cap to come loose.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screwed cap may not have been tight when installed.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screwed cap could have been missing when the leak occurred.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Expansion and contraction due to alternating warm and cold conditions associated with the refrigeration/defrost cycle may have caused the screwed cap to come loose.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he cap gasket may have been faulty or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Commonwealth filed two reports authored by Robert Milne, a professional engineer and manager of the Engineering Department of Acuren Group Inc., a material engineering and testing company. Mr. Milne also testified at trial. Mr. Milne's first report is dated July 9, 2008. His second report, dated September 10, 2008, was filed after Mr. Milne had an opportunity to read Mr. Strong's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Strong has considerably more experience than Mr. Milne in relation to refrigeration systems. Mr. Milne readily conceded that he has had no experience with the valve in issue in this trial; however I accept that he has considerable experience with similar devices, which he called "system modulating valves" and pressure regulators.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Milne's report assumes that the valve and its associated packing were 27 years old at the time the leak occurred, which is probably wrong; the best evidence indicating the valve was likely installed in 1980. However, the difference in age between 23 years and 27 years is likely insignificant for the purposes of his opinion. Mr. Walker and Allan Carson (the manager of the Dawson Facility) both testified that there are valves at the Facility that are 30 years old or older, but have never failed or leaked.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Milne disagreed strongly with Mr. Strong's view that the cap (also called an "end cap" and "end cap and gasket assembly") are designed to hold the full pressure of the ammonia system for extended periods of time. In Mr. Milne's opinion the end cap has two functions -- to provide access to the working parts of the valve, including the packing; and to prevent dirt from entering the valve system. His opinion is that the leak was caused "... by a simple loss of force on the packing material that acted as a seal against ammonia leaking". The loss of force, he opined, was likely caused by "... vibration, temperature cycling, loss of packing resilience, or some combination of these three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already stated my conclusion that it is unlikely that the end cap or gasket were missing when the leak occurred. Mr. Milne's opinion is that so long as the packing material was functioning properly, a loose end cap would not result in a leak of ammonia.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Milne opined that since the valve had performed adequately for 27 years, there was reason to dispute two of Mr. Strong's hypothetical reasons for failure; namely a failure to install a cap at the time the valve was installed; or a subsequent removal of the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Despite Mr. Strong's greater familiarity with the specific type of valve in issue here, I prefer the testimony of Mr. Milne, as the assumptions inherent in his report have been borne out by the facts and inferences I have referred to earlier. The inescapable conclusion, in my view, is that the valve failed because of age causing the packing material to become brittle and dry, resulting in a failure of the material -- whether end cap and packing, or packing alone -- designed to prevent ammonia from coming out of the valve. Whether the cap failed because of wear and tear and deterioration due to age; or the packing failed; or both, the effect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issue is whether the resulting damage or loss is an insured peril. Versacold concedes that it is not entitled, as insured, to be compensated for the value of objects that wear out or fail by reason of age or "wear and tear". Versacold submits, however, that losses resulting from such failures are insured perils. In other words, Versacold submits that Commonwealth is not obliged to reimburse Versacold for the cost of a new valve or packing material, or the repair to the valve; but is liable to pay for the resulting damage to property in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Over the objections of the plaintiff, I allowed the defendant to call evidence relating to discussions between Commonwealth and Versacold's insurance broker that occurred before the Policy was finalized. I allowed the evidence to be admitted on the limited basis that the evidence would only be relevant in the event that it was necessary to resolve uncertainties or ambiguities about the meaning of provisions in the contract of insurance. I also allowed Commonwealth to lead evidence about the "Statement of Values" provided by Versacold's broker for use by Commonwealth in arriving at a premium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SUBMISSIONS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parties do not disagree about the principles of construction applicable to insurance policies. These were recently summarized in </w:t>
      </w:r>
      <w:r>
        <w:rPr>
          <w:rFonts w:ascii="arial" w:eastAsia="arial" w:hAnsi="arial" w:cs="arial"/>
          <w:i/>
          <w:color w:val="000000"/>
          <w:sz w:val="20"/>
          <w:lang w:val="en-US" w:eastAsia="en-US" w:bidi="ar-SA"/>
        </w:rPr>
        <w:t>Supreme Steel Ltd. v. American Home Assurance Company</w:t>
      </w:r>
      <w:r>
        <w:rPr>
          <w:rFonts w:ascii="arial" w:eastAsia="arial" w:hAnsi="arial" w:cs="arial"/>
          <w:color w:val="000000"/>
          <w:sz w:val="20"/>
          <w:lang w:val="en-US" w:eastAsia="en-US" w:bidi="ar-SA"/>
        </w:rPr>
        <w:t>, B.C.S.C. Vancouver Registry No. S023382, at paragraph 10, and I do not propose to reproduce the principles here, except for the first, which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 whole of the policy, the court must search for an interpretation which promotes the true intent of the parties at the time the policy was made: </w:t>
      </w:r>
      <w:r>
        <w:rPr>
          <w:rFonts w:ascii="arial" w:eastAsia="arial" w:hAnsi="arial" w:cs="arial"/>
          <w:i/>
          <w:color w:val="000000"/>
          <w:sz w:val="20"/>
          <w:lang w:val="en-US" w:eastAsia="en-US" w:bidi="ar-SA"/>
        </w:rPr>
        <w:t>Brissette Estate v. Westbury Life Insurance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87</w:t>
      </w:r>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Versacold points out that Section A.1 of the Policy states that all property is insured including the property of others for which Versacold may be legally liable, or for which Versacold may have assumed liability. Section C.1 is also an "all risks" provision. Versacold submits that because this is an "all risks" policy, it bears the onus of proving the loss falls within the insuring agreement, but Commonwealth bears the onus to prove the applicability of an exclusionary provision. I accept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Versacold submits that there is no ambiguity in the Policy and that the court need not have recourse to parole evidence; or alternatively, that the parole evidence is inadmissible for the purpose of contradicting the express written terms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Versacold submits that "wear and tear" and "gradual deterioration" are not "perils" in the sense that word is used in the Policy, in particular in Clause A.1(f)(i) of the Policy; because wear and tear and gradual deterioration are a "sure thing" and in that sense not an insured peril. Versacold also submits that Section D.6 -- the Refrigeration Interruption and Refrigerant Contamination Extension -- applies here to provide coverage because the loss to stock occurred as the result of an insured peril, namely Versacold's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maintenance of the refrigeration system, or the results of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submissions, I pressed counsel for Commonwealth to provide an explanation of the type of losses from refrigerant contamination that would be covered by Section D.6 if the plaintiff's interpretation of that clause is incorrect. Counsel responded with the example of a fire in the warehouse that caused the refrigeration system to break and release ammonia onto stock. Because fire is an insured peril, he submitted, damage to stock caused by the leakage of refrigerant would be covered by virtue of the Refrigerant Contamination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Counsel for Commonwealth submits that Commonwealth is not required to compensate Versacold for loss of or damage to stock resulting from contact with refrigerant ammonia unless the "contamination" is the direct result of an insured peril. Commonwealth submits that D.1(f) specifically excludes loss or damage caused by "contamination", unless it is the result of a peril not otherwise excluded. Since day to day wear and tear and gradual deterioration are perils otherwise excluded by reason of clause D.1(a), Commonwealth submits, loss arising from contamination of goods that results from wear and tear or gradual deterioration is excluded. Commonwealth submits that Versacold has failed to demonstrate that the ammonia leak from the valve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reasons that are explained more fully when I discuss the Warehouseman's Legal Liability provisions of the Policy, I agree with the submission of Commonwealth that Versacold has failed to prove that the ammonia leak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Commonwealth submits that clause D.1(f) excludes coverage for "leakage of contents". I am not persuaded on this point. It appears to me that this phrase, read in context, refers to leakage of the contents of "stock" and not leakage from another source onto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Versacold submits that the word "contamination" in D.1(f) must be read in context and does not carry its normal "dictionary" meaning. The contamination exclusion, Versacold submits, should be restricted to "inherent" contamination as that phrase was interpreted in two decisions -- </w:t>
      </w:r>
      <w:r>
        <w:rPr>
          <w:rFonts w:ascii="arial" w:eastAsia="arial" w:hAnsi="arial" w:cs="arial"/>
          <w:i/>
          <w:color w:val="000000"/>
          <w:sz w:val="20"/>
          <w:lang w:val="en-US" w:eastAsia="en-US" w:bidi="ar-SA"/>
        </w:rPr>
        <w:t>Tux and Tails Ltd. v. Saskatchewan Government Insurance (c.o.b. S.G.I. Canada)</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2003 SKQB 287</w:t>
        </w:r>
      </w:hyperlink>
      <w:r>
        <w:rPr>
          <w:rFonts w:ascii="arial" w:eastAsia="arial" w:hAnsi="arial" w:cs="arial"/>
          <w:color w:val="000000"/>
          <w:sz w:val="20"/>
          <w:lang w:val="en-US" w:eastAsia="en-US" w:bidi="ar-SA"/>
        </w:rPr>
        <w:t xml:space="preserve"> at paras. 24-26 and </w:t>
      </w:r>
      <w:r>
        <w:rPr>
          <w:rFonts w:ascii="arial" w:eastAsia="arial" w:hAnsi="arial" w:cs="arial"/>
          <w:i/>
          <w:color w:val="000000"/>
          <w:sz w:val="20"/>
          <w:lang w:val="en-US" w:eastAsia="en-US" w:bidi="ar-SA"/>
        </w:rPr>
        <w:t>Largent v. State Farm Fire &amp; Casualty Company</w:t>
      </w:r>
      <w:r>
        <w:rPr>
          <w:rFonts w:ascii="arial" w:eastAsia="arial" w:hAnsi="arial" w:cs="arial"/>
          <w:color w:val="000000"/>
          <w:sz w:val="20"/>
          <w:lang w:val="en-US" w:eastAsia="en-US" w:bidi="ar-SA"/>
        </w:rPr>
        <w:t>, 842 P. 2d 445 (Ore. App., 1992) at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Tux and Tails v. SGI</w:t>
      </w:r>
      <w:r>
        <w:rPr>
          <w:rFonts w:ascii="arial" w:eastAsia="arial" w:hAnsi="arial" w:cs="arial"/>
          <w:color w:val="000000"/>
          <w:sz w:val="20"/>
          <w:lang w:val="en-US" w:eastAsia="en-US" w:bidi="ar-SA"/>
        </w:rPr>
        <w:t>, the issue was whether a multi-risk policy covering goods in transit was available to indemnity the insured for clothing destroyed by an odorous gas shipped with the clothing. The insurer claimed the loss was not insured, as it was part of an exclusion of losses caused by pollutants.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pollution exclusion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Rider does not insure against: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damage caused directly or indirectly by any actual or alleged spill, discharge, emission, dispersal, seepage, leakage, migration, release or escape of "pollutants", nor the cost or expense of any resulting "clean-up" but this exclusion does not apply: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spill, discharge, emission, dispersal, seepage, leakage, migration, release or escape of "pollutants" is the direct result of a peril not otherwise excluded under this Rider;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loss or damage caused directly by a peril not otherwise excluded under this Rider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policy also contained a clause very similar to clause D.1(f) in the Policy in issue here. In </w:t>
      </w:r>
      <w:r>
        <w:rPr>
          <w:rFonts w:ascii="arial" w:eastAsia="arial" w:hAnsi="arial" w:cs="arial"/>
          <w:i/>
          <w:color w:val="000000"/>
          <w:sz w:val="20"/>
          <w:lang w:val="en-US" w:eastAsia="en-US" w:bidi="ar-SA"/>
        </w:rPr>
        <w:t>Tux and Tails</w:t>
      </w:r>
      <w:r>
        <w:rPr>
          <w:rFonts w:ascii="arial" w:eastAsia="arial" w:hAnsi="arial" w:cs="arial"/>
          <w:color w:val="000000"/>
          <w:sz w:val="20"/>
          <w:lang w:val="en-US" w:eastAsia="en-US" w:bidi="ar-SA"/>
        </w:rPr>
        <w:t>, the policy excluded loss or damage caused directly or indirectly 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dampness or dryness of atmosphere, freezing extremes or changes in temperature, heating, shrinkage, evaporation, loss of weight, leakage of contents, exposure to light, contamination, change in flavour or colour or texture or finish, rust or corrosion, marring, scratching or crushing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insurer submitted, as Commonwealth does before me, that the loss or damage caused by "contamination" was excluded. Justice Baynton rejected that submission at paragraphs 25 and 26 of the Reasons,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envisage why the exceptions set out in the two exclusion clauses are required if the narrow interpretation of causation, the broad interpretation of the exclusions, and the narrow interpretation of the exceptions to the exclusions as suggested by SGI are accurate. Clause 7 would ostensibly prevent recovery for a loss caused by smoke odour that in turn was caused by an explosion. Clause 6 would ostensibly prevent recovery of the loss occasioned in the case before me even if the container had ruptured as a result of a fire caused by the roll-over of the transporting conveyance. Surely neither of these results would be intended by either party to a multi-peril commercial policy.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contra proferentum principle applies. The undefined word "contaminated" in clause 6(e) should be narrowly construed against SGI as meaning the inherent contamination of the insured goods, such as by rust, rot, etc.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 court accepted that although the loss to the clothing inventory was directly caused by contamination by a pollutant within the meaning of the pollution exclusion rider, that escape of the pollutant and the contamination was directly caused by an accident during transport, which was a peril not otherwise excluded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Tux and Tails v. SGI</w:t>
      </w:r>
      <w:r>
        <w:rPr>
          <w:rFonts w:ascii="arial" w:eastAsia="arial" w:hAnsi="arial" w:cs="arial"/>
          <w:color w:val="000000"/>
          <w:sz w:val="20"/>
          <w:lang w:val="en-US" w:eastAsia="en-US" w:bidi="ar-SA"/>
        </w:rPr>
        <w:t>, however, the peril that caused the release of the pollutant that contaminated the inventory was expressly included in the policy. That is not the case in the case at bar, unless, as counsel for Versacold urges, the court reads loss resulting from wear and tear as an included peril, rather than construing it as an exception to an excluded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Versacold argues that consequential loss resulting from items damaged by wear and tear is expressly included, and thereby becomes an "insured peril". Counsel for Commonwealth argues to the contrary, submitting that an exception to an exclusion is not the same as an included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combined effect of the addition of the Refrigerant Contamination Extension and clauses D.1(a) and (f) renders the Policy ambiguous, and the court may properly have recourse to evidence of the "factual matrix" in which the contract came about, and, in particular, evidence concerning pre-contractual negotiations that may assist the court to interpret the contract in accordance with the true intentions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am supported in this view by the comments of Justice Leask in </w:t>
      </w:r>
      <w:r>
        <w:rPr>
          <w:rFonts w:ascii="arial" w:eastAsia="arial" w:hAnsi="arial" w:cs="arial"/>
          <w:i/>
          <w:color w:val="000000"/>
          <w:sz w:val="20"/>
          <w:lang w:val="en-US" w:eastAsia="en-US" w:bidi="ar-SA"/>
        </w:rPr>
        <w:t>Supreme Steel Ltd. v. American Home Assurance Company</w:t>
      </w:r>
      <w:r>
        <w:rPr>
          <w:rFonts w:ascii="arial" w:eastAsia="arial" w:hAnsi="arial" w:cs="arial"/>
          <w:color w:val="000000"/>
          <w:sz w:val="20"/>
          <w:lang w:val="en-US" w:eastAsia="en-US" w:bidi="ar-SA"/>
        </w:rPr>
        <w:t xml:space="preserve">, cited earlier, </w:t>
      </w:r>
      <w:r>
        <w:rPr>
          <w:rFonts w:ascii="arial" w:eastAsia="arial" w:hAnsi="arial" w:cs="arial"/>
          <w:i/>
          <w:color w:val="000000"/>
          <w:sz w:val="20"/>
          <w:lang w:val="en-US" w:eastAsia="en-US" w:bidi="ar-SA"/>
        </w:rPr>
        <w:t>Delisle v. Bulman Group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(1991), 54 B.C.L.R. (2d) 343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Elk Valley Coal Partnership v. Westshore Terminals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2008 BCCA 154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Michael Baugh worked as an underwriter for Commonwealth. He corresponded with Brock Whale, an employee of Marsh &amp; McLennan, Limited, who acted as brokers and agents for Versacold throughout. The correspondence began in 1996 relating to a predecessor policy, but continued through negotiations leading to the Policy in issue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important to note also that it appears that Marsh &amp; McLennan were the primary authors of what became the Policy, although clearly Commonwealth, in the person of Mr. Baugh and others, had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January 18, 1996, Mr. Whale wrote to Mr. Baugh regarding outstanding issues in relation to insurance for Versacold. In this memorandum the following paragraphs appear:</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reviewing the wording I note that we have a separate deductible for Ammonia Leakage or Contamination. I gather from going through the correspondence in our files that coverage for Ammonia Leakage or Contamination is provided where the insured is legally liable for damage caused by the foregoing. This would indicate that this coverage is applicable under the Warehouseman's Legal Liability section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are aware, we are storing product for COSTCO and for CANWORLD Foods under the all property portion of the policy and are paying the appropriate premium for this exposure as thought the product were Versacold's. The fact remains however that the product that is being stored is COSTCO's and/or CANWORLD's and we are responsible for these goods. I am concerned that the manner in which the policy is worded at present would not extend to provide coverage for Ammonia Leakage or Contamination of the COSTCO and/or CANWORLD product. We obviously need to provide this coverage for the aforementioned entities'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you please review this situation and advise by return as to how we can resolve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discloses that Versacold had different arrangements with COSTCO than it had with other storage customers. The correspondence above references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however, the statements made by Versacold's broker, who must be treated as Versacold's agent, also indicate that the broker believed and possibly intended that damage to customer's stock caused by ammonia leakage or contamination was covered under the Warehouseman's Legal Liability section of the policy (referred to in subsequent correspondence as "WLL") rather than the "property"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Mike Baugh replied to Mr. Whale by memorandum dated January 23, 1996.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5 -- Upon review of the policy it doesn't appear that ammonia contamination coverage is provided -- even with respect to WLL! In reviewing my original submissions from Sandra (1994), I don't see where this extension was ever noted or discussed. I'm of the opinion that direct ammonia contamination coverage isn't intended under our policy! However, there is coverage if the loss is the result of an insured peril (for instance, if as a result of a fire or forklift collision, but not if from wear and tear, etc.) I believe the ammonia contamination deductible is referring to resulting damage losses. It may have been initiated at the request of AIG who paid a large ammonia contamination loss in 1994, but I'm not sure as this was before my involvement. It is my understanding that direct over can be purchased through a (Boiler &amp; Machinery) policy .... Please advise if you think otherwise to any of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Whale replied on February 2, 1996,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 reviewed our files further and would suggest that we need to further amend the wording such that it is clear that ammonia leakage and contamination are an insured peril under the abovementioned policy. I don't think that we can merely rely on the fact that there is a separate deductible with respect to ammonia leakage and contamination to indicate that we are providing coverage for this peril. In this regard I suggest that we make amendments to the policy as follows: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Amend Clause 8. Exclusions: A. (6) as follows: add -- "... rust or corrosion, contamination </w:t>
      </w:r>
      <w:r>
        <w:rPr>
          <w:rFonts w:ascii="arial" w:eastAsia="arial" w:hAnsi="arial" w:cs="arial"/>
          <w:b/>
          <w:color w:val="000000"/>
          <w:sz w:val="20"/>
          <w:lang w:val="en-US" w:eastAsia="en-US" w:bidi="ar-SA"/>
        </w:rPr>
        <w:t>other than ammonia</w:t>
      </w:r>
      <w:r>
        <w:rPr>
          <w:rFonts w:ascii="arial" w:eastAsia="arial" w:hAnsi="arial" w:cs="arial"/>
          <w:color w:val="000000"/>
          <w:sz w:val="20"/>
          <w:lang w:val="en-US" w:eastAsia="en-US" w:bidi="ar-SA"/>
        </w:rPr>
        <w:t>, delay, ...";</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Amend Clause 8. Exclusions: A. (13) with the addition of the following: </w:t>
      </w:r>
      <w:r>
        <w:rPr>
          <w:rFonts w:ascii="arial" w:eastAsia="arial" w:hAnsi="arial" w:cs="arial"/>
          <w:b/>
          <w:color w:val="000000"/>
          <w:sz w:val="20"/>
          <w:lang w:val="en-US" w:eastAsia="en-US" w:bidi="ar-SA"/>
        </w:rPr>
        <w:t xml:space="preserve"> "For the purposes of this Exclusion, the heat transfer medium or refrigerant in any heating system or refrigeration or air-conditioning vessels and piping shall not be deemed to be an excluded peril nor a pollutant or contaminant.";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you please review your file regarding this situation and confirm that you are in agreement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 Mike, the foregoing is basically in response to your January 23, 1996 reply to my January 18, 1996 fax. I have investigated this with the American Home and definitely the coverage was provided under the former TransCanada Freezer program prior to the amalgamation with the Versacold operation. America Home acknowledge that coverage was provided under their previous program and acknowledge that it is their intent to provide coverage under the existing placement. I would like to get together with you to discuss this situation early next week to obtain a resolution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Baugh replied fairly bluntly on February 2, 1996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regret, considering the exposures, I am not prepared to accept ammonia contamination coverage beyond a "resulting damage" scenario -- especially considering the potential exposure under this risk. I won't pull any punches -- if you need direct coverage, you're going to have to replace my participation, I'm afraid I find the exposures to be to severe for my liking.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topic is not raised for some time in subsequent correspondence. Marsh &amp; McLennan sent Commonwealth a document setting out property values for premium calculations that included Costco stock, but not the stock of other customers, in relation to the property insurance portion of the policy. Both parties to this lawsuit agree, however, that Costco stock was to be treated differently from the stock of other customers and that in itself is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topic of coverage for ammonia leak contamination was raised directly again on May 30, 1996 when Mr. Whale wrote to Mr. Baugh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point of clarification the issue of Ammonia Contamination has arisen again. I believe that we need to acknowledge and confirm that we are covering ammonia leak contamination of the product that is insured under our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effort to clarify this within the policy wording it has been suggested that we amend Clause 8. Exclusions: (A) -- [6] to read as follows: "[6] Loss or damage ..., exposure to light, contamination other than by ammonia leakage, change in colour,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interrupting the quotation here to note that the reference to Clause 8 in the correspondence I am reproducing here and above appears to be a reference to the predecessor to clause D.1(f) in the Policy in issue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continue the quote from Mr. Whale's May 30, 1996 memorandum: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appreciated if you could review this situation and provide your comments regarding this method of clarification at your earliest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Baugh replied on June 12, 1996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yours May 30,96 re ammonia contamination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previously stated, I regret, I have no intent to assume responsibility for direct damage coverage for ammonia contamination. Obviously your proposed amendment will result in full coverage, which is not acceptable. The best I can do is provide contamination coverage only if resulting from a peril not otherwise excluded (as is currently provided in exclusion 8.A.(6).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Whale responded on June 17, 1996.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don't think we are as far off from being on the same page on this matter as it might seem. Can you please provide me with some examples of direct damage by ammonia contamination that could occur as a result of a peril that we do not provide insurance coverage for. Let's continue our discussion. Look forward to your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Baugh replied on June 17, 1996: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with a contamination exclusion in place, exposures to same are still quite severe when resulting damage is 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ammonia contamination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covered when fire damages building which results in ammonia leakage and subsequent product contamination (ie: proximate cause of loss is fire, which is covered, therefore subsequent contamination loss is covered), 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covered when a lift truck collides with and severs a line which results in product contamination (ie: proximate cause of loss is collision, which is covered, therefore resulting contamination loss is covered).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not covered when a line breaks due to corrosion resulting in product contamination (ie: proximate cause of loss is rust, which is not covered -- contamination is the result of an uninsured peril, therefore no coverage for resulting contamination loss).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not covered when compressor breaks down resulting in ammonia leakage and subsequent contamination (ie: proximate cause of loss is mechanical breakdown, which is not covered, therefore no coverage for resulting contamination loss.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here that Mr. Baugh was advancing the interpretation now submitted by counsel for Commonwealth.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Whale replied on June 18, 1996: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thanks for your fax of June 17, 1996 in response to mine of the same date regarding ammonia contamination -- points noted.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opinion to what extent is coverage provided for ammonia contamination under the warehouseman's legal section of the policy as represented through clause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Baugh replied by memorandum the same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my intent to provide for any ammonia contamination coverage under the WLL section beyond what is provided for elsewhere in the policy. From this also please infer that any WLL claim would be settled according to the terms and conditions found in the main body of the policy with respect to all perils, terms and conditions, unless it is expressly stated otherwise within the WLL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interpret the WLL section to read in any other way, especially with respect to ammonia contamination, then please amend the policy accordingly so as to eliminate any possible ambiguities.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Baugh wrote to Mr. Whale again the same day proposing wording for a Refrigeration Interruption and Refrigerant Contamination Extension he had found in another policy. Further correspondence ensued, with Mr. Baugh reiterating Commonwealth's position that it would not assume liability for ammonia contamination as a "stand alone cover" and would only agree to provide for coverage resulting from an insured peril. On December 17, 1996, Mr. Baugh explained to Mr. Whale that Commonwealth would not provide coverage for ammonia contamination beyond what he described as the "existing 'resulting damage' coverage". One of his concerns, he stated, was the fact that Versacold had older buildings and equipment; that there had been a major loss in 1994; and that Commonwealth's instalment premiums did not contemplate this added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January 1997, Mr. Whale wrote to Mr. Baugh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earlier correspondence, conversations, meetings etc. I am pleased to advise that it would appear that all parties are now on common ground with respect to how we clarify the provision of coverage for ammonia contamination within our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regard I enclose a new policy wording which has been divided into 4 sections ... Section D- General Conditions Applicable to All Sections. ... and the introduction of Clause 4 -- Refrigeration Interruption and Refrigerant Contamination Extension - General Conditions Applicable to All Sections -- Section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Baugh accepted the revised policy wording except that he asked that exclusions be moved from Section A into Section D. Mr. Whale accepted this request and in his reply indicating he had amended the policy accordingly,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that this version of the policy adequately addresses the additional points brought up regarding the Refrigeration Interruption and Refrigerant Contamination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view, this evidence of pre-contractual negotiations resolves any ambiguity about whether consequential loss from wear and tear or gradual deterioration is an "insured peril" when that consequential loss involves ammonia contamination. The parties turned their minds to this specific point when drafting the Policy (or, in any event, the predecessor to the Policy, which was not changed significantly on this point). Commonwealth, through Mr. Baugh, stated that it would not provide coverage for the stock of customers damaged through ammonia contamination from the refrigeration system that resulted from wear and tear. This position is reinforced by the examples Mr. Baugh provided in response to the request from Mr. Whale on June 17, 1996. In my view, Mr. Whale accepted Mr. Baugh's interpretation of the contract; in particular, of the Refrigerant Interruption and Refrigerant Contamination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Despite the persuasive submissions of counsel for Versacold, I have concluded that resulting loss from wear and tear is not an "included peril" as that phrase is used in the Extension clause, or in D.1. Wear and tear is an excluded peril. Resulting loss is, in effect, an exception to the exclusion, but it does not, in my view, become an "included peril" in the same sense as fire, or the other examples provided by Mr. Baugh, are "included perils".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of Mr. Baugh also establishes that Versacold's agent knew that the only premium that Versacold was paying with respect to the stock of customers other than Costco was the premium in relation to Warehouseman's Legal Liability; and not in relation to the "property" section of the Policy. Counsel for Commonwealth submitted that this was stated expressly on the premium rating documents prepared by Marsh &amp; McLennan. While I might quibble with that assertion, I am satisfied that the implication 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therefore, that Versacold is not entitled to recover against Commonwealth for the payment made to Maple Leaf under the "property" section of the Policy. That leaves for resolution the issue of whether Versacold is entitled to recover under the Warehouseman's Legal Liability provisions of the Policy for the amount it paid to its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For greater convenience I shall again reproduce the sections of the Policy relevant to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C Warehouseman's Legal Liability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PROPERTY: In consideration of the premium herein provided, and for the terms stated, the Insurers do hereby agree with the Insured to pay to the Insured or on behalf of the Insured, all sums which the Insured shall become obligated to pay be reason of liability imposed by law upon the Insured for all risks of direct physical loss or damage, as provided for within this policy, to the property of others in the Insured's care, custody or control, for purposes of the business of the Insured and arising out of the Insured's operations and subject to the limit of liability of this section as stipulated under the Declarations of this policy.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provided under this Section shall not apply as respects any liability for: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loss, destruction or damage for which the Insured has assumed liability under written or oral contract in excess of liability imposed upon him by law as a warehouseman or bailee;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Section C contains what may be considered the usual clauses about the right and obligation of the insurer to receive notice of any claims made against the insured and to defend those claims as it sees fit. In this case, Commonwealth denied liability for the loss at an early stage. I shall remark further on that fact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is no dispute that Versacold and Maple Leaf had a contract, called a Warehousing Services Agreement, dated October 1, 2002 (the "WSA"). Clause 7.6 of that contract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Maintenance of Temperature &amp; Condition of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Versacold shall be liable for any loss or damage, resulting from failure to maintain Product temperatures as specified herein at all times </w:t>
      </w:r>
      <w:r>
        <w:rPr>
          <w:rFonts w:ascii="arial" w:eastAsia="arial" w:hAnsi="arial" w:cs="arial"/>
          <w:color w:val="000000"/>
          <w:sz w:val="20"/>
          <w:u w:val="single"/>
          <w:lang w:val="en-US" w:eastAsia="en-US" w:bidi="ar-SA"/>
        </w:rPr>
        <w:t>and for damages resulting from improper handling and storage of product while Product is in the care, custody and control of Versacold. ...</w:t>
      </w:r>
      <w:r>
        <w:rPr>
          <w:rFonts w:ascii="arial" w:eastAsia="arial" w:hAnsi="arial" w:cs="arial"/>
          <w:color w:val="000000"/>
          <w:sz w:val="20"/>
          <w:lang w:val="en-US" w:eastAsia="en-US" w:bidi="ar-SA"/>
        </w:rPr>
        <w:t xml:space="preserve"> In the event of a large claim, Versacold has the right to have the Product checked by an Independent laboratory. ... Versacold will provide a monthly reconciliation report of all product Damaged as a result of improper storage, handling techniques, or from failure to maintain proper temperature. ... Upon receipt of the monthly damage report MLP will review and issue an invoice to Versacold for the value of the products Damaged as allowed pursuant hereto. For greater certainty obligations of Versacold as relates to the Product shall include all Products which are Damaged or Products in any manner affected by any contamination, infestation, reduction in, or impairment or merchantability, or adulteration that is not due to or caused by manufacture, production, or faulty product container.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7.19 Service and Warehousing Standards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Versacold ... agrees to carry out its obligations, as set out here with the highest standard of care, and professionalism, and without limited the generality of the foregoing, Versacold acknowledges and agrees that at all times Warehousing Services and Additional Services will be carried out in a first class manner, and consistent with such aforementioned service standard, as custodian of the Products.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shall not be subjected to odour, nuisance, infestation, adulteration, or spoilage, attributable to conditions existing at the Warehouses.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Commonwealth submits that if Versacold's liability to Maple Leaf for the damaged meat products arises from imposition of a contractual standard that exceeds the common law standard of care imposed on Versacold by tort law, or the law of bailment, then Commonwealth is not obliged to indemnify Versacold for the payment made to Maple Leaf.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Commonwealth drew the court's attention to several authorities dealing with the standard of care imposed on a bailee or warehouseman. In </w:t>
      </w:r>
      <w:r>
        <w:rPr>
          <w:rFonts w:ascii="arial" w:eastAsia="arial" w:hAnsi="arial" w:cs="arial"/>
          <w:i/>
          <w:color w:val="000000"/>
          <w:sz w:val="20"/>
          <w:lang w:val="en-US" w:eastAsia="en-US" w:bidi="ar-SA"/>
        </w:rPr>
        <w:t>Grand Trunk Railway Company of Canada v. Frankel Brothers</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(1903), 33 S.C.R. 115</w:t>
        </w:r>
      </w:hyperlink>
      <w:r>
        <w:rPr>
          <w:rFonts w:ascii="arial" w:eastAsia="arial" w:hAnsi="arial" w:cs="arial"/>
          <w:color w:val="000000"/>
          <w:sz w:val="20"/>
          <w:lang w:val="en-US" w:eastAsia="en-US" w:bidi="ar-SA"/>
        </w:rPr>
        <w:t>, at paragraph 124,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therefore, is fundamentally necessary in an action for damages of this nature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there has been due care on the part of the bailee that is sufficient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general, the authorities establish that a bailee is required to show an ordinary degree of care and skill and will be liable to a bailor for damage to goods only if he is shown to have been negligent. Some of the authorities suggest that in a case of bailment, a bailee has the onus to show that damage to or loss of the bailor's property did not happen by reason of the bailee's failure to use such care and diligent as a prudent or careful man would exercise in relation to his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Georgia-Pacific Building Materials Ltd. v. Apex Kenworth Ltd.</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[1983] N.B.J. No. 154</w:t>
        </w:r>
      </w:hyperlink>
      <w:r>
        <w:rPr>
          <w:rFonts w:ascii="arial" w:eastAsia="arial" w:hAnsi="arial" w:cs="arial"/>
          <w:color w:val="000000"/>
          <w:sz w:val="20"/>
          <w:lang w:val="en-US" w:eastAsia="en-US" w:bidi="ar-SA"/>
        </w:rPr>
        <w:t xml:space="preserve"> (C.A.), the owner of a truck sued the repair shop for damages when the truck was destroyed by fire while it was in the shop for repairs. The Court of Appeal held that the trial judge had correctly directed himself on the law relating to the liability of a bailee for reward by reference to 2 Halsbury's (3rd Ed.), p. 132,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however, it (the property) is lost or injured whilst properly in the workman's custody, he will be responsible for the full amount of the damage sustained, unless he can show that the loss or injury is attributable to inevitable accident, inherent vice, or some other extraneous cause, and not to any want of care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From these authorities and the others cited but not specifically referenced here, I conclude that whether the owner of goods entrusted to a bailee sues that bailee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bailment, for the value of lost or damaged goods, the standard of care to be considered is the same. The only difference, it appears, is that if the claim is brought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owner has the onus to show a failure to meet the standard of care. If the suit is brought in bailment, the onus is on the bailee to demonstrate that the loss was not due to a lack of appropriate care on its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this case, I find it unnecessary to consider whether the agreement between Maple Leaf and Versacold imposed liability on Versacold that exceeds its obligations under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bailment, because in my view, Versacold has failed to demonstrate that it was obligated to pay Maple Leaf by reason of liability imposed by law. To state this conclusion in another way, the evidence led at this trial negatives a lack of appropriate care on the part of Versacold.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 may certainly speculate that had Versacold declined to pay Maple Leaf for the value of the product damaged by the ammonia that leaked from the refrigeration system, Maple Leaf would have sued Versacold. If Maple Leaf asserted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Versacold, evidence would no doubt have been presented by both Versacold and Maple Leaf about the appropriate standard prevailing in the cold storage warehousing industry in relation to type, frequency and specificity of inspections and/or maintenance and replacement of the refrigeration system and the pressure regulator valves or bypass valves that form part of those systems. I confess to being somewhat surprised to learn that at the Dawson Facility, these valves, even valves as old as 25 or 30 years, are not physically inspected or disassembled unless and until they malfunction, even though, as in this case, the consequences of a malfunction can be significant and costly.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Carson and Mr. Walker both testified that they believe that Versacold did all it could to avoid leaks from the refrigeration system. They testified that inspectors who visit the Dawson Facility annually do not physically inspect the valves and do not ask that the company do so. Both men testified that Versacold's operating engineers do regular visual inspections of the refrigeration system as a whole, including a daily walk-through, looking for unusual circumstances such as noise, lack of refrigerant, excess of refrigerant or frost indicating evaporation, but do not inspect individual parts of the system more closely unless they hear or see something suspect. Mr. Carson testified that there are portions of the Dawson Facility that were built in the early 1970s and that there are valves in those portions of the warehouse dating to that era that are still in use. Mr. Carson testified that the internal parts of valves are not opened up at the Dawson Facility unless the valve malfunctions and that he believes that other cold storage plants follow the same practice. Mr. Walker testified that opening the valves to do an inspection of the inner parts would be impractical because opening the valve would make it necessary to replace the interior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This evidence -- the only evidence the court heard relevant to the standard of inspection and maintenance of the refrigeration system -- negatives a conclusion that Versacold was obligated to pay Maple Leaf by reason of liability imposed by either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bailment. There is no evidence that Versacold's inspection or maintenance/replacement routines fell below the standard prevailing in the industry or required of the reasonable refrigerated warehouse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No evidence was led to the effect that Versacold had paid Maple Leaf for the damaged meat products because Versacold had concluded that it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as a bailee. Versacold's actions are equally consistent with a belief that it was liable to reimburse Maple Leaf by reason of the terms of the WSA, or even a decision to pay Maple Leaf in order to retain Maple Leaf as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considered the submissions of Versacold to the effect that Commonwealth having denied liability, it should not be allowed to now challenge the payment made by Versacold. Commonwealth points out however, that Versacold had settled all but a very small part of Maple Leaf's claim before Commonwealth denied the claim made by Versacold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conclude, therefore, that Commonwealth is not obliged to indemnify Versacold for the amounts paid to Maple Leaf, as Versacold has failed to demonstrate that it was liable to pay Maple Leaf "... by reason of liability imposed by law upon the Insured ..." arising from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Having concluded that there is no coverage for the loss sustained by Versacold under either the Property or Warehouseman's Legal Liability provisions of the Policy, I must dismiss Versacold's claim. I recognize that this produces an inconsistent result, the other defendant insurers having paid the claim advanced by Versacold. Their reasons for doing so are not in evidence, and I may not speculate.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am not aware of any reason why the defendant ought not to have its costs of the action on Scale B, costs generally following the cause. If there are factors that have not been drawn to my attention relevant to an award of costs, or the appropriate Scale of costs; such as offers of settlement, counsel may either make written submissions, or arrange with the Registry to appear to make oral submissions about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Walker v. Siler, [2013] B.C.J. No. 120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Cranbrook and Golden,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25-28 and November 27-30,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25,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22405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Cranbrook</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120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107</w:t>
      </w:r>
    </w:p>
    <w:p>
      <w:pPr>
        <w:spacing w:before="120" w:line="260" w:lineRule="atLeast"/>
        <w:rPr>
          <w:lang w:val="en-US" w:eastAsia="en-US" w:bidi="ar-SA"/>
        </w:rPr>
      </w:pPr>
      <w:r>
        <w:rPr>
          <w:rFonts w:ascii="arial" w:eastAsia="arial" w:hAnsi="arial" w:cs="arial"/>
          <w:color w:val="000000"/>
          <w:sz w:val="20"/>
          <w:lang w:val="en-US" w:eastAsia="en-US" w:bidi="ar-SA"/>
        </w:rPr>
        <w:t>Between Robert Walker and Rita Walker, Plaintiffs, and James Elmo Siler,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8" style="position:absolute;z-index:2516715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4" w:name="Keywords_12"/>
      <w:bookmarkEnd w:id="84"/>
      <w:r>
        <w:rPr>
          <w:rFonts w:ascii="arial" w:eastAsia="arial" w:hAnsi="arial" w:cs="arial"/>
          <w:b/>
          <w:color w:val="000000"/>
          <w:sz w:val="20"/>
          <w:lang w:val="en-US" w:eastAsia="en-US" w:bidi="ar-SA"/>
        </w:rPr>
        <w:t xml:space="preserve">Construction law — Contracts — Breach — By contactor — Defective workmanship — Action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Total damages of $405,480 awarded — Plaintiffs retained defendant as general contractor to complete a log home — Defendant denied he acted as general contractor — Court accepted that defendant represented to plaintiffs that he could act as contractor — Defendant was negligent in construction of roof by failing to install a vapour barrier and by failing to ensure that roof structure was provided with proper ventilation — Plaintiffs also awarded damages for scaffolding, heat loss, uneven floor, staining of logs, interest and $20,000 for upset, frustration.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Construction law — Liability — Grounds — Breach of contract — Defective workmanship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General damages for defective work — Action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Total damages of $405,480 awarded — Plaintiffs retained defendant as general contractor to complete a log home — Defendant denied he acted as general contractor — Court accepted that defendant represented to plaintiffs that he could act as contractor — Defendant was negligent in construction of roof by failing to install a vapour barrier and by failing to ensure that roof structure was provided with proper ventilation — Plaintiffs also awarded damages for scaffolding, heat loss, uneven floor, staining of logs, interest and $20,000 for upset, frustration.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5" w:name="Case Summary_12"/>
            <w:bookmarkEnd w:id="8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alleged the defendant failed to complete the construction of their log home in a good and workmanlike manner. The defendant denied that he acted as general contractor on the project but simply provided basic carpentry services and assistance in procuring supplies and labour. He alleged that the male plaintiff was responsible for supervising the construction. The plaintiffs alleged that the defendant had represented to them that he could complete their home up to and through the finishing stages. The plaintiffs alleged that much of the work carried out by the defendant was deficient or defective and, particularly in respect to the roof construction, not in accordance with the BC Building Code. They argued that the defendant was negligent both as to the work he and the crew under his direction did and the materials he sourced and installed. </w:t>
            </w:r>
            <w:r>
              <w:rPr>
                <w:lang w:val="en-US" w:eastAsia="en-US" w:bidi="ar-SA"/>
              </w:rPr>
              <w:cr/>
            </w:r>
          </w:p>
          <w:p>
            <w:pPr>
              <w:spacing w:before="120" w:line="260" w:lineRule="atLeast"/>
              <w:ind w:left="240"/>
              <w:jc w:val="both"/>
              <w:rPr>
                <w:lang w:val="en-US" w:eastAsia="en-US" w:bidi="ar-SA"/>
              </w:rPr>
            </w:pPr>
            <w:bookmarkStart w:id="86" w:name="Holdings of Court_9"/>
            <w:bookmarkEnd w:id="86"/>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Total damages of $405,480 were awarded. The court accepted that the defendant represented himself to the plaintiffs as a very experienced, very skilled carpenter and contractor. He gave the plaintiffs every indication that he had the knowledge and skill to undertake and properly complete in a good and workmanlike manner the portions of the work he designated for himself. The defendant was not under the supervision of the plaintiffs at any time. He was not, however, responsible as a general contractor, for supervising other trades and contractors who were engaged to do other parts of the construction as set out in the quote. The defendant was negligent in the construction of the roof by failing to install a vapour barrier and by failing to ensure that the roof structure was provided with proper ventilation. He was negligent in failing to obtain any engineering or architectural input as to whether his redesign of the roof was fit for the purpose and met the requirements of the BC Building Code. The only fair measure of damages was for the plaintiffs to be repaid the money they paid to the defendant for the construction of the roof together with any incidental losses necessarily occasioned by the remedial work. The plaintiffs were awarded damages of $336,192 for the defective roof and $16,000 for interest expenses they incurred in financing the cost of replacing the roof. The defendant was also negligent in not using galvanized nails. The defendant had no responsibility for enlarging the entrance door opening or ordering a door that was larger than the opening. The plaintiffs were awarded the cost of certain tools, for excessive scaffolding, for the heat loss through the defective roof structure, for uneven floors and improper construction of basement stairs. They were awarded $20,000 in general damages for the upset, frustration, and loss of enjoyment of their home directly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87" w:name="Legislation Cited_9"/>
      <w:bookmarkEnd w:id="8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89" style="position:absolute;z-index:2517227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Homeowner Protection Act, </w:t>
      </w:r>
      <w:r>
        <w:rPr>
          <w:rFonts w:ascii="arial" w:eastAsia="arial" w:hAnsi="arial" w:cs="arial"/>
          <w:i/>
          <w:color w:val="000000"/>
          <w:sz w:val="20"/>
          <w:lang w:val="en-US" w:eastAsia="en-US" w:bidi="ar-SA"/>
        </w:rPr>
        <w:t>SBC 1998, CHAPTER 31</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88" w:name="Counsel_12"/>
      <w:bookmarkEnd w:id="8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0" style="position:absolute;z-index:2517739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B. Fairley.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 Zimmer, Q.C.</w:t>
      </w:r>
      <w:r>
        <w:rPr>
          <w:lang w:val="en-US" w:eastAsia="en-US" w:bidi="ar-SA"/>
        </w:rPr>
        <w:cr/>
      </w:r>
    </w:p>
    <w:p>
      <w:pPr>
        <w:spacing w:after="240"/>
        <w:rPr>
          <w:lang w:val="en-US" w:eastAsia="en-US" w:bidi="ar-SA"/>
        </w:rPr>
      </w:pPr>
      <w:bookmarkStart w:id="89" w:name="Judgment_12"/>
      <w:bookmarkEnd w:id="89"/>
      <w:r>
        <w:pict>
          <v:line id="_x0000_s1091" style="position:absolute;z-index:25182515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0" w:name="T.J. MELNICK J."/>
            <w:bookmarkEnd w:id="90"/>
            <w:r>
              <w:rPr>
                <w:rFonts w:ascii="arial" w:eastAsia="arial" w:hAnsi="arial" w:cs="arial"/>
                <w:b/>
                <w:color w:val="000000"/>
                <w:sz w:val="30"/>
                <w:lang w:val="en-US" w:eastAsia="en-US" w:bidi="ar-SA"/>
              </w:rPr>
              <w:t>T.J. MELNICK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(collectively the Walkers) claim against the defendant, James Elmo Siler ("Mr. Siler"), is for damages they allege resulted from Mr. Siler's breach of an alleged contract to complete the construction of an already partially built log home in a good and workmanlike manner. The Walkers also allege that Mr. Siler was negligent in the manner in which he caused their home to be constructed, particularly the roof structure. They allege numerous defects and deficiencies in the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the position of the Walkers that Mr. Siler acted as a general contractor. Mr. Siler denies that he did so, alleging that he simply provided basic carpentry services and assistance in procuring supplies and labour. Mr. Siler says that if there are any defects or deficiencies, then the Walkers, particularly the plaintiff, Robert Walker ("Mr. Walker"), bear the responsibility for them as Mr. Walker was responsible for supervising 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fall of 2005, the Walkers had a problem. They developed a strata lot subdivision on Columbia Lake near Fairmont Hot Springs and had engaged another contractor to build a log home for them on one of the strata lots. But in September of that year, they had discharged that contractor at the point where the foundation had been poured and the log walls and roof purlins installed. They were anxious to get the roof on the structure before winter.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Siler purchased a strata lot in the Walkers' subdivision on which to construct a home for him and his wife. About that time, he became aware that the Walkers were looking for another contractor. According to the Walkers, Mr. Siler sold himself to them as someone who could complete their home up to and through the finishing stages. "Finishing is where I shine", Mr. Walker quoted Mr. Siler having said. Mr. Siler denies ever suggesting that he would act as a general contractor. According to him, he simply offered to help the Walkers locate subtradespersons and materials. As well, he did carpentry work, he said, and supervised the carpenters, but they all answered to Mr. Walker.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conjunction with his offer to become involved and help the Walkers complete their home, Mr. Siler prepared a document described as a "quote for Bob Walker guest house". It was titled as coming from "Noahs", a company apparently controlled by Mr. Siler. In this document, Mr. Siler broke down for the Walkers his estimates of various costs to complete their home. The document also indicated in a column entitled "subcontractor/supplier" what contractor or supplier would undertake what portion of the remaining construction. According to Mr. Siler's proposal, "Noahs" (that is, Mr. Siler) would do the following aspects of the construction which he estimated to cost the amounts noted: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51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307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Misc. Labour</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$12,000</w:t>
            </w:r>
          </w:p>
        </w:tc>
        <w:tc>
          <w:tcPr>
            <w:tcW w:w="4096"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307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Roof Inclusive</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$141,000</w:t>
            </w:r>
          </w:p>
        </w:tc>
        <w:tc>
          <w:tcPr>
            <w:tcW w:w="4096"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07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Deck Stairs</w:t>
            </w:r>
          </w:p>
        </w:tc>
        <w:tc>
          <w:tcPr>
            <w:tcW w:w="245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Framing labor (sic)/main floor</w:t>
            </w:r>
          </w:p>
        </w:tc>
        <w:tc>
          <w:tcPr>
            <w:tcW w:w="122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30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27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Window Install</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282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76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Soffit</w:t>
            </w:r>
          </w:p>
        </w:tc>
        <w:tc>
          <w:tcPr>
            <w:tcW w:w="2765"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$4,000</w:t>
            </w:r>
          </w:p>
        </w:tc>
        <w:tc>
          <w:tcPr>
            <w:tcW w:w="4096"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76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Eaves</w:t>
            </w:r>
          </w:p>
        </w:tc>
        <w:tc>
          <w:tcPr>
            <w:tcW w:w="276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30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327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Interior Paint</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w:t>
            </w:r>
          </w:p>
        </w:tc>
        <w:tc>
          <w:tcPr>
            <w:tcW w:w="4096"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27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Finish Package</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4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Finish Labor (sic)</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Siler also noted the estimated costs for other contractors to do other parts of the remaining work. Some of these contractors had already been selected by the Walkers; some were sourced by Mr. Siler. Mr. Siler estimated the cost to finish the home at $699,000. He added to that 10% for miscellaneous extra costs for a total of $768,900. By my calculation, the portions Mr. Siler was to undertake totalled $238,500 ($262,350 with 10% added). Although the title of the document contained the word "quote", the column containing the estimated costs of construction was headed "Estimated Amount". The Walkers took the document to be a firm quote; Mr. Siler regarded it as simply an estimate.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fact, the verbal contract the Walkers made with Mr. Siler called for him to be paid $60 an hour plus 10% on any accounts from suppliers or trades sourced by Mr. Siler. Mr. Siler also wanted to be paid his expenses for fuel for his vehicle. The Walkers understood that they would be billed by Mr. Siler for carpenters who he engaged to work with him as well as for materials Mr. Siler purchased for use in the construction of their home. Many of these materials were purchased from Home Hardware in Invermere.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Walker had questioned the rate of $60 an hour, but was assured by Mr. Siler that he was worth that amount. According to Mr. Walker, no mention was made by Mr. Siler of his adding a percentage of profit to the wages of the carpenters he engaged for the project, but that is what happened. Also not discussed was that Mr. Siler would bill the Walkers for certain tools and equipment that he and his men used during construction, but that is what occurred. It should be noted that, as these items were billed, the Walkers paid for them, although often because the accounts they received were not sufficiently detailed to permit ready identification of such details before the accounts were paid. The Walkers take the position that contractors such as Mr. Siler and his crew should be expected to have basic tools fit for the job they undertake. It is Mr. Siler's position that most of what he purchased, saw blades and the like, were consumed on the job, and what he did was a practice used in his trade. He said he compensated the Walkers for any tools he retained. The Walkers deny that he compensated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some point after Mr. Siler and a crew commenced work on the Walker home, an inspector from the Homeowner Protection Office ("HPO") dropped by. Although the Walkers, who were usually resident in Alberta, had developed a 48 lot subdivision on Columbia Lake and had initially hired a contractor to construct their home through whom they understood they had a warranty, they apparently did not know of, or at least appreciate the impact of,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Mr. Siler was not registered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did not intend to be. Thus, Mr. Walker applied in November 2005 to obtain an owner-builder exemption to the requirement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a builder of a residential home in British Columbia be licensed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 residential builder. Because there was some delay in processing the registration of the Walkers' names on title, this process was not completed until May 2006. Clearly the understanding on which Mr. Siler provided services to the Walkers was on the basis that he was not doing so as a licensed residential builder. In fact, as part of his application to the HPO, Mr. Walker swore that he was not contracting with a residential builder to construct their home. The Owner Builder Declaration and Disclosure Notice completed by Mr. Walker on April 10, 2006, required that he list subcontractors to be utilized in the construction of the home. Mr. Walker listed "Noah Construction" as the subcontractor with respect to framing, cladding, roofing, windows/doors and insulation. In each instance, the contact name he gave for Noah Construction was Mr. Siler.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Siler and two other carpenters he had hired started work on the Walker home in October 2005. Mr. Siler had a contact in the Creston area who manufactured two inch by six inch (2 x 6) tongue and groove lumber. This was to be used for the vaulted ceiling of the home. The price for which Mr. Siler said he could obtain this lumber was considerably less than Mr. Walker had previously been quoted by another contractor. I expect that this contributed to his initial confidence in Mr. Siler as to his ability to complete the work within the range of what he had "quoted". Mr. Siler had also allayed the Walkers' concerns about having a roofless shell of a home with winter coming on by assuring them that he would have the roof on by Christmas and that they would be able to occupy the house by Easter. As it turned out, neither the cost of the work done by Mr. Siler and his crew nor the timeliness of its progress bore any relation to what Mr. Siler led the Walkers to expect.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Siler suggested that this was in large measure beyond his control: the trusses for the garage roof had been improperly manufactured and required modification (Mr. Siler did it on site), and, said Mr. Siler, the purlins were uneven and required extensive planing. Then too, Mr. Siler was absent from the site from December 16, 2005 to January 15, 2006, during which time construction stopped. Notably, during this time, no temporary covering was put over the portion of the roof that had been constructed to protect it. At this point, much of the tongue and groove ceiling had been installed which formed the platform or bed for the construction of the balance of the roof.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selling himself to the Walkers as the man to get the job done for them, Mr. Siler drew up a cost comparison between a roofing structure he proposed and the one that had been priced out by the Walkers' previous contractor. By his examples, the other firm's roof construction would have cost about $225,000 whereas Mr. Siler indicated that his method of construction would result in savings of over $83,000 for a cost of only $141,700. In the roof structure he proposed, Mr. Siler used an expanded polystyrene insulation product called "polycore". Although he in fact suggested polycore as one of three insulation choices to Mr. Walker, it was polycore that Mr. Siler recommended. He had sourced the product in Edmonton after apparently having read about it. He had never used it before, however. The polycore insulation was horizontally strapped and covered with a metal shingle product.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garage had conventional trusses. In neither type of roof construction was a vapour barrier installed as required by the BC Building Code. With respect to where the polycore insulation was installed, Mr. Siler maintained that, as a closed-cell product, a vapour barrier was not to be used. He gave an example of insulation panels that one glues to a basement wall to which one glues gypsum board panels.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Siler worked on the Walker home through June 2006. Although all construction of the home was not then complete, Mr. Siler and the Walkers parted company at that point. The Walkers had the balance of the work done by others, including a former employee of Mr. Siler. However, the Walkers allege that much of the work carried out by Mr. Siler was deficient or defective and, particularly in respect to the roof construction, not in accordance with the BC Building Code. They say that Mr. Siler was negligent both as to the work he and the crew under his direction did and the materials he sourced and installed. I will deal with the details of specific allegations of defects and deficiencies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II. DISCUSSION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A. Status of Mr. Siler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Walkers allege that Mr. Siler took on the role and responsibilities of a general contractor when he commenced working on their home in October 2005. Mr. Siler alleges that he simply provided basic carpentry services under the directions of Mr. Walker. According to Mr. Siler's view of things, having registered as an owner-builder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by his course of conduct on the job site in giving directions and directing changes to the plans from time to time, Mr. Walker was the individual responsible to ensure that the home was built according to the plans and the BC Building Code. As far as Mr. Siler was concerned, he was simply an individual who undertook to assist the Walkers in a difficult situation, and he bears no responsibility for any defects or deficiencies in the construction to the extent that there are any. With respect to some of the allegations of such defects and deficiencies, he denies having even been involved in certain parts of the construction, such as insulating the house for example.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my view, the truth lies somewhere in between these two views of Mr. Siler's role.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have no doubt that Mr. Siler sold himself to the Walkers as a very experienced, very skilled carpenter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contractor. He reviewed their plans and provided them with a document (the "quote") that detailed what parts of the remaining construction he would undertake as a "subcontractor" (Mr. Siler's expression). Further than that, he undertook to, and did, engage a crew to work with him, sourced material (such as the 2 x 6 tongue and groove ceiling boards) and even redesigned the cathedral roof structure based, in large measure, on the polycore insulation he had read about. He gave the Walkers every indication that he had the knowledge and skill to undertake and properly complete in a good and workmanlike manner the portions of the work he designated for himself (as "Noah Construction"). With respect to those areas (which I have set out in para. 5 above), he took on the full responsibility to properly complete those portions of the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Siler was not under the supervision of either of the Walkers at any time. In fact, on occasion, he made it plain to Mr. Walker that he did not welcome his help (with the use of a saw, for example). Mr. Siler was a contractor in every sense of the word with respect to the areas of construction he delineated for himself in the quote document he prepared. I do find that he was not responsible, as a general contractor would be, for supervising other trades and contractors who were engaged to do other parts of the construction as set out in the quote. For example, he was not responsible for supervising the electricians or the construction and installation of the curved staircase and railings - both areas assigned to other contractors engaged by Mr. Walker. But as to his own areas of work, he was fully responsible to the Walkers for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is no suggestion here that the Walkers are looking for any form of warranty protection as would be provided by a residential builder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Cases dealing with the status of a builder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not of assistance to the extent they focus on that issue (as most of them do). However, the fact that Mr. Walker did register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an owner-builder does not result in anyone employed by the Walkers as a subcontractor being relieved of the responsibility such a contractor assumes to do a competent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for the Noahs "quote" document. I am satisfied that was essentially an estimate of what Mr. Siler's costs would be. That it turned out to be so inaccurate reflects poorly on Mr. Siler's skill as a cost-estimator, but the use of the word "quote" was clearly modified by the use of "estimate". The use of the word "quote" in the document does not convert Mr. Siler from what he said he was, a subcontractor with respect to portions of the construction, to a general contractor with a firm price with overall responsibility for the project.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B. Alleged Defects and Deficiencies</w:t>
      </w:r>
    </w:p>
    <w:p>
      <w:pPr>
        <w:spacing w:before="120" w:line="260" w:lineRule="atLeast"/>
        <w:ind w:left="720"/>
        <w:rPr>
          <w:lang w:val="en-US" w:eastAsia="en-US" w:bidi="ar-SA"/>
        </w:rPr>
      </w:pPr>
      <w:r>
        <w:rPr>
          <w:rFonts w:ascii="arial" w:eastAsia="arial" w:hAnsi="arial" w:cs="arial"/>
          <w:b/>
          <w:i/>
          <w:color w:val="000000"/>
          <w:sz w:val="20"/>
          <w:lang w:val="en-US" w:eastAsia="en-US" w:bidi="ar-SA"/>
        </w:rPr>
        <w:t>1. The Roof Structure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occupying the home, the Walkers found it quite expensive to heat. They say that they were experiencing significant heat loss through the roof structure. During the winter months, moist air would escape into the cathedral roof structure and the garage roof structure as no vapour barrier had been installed to prevent moist air from migrating through the tongue and groove ceilings into the roof cavities above. As well, upon inspection it was found that the polycore insulation panels had numerous cracks and spaces between them. Also, the roof structure had been constructed in such a way as to not permit adequate or any ventilation of the attic and roof cavity spaces.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Contrary to the belief expressed by Mr. Siler that the polycore he installed was a closed-cell product, it was the opinion of Kevin Wilkins ("Mr. Wilkins"), an architectural engineering technologist with experience as a building inspector, that polycore is an open-cell system such that moisture can pass through it or reside within it. In Mr. Wilkins' opinion, polycore is not suitable for functioning as a vapour retarder or air barrier.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any event, the experience of the Walkers was that, after a period of cold weather, when the temperature rose, the ceiling would drip from between the joints in the tongue and groove ceiling, many of which were no longer tight due to the apparent drying of the boards as time passed after their installation. The Walkers believe that the 2 x 6 ceiling boards had too much moisture at the time of installation either from the lumber being improperly stored on site, or from the newly installed boards not being properly protected from the weather.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Ken Olson ("Mr. Olson"), a contractor with considerable experience in the construction of log homes, including homes with similar tongue and groove ceilings, said in a report dated March 1, 2012, that he observed shrinkage gaps of 1/8 inch to 1/4 inch in most areas of the ceiling boards. He said shrinkage of about 1/8 inch is generally acceptable. At this point, he noted that it was not possible to say if the excess moisture in the wood at the time of installation was due to inadequate protection from the elements on site or from inadequate drying at the mill where it was produced. He did say that, as a result of all this shrinkage, the home had been aesthetically compromised. A possible solution, he said, was for the ceiling to be covered from the inside with kiln-dried 1 x 6 tongue and groove lumber, but he pointed out that would not necessarily provide a satisfactory finish where the ceiling boards met the logs.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ventilation issue, according to Mr. Wilkins, is that the cathedral roof structure installed by Mr. Siler had inadequate or no venting at the ridges of the roof and in the soffits. There is, thus, no effective way for the air to travel from the soffits up to the ridge and out vents there due to no vertical strapping being installed. This, too, was not in accordance with the BC Building Code, said Mr. Wilkins in his report dated November 17,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being a log home, the plans called for teleposts to be installed. Teleposts allow the structure to be lowered in stages as the log components shrink. This keeps the structure from twisting from uneven settling during the drying process. Mr. Walker, at a point after Mr. Siler's departure, directed that certain teleposts be replaced by solid burled log posts for their decorative effect. In Mr. Siler's view, this is the root problem of the failure of the polycore insulation. The gaps between the panels resulted from uneven settling of the home in Mr. Siler's opinion which in turn allowed moist air to leak into the roof cavity causing the ice build-up, subsequent melting and leaking into the interior of the home. In his view, given the removal of the teleposts and thus the ability to adjust for log shrinkage, the roof, since replaced, is bound to fail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However, Mr. Olson, in a report dated November 12, 2012, said that he had inspected the Walker home and was of the opinion that the amount of shrinkage in the logs was minimal and did not contribute to the failure of the roof. In evidence, he said that this home had the least shrinkage he's ever seen in a log house; there had been next to no shrinkage.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to the leaking, the roof cavity was found to be developing mould. As well, it had been constructed in such a way that birds and bats were accessing the roof cavity. It was the opinion of Mr. Wilkins that the most cost effective solution for the defective roof structure was for it to be completely replaced other than for the 2 x 6 tongue and groove ceiling boards. This was carried out by Armor Roofing ("Armor") of Cranbrook in 2009 - 2010 at a cost of $180,055. Of this amount, the Walkers say $47,600 was for the removal of the defective roof structure, although I have not found any evidentiary basis for that allocation of the repair cost paid to Armor other than it appearing in a summary of damages prepared by Mr. Walker. Presumably, he got that information from somewhere, but there was not any evidence from Armor providing such a breakdown.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Walkers did provide evidence of the amounts of money they paid to Mr. Siler. As the most significant part of the work he and his crew carried out was the roof construction, Mr. Walker has estimated the percentage of the total amount the Walkers paid to Mr. Siler for that part of his work. Mr. Walker based this on observations of what work was being done when and correlating it with monthly billings. The Walkers advance a claim of $399,093.66, including what they say was the cost of removal of the defective roof structure, as what they paid to Mr. Siler for the roof as well as money thrown away for other related items such as eaves troughs that were removed during the repair process, but were not salvageable.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deal with the specifics of the Walkers' claim for damages for the roof shortly, but first I will address Mr. Siler's liability for any of those damages. In my view, there is no doubt that Mr. Siler was negligent in the construction of the roof by failing to install a vapour barrier and by failing to ensure that the roof structure was provided with proper ventilation. Mr. Siler not only built the roof structure (other than the trusses for the garage), but he also effectively redesigned it and recommended the polycore insulation. He was negligent in failing to obtain any engineering or architectural input as to whether his redesign was fit for the purpose and met the requirements of the BC Building Code. He did not even have an up-to-date edition of the BC Building Code. I accept the evidence of Mr. Wilkins that polycore is an open-celled product unsuitable to act as a vapour barrier. Mr. Wilkins' reference to a similar product, Plastifab, does not cause me to doubt the correctness of his opinion respecting the polycore.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reject Mr. Siler's evidence that the shrinkage of the logs caused the polycore to bend or move apart so as to cause the leakage of moist air. I accept the evidence of Mr. Olson that the movement of the logs in this case has been so minimal as to have no effect on the performance of the roof structure. I conclude that Mr. Siler was in error in believing that the polycore insulation, once assembled, would act as a vapour barrier. It did not nor, I find, was it ever intended to. Further, I conclude that the polycore wasn't assembled in a good and workmanlike manner so that its panels fit together snugly. The gaps between the panels were more probably due to poor assembly than building movement due to log shrinkage.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find that Mr. Siler is not responsible for the changes he did to make the garage trusses fit properly. While this work was not done adequately at first, he did ultimately complete it to the satisfaction of the building inspector from the Regional District of East Kootenay ("RDEK"). With that said, the garage roof was still defective because he did not construct it with the required vapour barrier.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various assurances given to the Walkers by Mr. Siler undoubtedly created in them a confidence that he was capable of doing the portions of their home construction that he carved out for himself in a good and workmanlike manner. I find that there was a term to that effect in their oral contract. Mr. Siler most certainly breached that term in a significant way with respect to his construction of the roof structure. He is thus responsible for the damages flowing from that breach, and from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question of the quantum of damages to which the Walkers are entitled is not straightforward. First, the Walkers say that, rather than for the cost of removing and replacing the roof, they should be compensated on the basis of the money they lost by paying Mr. Siler for such a defective roof structure. That is because, according to the Walkers' calculations, what they paid to Mr. Siler to construct the roof in the first place far exceeded the cost of repairs.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 sense, this is not a case with the factual background like one of the cases referred to by both counsel, my decision in </w:t>
      </w:r>
      <w:r>
        <w:rPr>
          <w:rFonts w:ascii="arial" w:eastAsia="arial" w:hAnsi="arial" w:cs="arial"/>
          <w:i/>
          <w:color w:val="000000"/>
          <w:sz w:val="20"/>
          <w:lang w:val="en-US" w:eastAsia="en-US" w:bidi="ar-SA"/>
        </w:rPr>
        <w:t>Intrawest Corp. v. Hart</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2002 BCSC 234</w:t>
        </w:r>
      </w:hyperlink>
      <w:r>
        <w:rPr>
          <w:rFonts w:ascii="arial" w:eastAsia="arial" w:hAnsi="arial" w:cs="arial"/>
          <w:color w:val="000000"/>
          <w:sz w:val="20"/>
          <w:lang w:val="en-US" w:eastAsia="en-US" w:bidi="ar-SA"/>
        </w:rPr>
        <w:t xml:space="preserve">. In that case, I followed the decision of the Alberta Court of Appeal in </w:t>
      </w:r>
      <w:r>
        <w:rPr>
          <w:rFonts w:ascii="arial" w:eastAsia="arial" w:hAnsi="arial" w:cs="arial"/>
          <w:i/>
          <w:color w:val="000000"/>
          <w:sz w:val="20"/>
          <w:lang w:val="en-US" w:eastAsia="en-US" w:bidi="ar-SA"/>
        </w:rPr>
        <w:t>Homes by Jayman Ltd. v. Kellam Berg Engineering &amp; Survey Ltd.,</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1997 ABCA 308</w:t>
        </w:r>
      </w:hyperlink>
      <w:r>
        <w:rPr>
          <w:rFonts w:ascii="arial" w:eastAsia="arial" w:hAnsi="arial" w:cs="arial"/>
          <w:color w:val="000000"/>
          <w:sz w:val="20"/>
          <w:lang w:val="en-US" w:eastAsia="en-US" w:bidi="ar-SA"/>
        </w:rPr>
        <w:t>, as to the appropriate measure of damages. Both cases involved repairs that resulted in betterment, at higher cost, to the structures on which the original defective work had been undertaken. Therefore, the measure of damages in each of those cases was deemed to be the cost to the plaintiff of the defective work, rather than the cost of the remedial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present case, however, the situation is different. The repairs did not result in betterment in the sense that they created a higher quality or more extensive type of construction. Rather, the repairs here simply put the plaintiffs in possession of what they should have had in the first place, a properly functioning roof structure built to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raises the question as to whether the Walkers just made a poor bargain in the first instance - that is they paid too much to Mr. Siler. Perhaps they just got a better deal the second time around. This is not an easy question to answer because of the manner in which the Walkers were billed each month by Mr. Siler without any specific attribution of the wages for workers to specific parts of the construction. That is, for the most part there is nothing one can take from Mr. Siler's handwritten accounts to determine what part of the hours being charged was spent doing what.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Persons who enter such open-ended contracts must necessarily rely on the integrity of the people working for them to provide an honest summary of the number of hours they have worked. Some individuals may be more effective and efficient workers than others. I have no doubt that in this case, Mr. Siler sold himself to the Walkers as a very skilled, very experienced carpenter with the ability necessary to competently and effectively (and promptly) complete the areas of construction he undertook. That he fell so very short of that standard in so many ways tells me that he was much more effective at building up his image than he was at building homes (particularly log homes with which, as it turned out, he had virtually no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these particular circumstances, I conclude that it would be unjust to base damages on the cost of the remedial work by Armor (except to the extent of removing the defective roof). The original cost of construction billed by Mr. Siler to the Walkers was so very much more than the cost of remedial work, however one analyzes the work billed against work done on the various aspects of the job, that I can only conclude that Mr. Siler and his crew took far longer to construct the roof structure than should have been the case if Mr. Siler had been as competent as he portrayed himself to be. Thus, the only fair measure of damages is for the Walkers to be repaid the money they paid to Mr. Siler for the construction of the roof together with any incidental losses necessarily occasioned by the remedial work (as in the example of the eaves troughs I gave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Walker calculates their damages by taking the totals paid to Mr. Siler for labour, materials and the 10% he charged on top of the bills of other contractors and materials he sourced at $348,635.92 less $69,926.37 which he attributed to Mr. Siler and his crew working on aspects of the home other than the roof, plus $72,784.10 for the following items he attributed to the roof, but were not paid directly to Mr. Siler:</w:t>
      </w:r>
      <w:r>
        <w:rPr>
          <w:lang w:val="en-US" w:eastAsia="en-US" w:bidi="ar-SA"/>
        </w:rPr>
        <w:cr/>
      </w:r>
    </w:p>
    <w:p>
      <w:pPr>
        <w:spacing w:line="260" w:lineRule="atLeast"/>
        <w:rPr>
          <w:lang w:val="en-US" w:eastAsia="en-US" w:bidi="ar-SA"/>
        </w:rPr>
      </w:pPr>
      <w:r>
        <w:pict>
          <v:shape id="_x0000_i1092" type="#_x0000_t75" style="width:417.75pt;height:247.5pt">
            <v:imagedata r:id="rId348" o:title=""/>
          </v:shape>
        </w:pict>
      </w:r>
      <w:r>
        <w:rPr>
          <w:lang w:val="en-US" w:eastAsia="en-US" w:bidi="ar-SA"/>
        </w:rPr>
        <w:t xml:space="preser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this list, the elastocoat was a form of brush-on material, some of which appears to have been spread on about 10% of the upper side of the tongue and groove ceiling boards. Mr. Siler denied using this material. However, I am satisfied that it was purchased by him, but its use was abandoned when it was immediately demonstrated to be ineffective. The generator was rented while work was done on the roof, before electrical service was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would not attribute the gate damage of $1,500 to Mr. Siler. This was damage caused to the entrance gate of the development by a delivery of material for the roof. Nor would I attribute all of the $10,000 cost of lumber cutting by Mr. Belcher. I expect some of that included cutting the 2 x 6 tongue and groove decking as well as some inside work. I allow half of this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sandblasting was required to clean stains from the interior of the logs of the home due to the leaking roof. The noted bill is for accommodation related to work on the roof. The balance of the materials was similarly related to the roof.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one respect, Mr. Walker's calculation does not take into account that time was spent by Mr. Siler and his crew in planing the 109 purlins before erecting the 2 x 6 tongue and groove ceiling and the work involved in doing that. Mr. Olson said that, to the extent he could observe the purlins, they did not appear to him to bear evidence of being as extensively planed as Mr. Siler suggested he necessarily had to do. I do, however, accept that a certain amount of planing was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is that, as of mid December 2005, when Mr. Siler left the site for a month, the roof was still at the stage where essentially only the 2 x 6 tongue and groove boards had been installed. Whatever issue the Walkers take with the quality of that installation job, the fact remains that those boards are still in place. Thus, I would exclude from Mr. Walker's damage calculation Mr. Siler's invoices for October and November in the respective amounts of $15,606.56 and $29,194.48 (totalling $44,801.04).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earlier, the Walkers have, as well, claimed for the cost of removing the roof. Mr. Walker places this amount at $47,600. As I have not found a basis in the evidence for this figure (I grant the plaintiffs liberty to apply to point it out to me if it exists), I make my own assessment at 20% of the approximately $180,000 paid to redo the roof or $36,000.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Thus, I would award to the Walkers damages for the defective roof and Mr. Siler's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designing and building it at $336,192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89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Siler invoices as claimed</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$348,635.92</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Less Oct., Nov. invoices</w:t>
            </w:r>
          </w:p>
        </w:tc>
        <w:tc>
          <w:tcPr>
            <w:tcW w:w="450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u w:val="single"/>
                <w:lang w:val="en-US" w:eastAsia="en-US" w:bidi="ar-SA"/>
              </w:rPr>
              <w:t>($44,801.04)</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69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55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$303,834.88</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89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Other expenses as claimed</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$72,784.10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Less gate damage</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($1,500.00)</w:t>
            </w:r>
          </w:p>
        </w:tc>
        <w:tc>
          <w:tcPr>
            <w:tcW w:w="358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Less one-half Belcher</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u w:val="single"/>
                <w:lang w:val="en-US" w:eastAsia="en-US" w:bidi="ar-SA"/>
              </w:rPr>
              <w:t>($5,000.00)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lumber cutting</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$66,284.10</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Less allowance for inside work</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($69,926.37)</w:t>
            </w:r>
          </w:p>
        </w:tc>
        <w:tc>
          <w:tcPr>
            <w:tcW w:w="358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4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Removal of roof</w:t>
            </w:r>
          </w:p>
        </w:tc>
        <w:tc>
          <w:tcPr>
            <w:tcW w:w="245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$36,000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69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55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$336,192.61</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b/>
          <w:i/>
          <w:color w:val="000000"/>
          <w:sz w:val="20"/>
          <w:lang w:val="en-US" w:eastAsia="en-US" w:bidi="ar-SA"/>
        </w:rPr>
        <w:t>2. Tongue and Groove Ceiling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do not accept that the tongue and groove ceiling is so unsightly as to require an overlay of 1 x 6 tongue and groove boards. The impression I got from Mr. Olson was that, while the gaps were somewhat wider than he would expect in a "high end" log home, they were not excessive. At least, they are not so excessive as to justify an overlay at a cost of $25,000. I would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3. Staining of Logs and Ceiling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staining on the interior of certain logs and some of the ceiling boards. This, said Mr. Olson, was due to Mr. Siler not using galvanized nails and screws during construction. He said the use of galvanized nails is standard practice when fastening wood that is going to be visible after the house is completed. I find that Mr. Siler was negligent in not using galvanized nails, particularly given that he would have known that winter weather would soon be upon them and the 2 x 6 tongue and groove boards were not protected from the weather. I would allow damages of $2,000 for this defect.</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4. Garage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Walkers complain that the garage floor should have had a central drain such that the floor sloped from all sides to the centre of the garage. As a consequence of Mr. Siler directing the floor to be poured sloping from back to front (assuming the front to be the location of the entrance door of the garage), Mr. Walker says that the floor is too high at the interior end, affecting his ability to place a workbench in the garage due to the resultant height of power outlets.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Siler points out that the plans for the garage provided to him were contradictory, indicating by crossed lines a centre floor drain but at the same time indicating in a legend on two pages of the plans to slope the floor toward the garage doors. According to Mr. Siler, the die was cast by the contractor who, before his arrival on the scene, poured the foundation for the garage, placing it at a level that took away the option of a centre drain. Mr. Olson agreed that the plans were contradictory.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it would have been prudent for Mr. Siler to have discussed this issue with Mr. Walker before directing the manner in which the floor was to be poured, essentially the fault was not his. I would not allow this claim which, according to the estimate of Mr. Olson, is $28,000 to remove the existing slab, overhead door and part of the driveway and replace the floor with a centre drain. Quite frankly, I am not even convinced that it would be a prudent thing to attempt at this point.</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5. Front Entrance Door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Siler told Mr. Walker that, as a gift, he would have a front entrance door custom-made. In fact, Mr. Siler ordered one from Reto Keller ("Mr. Keller"), an artisan woodworker from whom Mr. Walker had ordered a custom built curved log staircase and railings for the upper level of the Walkers' home. By all accounts, it is a very handsome door. However, it is a door with an arched top that is 42 inches wide. The significance of that is that the log home was constructed with an opening for a 36-inch wide door with a horizontal 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Siler gave evidence that the log structure he worked on had an entrance door opening with an arched top that was sized to fit a 42-inch door. Bryce Cox ("Mr. Cox"), a carpenter who worked with Mr. Siler on the Walkers' home, and did work directly for the Walkers after Mr. Siler left the project, said that he could not recall what the entrance opening looked like when he started working there as that opening was boarded up, and they entered the building through the garage. He did say that the door wasn't installed until November 2006. This was long after Mr. Siler had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photograph entered into evidence by the Walkers appears to show an opening that has a flat top. One cannot tell the width of the opening from the photograph. I accept the evidence of Mr. Walker that it is probable that the doorway came from the log home factory sized for a 36-inch door. But, on the evidence I have before me, I have no way of determining when the opening was enlarged or by whom, nor do I know what size of door was ordered by Mr. Siler. Mr. Keller said that he took a template for the door from the arched opening at the home. To him the doorway looked very smoothly finished, either done by a machine or sanded.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any event, the problem created by the door being 42 inches wide is that it necessitated a wall between the entrance hall and the kitchen being moved about four inches into the kitchen space. This has thrown out the balance of the look of the kitchen cabinets and the space between the refrigerator and the island is diminished so that two people cannot work there. The size of the pantry is diminished as well. Also, the sink is not centred on the window above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Walkers say that this is the responsibility of Mr. Siler. They want damages of $27,000 to change the door, move the wall and rebuild the kitchen.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falls short of demonstrating, on a balance of probabilities, that Mr. Siler had any responsibility for enlarging the entrance door opening or that he ordered a door that was larger than the opening. Ultimately, the decision was made by the Walkers to install the door even though that meant the consequent changes to the kitchen. The time to have made the decision not to install the door, and to obtain one that was 36 inches wide, was in 2006. If the Walkers choose to do this now, they will have to pay for the changes themselves.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6. Alleged Excess Billing for Pine Tongue and Groove Lumber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Walkers claim that they were charged for much more pine tongue and groove lumber than was installed in their home. At the time this lumber was ordered, Mr. Siler sourced both fir and pine tongue and groove 2 x 6 decking for the Walker home and for the home he was intending to build for himself. The arrangement was that they would split the order according to what each needed. Mr. Siler says they did that and that he paid for what he personally received. Mr. Walker says that he was invoiced by Mr. Siler, and paid, for considerably more than he used. Mr. Olson estimated the overage to be about 15,840 board feet with a value of $8,487.61 plus shipping. Mr. Siler says the value of the lumber he received was deducted from his wages.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reviewed each of the invoices presented to the Walkers by Mr. Siler. I have found no evidence of any credit being given to the Walkers by Mr. Siler in the form of an offset against wages or in any other form. I conclude that Mr. Siler is mistaken when he said he paid for the lumber he received by giving the Walkers a credit against his wages. Recognizing that Mr. Olson's calculation was an estimate, even though he allowed for waste in application, I would fix the amount Mr. Siler must compensate the Walkers at $8,000.</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7. Problem With Slope of Deck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Walkers claim that Mr. Siler framed a deck such that it slopes in toward the house rather than away from it. This is a deck off one of the bedrooms above a home theatre in the basement. Although the incorrect slope had been repaired when inspected by Mr. Olson, he could still not observe any measurable grade away from the door.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Mr. Olson, the house plan does not call for a slope, but building a deck sloped back toward the patio door, as it was described to him as being before the repair, was not an accepted construction standard. Mr. Siler says that this work was completed after he left the job site, and he did not install the tile floor on the deck.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these circumstances, I am not satisfied that Mr. Siler should bear any responsibility for the damages of $6,530 claimed by the Walkers.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8. Deficient Window Insulation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Walkers say that the insulation and sealing around the windows should be redone at a cost of $1,100 to reduce heat and humidity loss. Mr. Siler says he did not do any of the insulation. The Walkers put into evidence a photograph of a person they allege is Mr. Siler, wearing a mask, apparently engaged with two others insulating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Siler noted on the "quote" that one of the areas for which he assumed responsibility was insulation. However, on the evidence I have received, I am not satisfied on a balance of probabilities that the windows were insulated while Mr. Siler was still working on site or by others after he left. In the result, I would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9. "The Log Guy" Logs and Blades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Walkers claim for the repayment of $4,194.40 they paid to Mr. Siler related to an invoice dated February 2, 2006, for logs and blades. Although the invoice is silent as to who the vendor is, I conclude, from another invoice with a number that is close to the one in question, that it is from "The Log Guy". The other invoice is for labour, but is stated to include the cost of lumber. This was installed in the Walker home for facia, trim and flooring. The latter invoice is addressed to Bob Walker. The Walkers take no issue with this invoice, but Mr. Walker suggests that the Walkers did not receive the logs or blades billed to Mr. Siler in February then billed to, and paid by, them. They did not purchase any logs other than a few structural posts, said Mr. Walker. But Mr. Siler said these logs were for a "bump-out" where a turret was located. It was a change in the plan requested by Mr. Walker as I understood Mr. Siler's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balance, I am not satisfied that these logs and blades were not used in the construction of the Walkers' home. I would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10. Chimney Repair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Walkers claim $1,630 for repairs to the chimney. The Walkers have put into evidence one invoice for $120 that says simply that it is for ten hours of "chimney work". I cannot find any explanation in the evidence for what that work was. Similarly, the other invoice is for $630 for "stove repair on wall and chimney - 21 sq. feet repair". Mr. Walker paid Doug Tristran, who carried out the latter repair, a bonus of $20 in addition to the $630. I thus have proof of payment of $770 for work that I cannot discern is connected to Mr. Siler.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in Mr. Olson's report of March 1, 2012, mention of being asked to comment on a lack of insulation behind the fireplace and the chimney, but the area was not visible to him, and he says that he understood the problem had been remedied. Mr. Siler denies having anything to with the installation of the fireplace or insulating it or next to it. The invoices in support of this claim do not appear to relate to insulation.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Mr. Wilkins' report of November 17, 2011, he details work that was done on the chimney shaft in conjunction with the replacement of the roof. Original insulation was removed and additional support constructed for the upper chimney framing and stonework (this structure is a wood framed box-like structure faced with what appears to be a stone-like product). It may be that the invoices refer to this work. However, given my lack of certainty, I do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11.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Throughout his time working on the Walker house, Mr. Siler purchased, and charged to the Walkers, numerous tools and work aids such as gloves and rain jackets. It is Mr. Walker's view that these were items that, as a contractor, Mr. Siler should have provided himself. Mr. Siler says that this practice is usual in the industry, that much of the tools and the like were consumed on site and, if not, the Walkers were in possession of most of them when he left the job site in June 2006. Mr. Walker denied that they had any tools and suggested that Mr. Siler took them. It is clear that Mr. Siler did take one of the tools, a table saw worth $693.49, and was paid for by him by Mr. Walker deducting that amount from one of Mr. Siler's accounts.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Walkers have put into evidence a three-page typed list of these items which range from saw blades and drill bits to roofer harnesses and rain suits (including two fishing jackets that Mr. Siler says were used as rain suits). The total value of these items (not including the table saw) is $7,092.35. Of that amount, Mr. Walker agrees they have received payment for $900. That leaves a net claim of $6,192.35.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many of the items on the list are the type of tools that would be consumed, or largely so, on a construction job like this. Gloves, saw blades, drill bits and the like are examples. In the specific circumstances of this case, it was not unreasonable for Mr. Siler to have required the Walkers to purchase, or at least contribute to the purchase of, specialty items such as roofer harnesses. But if the Walkers were to fully pay for tools that would have ongoing use and value (such as the harnesses), then they should have had the ownership of them once Mr. Siler had finished using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it probable that Mr. Siler did take with him, when he left the site in June 2006, those tools which still had use and value. As it is impractical (in fact impossible) to determine which tools were fully or most consumed during the time Mr. Siler was on the job site, I conclude that an equal sharing of the cost of these tools is the appropriate remedy. Thus, I award the Walkers damages of $3,096 for tools taken by Mr. Siler that were paid for by the Walkers. To the extent Mr. Siler insisted that he had paid for tools beyond the $900, I conclude that he did not. A sum paid to the Walkers of $6,900 was for a personal Home Hardware bill incurred by Mr. Siler, not for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add that in the </w:t>
      </w:r>
      <w:r>
        <w:rPr>
          <w:rFonts w:ascii="arial" w:eastAsia="arial" w:hAnsi="arial" w:cs="arial"/>
          <w:i/>
          <w:color w:val="000000"/>
          <w:sz w:val="20"/>
          <w:lang w:val="en-US" w:eastAsia="en-US" w:bidi="ar-SA"/>
        </w:rPr>
        <w:t>aide memoire</w:t>
      </w:r>
      <w:r>
        <w:rPr>
          <w:rFonts w:ascii="arial" w:eastAsia="arial" w:hAnsi="arial" w:cs="arial"/>
          <w:color w:val="000000"/>
          <w:sz w:val="20"/>
          <w:lang w:val="en-US" w:eastAsia="en-US" w:bidi="ar-SA"/>
        </w:rPr>
        <w:t xml:space="preserve"> provided by Mr. Fairley, counsel for the Walkers, details another $5,288.90 of separately listed tools with respect to damages claimed. I found many of these items to be duplicated in the three-page list I have referred to above. In the result, I have decided to rely only on the three-page list for this area of damages.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12. Scaffolding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Early on in the construction process, Mr. Siler purchased scaffolding in Edmonton. The arrangement between Mr. Walker and Mr. Siler was that they would split the $2,943.94 cost and each take half of the scaffolding. It is Mr. Walker's evidence that the Walkers paid all of the cost, and they got none of the scaffolding. Mr. Siler insisted that he did pay for half of the cost of the scaffolding and that the Walkers got half of it. On this claim, I accept the testimony of Mr. Walker and reject the testimony of Mr. Siler. I conclude that Mr. Siler did take all of the scaffolding and that he did not pay for any of it. Thus, I award the Walkers $1,472 as compensation.</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13. Goods and Services Tax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Siler billed the Walkers for Federal Goods and Services Tax ("GST") on labour billed in the total amount of $7,989. The Walkers paid that amount. Apparently, Mr. Siler never remitted that money to the federal government. That being the case, the Walkers would like it to be repaid to them. Mr. Siler on some of his invoices at least, provided the GST vendor number of "Noahs". Assuming that Mr. Siler was running the Walker job through Noahs, he was obliged to collect and remit GST. If operating as a subcontractor in his own name, he presumably should have been registered and still collected and remitted the GST. By law, Mr. Siler should have collected it (and remitted it), and the Walkers had to pay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this is a matter between Mr. Siler and the Government of Canada. He has collected GST, as he should have. Whether he has remitted it is a matter between him and the government. The Walkers have paid the tax they should by law have paid. They have no remedy for its repayment to them.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14. Heat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Walkers claim that, as a consequence of the defective roof, their fuel bills for heating their home were very much higher than they should have been, particularly when comparing that fuel consumption with what they now pay now that the roof has been replaced, a vapour barrier installed, and the insulation replaced. They claim $28,697 for this based on comparative calculations by Mr. Walker.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that the Walkers probably experienced increased heating costs due to higher electricity and propane consumption during the time they had the defective roof structure in place. But with respect to Mr. Walker's evidence on this point, there are possible variables apparently not accounted for such as comparative outside temperatures, the temperature settings used inside the home, the frequency of occupation of the premises (although Mr. Walker did note that the amount claimed would have been much larger if the home had been occupied full-time). In the result, I conclude that an award of $14,350 is fair compensation to the Walkers for the extra fuel they consumed due to heat loss through the defective roof structure.</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15. Fuel Purchased by Mr. Siler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Siler wished to have fuel for his truck purchased by the Walkers as he said he needed to use it to run back and forth to Invermere for supplies. Mr. Siler also initially charged for going to Edmonton, but Mr. Walker drew the line at that. In Mr. Walker's view, they were taken advantage of by Mr. Siler in that he purchased not just diesel fuel, which his truck used, but regular gasoline as well. Mr. Walker suspects that other members of the crew were getting gasoline on the Walkers' tab as well. Mr. Walker pointed out instances when Mr. Siler went into Invermere a number of times in a day, thus inefficiently using his time (and fuel), sometimes buying very few supplies.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Siler said the alternative was to have paid for deliveries from Invermere and be dependent on the timing of those deliveries. As well, he said, regular fuel was needed to run an electrical generator (but not for long, countered Mr. Walker, due to their getting electricity) and other gasoline-dependent equipment.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Walkers paid for this fuel as they received invoices from Mr. Siler. They now wish to have refunded to them the sum of $2,909.16. While agreeing with the Walkers that the amount they were billed for fuel does seem high, I cannot say that it was excessive nor can I determine that fuel was purchased for purposes other than use at the construction site or in Mr. Siler's vehicle. It may not have been the most prudent part of the arrangements Mr. Walker made with Mr. Siler, but the Walkers will have to live with the result. I would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16. Trusses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Walkers claim $565 for the repair of trusses. The Walkers have provided an invoice and a receipt dated August 21, 2006, from Northstar Hardware in Athalmer in that amount. The invoice does not tell me what was purchased. In any event, I fail to see why Mr. Siler should be responsible for the repair of a truss or trusses. I would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17. Upper Floor Not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floor on the upper level of the home was not laid in a level manner by Mr. Siler. Although as Mr. Zimmer, counsel for Mr. Siler, pointed out, the remaining unevenness is not discernible to anyone other than a professional eye, now that it has been repaired, Mr. Siler should be responsible for the $600 cost of leveling the floor. It was negligent to lay the floor unevenly, and it was not constructed in a good and workmanlike manner.</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18. Stairs to Basement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Walkers complain that the stairs between the basement and the main level were not built according to the drawings. They apparently had them repaired at a cost of $2,370. Mr. Siler says that he was off the job when these stairs were constructed and only temporary stairs were in place during his time on the job. Mr. Walker said in evidence that Mr. Siler constructed these stairs himself. The problem, said Mr. Walker, was that this curving staircase did not all converge on a central radius; the treads were not on the same planes. I accept the evidence of Mr. Walker with respect to the fact that Mr. Siler was responsible for the construction of these stairs. He was negligent in his construction of the stairs and did not build them in a good and workmanlike manner. I find him liable for the cost of repair in the amount of $2,370.</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19. Pot Lights in Soffits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Mr. Siler's departure from the job, pot lights were installed in the soffits of the exterior of the home. Extra installation cost was apparently incurred. Mr. Walker said that Mr. Siler installed the polycore right out to the end of the eaves which made installation difficult. The Walkers claim against Mr. Siler the amount of $9,175 being half of the $18,350 they paid to Deck Electric Ltd. for the pot light installation. There is no evidence from anyone from Deck Electric Ltd. to assist me in determining the extent, if any, of the extra cost incurred because of the intrusion of the polycore into the eaves. In the result, I do not have the necessary evidence to make a decision respecting this claim. It is therefore denied.</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20. Basement Ceiling Beams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plans for the house called for artificial beams to be installed on the basement ceiling for decorative effect. These are usually of a very light material such as an extruded foam-type product; the Walkers decided that they wanted real wood beams. They had logs supplied by the home's manufacturer that were cut in half lengthwise for this purpose. Installing them was part of the finishing work that would have been within Mr. Siler's area of responsibility. According to Mr. Siler, these were not even installed while he was there. According to Mr. Walker, they should have been. As it happened, the log beams were cut in half and erected in two pieces, spoiling the effect of the appearance of a log beam "supporting" the ceiling above. Mr. Olson said it would be difficult to replace the logs at this point, but if done, the cost would be $14,000. I am not satisfied that it was by, or at the direction of, Mr. Siler that the logs were cut in half. Mr. Olson said that the ceiling logs should have been erected before the gyproc was installed so that they could have been better secured and the effect of the logs twisting from drying minimized. I am not satisfied that it has been shown that whoever did install the logs could not have done it before the installation of the gyproc. I would not place any fault on Mr. Siler for the now less than sightly appearance of the beams. I add that had the Walkers stayed with the false beams, they would likely not have had a problem. I also add that, even if the beams had been put in place in one piece, before the gyproc, they may well have twisted and been less than attractive in any event. I would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21. Purchases Alleged to Have Been Delivered to Mr. Siler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Walkers allege that Mr. Siler made four separate purchases of building materials which were delivered directly to his own home under construction, but were billed to them. Mr. Walker identified four invoices from Home Hardware totalling $1,089.97 that he said apparently went to Mr. Siler's residence. I found only two such invoices that bore any suggestion that they may have been delivered to Mr. Siler's residence: No. 411395 dated June 21, 2006, had an inscription "del Jim Siler's place del delivery charges". This was in the amount of $198.89. Another invoice dated June 22, 2006, (coincidentally the day Mr. Walker says was Mr. Siler's last day on the job, although Mr. Siler says he left in May) No. 412090 bore the notation "Jim Silers". This one was in the amount of $666.63.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was no independent evidence that the materials on the four invoices was actually delivered to Mr. Siler's residence. He flatly denied that it was delivered to him. While the notations on the two invoices raise a measure of suspicion, they could well have been placed there in error, or have even been someone's shorthand for the project (Walkers') on which they knew Mr. Siler was working. On the basis of the evidence before me, I would not allow this claim.</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22.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Walkers say that as a consequence of all their problems with repairs, particularly the replacement of the roof, they have had to borrow money, resulting in interest costs they would otherwise not have incurred. According to Mr. Walker, the Walkers have paid first to Bank of Montreal, then to Laurentian Bank the total sum of $24,366.83 for interest from August 2009 up to and including January 2012. This figure is derived from interest rates varying from month to month from 2.5% up to 3.5% on a principal balance generally in the range of $350,000 to $360,000. Mr. Walker said that he expected to pay another $8,000 in interest through to October 2012. This was because, he said, they had to carry the cost of constructing two roofs.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roof was replaced by Armor starting in late 2009. On the basis of the reason for the claim for interest (carrying the cost of two roofs), it is reasonable that Mr. Siler be responsible for the increase in interest costs borne by the Walkers from the time of repair to the date of trial. I estimate this to be $16,000 based on repair costs of about $180,000. I award damages for interest paid by the Walkers.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23. Bryce Cox Hours of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certain work performed by one of his employee carpenters, Bryce Cox, on the interior of the house, Mr. Siler charged out time at ten hours a day. Mr. Cox said in evidence that he never worked more than eight hours a day. He was paid for eight hours, not ten hours. I conclude that Mr. Siler was in error in billing Mr. Cox's time at ten hours a day. I accept Mr. Walker's evidence that as a consequence of this error, the Walkers overpaid Mr. Siler $1,400. The Walkers are entitled to have that money back. I grant the Walkers judgment against Mr. Siler in that amount.</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24.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Walkers seek an award of general damages to compensate them for the personal upheaval Mr. Siler's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to their lives over the approximately four years they lived with the problem of the defective roof. They cite the frustration of dealing with the dripping ceilings by having to move furniture out of the way and putting out vessels to catch water. As well, Mr. Walker said they had the frustration of the unresponsiveness of Mr. Siler when they contacted him for help to identify the source of the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Walker noted, too, that in addition to the birds and bats accessing the cathedral roof cavity, an inspection of the cavity showed mould was beginning to develop. This did not adversely affect their health, fortunately, but it gave them much concern. Certainly, the ongoing frustration of the problems with their new home very much took away from what should have been an exciting and pleasurable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There is authority for the award of general damages in cases such as this in British Columbia: see </w:t>
      </w:r>
      <w:r>
        <w:rPr>
          <w:rFonts w:ascii="arial" w:eastAsia="arial" w:hAnsi="arial" w:cs="arial"/>
          <w:i/>
          <w:color w:val="000000"/>
          <w:sz w:val="20"/>
          <w:lang w:val="en-US" w:eastAsia="en-US" w:bidi="ar-SA"/>
        </w:rPr>
        <w:t>J.V. Construction v. Sykes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[1982] B.C.J. No. 1169</w:t>
        </w:r>
      </w:hyperlink>
      <w:r>
        <w:rPr>
          <w:rFonts w:ascii="arial" w:eastAsia="arial" w:hAnsi="arial" w:cs="arial"/>
          <w:color w:val="000000"/>
          <w:sz w:val="20"/>
          <w:lang w:val="en-US" w:eastAsia="en-US" w:bidi="ar-SA"/>
        </w:rPr>
        <w:t xml:space="preserve">, [1982] B.C.W.L.D. 2042 (Co. Ct.) and </w:t>
      </w:r>
      <w:r>
        <w:rPr>
          <w:rFonts w:ascii="arial" w:eastAsia="arial" w:hAnsi="arial" w:cs="arial"/>
          <w:i/>
          <w:color w:val="000000"/>
          <w:sz w:val="20"/>
          <w:lang w:val="en-US" w:eastAsia="en-US" w:bidi="ar-SA"/>
        </w:rPr>
        <w:t>Paradise Floors Ltd. v. W. &amp; R. Developments Ltd.</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[1982] B.C.J. No. 1169</w:t>
        </w:r>
      </w:hyperlink>
      <w:r>
        <w:rPr>
          <w:rFonts w:ascii="arial" w:eastAsia="arial" w:hAnsi="arial" w:cs="arial"/>
          <w:color w:val="000000"/>
          <w:sz w:val="20"/>
          <w:lang w:val="en-US" w:eastAsia="en-US" w:bidi="ar-SA"/>
        </w:rPr>
        <w:t xml:space="preserve">, [1983] B.C.W.L.D. 144 (Co. Ct.). In </w:t>
      </w:r>
      <w:r>
        <w:rPr>
          <w:rFonts w:ascii="arial" w:eastAsia="arial" w:hAnsi="arial" w:cs="arial"/>
          <w:i/>
          <w:color w:val="000000"/>
          <w:sz w:val="20"/>
          <w:lang w:val="en-US" w:eastAsia="en-US" w:bidi="ar-SA"/>
        </w:rPr>
        <w:t>Force Construction Ltd. v. Campbell</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2008 NSSC 149</w:t>
        </w:r>
      </w:hyperlink>
      <w:r>
        <w:rPr>
          <w:rFonts w:ascii="arial" w:eastAsia="arial" w:hAnsi="arial" w:cs="arial"/>
          <w:color w:val="000000"/>
          <w:sz w:val="20"/>
          <w:lang w:val="en-US" w:eastAsia="en-US" w:bidi="ar-SA"/>
        </w:rPr>
        <w:t xml:space="preserve">, it was observed by Coady J. that the type of general damages sought in that case (which were similar to what is sought here) were the exception in building contract cases. At para. 175, he notes that "[i]t is only in the most egregious cases that such awards are ordered." While, as in </w:t>
      </w:r>
      <w:r>
        <w:rPr>
          <w:rFonts w:ascii="arial" w:eastAsia="arial" w:hAnsi="arial" w:cs="arial"/>
          <w:i/>
          <w:color w:val="000000"/>
          <w:sz w:val="20"/>
          <w:lang w:val="en-US" w:eastAsia="en-US" w:bidi="ar-SA"/>
        </w:rPr>
        <w:t>Force Construction</w:t>
      </w:r>
      <w:r>
        <w:rPr>
          <w:rFonts w:ascii="arial" w:eastAsia="arial" w:hAnsi="arial" w:cs="arial"/>
          <w:color w:val="000000"/>
          <w:sz w:val="20"/>
          <w:lang w:val="en-US" w:eastAsia="en-US" w:bidi="ar-SA"/>
        </w:rPr>
        <w:t xml:space="preserve">, this is a case founded in breach of contract, it is also based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Siler. Given the extent to which I have found Mr. Siler was negligent, and because I consider that this is an egregious case, I find that it is appropriate to award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conclude that an award of damages of $20,000 is fitting in this case for the upset, frustration, and loss of enjoyment of their home directly caused by Mr. Siler's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 xml:space="preserve">C. Contributory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is Mr. Siler's position that if he is found to be negligent, then Mr. Walker was contributorily negligent in failing to properly supervise the construction of Mr. Siler in Mr. Walker's capacity as owner-builder. I am not satisfied that Mr. Walker failed in any duty. Mr. Walker acted prudently, as he believed from what Mr. Siler said respecting his experience and skill, in hiring Mr. Siler to be a subcontractor responsible for those portions of the construction undertaken by him. Mr. Siler was not an individual who worked under the detailed direction of Mr. Walker as the junior carpenters hired by Mr. Siler did for him. It was never that sort of relationship. Mr. Siler has not demonstrated on the evidence in any way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Walker.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III. SUMMARY OF CONCLUSIONS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Siler worked as a subcontractor for the Walkers. As such he was responsible for the proper execution of those portions of the work to complete the Walker home that he assumed. He was negligent in doing so. So, too, was he in breach of an implied term of his contract with the Walkers to carry out the work he did in a good and workmanlike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As a consequence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do certain aspects of the construction in a good and workmanlike manner, the Walkers have suffered damages. I summarize those damages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 Roof Structure</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$336,192</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Staining of logs and ceiling</w:t>
            </w:r>
          </w:p>
        </w:tc>
        <w:tc>
          <w:tcPr>
            <w:tcW w:w="122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Excess billing for tongue</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and groove decking</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282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76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Tools</w:t>
            </w:r>
          </w:p>
        </w:tc>
        <w:tc>
          <w:tcPr>
            <w:tcW w:w="276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3,096</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51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07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Scaffolding</w:t>
            </w:r>
          </w:p>
        </w:tc>
        <w:tc>
          <w:tcPr>
            <w:tcW w:w="245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1,472</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61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9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Heat loss</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14,350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3379"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Uneven floor</w:t>
            </w:r>
          </w:p>
        </w:tc>
        <w:tc>
          <w:tcPr>
            <w:tcW w:w="2150"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600</w:t>
            </w:r>
          </w:p>
        </w:tc>
        <w:tc>
          <w:tcPr>
            <w:tcW w:w="4096"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Basement stairs</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2,370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03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Cox</w:t>
            </w:r>
          </w:p>
        </w:tc>
        <w:tc>
          <w:tcPr>
            <w:tcW w:w="297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1,400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30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27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Interest paid</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16,000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General damages</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$405,480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As noted above, I awarded the Walkers $16,000 for interest expenses they incurred in financing the cost of replacing the roof.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COI Act"</w:t>
      </w:r>
      <w:r>
        <w:rPr>
          <w:rFonts w:ascii="arial" w:eastAsia="arial" w:hAnsi="arial" w:cs="arial"/>
          <w:color w:val="000000"/>
          <w:sz w:val="20"/>
          <w:lang w:val="en-US" w:eastAsia="en-US" w:bidi="ar-SA"/>
        </w:rPr>
        <w:t xml:space="preserve">), they are also entitled to interest on the amount I have ordered to be paid from the date at which the cause of action arose to the date of judgment. Section 2 of the </w:t>
      </w:r>
      <w:r>
        <w:rPr>
          <w:rFonts w:ascii="arial" w:eastAsia="arial" w:hAnsi="arial" w:cs="arial"/>
          <w:i/>
          <w:color w:val="000000"/>
          <w:sz w:val="20"/>
          <w:lang w:val="en-US" w:eastAsia="en-US" w:bidi="ar-SA"/>
        </w:rPr>
        <w:t>COI Act</w:t>
      </w:r>
      <w:r>
        <w:rPr>
          <w:rFonts w:ascii="arial" w:eastAsia="arial" w:hAnsi="arial" w:cs="arial"/>
          <w:color w:val="000000"/>
          <w:sz w:val="20"/>
          <w:lang w:val="en-US" w:eastAsia="en-US" w:bidi="ar-SA"/>
        </w:rPr>
        <w:t xml:space="preserve"> directs that interest not be paid on interest or costs. I consider that the sum of $16,000 represents fair compensation to the Walkers for interest on the portion of their claim upon which that interest was calculated, $180,000. Thus, I would award them Court Order Interest on $209,480 ($405,480 less the $16,000 interest and the $180,000) from July 1, 2005 to date of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Walkers are entitled to their costs against Mr. Siler on Scale B to be taxed.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T.J. MELNICK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Werner v. Fraser Health Authority (c.o.b. Chilliwack General Hospital), [2014] B.C.J. No. 1153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L.W. 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3-5, 2012; June 3-4, October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S133199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1034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Tony Werner, Plaintiff, and Fraser Health Authority operating a public hospital under the name Chilliwack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1" w:name="Keywords_13"/>
      <w:bookmarkEnd w:id="91"/>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Medical laboratory technologists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hospital dismissed — Plaintiff attended hospital for CT scan — He fainted after reading on copy of patient consent form about possible complications from contrast dye injection — He claimed that he questioned CT technician about need for contrast dye and that, as result, she should have recognized that he was anxious — CT technician did not fall below requisite standard of care, as plaintiff did not exhibit signs of anxiety.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Hospitals and health care facilities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hospital dismissed — Plaintiff attended hospital for CT scan — He fainted after reading on copy of patient consent form about possible complications from contrast dye injection — He claimed that he questioned CT technician about need for contrast dye and that, as result, she should have recognized that he was anxious — CT technician did not fall below requisite standard of care, as plaintiff did not exhibit signs of anxiety.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Standard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Health care — Medical laboratory technologists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hospital dismissed — Plaintiff attended hospital for CT scan — He fainted after reading on copy of patient consent form about possible complications from contrast dye injection — He claimed that he questioned CT technician about need for contrast dye and that, as result, she should have recognized that he was anxious — CT technician did not fall below requisite standard of care, as plaintiff did not exhibit signs of anxiety.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2" w:name="Case Summary_13"/>
            <w:bookmarkEnd w:id="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hospital. The plaintiff attended the hospital for a CT scan of his abdomen. A heparin lock was inserted into a vein in his arm. He returned to his changing cubicle to await the scan and fainted after reading on a copy of his patient consent form about possible complications from contrast dye injection. He suffered a lacerated chin, a broken jaw and extensive damage to his teeth. He claimed that he repeatedly questioned the CT technician who inserted the heparin lock about the need for contrast dye and that, as a result, she should have recognized that he was anxious, given a satisfactory answer, stopped the process, invited him to consult his doctor and kept him under supervision after the heparin lock was inserted. He said that the result of her failures was that his anxiety was unaddressed, causing the fainting and injuries. The technician denied that the alleged questioning occurred.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3" w:name="Holdings of Court_10"/>
            <w:bookmarkEnd w:id="9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CT technician did not fall below the requisite standard of care, as the plaintiff did not exhibit signs of anxiety. The technician's memory of events was more reliable than that of the plaintiff. She had a compelling reason to recall their dealings, as he was her first patient in 20 years of practice who fainted. She made notes while their dealings were fresh in her memory. She recalled that he was quiet and showed no signs of anxiety. Her evidence was supported by the evidence of the standard procedure for CT scans and there was no suggestion of any reason why she might have strayed from the routine. The plaintiff's description of the insertion of the heparin lock was surprisingly short on detail and the time that he said he was with the technician was surprisingly short.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4" w:name="Counsel_13"/>
      <w:bookmarkEnd w:id="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E.J.A. Stanger, M.N. Peirce.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13"/>
      <w:bookmarkEnd w:id="95"/>
      <w:r>
        <w:pict>
          <v:line id="_x0000_s1096"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L.W. BERNARD J."/>
            <w:bookmarkEnd w:id="96"/>
            <w:r>
              <w:rPr>
                <w:rFonts w:ascii="arial" w:eastAsia="arial" w:hAnsi="arial" w:cs="arial"/>
                <w:b/>
                <w:color w:val="000000"/>
                <w:sz w:val="30"/>
                <w:lang w:val="en-US" w:eastAsia="en-US" w:bidi="ar-SA"/>
              </w:rPr>
              <w:t>L.W. 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18, 2009, Tony Werner attended Chilliwack General Hospital (CGH) for a CT scan of his abdomen. This procedure required the intravenous introduction of a contrast dye; thus, a heparin lock ("hep-lock") was inserted into a vein in Mr. Werner's arm, by a CT technician, in preparation for the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the insertion of the hep-lock, Mr. Werner returned to his changing cubicle to await the scan. As he sat he reviewed a laminated copy of a patient consent form he had signed just prior to the hep-lock insertion. This form described possible complications from dye injection, and included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Rarely, more severe life-threatening reactions can occur, including a drop in blood pressure, irregularities of the heartbeat and cardiac arrest, which may lead to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Shortly after reading these words Mr. Werner rose to his feet and lost consciousness. He fell headlong through the curtain of the changing cubicle to the hospital floor. Nothing broke his fall and he suffered a lacerated chin, a broken jaw, and extensive damage to his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Werner seeks compensation for his injuries, which he claims were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CGH. More specifically, he says that the CGH CT technician, Yvonne Snow, failed to meet the standard of care of a CT technician when she failed to address his anxiety and left him unattended after inserting the hep-lock. He seeks awards of $60,000 for non-pecuniary losses; $72,200 for costs of future care (dental implants); and $3,047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liability and the quantum of damages were both contentious issues at trial. In relation to liability, the defendant's position is that Mr. Werner has failed to establish: (a) that the standard of care was not met; or, (b) that there is a sufficient causal connection between Mr. Werner's fall and the alleged breach of the care standard. In relation to damages, the principal head of damage in contention was the costs of future care. A duty of care is conceded.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Liability</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Evidentiary synopsis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Tony Werner is a 50-year old dairy farmer. In 2008 he saw his family physician, Dr. Bright, about discomfort in his lower abdomen. Mr. Werner's family health history was on his mind. His mother had colon cancer and when Mr. Werner was fourteen his father died of pancreatic cancer. Mr. Werner was referred to a specialist who recommended that he have a colonoscopy; however, Mr. Werner did not like the idea of having either the procedure or the anaesthetic. A CT scan was then discussed as an alternative, and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Bright referred Mr. Werner to CGH for the scan. He completed the necessary requisition form requesting a CT scan of the abdomen, and under the section with the heading "IF PATIENT IS HAVING INTRAVENOUS CONTRAST PROCEDURE, PLEASE COMPLETE" he indicated that Mr. Werner was not allergic to contrast dye.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Werner's scan was scheduled as a "CT Abdomen Double", for February 18, 2009. "Double" indicated a scan "without and with" contrast dye. In preparation for the CT scan Mr. Werner took a barium solution, as directed, the evening before his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CGH reception on the morning of the scan, Mr. Werner was given a questionnaire to complete. In filling out the form he put a question mark next to a question about previous reactions to contrast dye solution because he did not know what contrast dye was. Mr. Werner testified that he was also given a patient consent form at this time, which he glanced at, signed, and returned to the receptionist before being escorted to a changing cubicle where he undressed, donned a hospital gown, and waited.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Werner recalls being greeted by Yvonne Snow, the CT technician. He said she had intravenous equipment (hoses, needles, and tubes attached to a column) with her, and this caused him concern. Mr. Werner testified that he repeatedly questioned Ms. Snow about the need for contrast dye and that this question was not satisfactorily addressed. He testified that the following exchange then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 Is this for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 Why would I need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YS: It is for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Werner said Ms. Snow began prepping him as he sat in a chair between the cubicles. He said "before I knew it, the intravenous line was in". He said as Ms. Snow prepped his arm he asked why he would need anything other than the barium solution he had taken, to which she simply replied that it was part of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Werner said he did not ask Ms. Snow to stop because he was in a hospital and he assumed that he was safe; although, he added that he was "more shocked than anything" and got no answer to his question other than that it was part of the procedure. He believed he would have had a wide-eyed look and a raised voice in this brief encounter with Ms.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Werner testified to feeling anxious, but not dizzy or light-headed, after the hep-lock was inserted. He said he stood up from the chair to return to the cubicle. He testified that Ms. Snow gave him a laminated card at this time and asked him to read it. He said the part about "death" on the card caused him to re-read it and look at the back of it. The next thing he said he recalls is waking up on the floor and spitting up teeth. His assumption is that he got up to leave and then fell flat on his face. He said there were no warning signs that he was going to faint.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Mr. Werner agreed that he had a morphine injection in October 2008, a blood test in November 2008, and that he had no difficulty with the insertion of a needle for these purposes. He also agreed that he had no history of fainting or negative reactions to needles and thus, no reason to advise anyone of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Werner agreed that he signed the consent form entitled "consent to imaging procedures which require the injection of contrast media". In response to being asked whether he read the form, he said, "I don't recall seeing these words, but I signed it - it was a standard consent form. I believe I signed it before I went into the cubicle."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Werner said he did not recall Ms. Snow: (a) reviewing the questionnaire with him and asking about the question mark he wrote; (b) reviewing the consent form with him; or, (c) asking if he was "okay" to go ahead with the procedure in the 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Werner said that he indicated to Ms. Snow that he did not want the intravenous injection by asking her, "[w]hy do I need this?" He testified that he was anxious at the time and that this anxiety must have been evident in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Werner agreed that he did not call for assistance when he became alarmed by the reference to death in the laminated form. He said he had no reason to do so. He also said that he left the curtain open as he sat in the cubicle after the hep-lock; however, he was unaware that Ms. Snow and other patients were nearby.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Yvonne Snow testified twice: first as an adverse witness for the plaintiff, and then as a witness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Snow has been a duly qualified and certified CT technologist at CGH for 24 years. In the course of her regular work-day she prepares approximately 15 patients for CT scans.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Snow recalls Mr. Werner as one of her patients on February 18, 2009. After he fainted she made some personal notes of her dealings with him, at the suggestion of her supervisor. She kept these notes in her work locker and refreshed her memory from them prior to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Snow described the standard procedure for patients who require contrast dye for a CT scan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patients report to the medical imaging clerk at reception;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clerk registers patients and gives them a questionnaire to complete;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questionnaire is completed and returned to the clerk, patients are given a laminated copy of a two-sided consent form to read while waiting in the changing cubicle;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escorted by the clerk to the changing cubicle where they change into a hospital gown;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CT technologist is ready for the next patient, the documents relating to the patient are reviewed by the technologist. These documents are: the general requisition, the doctor's requisition, lab work results, the questionnaire, and a priority sheet;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technologist obtains a blank consent form, crosses out the inapplicable sections and draws arrows where signatures are required;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technologist goes to the cubicle area and calls the name of the patient;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technologist and the patient meet, the technologist reviews the questionnaire with the patient. Where the patient has indicated "yes" or placed a "question mark" the technologist discusses this with the patient before obtaining his or her signature on the consent form;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asked if they have read the consent form and whether they are willing to proceed with the scan;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patient says "yes" then the technologist obtains and witnesses the patient's signature on the consent form and then asks the patient to lie down on the stretcher for insertion of the hep-lock;</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who say "no" are directed to re-read the form and asked if they would like to consult with their doctor;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instances, the technologist checks with the radiologist to see if the scan can be performed without the dye. If dye is required then the hep-lock is not inserted until the patient has signed the consent form;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insert the hep-lock a tourniquet is used to find a vein, a needle is inserted, there is a check for backflow, the hep-lock is inserted, a saline solution is injected to ensure it is in the vein rather than tissue, and the tourniquet is removed;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this process the technologist assesses the patient's anxiety level. If the patient shows signs of anxiety then the technologist inquires whether they wish to proceed;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hep-lock insertion, if another patient is waiting then the patient is asked to return to the cubicle or take a seat in a chair to wait for the scan;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patients stand they sit on the edge of the stretcher and the technologist ensures they are not light-headed before they move to a chair or a cubicle;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patients move to a chair or cubicle they are not monitored by the technologist. The wait for the scan is typically approximately ten minutes;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contrast dye is not injected until just prior to the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Snow said she recalled her interaction with Mr. Werner. Although she could not recall the exact words of any conversation, she said that she has no reason to believe that she departed from her usual practice with patients who require contrast dye. Ms. Snow said she recalled that Mr. Werner was sitting on the stretcher when she obtained his signature on the consent form. She said she asked him if he had read the form and if he understood the risks. She said she recalled reviewing the questionnaire with Mr. Werner and asking him about the question mark he wrote. Although she cannot recall the precise words spoken, she said that Mr. Werner did not express any concerns about the IV process. She testified that she has no recollection of him asking repeatedly, or at all, why he needed an IV or a second contrast solution. In this regard she said there would be no need for him to ask more than once because she would have answered his question the first time, had it been posed. She said she would have explained that the oral solution (barium) is to show the bowels and the intravenous contrast dye is to show the spleen and 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Snow testified that Mr. Werner neither expressed nor showed anxiety or fear in her time with him. She said there was no resistance by him to the process; that if there were she would not have continued. She recalled that Mr. Werner was quiet throughout and added that quiet patients are not unusual and mere quiescence is, therefore, not a reason for concern. She recalled that Mr. Werner responded appropriately. She recalled that after she sat him up on the stretcher she said, "[i]f you are feeling okay to move, then we'll sit you in a chair or in the cubicle." She said he got up and she observed him return to the changing cubicle. She noted that he was not unsteady on his feet and said he expressed no concerns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Snow said the next thing she heard from Mr. Werner was the sound of his body hitting the floor. At this time she had just finished inserting the hep-lock in the next patient. She was approximately seven feet away from Mr. Werner's cubicle during this process and a period of 5-10 minutes had elapsed since Mr. Werner had returned to the cubicle to wait for the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Snow said she has inserted thousands of hep-locks and has never had a patient other than Mr. Werner faint following either the insertion or the discussion of the risks of injecting contrast dye.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cross-examination, it was suggested that Mr. Werner was seated in a chair for the insertion of the hep-lock. Ms. Snow's response was that she "definitely" did not insert the hep-lock while Mr. Werner was seated in a chair. She said this process is never done in a chair. In response to the suggestion that Mr. Werner repeatedly asked her why he needed a second contrast material, she said: "I don't think it was me that he asked. I've run this over in my mind many times. I would never brush Mr. Werner's concerns aside. If he asked me one time I would have answered. There would be no need to ask me four times." Ms. Snow agreed that if a patient asks the same question repeatedly then this might suggest anxiety, but she said Mr. Werner was simply a quiet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relation to the laminated form Mr. Werner said he read as he waited for the scan, Ms. Snow said this form may have been left in the cubicle while she inserted the hep-lock. She could not specifically recall taking it from Mr. Werner when she first met him. She was certain, however, that she did not give him the laminated form to take with him when he returned to the cubicle after the hep-lock had been inserted.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Snow described the changing cubicle as approximately four feet wide by four feet deep with one curtained wall, a wooden bench, and an emergency pull-cord.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Jolene Andreas is a medical imaging clerk at CGH. She books appointments and registers patients for contrast and non-contrast CT scans. She said all patients having a contrast scan have "blood work" done. She said she gives these patients a questionnaire to complete and then places it into a box for the CT technologist to pick up. She said she also gives these patients a laminated copy of the consent form to read while they wait in the changing cubicle. Ms Andreas testified that after she has escorted a patient to the cubicle her role with the patient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Andreas said the patient reception area is "around the corner" from the scan area. She testified that in the 5.5 years she has worked as a medical imaging clerk she has never seen a patient fall or have an adverse reaction in the course of the registration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Brenda Chutter is the Patient Services Coordinator at UBC Hospital. Among her duties she trains and supervises personnel who insert hep-locks for CT scans as part of their duties. Ms. Chutter was qualified by the Court as an expert in the insertion of hep-locks for CT scans, and permitted to give opinion evidence in relation to the standard of care for "the process of intravenous initiation for CT scan patients". Ms. Chutter prepared an expert's report which was entered as a trial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Ms. Chutter's report she described, in detail, the "normal procedure for IV insertion prior to a CT scan at UBC Hospital". She also considered a factual scenario consistent with the testimony of Ms. Snow in relation to Mr. Werner on February 18, 2009, and opined that Ms. Snow met the standard of care of a CT technologist practising in the Vancouver Coastal Area, in that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"normal procedure", described by Ms. Chutter is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is identified by name and birth date against requisition. Requisition is reviewed to confirm type of scan requested. Blood work is reviewed to ensure within normal limits, and if abnormal, proper precautions have been followed prior to proceeding with the intravenous insertion. For example; any necessary pre-medications to be given.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is brought into the anti-room to lay on the stretcher for the IV insertion. (Occasionally IV's are started when the patient is sitting in a chair or wheelchair.)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is assessed for anxiety, past IV experience etc.</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Nurse/Technologist washes own hands, gloves applied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Tourniquet applied to appropriate arm, and veins are assessed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Skin over vein puncture site is cleansed with alcohol swab</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Supplies are readied giving time for the alcohol to evaporate from the skin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Venipuncture is performed.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Sterile dressing applied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Saline line attached and catheter flushed to ensure patency and that catheter is intraluminal. Ensuring the catheter has not gone interstitial.</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is assessed re response to IV puncture ie: skin color changes (pale), facial expression, skin temp changes (cool), diaphoresis, decreased level of consciousness etc (all potential signs of a vasovagal reaction)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is asked to sit up at the edge of the bed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is again assessed for any potential signs of a vasovagal reaction</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is asked if they are feeling ok, before requesting them to stand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documentation of insertion completed on requisition and/or chart</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are no contraindications, patient is accompanied and walked to the waiting area to sit and await their scan, or brought directly into the CT scanning room. A camera is positioned to observe patients in the hall when the CT technologists are in the control room (where the camera monitor is located). Observation of the monitor is done by the technologists on an ad hoc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To this procedure she added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consultation with my cohorts at Vancouver General Hospital, Richmond Health Sciences and Lions Gate Hospital, their practice of IV insertion is the same with the following exception. These sites do not have cubicles directly outside of the CT scan area. Instead, the patients awaiting their scans sit on chairs in the hall or in the waiting room area, outside the CT scan room. A camera is positioned in the hallway to observe the waiting patients, and the monitor for the camera is observed by the technologists on an ad hoc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relation to a patient fainting, Ms. Chutter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Fainting would normally occur at the time of the IV insertion or shortly thereafter. In my experience signs and symptoms of a vasovagal response would occur within seconds and may become worse when the patient attempts to ambulate. A patient would normally pass the risk of fainting within three minutes. In my experience, I have never seen a patient faint after ten minutes of an IV start.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usual signs or symptoms that a patient would exhibit prior to fainting would include: skin pallor, c/o feeling dizzy, lightheaded, nauseated, cool and clammy skin, [and] decreased pulse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her testimony, Ms. Chutter added that the normal trigger for fainting is a noxious stimulus, such as the insertion of a needle. She also said:</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chair (vs. stretcher) is used only when a patient cannot tolerate lying down;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mere silence or anxiety without any accompanying physical signs would not be cause for concern because most patients do not like needles; and,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would have no concern that a patient was sitting unobserved for a period of time after the insertion of a hep-lock if there were no signs of a vasovagal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cross-examination, Ms. Chutter said she was not aware of a "known standard for testing the anxiety of patients". She agreed that a patient's questions should be fully answered and that a patient has the right to terminate the process if they are not comfortable with the answers. She agreed that if a patient is showing signs of anxiety then one would want to keep them in view; however, she added that IV insertion is a routine procedure and that supervision throughout the CT scan process would be very expensive to the health care system. She could not agree that fainting is a foreseeable consequence of the process.</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case rests principally upon Mr. Werner's testimony that he repeatedly questioned Ms. Snow about the need for contrast dye and that this question was not satisfactorily addressed. His position is that from this questioning Ms. Snow ought to: (a) have recognized that Mr. Werner was anxious; (b) given him a satisfactory answer; (c) stopped the process; (d) invited him to consult with his physician; and, (e) kept him under supervision after the hep-lock insertion. The plaintiff argues that by these failures, Ms. Snow fell below the requisite standard of care of a CT technologist. In the result, Mr. Werner's anxiety remained unaddressed, causing him to faint and injure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requisite standard of care is not a matter of controversy in this case. It is established by the evidence of Ms. Chutter and Ms. Snow, both of whom essentially agree that a CT technologist is expected to monitor and address anxiety in patients, and that repeated questioning by a patient is a sign that the patient may be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this juncture, it is noteworthy that Mr. Werner's evidence of signs of anxiety is realistically limited to his repetitious questioning of the need for contrast dye. Mr. Werner did not suggest that he explicitly expressed his anxiety at any time, or that he exhibited any of the vasovagal reaction signs described by Ms. Chutter. He did not say he experienced any difficulties in walking to the cubicle after the hep-lock insertion or that he had any warning signs that he might faint. Finally, while Mr. Werner said he believed that he would have had a "wide-eyed" look when he was questioning Ms. Snow, it is evident that this was merely an assumption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Snow testified that the questioning of her, as alleged by Mr. Werner, did not occur. She described him as a quiet patient who showed no signs of anxiety. Notably, her testimony of the procedure she followed with Mr. Werner also differed, in various material aspects, from that described by Mr. Werner.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independent evidence directly supporting Mr. Werner or Ms. Snow in relation to the questioning; accordingly, the reliability of the testimony of these competing witnesses has been placed squarely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Werner argues that support for his version of events may be found in the unchallenged evidence of Mr. Werner's worries about his health, and his active involvement in the choice of the diagnostic processes; in particular, his preference for a CT scan rather than a colonoscopy. The plaintiff says, in essence, that the evidence shows that Mr. Werner was the sort of man who would have questioned the need for contrast dye.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Snow's version of events finds some support in the evidence of the standard procedure for CT scans, as described by Ms. Snow and corroborated in material aspects by Ms. Andreas and Ms. Chutter. For example, contrary to Mr. Werner's recollection that he signed the patient consent form at reception, Ms. Andreas testified that she does not handle consent forms at reception; moreover, it is evident from the consent form signed by Mr. Werner that it was Ms. Snow - not Ms. Andreas - who witnessed Mr. Werner's signature. Ms. Andreas testified that it is one of her duties to give contrast dye patients a laminated copy of a consent form (to read in the changing cubicle) that they will later be asked to sign. It is evident that Mr. Werner was given this laminated form by Ms. Andreas; on his own testimony, this was the document he was reading in the cubicle just prior to fainting.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Werner testified that when he was greeted by Ms. Snow she had IV equipment with her and that she inserted the hep-lock as he sat in a chair just outside the cubicle. Ms. Snow was adamant that this recollection of Mr. Werner is faulty. She testified the hep-lock was inserted as Mr. Werner reclined on a nearby stretcher, and that the IV equipment was on a trolley located next to the stretcher. Ms. Snow identified the stretcher in photographs. Aside from Ms. Snow's standard practice of using the stretcher, she claimed to have a specific recollection of using the stretcher for Mr. Werner. This recollection included him sitting on the stretcher's edge and watching him walk from the stretcher to the cubicle after the hep-lock insertion. Notably, Ms. Chutter testified to a standard practice in which it is only a patient who cannot tolerate reclining who is seated for the insertion of a hep-lock, and there is no evidence or suggestion that Mr. Werner was such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Werner's description of the hep-lock insertion is surprisingly short on detail. He explains this by saying, in essence, that it all happened very quickly; yet, it is evident that there are several steps to the procedure and that it is not completed within a few seconds. In Mr. Werner's version of events, his time with Ms. Snow was surprisingly short. In his memory, Ms. Snow appeared at the cubicle with the IV equipment, sat him in a chair immediately outside the cubicle, inserted the hep-lock "before he knew it", and then he immediately returned to the cubicle - a move that would seem to have been unnecessary if he had been sitting in a chair where he could wait for the scan. Significantly, it is within this very brief encounter that he claims to have repeatedly questioned Ms. Snow about the need for contrast dye, and it is evident that he also signed the consent form despite it not being an aspect of his memory of his time with Ms.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Snow testified to a virtually invariable practice with patients who need contrast dye; moreover, she testified to having a specific recollection of her dealings with Mr. Werner.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relation to the former, there is no suggestion of any unusual occurrence or reason why Ms. Snow might have strayed from her standard routine with Mr. Werner. For example, there is no evidence or suggestion that she was pressed for time, distracted, or unfamiliar with the standard procedure. It is notable that the practice is long-standing, not complex, and is logical in its sequence and purpose. I find that the signed consent form is some reliable independent evidence that the usual procedure was followed with Mr. Werner, despite his recollection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to the latter, it is clear that Ms. Snow had a compelling reason to recall her dealings with Mr. Werner. He was the first patient in her 20 years of practice to have fainted; moreover, she knew of it immediately and she made notes while her dealings with Mr. Werner were fresh in her memory. In the result, most of Ms. Snow's testimony about her time with Mr. Werner comes from her memory rather than her standard practice. For example, Ms. Snow said she specifically recalled reviewing the questionnaire with Mr. Werner, obtaining his consent, inserting the hep-lock on the stretcher, and then watching him walk to the cubicle. She also specifically recalled that he was quiet and showed no signs of anxiety throughout the process. In relation to the alleged questioning of her, she said it did not occur. Significantly, she explained that such repeated questioning would have made no sense because the answer was simple and she knew it. In other words, there was no reason for her not to answer Mr. Werner's question if it had been posed.</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Having regard to all the foregoing, I conclude that Ms. Snow's memory of events is more reliable than that of Mr. Werner and is to be preferred. Mr. Werner's account does not accord with other reliable evidence or common sense. More specifically, I am not persuaded that the repeated questioning Mr. Werner purports to recall actually occurred. I found both Mr. Werner and Ms. Snow to be sincere and honest witnesses. In my assessment, neither's credibility is in issue. In relation to Mr. Werner, I am satisfied that he honestly believes that to which he testified; however, I find that it is neither a very plausible version of events nor does it accord with other reliable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would seem that Mr. Werner has subconsciously reconstructed the events which led to him fainting. In this regard, his ultimate loss of consciousness suggests that he may well have been anxious throughout the process whether or not it was evident to others. It is likely that this anxiety adversely affected his perception or memory,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does not follow, however, from Mr. Werner's anxious state that such was, or ought to have been, apparent to Ms. Snow. I accept Ms. Snow's testimony that Mr. Werner was a quiet patient who showed no signs of anxiety when she dealt with him, including the repeated questioning he alleged. I am satisfied that mere quiescence is an insufficient basis upon which to infer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Mr. Werner's case, it became apparent only after he had fainted that he was an anxious and vulnerable patient. The fact that he passed out from the mere reading of the possibility of death as a complication from an intravenous injection of contrast dye, when it had yet to be injected, speaks volumes in this regard; however, in the absence of Mr. Werner showing or expressing anxiety, I am not persuaded that it can reasonably be maintained that Ms. Snow fell below the requisite standard of care of a CT technologist, in relation to her care of Mr. Werner.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question that a CT technologist is expected to read and address signs of anxiety, but Mr. Werner exhibited no such signs. In such a circumstance there would be no logical reason for Ms. Snow to stop the procedure, to ask Mr. Werner if he wished to consult with his physician, and to monitor him after the hep-lock insertion.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may be arguable that the requisite standard of care might oblige a CT technologist to be more vigilant or inquisitive with a patient known to be vulnerable such as a child, an adult with obviously compromised physical or mental health, or a patient whose ability to communicate is limited; however, Mr. Werner was not such a patient. He was a robust 46-year old English-speaking man without apparent physical or mental deficits or communication issues, who was about to undergo a routine, non-intrusive, and low-risk diagnostic procedure; moreover, the contrast dye which apparently worried him had yet to be injected and, therefore, it was open to him, as an adult of free will, to opt out at any time prior to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conclude that it was not reasonably foreseeable, in all the circumstances, that Mr. Werner might faint while waiting in the cubicle for his CT scan. The plaintiff's case falls well short of establishing that the care he received fell below the requisite standard. Given this failure,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 and it is not necessary to address the causation issue raised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claim is dismissed for failure to prove liability. In view of this result, an assessment of Mr. Werner's losses would be an academic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the parties cannot resolve the issue of costs by agreement then they may make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 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Whelan v. BC Transit, [2012] B.C.J. No. 1963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15-16,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M120922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1397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Liam Whelan, Plaintiff, and BC Transit and Henry Kobbero,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4"/>
      <w:bookmarkEnd w:id="9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Pedestrians — Action by plaintiff to determine liability for bus and pedestrian accident allowed in part — Plaintiff stepped into curb lane briefly to avoid oncoming pedestrians and was struck by bus as it slowly moved forward to merge into traffic — Defendant driver was 40 per cent responsible for accident — Plaintiff's conduct demonstrated higher degree of carelessness, whereas defendant's lapse was momentary and based on false assumption roadway was clear of careless pedestrians.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Buses and streetcars — Walking on road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Defences — Apportionment of fault — Action by plaintiff to determine liability for bus and pedestrian accident allowed in part — Plaintiff stepped into curb lane briefly to avoid oncoming pedestrians and was struck by bus as it slowly moved forward to merge into traffic — Defendant driver was 40 per cent responsible for accident — Plaintiff's conduct demonstrated higher degree of carelessness, whereas defendant's lapse was momentary and based on false assumption roadway was clear of careless pedestrians.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8" w:name="Case Summary_14"/>
            <w:bookmarkEnd w:id="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Whelan, against the defendants, BC Transit and Kobbero, to determine liability for a bus and pedestrian accident. The plaintiff stepped from the sidewalk to the road to avoid other pedestrians. He was struck by a BC Transit bus driven by Kobbero and had his foot run over. The parties agreed upon damages for the plaintiff's injuries. At issue was liability and to what extent. At the time of the accident, the plaintiff was listening to music on an iPod at mid-volume. He sought to preserve his forward walking momentum and stepped briefly into the curb lane to avoid pedestrians walking toward him. He assumed it was safe, as the bus was attempting to merge into another lane. Upon stepping out, he was struck by the bus and sent to the ground with the bus parked on his foot. The defendant, an experienced transit driver, testified that he dropped off passengers, checked mirrors to ensure their safe exit and clearance, scanned the front of the bus, and sought to merge. He conducted a final check of the roadway and did not see anyone in the street. He started rolling forward and looked into his driver's side mirror at traffic in the lane in which he sought to merge when he heard yelling from inside the bus and stopped. He saw the plaintiff on the curb with the tire on his foot. He moved the bus to free the plaintiff and called the dispatcher. Each party called one passenger from the bus to give evidence in support of their respective positions.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9" w:name="Holdings of Court_11"/>
            <w:bookmarkEnd w:id="9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lapse of care in conduct fell more toward the momentary or minor end of the spectrum. He focused his attention briefly on the more pressing task of merging, based on the faulty assumption that there were no risks directly ahead of him. His lapse was not of the nature that would inevitably cause harm, as it required a pedestrian to do one of the foolish things that the defendant had been trained to expect. The defendant was thus 40 per cent liable for the accident. The plaintiff's conduct demonstrated a higher degree of carelessness. As a pedestrian, he was extremely vulnerable to the oncoming bus and there were no safe circumstance under which he could have stepped on the road while it continued to move forward in its lane. The plaintiff's liability was accordingly fixed at 60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0" w:name="Legislation Cited_10"/>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65"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(2), s. 180, s. 181(a)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66"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1" w:name="Counsel_14"/>
      <w:bookmarkEnd w:id="1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S.G. Herman.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 McDonald.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2" w:name="Judgment_14"/>
      <w:bookmarkEnd w:id="102"/>
      <w:r>
        <w:pict>
          <v:line id="_x0000_s1101"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3" w:name="T.A. SCHULTES J."/>
            <w:bookmarkEnd w:id="103"/>
            <w:r>
              <w:rPr>
                <w:rFonts w:ascii="arial" w:eastAsia="arial" w:hAnsi="arial" w:cs="arial"/>
                <w:b/>
                <w:color w:val="000000"/>
                <w:sz w:val="30"/>
                <w:lang w:val="en-US" w:eastAsia="en-US" w:bidi="ar-SA"/>
              </w:rPr>
              <w:t>T.A. SCHULTES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arises from an accident on March 30, 2008 in Victoria in which the plaintiff, Liam Whelan, was struck and had his foot run over by a BC Transit bus driven by the defendant Henry Kobbero, after Mr. Whelan had stepped onto the road to avoid some other pedestrians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damages for Mr. Whelan's injuries have been agreed on, and the issue is whether Mr. Kobbero is liable to any extent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near a bus stop on Quadra Street, just north of its intersection with Bay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Quadra Street has two lanes northbound, but at this day and time (3:20 on a Sunday afternoon) vehicle parking was allowed in the curb lane, so a bus leaving the stop just north of the intersection would be required to merge into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curb lane is nine feet, seven inches wide, not greatly exceeding the width of a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bus stop itself is marked by a sign mounted on a pole, as well as red paint on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Just north of the bus stop sign is the driveway for an apartment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About 37 feet north of the bus stop sign, a mail box blocks part of the sidewalk, on the right hand side as one walks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About 42 feet north of the bus stop sign, a speed limit sign on a pole blocks part of the sidewalk on the left hand side as one walks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sidewalk is about seven 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North of the speed limit sign is another driveway, this time for the underground parking of a different building. According to Mr. Kobbero, cars were parked in the curb lane starting just north of this second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the first driveway to the second driveway the curb is painted yellow, I infer to indicate that no parking is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Liam Whelan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Whelan, then a university student, was walking northbound on the east sidewalk of Quadra Street after crossing Bay Street, heading from his home to a local market farther up the block. This was a familiar route for him and usually involved only a three or four minute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was listening to music on his iPod by means of its earbuds, at what he described as "mid-volume". This would still allow him to hear what was going on, unless someone addressed him softly. He used this volume level because he did not wish to damage his hearing or allow the music to "bleed out" and be heard by others, which he finds obnoxious. He conceded that he was testifying based on his usual habit with respect to the volume and would not be able to say specifically how he had adjusted it on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Whelan testified that as he was walking north a bus was ahead of him at the stop, discharging passengers. He continued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he approached the area of the speed sign and the mailbox, a couple was walking towards him. A third person appeared from the right and was also walking towards him. He concluded that there was not room for four people to pass between the speed sign and the mailbox and decided to step briefly onto the curb lane of the street in order to go around them, to the left of the speed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conceded that he could have stopped and waited for these people to pass, but wanted to preserve his forward momentum.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said that he looked over his shoulder in order to ensure that he was not stepping in front of a vehicle. He saw the bus behind him, with the driver looking over his shoulder to merge. He assumed that it was safe to step out because the bus would be merging into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could not say exactly where, in relation to the speed limit sign, he stepped out onto Quadra, but believed it was a few paces before the mailbox. He did not agree with the suggestion put by the defendants' counsel that he was within a step of the speed limit sign. He conceded that this was possible, but it is not how he remembers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Mr. Whelan stepped out, he was struck by the bus from behind on his left shoulder and sent to the ground. He did not hear the bus before it struck him. He was pushed forward but did not know exactly how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ended up sitting against the yellow curb (that is, the area of the sidewalk before the second driveway). The bus was parked on his right foot, which caused his most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agreed with the suggestion that his foot was pinned somewhere in the approximately three feet between the speed limit sign and the start of the second driveway. His shoe and sock shown in photos of the scene are not necessarily indicative of his position because they were taken off after the bus was moved off of his foot, I infer when he was receiving medical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Henry Kobbero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Kobbero was operating this transit bus. He was a very experienced driver, having driven highway coaches since 1988. He had been with BC Transit for about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a diesel bus of the same model on which he had trained, and which he drove frequently. It was eight feet, six inches wide and, according to the scale diagram put in evidence, about 36 feet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Kobbero stopped to let passengers off at the bus stop just north of Bay Street on Quadra. He had 10-15 passengers at this point. He was perhaps a minute or two behind schedule but "within reason" was not under particular time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Merging back into the curb lane in this area presents some difficulties for the driver. As Quadra approaches the intersection with Bay Street it reaches the crest of a hill. When one is at this bus stop it is difficult to see other drivers coming north because they appear fairly suddenly over that crest, just a short distance from the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process that Mr. Kobbero testified he followed after dropping off the passengers was to check by means of his right interior and exterior mirrors that all of these passengers had safely exited and cleared the bus. He then scanned the front of the bus and the nearby driveway, to ensure that nothing was there. His left turn signal was on and he was looking into the left lane by means of his left outside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that he then took one more look at the right side of the bus to make sure no one was by the door. At the time he left the stop (that is, moved the bus forward) there was no one on the roadway ahead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These checks were part of his training -- scanning back and forth to the various areas in front of the bus to make sure everything is clear. In particular there are blind spots around the front corners of the bus that require vigilance by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started rolling forward at a "walking pace", looking into the left side mirror at traffic in the lane he was to merge into. He did not unequivocally adopt the suggestion, based on his examination for discovery answer, that this amounted to a speed of one to two kilometres per hour, agreeing only that he was moving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heard yelling, I infer from inside the bus, to the effect that he had hit someone and so he stopped the bus. He saw Mr. Whelan sitting down on the curb with the bus tire on his foot. Mr. Whelan was on the yellow painted portion of the curb, not as far north as the second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Kobbero moved his bus slightly, to free Mr. Whelan's foot, and then called his dispatcher.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it was brought to Mr. Kobbero's attention that in his incident report for BC Transit, which he completed the following day, he did not mention the final check of the right side of the bus before proceeding that he had included in his evidence. Rather, his description of his actions in the report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signalled left, checked right mirror, checked forward, watching left mirror began to merge. Just started to roll when somebody yelled we had struck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direct evidence, Mr. Kobbero had explained that the report was not meant to be a complete code of everything he had done. Matters move so quickly and a driver does so many things when pulling away from a stop that it is difficult to write it all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he conceded that the transit operator's handbook emphasizes that litigation is to be anticipated in the completion of incident reports. However, he maintained that he had probably looked forward three or four times in a matter of seconds, because of being trained to scan constantly. If anything, he said that he probably did more scanning forward than he wrote down in the report. His explanation for not recording it was that one would need to have "a gift for words" in order to capture everything that was going on, although he agreed that he had been able to provide such a description in his evidence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Kobbero was unable to account for his entry under "Distance and Speed" in the report to the effect that Mr. Whelan had been two metres (the report called for metric measurement) away when he was "in a position of danger". He agreed that at the speed he was going forward he would have been able to stop if he had perceived Mr. Whelan's presence on the road from that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was adamant that he had looked forward again before pulling forward and that he was not going to move the bus if someone was ahead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response to the suggestion that he had driven 40-50 feet forward in the curb lane (the distance between the bus stop sign and the collision point) without checking the front because he assumed the zone was clear, he said that he assumed no one would step in front of him and that it is "impossible to look in two directions at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one point he explained that in order to look at the right hand mirror that showed the rear door, he would have had to look forward. He did state however that at the point of impact his focus was on his left hand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pointed out that after travelling that distance the bus was still entirely within the curb lane and was angled only slightly towards the left lane, by about six to ten inches. In response to the suggestion that he would not have needed such a long distance to merge he guessed that he "must have thought" that he did. He explained that one cannot just "pop" into the next lane -- one needs to be moving to carry out the merge. Merging is a process of moving forward and moving to the left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Kobbero agreed that he had been mindful of all potential hazards as he moved forward, including vehicles emerging from either of the driveways ahead of him, and the possibility of pedestrians stepping out onto the road. In relation to the latter hazard he observed that bus drivers have to "expect the unexpected."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Bus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Two witnesses who were inside the bus when the accident occurred also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Alik Tataryn testified on behalf of Mr. Whelan, via video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Like Mr. Whelan he was also a university student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was seated on the passenger side (that is, the side nearest to the sidewalk that Mr. Whelan was walking on) in the middle of the bus, beside the window and just in front of the rear passenger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first saw Mr. Whelan through his side window, walking on the sidewalk beside the bus. He watched him "for a period of time" and then lost sight of him when he was distracted by passengers getting on and off the bus. People getting on the bus also temporarily blocked his view out of the front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then heard something to the effect of "look out" or "watch out" from the rear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looked directly to the front of the bus. He had a clear, unobstructed view. Mr. Whelan was on the road, with his back to the bus. He appeared to be walking forward. Mr. Tataryn drew the inference that Mr. Whelan had stepped onto the road to avoid the speed sign, but did not actually see that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saw Mr. Whelan get knocked down by the bus. The bus was travelling at 2 kilometres per hour or "not even that" at the impact. The point of impact was six inches in from the corner of the bus, on the passenger side. Mr. Tataryn rejected the suggestion that the bus had "barely clipped" Mr. Whelan.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bus stopped fairly suddenly after the impact. The driver got out, "panicked" and moved the bus forward about five feet off Mr. Whelan's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Tataryn could not recall how long it was from the time when the bus started to pull away from the stop to when he saw Mr. Whelan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cross-examination Mr. Tataryn acknowledged that the shout that he heard could have been along the lines of "you've hit him". In re-examination he clarified that the shout could also have been "you hit him", but that in any event the sequence of events was that he heard a shout, looked forward, and then saw Mr. Whelan get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Timothy McColm was called as a witness by the defence. He was riding in an aisle seat on the right hand side, "beside" the back exit. He described having a good view of the front of the bus and what was in front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McColm said that the bus stopped, let people off, and began to merge, fairly slowly. He "supposed" that this merging speed was "a little faster than a walk." He did not disagree with the suggestion on cross-examination that this speed could have been one to two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then "spied" a pedestrian step out from the sidewalk and onto the road. His recollection was that two people had been walking on the sidewalk and only one of them stepped off. This pedestrian was on the road "for a second or two" and the bus, still on its original course of merging, hit him. It was a "very brief number of seconds", or "a very short period" from when the pedestrian stepped off the sidewalk to when he was hit. He said that by the time he had "comprehended it", the collision had happened. When pressed on cross-examination he was only prepared to say that his "impression" was that the time was "in the order of fewer than five" seconds, but more than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McColm did not recall any shouts from within the bus before Mr. Whelan was hit, but people were yelling afterwards. He did not assert that there could not have been shouts before, only that he did not recall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Duties of Pedestrians and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following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are relevant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Rights of way between vehicle and pedestrian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(2) 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Crossing at other than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Madam Justice Dickson gave a helpful summary of the law relating to the respective duties of pedestrians and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These provisions do not amount to an exclusive code relating to the rights of way between pedestrians and vehicles. Rather, they supplement the common law duty of all highway users to exercise what constitutes, in all of the circumstances, due care: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[1990] B.C.J. No. 776</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When an accident occurs on a highway, the starting point for analysis is a determination of who had the right of way. Generally speaking, the party with the right of way is entitled to assume that other highway users will obey the rules of the road: </w:t>
      </w:r>
      <w:r>
        <w:rPr>
          <w:rFonts w:ascii="arial" w:eastAsia="arial" w:hAnsi="arial" w:cs="arial"/>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xml:space="preserve"> at para. 22. In particular, drivers are ordinarily entitled to expect that adult pedestrians will not jump out directly in front of them as they are proceeding lawfully along their way: </w:t>
      </w:r>
      <w:r>
        <w:rPr>
          <w:rFonts w:ascii="arial" w:eastAsia="arial" w:hAnsi="arial" w:cs="arial"/>
          <w:i/>
          <w:color w:val="000000"/>
          <w:sz w:val="20"/>
          <w:lang w:val="en-US" w:eastAsia="en-US" w:bidi="ar-SA"/>
        </w:rPr>
        <w:t>Enright, supra</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Ibaraki v. Bamford</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at para.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Regardless of who has the right of way, however, there is a duty upon drivers and pedestrians alike to keep a proper lookout and take reasonable precautions in response to apparent potential hazards: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Depending on the circumstances, from a driver's perspective one such hazard may be a jaywalking pedestrian: </w:t>
      </w:r>
      <w:r>
        <w:rPr>
          <w:rFonts w:ascii="arial" w:eastAsia="arial" w:hAnsi="arial" w:cs="arial"/>
          <w:i/>
          <w:color w:val="000000"/>
          <w:sz w:val="20"/>
          <w:lang w:val="en-US" w:eastAsia="en-US" w:bidi="ar-SA"/>
        </w:rPr>
        <w:t>Ashe v. Werstiuk</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2003 BCSC 184</w:t>
        </w:r>
      </w:hyperlink>
      <w:r>
        <w:rPr>
          <w:rFonts w:ascii="arial" w:eastAsia="arial" w:hAnsi="arial" w:cs="arial"/>
          <w:color w:val="000000"/>
          <w:sz w:val="20"/>
          <w:lang w:val="en-US" w:eastAsia="en-US" w:bidi="ar-SA"/>
        </w:rPr>
        <w:t xml:space="preserve">, upheld </w:t>
      </w:r>
      <w:hyperlink r:id="rId372" w:history="1">
        <w:r>
          <w:rPr>
            <w:rFonts w:ascii="arial" w:eastAsia="arial" w:hAnsi="arial" w:cs="arial"/>
            <w:i/>
            <w:color w:val="0077CC"/>
            <w:sz w:val="20"/>
            <w:u w:val="single"/>
            <w:shd w:val="clear" w:color="auto" w:fill="FFFFFF"/>
            <w:lang w:val="en-US" w:eastAsia="en-US" w:bidi="ar-SA"/>
          </w:rPr>
          <w:t>2004 BCCA 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Claydon v. Insurance Corp. of British Columbia</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If it is reasonably foreseeable or apparent that a pedestrian will disregard the law and thus create a hazardous situation, a driver is obliged to take all reasonable steps to avoid a collision. In such circumstances, if the driver has a sufficient opportunity to avoid the collision, but does not take appropriate evasive action, the driver will be found negligent: </w:t>
      </w:r>
      <w:r>
        <w:rPr>
          <w:rFonts w:ascii="arial" w:eastAsia="arial" w:hAnsi="arial" w:cs="arial"/>
          <w:i/>
          <w:color w:val="000000"/>
          <w:sz w:val="20"/>
          <w:lang w:val="en-US" w:eastAsia="en-US" w:bidi="ar-SA"/>
        </w:rPr>
        <w:t>Karran,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Beauchamp v. Shand</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standard required of drivers in responding to pedestrian-created hazards such as jaywalking is not one of perfection ... The applicable standard of care is one of reasonable prudence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Similarly, the standard of care imposed on a bus driver is the conduct or behaviour that would be expected of the reasonably prudent bus driver in the circumstances. The test is an objective one and takes into consideration both the experience of the average bus driver and anything the bus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this case it is not disputed that Mr. Kobbero's bus had the right of way as it proceeded forward in the curb lane. Nor is it disputed that Mr. Whelan left "a place of safety" to enter the road, as that term is used in s. 179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critical matter to be determined is whether, despite the bus having the right of way, Mr. Kobbero should have seen Mr. Whelan step out onto the road and taken steps to avoid a collision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the end of the day, I think that the determination of Mr. Kobbero's liability must focus on his responsibility to keep a lookout ahead of him while merging from the curb lane to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he said himself, it is impossible to look at two things at once during that process -- there must be points in the merging of any vehicle when the vehicle is still travelling forward while the driver is looking in the side mirror or checking his or her shoulder for traffic in the lane that is to be entered. Such moments must obviously be brief for a prudent driver, or else the vehicle will be moving forward without any monitoring of hazards that might arise in that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theory of the defence is that Mr. Kobbero was indeed being vigilant about both the left lane and the curb lane in front of him, and that Mr. Whelan stepped out during a very brief interval, for only a couple of steps, during which the driver's focus properly needed to be on his left side mirror at that particular moment. To require Mr. Kobbero to respond to that kind of sudden hazard is in essence to require perfection of him as a driver, which is not the standard of care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McColm's direct evidence provides some support for this position, describing a "very brief number of seconds" or a "very short period" between the pedestrian stepping off the sidewalk and the impact. This could be consistent with the bus proceeding forward during a brief, prudent check of the left side mirror by the driver, during which an unforeseeable new obstacle arose ahead. Mr. McColm's compelling comment that by the time he "comprehended it" the accident had occurred could also be a proxy for the ability of a prudent driver to respond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the other hand, the relatively lengthy distance travelled by the bus and the small amount that it had angled towards the left lane suggests a more difficult and protracted merge, of the kind that Mr. Kobbero described as being caused by the driver's limited view of the driver of traffic cresting the hill at Bay Street. This in turn suggests that more of Mr. Kobbero's attention would have to have been directed to his left side mirror and oncoming traffic in the left lane, rather than to the curb lane ahead. I am not comfortable attaching a specific number of seconds to this process -- the range of 23 to 46 seconds to travel the distance at a speed of one to two kilometres per hour that was provided by Mr. Whelan's counsel seems wildly excessive on all of the other evidence and drives me to the conclusion that the bus must have been travelling somewhat faster than that assumed speed, albeit still relatively slowly. What matters rather is that in travelling 40 to 50 feet, the bus had made almost no progress to its left. Without further forward checks forward, this continued direction of travel in the curb lane could lead to an inability of the driver to see and respond to new events arising ahead. Because of the distance travelled before the impact, it cannot be the case that it occurred very shortly after Mr. Kobbero set the bus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this point I was unable to accept Mr. Kobbero's claim in his evidence to have made a further check of the road in front of him before moving forward. I fully understand that nothing approaching the detail of a person's evidence in a trial can be expected of a driver filling out the incident form, even if litigation is always a possibility. Despite that qualification, Mr. Kobbero had to have known that the sequence of events under which he had set the bus in motion was crucially important. Indeed it was probably the most important piece of information that the form could convey. If he had checked forward again before moving I am satisfied that he would have described it in the report, however inelegantly, and that contradiction with his earlier report leaves me in a state of doubt about his evidence in the trial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What I find more likely is that, having cleared the right front side earlier in the process of starting up, he began to merge looking in the left side mirror, under the assumption, the reasonableness of which I will discuss further, that it was safe to focus his attention there. As he stated in his own evidence, Mr. Kobbero assumed that no pedestrian would step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However I am not prepared to draw any inferences from his entry in the report to the effect that the pedestrian was two metres away when in a position of danger. Mr. Kobbero could not explain why he wrote that and there is no version of events that suggests that he saw Mr. Whelan before impact, so I think it is a red herring that must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found the sequence of events described by Mr. Tataryn to be convincing. He cannot describe precisely what was yelled out by another passenger and it is to his credit that he did not attempt to do so -- conceding instead the various possible alternatives suggested by counsel. What matters more than the precise wording, I think, is that some expression of alarm arose from within the bus, followed by his own look out onto the road, before Mr. Whelan was struck. Ignoring any hearsay value that could attach to the precise words used, the expression of emotion in itself is a piece of original circumstantial evidence from which I could infer that something alarming was there to be seen before the collision by those with a vantage point that was inferior to Mr. Kobbero's.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noteworthy that Mr. McColm's evidence, as it was explored further on cross-examination, does not really contradict Mr. Tataryn's observations. When he was pressed, his estimate of the time that the pedestrian was on the road before impact ended up as a fairly broad range of two to five seconds. Even the lower end of this range is long enough for a person who was looking ahead to perceive a hazard, as indeed both of these passengers did. Further, Mr. McColm did not reject the possibility of other passengers yelling before the impact, stating only that he did not recall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all the evidence I am satisfied that there was a period of time, of more than transitory length, during which the bus was travelling forward, still in the curb lane, but the focus of Mr. Kobbero's attention was on his left mirror and the act of merging. It was during this period that Mr. Whelan stepped out on the road and, had Mr. Kobbero's attention been prudently apportioned between merging and the curb lane in front of him, he could have seen and reacted to the pedestrian in time of avoid a collision. His focus on merging reflected an assumption, which I find was not reasonable in light of his overall awareness of the range of pedestrian hazards, that his forward check earlier in the process was sufficient. However briefly, I conclude that he did fall below his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was obvious from my earlier comments in this discussion, Mr. Whelan was himself contributorily negligent in this accident. In addition to his disregard for the bus's right of way and his needless decision to place himself onto the travelled portion of the roadway simply to avoid a moment's pause in his progress, he made an assumption that was even less grounded in objective fact than Mr. Kobbero's -- that the driver checking his shoulder meant that the bus would have moved into the left lane before it reached the area where he stepped off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do not find his use of an iPod to be a meaningful factor in this analysis though. His negligent decision to step onto the road was caused by impatience and a faulty assumption about the actions of the bus driver, and not by any reduction in his ability to hear his surrounding environment.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w:t>
      </w:r>
      <w:r>
        <w:rPr>
          <w:rFonts w:ascii="arial" w:eastAsia="arial" w:hAnsi="arial" w:cs="arial"/>
          <w:color w:val="000000"/>
          <w:sz w:val="20"/>
          <w:lang w:val="en-US" w:eastAsia="en-US" w:bidi="ar-SA"/>
        </w:rPr>
        <w:t xml:space="preserve"> Dickson J. also concisely summarized the applicable law in this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Where a plaintiff pedestrian and defendant driver both fail to meet the requisite standard of care and an accident ensues, the court may apportion liability between them. Before liability will be apportioned, however, the defendant must establish that the plaintiff's fault was a proximate, or effective, cause of the loss: </w:t>
      </w:r>
      <w:r>
        <w:rPr>
          <w:rFonts w:ascii="arial" w:eastAsia="arial" w:hAnsi="arial" w:cs="arial"/>
          <w:i/>
          <w:color w:val="000000"/>
          <w:sz w:val="20"/>
          <w:lang w:val="en-US" w:eastAsia="en-US" w:bidi="ar-SA"/>
        </w:rPr>
        <w:t>McLaughlin v. Long</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[1927] S.C.R. 303</w:t>
        </w:r>
      </w:hyperlink>
      <w:r>
        <w:rPr>
          <w:rFonts w:ascii="arial" w:eastAsia="arial" w:hAnsi="arial" w:cs="arial"/>
          <w:color w:val="000000"/>
          <w:sz w:val="20"/>
          <w:lang w:val="en-US" w:eastAsia="en-US" w:bidi="ar-SA"/>
        </w:rPr>
        <w:t xml:space="preserve"> (S.C.C.). In the words of Groberman J. (as he then was) in </w:t>
      </w:r>
      <w:r>
        <w:rPr>
          <w:rFonts w:ascii="arial" w:eastAsia="arial" w:hAnsi="arial" w:cs="arial"/>
          <w:i/>
          <w:color w:val="000000"/>
          <w:sz w:val="20"/>
          <w:lang w:val="en-US" w:eastAsia="en-US" w:bidi="ar-SA"/>
        </w:rPr>
        <w:t>Bevilacqua v. Altenkirk</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2004 BCSC 945</w:t>
        </w:r>
      </w:hyperlink>
      <w:r>
        <w:rPr>
          <w:rFonts w:ascii="arial" w:eastAsia="arial" w:hAnsi="arial" w:cs="arial"/>
          <w:color w:val="000000"/>
          <w:sz w:val="20"/>
          <w:lang w:val="en-US" w:eastAsia="en-US" w:bidi="ar-SA"/>
        </w:rPr>
        <w:t xml:space="preserve"> at para. 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not enough for the defendant to demonstrate that the plaintiff failed to take reasonable care for his own well-being; the defendant must also demonstrate that the want of care was a causative factor in the plaintiff's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Karran, supra</w:t>
      </w:r>
      <w:r>
        <w:rPr>
          <w:rFonts w:ascii="arial" w:eastAsia="arial" w:hAnsi="arial" w:cs="arial"/>
          <w:color w:val="000000"/>
          <w:sz w:val="20"/>
          <w:lang w:val="en-US" w:eastAsia="en-US" w:bidi="ar-SA"/>
        </w:rPr>
        <w:t>, Cohen J. explained the proper approach to apportionment of liability where more than one proximate cause of a loss has been established. He stated, at para. 106 and 107: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(1), requires that apportionment of liability must be made on the basis of "the degree to which each person was at fault". As stated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(1997), </w:t>
      </w:r>
      <w:hyperlink r:id="rId317"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(B.C.C.A.) at para. para. 19, the assessment to be made is of degrees of fault, not degrees of causation, with "fault" meaning blameworthiness. Courts must gauge the amount by which each proximate and effective causative agent fell short of the standard of care that was required of that person in all of the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In assessing the respective fault and blameworthiness of the parties as contemplated in Cempel, courts are to evaluate the extent or degree to which each party departed from the standard of care each party owed under the circumstances: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(B.C.C.A.) at para. para. 46. Finch J.A. (as he then was) described the range of blameworthiness,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Each case is, of course, uniquely fact-driven. It may be helpful, however, to consider the liability apportionment assessed in other cases that involve similar factual elements.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i/>
          <w:color w:val="000000"/>
          <w:sz w:val="20"/>
          <w:lang w:val="en-US" w:eastAsia="en-US" w:bidi="ar-SA"/>
        </w:rPr>
        <w:t>Karran,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Claydon, supra</w:t>
      </w:r>
      <w:r>
        <w:rPr>
          <w:rFonts w:ascii="arial" w:eastAsia="arial" w:hAnsi="arial" w:cs="arial"/>
          <w:color w:val="000000"/>
          <w:sz w:val="20"/>
          <w:lang w:val="en-US" w:eastAsia="en-US" w:bidi="ar-SA"/>
        </w:rPr>
        <w:t xml:space="preserve"> both involved negligent pedestrians. In </w:t>
      </w:r>
      <w:r>
        <w:rPr>
          <w:rFonts w:ascii="arial" w:eastAsia="arial" w:hAnsi="arial" w:cs="arial"/>
          <w:i/>
          <w:color w:val="000000"/>
          <w:sz w:val="20"/>
          <w:lang w:val="en-US" w:eastAsia="en-US" w:bidi="ar-SA"/>
        </w:rPr>
        <w:t>Karran, supra</w:t>
      </w:r>
      <w:r>
        <w:rPr>
          <w:rFonts w:ascii="arial" w:eastAsia="arial" w:hAnsi="arial" w:cs="arial"/>
          <w:color w:val="000000"/>
          <w:sz w:val="20"/>
          <w:lang w:val="en-US" w:eastAsia="en-US" w:bidi="ar-SA"/>
        </w:rPr>
        <w:t xml:space="preserve">, the plaintiff pedestrian was struck by the defendant driver as she crossed a busy downtown street at rush hour in a marked crosswalk, but against a red light. The defendant driver was proceeding at the speed limit with the green light in his favour, but he failed to observe that vehicles in adjacent lanes were not proceeding and did not slow down and thus avoid colliding with the plaintiff. In these circumstances, Cohen J. apportioned 75% of the fault for the accident to the plaintiff and 25% to the defendant. In </w:t>
      </w:r>
      <w:r>
        <w:rPr>
          <w:rFonts w:ascii="arial" w:eastAsia="arial" w:hAnsi="arial" w:cs="arial"/>
          <w:i/>
          <w:color w:val="000000"/>
          <w:sz w:val="20"/>
          <w:lang w:val="en-US" w:eastAsia="en-US" w:bidi="ar-SA"/>
        </w:rPr>
        <w:t>Claydon, supra</w:t>
      </w:r>
      <w:r>
        <w:rPr>
          <w:rFonts w:ascii="arial" w:eastAsia="arial" w:hAnsi="arial" w:cs="arial"/>
          <w:color w:val="000000"/>
          <w:sz w:val="20"/>
          <w:lang w:val="en-US" w:eastAsia="en-US" w:bidi="ar-SA"/>
        </w:rPr>
        <w:t>, on the other hand, Baker J. apportioned 75% of the fault for the accident to the speeding defendant driver who failed to signal a right turn or keep a proper lookout and thus struck the jaywalking plaintiff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would characterize Mr. Kobbero's lapse of care in conduct as falling more towards the momentary or minor end of the spectrum than towards the extremely careless end. I have found that it was a decision to focus his attention fairly briefly on an admittedly more pressing task, based on the faulty assumption that there were no risks directly ahead of him. This was not the kind of lapse that was inevitably going to cause harm; it required a pedestrian to do one of the foolish things that Mr. Kobbero has been trained to expect in order for that to happen. I conclude that Mr. Kobbero should bear 40% of the liability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Whelan's actions conversely, demonstrate a higher degree of carelessness. As a pedestrian he was extremely vulnerable to the oncoming bus and there were no safe circumstances under which he could have stepped on the road with it still moving forward in that curb lane. It was in essence a gamble on things playing out as he assumed they would, with a large downside, fortunately only a small part of which materialized here, to being wrong. Accordingly I fix his liability at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Unless there are other factors affecting costs of which I am unaware, in which case counsel should feel free to make submissions, this is a case for the "usual rule" contemplated by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Mr. Whelan should receive 40% of his costs from Mr. Kobbero: </w:t>
      </w:r>
      <w:r>
        <w:rPr>
          <w:rFonts w:ascii="arial" w:eastAsia="arial" w:hAnsi="arial" w:cs="arial"/>
          <w:i/>
          <w:color w:val="000000"/>
          <w:sz w:val="20"/>
          <w:lang w:val="en-US" w:eastAsia="en-US" w:bidi="ar-SA"/>
        </w:rPr>
        <w:t>Rimmer v. Township of Langley</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2007 BCSC 340</w:t>
        </w:r>
      </w:hyperlink>
      <w:r>
        <w:rPr>
          <w:rFonts w:ascii="arial" w:eastAsia="arial" w:hAnsi="arial" w:cs="arial"/>
          <w:color w:val="000000"/>
          <w:sz w:val="20"/>
          <w:lang w:val="en-US" w:eastAsia="en-US" w:bidi="ar-SA"/>
        </w:rPr>
        <w:t>. Mr. Whelan is not liable to pay any of the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Windermere Capital Fund SPC v. Canaccord Capital Corp., [2011] B.C.J. No. 337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S098013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257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B.L.R. (4th) 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B.C.L.R. (5th) 381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11 W.W.R.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414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Windermere Capital Fund SPC and Windermere Capital (Cayman) Ltd., Plaintiffs, and Canaccord Capital Corporation and Nicholas Lionel Majendie,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4" w:name="Keywords_15"/>
      <w:bookmarkEnd w:id="104"/>
      <w:r>
        <w:rPr>
          <w:rFonts w:ascii="arial" w:eastAsia="arial" w:hAnsi="arial" w:cs="arial"/>
          <w:b/>
          <w:color w:val="000000"/>
          <w:sz w:val="20"/>
          <w:lang w:val="en-US" w:eastAsia="en-US" w:bidi="ar-SA"/>
        </w:rPr>
        <w:t>Civil litigation — Civil procedure — Parties — Striking out parties — Pleadings — Amendment of — Statement of claim — Striking out pleading or allegations — Grounds — Failure to disclose a cause of action or defence — Application by the plaintiffs for leave to file an amended notice of civil claim allowed — Application by the corporate and individual defendants for an order to strike pleadings against individual defendant for not disclosing a reasonable claim and for an order that he ceased to be a party dismissed — Corporate defendant managed plaintiffs' portfolio funds and individual defendant was alleged to be its representative — Funds sustained significant losses — Amended pleadings disclosed personal cause of action against individual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Proceedings in contract — Practice and procedure — Parties — Pleadings — Application by the plaintiffs for leave to file an amended notice of civil claim allowed — Application by the corporate and individual defendants for an order to strike pleadings against individual defendant for not disclosing a reasonable claim and for an order that he ceased to be a party dismissed — Corporate defendant managed plaintiffs' portfolio funds and individual defendant was alleged to be its representative — Funds sustained significant losses — Amended pleadings disclosed personal cause of action against individual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Parties — Adding or striking out parties — Application by the plaintiffs for leave to file an amended notice of civil claim allowed — Application by the corporate and individual defendants for an order to strike pleadings against individual defendant for not disclosing a reasonable claim and for an order that he ceased to be a party dismissed — Corporate defendant managed plaintiffs' portfolio funds and individual defendant was alleged to be its representative — Funds sustained significant losses — Amended pleadings disclosed personal cause of action against individual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5" w:name="Case Summary_15"/>
            <w:bookmarkEnd w:id="1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Windermere Capital Fund SPC and Windermere Capital (Cayman) Ltd. for leave to file an amended notice of civil claim. The defendants Canaccord Capital Corporation and Nicholas Majendie applied for an order to strike the pleadings against Majendie for not disclosing a reasonable claim and for an order that he cease to be a party. SPC was a limited liability segregated portfolio company incorporated in the Cayman Islands. Windermere Capital was its investment manager. Majendie was a licensed portfolio manager and a registered representative. Windermere Capital and Canaccord agreed that Canaccord would provide investment advice to it and would manage its portfolio funds. SPC entered into similar agreements with Canaccord. The plaintiffs alleged that Majendie was Canaccord's principal representative in its dealings with them. Majendie was alleged to have failed to adhere to certain risk management measures that the parties agreed to. As a result of the breaches of duty the portfolios sustained substantial losses. The defendants opposed the amendments and submitted that the pleading failed to allege material facts sufficient to establish personal breaches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Majendie that would support a cause of action against him apart from any corporate liability of Canaccord.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6" w:name="Holdings of Court_12"/>
            <w:bookmarkEnd w:id="106"/>
            <w:r>
              <w:rPr>
                <w:rFonts w:ascii="arial" w:eastAsia="arial" w:hAnsi="arial" w:cs="arial"/>
                <w:color w:val="000000"/>
                <w:sz w:val="20"/>
                <w:lang w:val="en-US" w:eastAsia="en-US" w:bidi="ar-SA"/>
              </w:rPr>
              <w:t>HELD: Plaintiffs'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application dismissed. Majendie owed a duty of care to the plaintiffs. The pleadings alleged the material facts in support of the causes of action. Such facts were the relevant contracts, the relationship between the parties, the professional duty of the broker to the client, the alleged breaches and damages caused by those breaches. The amended pleadings also disclosed a personal cause of action against Majendie.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7" w:name="Legislation Cited_11"/>
      <w:bookmarkEnd w:id="1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6-2(7)(a),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r>
        <w:rPr>
          <w:rFonts w:ascii="arial" w:eastAsia="arial" w:hAnsi="arial" w:cs="arial"/>
          <w:i/>
          <w:color w:val="000000"/>
          <w:sz w:val="20"/>
          <w:lang w:val="en-US" w:eastAsia="en-US" w:bidi="ar-SA"/>
        </w:rPr>
        <w:t>RSBC 1996, CHAPTER 418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8" w:name="Counsel_15"/>
      <w:bookmarkEnd w:id="1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Scott A.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Terrance Kowalchuk.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15"/>
      <w:bookmarkEnd w:id="109"/>
      <w:r>
        <w:pict>
          <v:line id="_x0000_s1106"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C.J. ROSS J."/>
            <w:bookmarkEnd w:id="110"/>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There are two applications before the court. The plaintiffs, Windermere Capital Fund SPC ("Windermere SPC") and Windermere Capital (Cayman) Ltd. ("Windermere Capital") on short leave, which was not opposed, apply for leave to file an amended notice of civil claim. The defendants, Canaccord Capital Corporation ("Canaccord") and Nicholas Lionel Majendie, seek an order pursuant to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xml:space="preserve">, striking the pleadings against Mr. Majendie as disclosing no reasonable claim and an order pursuant to Rule 6-2(7)(a) that he cease to be a party to the action. The defendants oppose the amendment, submitting that neither the notice of civil claim nor the proposed amendment disclose a reasonable claim. The essence of the defendants' objection is the submission that the pleading fails to allege material facts sufficient to establish personal breaches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Majendie that would support a cause of action against him apart from any corporate liability of the defendant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for the purpose of these applications are as set out in the statement of claim and amended notice of civil claim. The plaintiff, Windermere SPC, is a limited liability segregated portfolio company incorporated in the Cayman Islands. The plaintiff, Windermere Capital, was appointed by Windermere SPC to act as the portfolio's investment manager, and is also incorporated in the Cayman Islands. The officers and directors of the plaintiff reside in Montréal, Québec.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Canaccord, is a British Columbia corporation. The defendant, Nicholas Majendie, was at all material times a licensed portfolio manager and a registered representative pursuant to the British Columbia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or about June 2006, Windermere SPC established a segregated portfolio originally known as the Canadian Income Growth Segregated Portfolio, and later the Canadian Equity Hedge Segregated Portfolio (the "Portfolio"). Windermere Capital was appointed to act as the Portfolio's investment manager and authorized to retain professionals to provide advice with respect to the investment of the assets in the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or about August 28, 2006, Windermere Capital and Canaccord entered into an agreement in writing called the "Investment Sub-Advisory Agreement" (the "ISA"). The plaintiffs allege in their statement of claim that pursuant to the ISA, Canaccord agreed:</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investment advice to Windermere Ltd. in relation to the Portfolio;</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Windermere Ltd. with respect to the acquisition and disposal of investments by the Portfolio;</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propose, evaluate and keep under review the asset acquisition and investment policies and strategies of the Portfolio;</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such other services as Windermere Ltd. might request, reasonably, from time to time;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at all times observe the investment objectives and policies </w:t>
      </w:r>
      <w:r>
        <w:rPr>
          <w:rFonts w:ascii="arial" w:eastAsia="arial" w:hAnsi="arial" w:cs="arial"/>
          <w:color w:val="000000"/>
          <w:sz w:val="20"/>
          <w:u w:val="single"/>
          <w:lang w:val="en-US" w:eastAsia="en-US" w:bidi="ar-SA"/>
        </w:rPr>
        <w:t>and investment restrictions</w:t>
      </w:r>
      <w:r>
        <w:rPr>
          <w:rFonts w:ascii="arial" w:eastAsia="arial" w:hAnsi="arial" w:cs="arial"/>
          <w:color w:val="000000"/>
          <w:sz w:val="20"/>
          <w:lang w:val="en-US" w:eastAsia="en-US" w:bidi="ar-SA"/>
        </w:rPr>
        <w:t xml:space="preserve"> [emphasis in original] set out in the offering memoranda and other constating documents of the Portfolio, as those objectives, policies and restrictions were amended from time to time by Windermere Ltd. and/or Windermere SPC;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comply with all lawful and proper guidelines and/or directions as might be provided by Windermere Ltd. from time to time with respect to the management of the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Windermere Capital agreed to pay Canaccord a fee for its services equal to one-half of one percent (.5%) per annum of the net asset value of the Portfolio, as well as a performance fee contingent on the Portfolio achieving certain profit targets which, in the circumstances, it is alleged, were never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allege that at all material times the defendant Nicholas Majendie was the principal representative of the defendant Canaccord's "Independence Accounts" portfolio management team. They allege that he held himself out as, and agreed that the plaintiffs could promote him as, the "Chief Portfolio Manager" of the Portfolio in issue. The plaintiffs allege that as such he was directly responsible for the management of the Portfolio and further that as a registered representative, and independent of any duties owed by Canaccord to the plaintiffs, he owed duties to the plaintiffs. It is alleged that these duties included to:</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investment advice to Windermere Capital in relation to the Portfolio;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Windermere Capital with respect to the acquisition and disposal of investments by the Portfolio;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 evaluate and keep under review the asset acquisition and investment policies and strategies of the Portfolio;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such other services as Windermere Capital might request, reasonably, from time to time;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observe the investment objectives and policies and investment restrictions set out in the offering memoranda and other constating documents of the Portfolio, as those objectives, policies and restrictions were amended from time to time by Windermere Ltd. and/or Windermere SPC;</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all lawful and proper guidelines and/or directions as might be provided by Windermere Capital from time to time with respect to the management of the Portfolio;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plaintiffs' instructions regarding the Portfolio, including stop loss and risk minimisation instructions, were understood and adhered to by himself and the members of his portfolio management team;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securities purchased and hedging strategies adopted for the Portfolio were consistent with the investment objectives and stop loss/risk minimisation instructions of the plaintiffs;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supervise the other Canaccord professionals on the Independence Accounts portfolio management team assigned to the Windermere account and ensure that they, too, fully understood the Portfolio's investment objectives and limitations, and that they adhered to the Plaintiff's instructions regarding stop loss/risk minimisation measures for the Portfolio before acting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Windermere SPC, as owner of the Portfolio, entered into various standard form account agreements with Canaccord all dated as of September 26, 2006. It is alleged that pursuant to the terms of the account agreements and subject to the specific instructions of Windermere Capital, Mr. Majendie and his portfolio management team were given discretion to invest any funds in the account of the Portfolio from time to time in a manner that was consistent with the investment objectives of the Portfolio. It is alleged that from May 2007 forward Mr. Majendie did make all primary investment decisions with respect to the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October 2007, the Portfolio contained a diversified selection of Canadian stocks, cash and related investments valued at approximately $10 million, all of which had been transferred to Windermere SPC's accounts with Canaccord in Vancouver. It is alleged that Mr. Majendie, as the Portfolio's Chief Portfolio Manager, was responsible for the composition of the assets in the Portfolio, including the mix of securities and the relative size of the positions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allege that in or about December 2007, as a result of the concerns expressed by the plaintiff, Mr. Majendie and Canaccord agreed to implement certain risk management measures, including "stop loss" rules with respect to securities held in the Portfolio. In particular, the plaintiffs allege that from and after December 21, 2007:</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representatives of Canaccord and Windermere Ltd. would hold weekly risk assessment meetings, at which the holdings in the Portfolio would be reviewed and the risks to the Portfolio assessed;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one position in the Portfolio dropped by more than 8% below its original acquisition cost, the parties would immediately review the position and Majendie and/or members of his portfolio management team would take appropriate steps to address the risk;</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one position in the Portfolio dropped by more than 15% below its original cost, even on an intra-day basis, it would immediately be liquidated;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Majendie and/or members of his portfolio management team would be responsible for monitoring day to day and intra-day values;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position would represent more than 5% of the overall Portfolio value on a cost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"Loss Prevention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allege that the Loss Prevention Measures were agreed to by Mr. Majendie and thereafter operated as standing instructions by Windermere Capital on behalf of Windermere SPC and the Portfolio, directly fettering the discretion Mr. Majendie otherwise had to manage the assets of the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allege that in February 2008 the parties agreed that the stop-loss criteria would extend positions which have appreciated in value and reached with the parties called a "high-water mark" above the original cost basis for the position. When a particular position rose above the high-water mark threshold, which the parties originally set at 20% and later, by June 2008 raised to 30%, the parties agreed that the high-water mark would be treated as the position's new adjusted cost base, with the result that, if the position fell by more than 15% below its high-water mark, it was treated in the same manner as a position which fell by 15% or more below its original cost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allege further that in about May 2008, Mr. Majendie requested and Windermere Capital agreed to modify its instructions with respect to the Loss Prevention Measures such that if the position dropped to a value that was 15% or more below its original cost or high-water mark value, even on an intra-day measurement basis, then Mr. Majendie and members of the portfolio management team would immediately take one or a combination of the following actions: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additional shares of a particular position (average down), thus lowering the average cost of the position, to the point of restoring the position to its originally intended portfolio weight, provided that no one position would exceed 6% of the total portfolio value;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adopt appropriate hedging measures, including buying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selling derivatives (options), with a view to limiting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loss on a particular position to no more than 15%; or</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liquidate the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"15% Stop-Loss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plaintiffs allege that following June 2008, Mr. Majendie and his team failed to adhere to the 15% Stop-Loss Instruction. The plaintiffs allege that the conduct of both Canaccord and Mr. Majendie amounted to breach of contract , a breach of the duty to carry out the role of investment advisor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allege that as a result of the breaches of duty substantial losses were sustained by the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particulars of the breaches alleged against Canaccord are: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sell positions that dropped by more than 15% below their original adjusted cost base or high-water mark;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implement appropriate hedging strategies;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in many cases, to take any action at all with respect to positions that had fallen by more than 15% from the original adjusted cost base or high-water marks;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manage the Portfolio in a prudent manner consistent with the standards of care applicable to like portfolio managers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particulars of the breaches alleged against Mr. Majendie were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sell positions that dropped by more than 15% below their original adjusted cost base or high-water mark;</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implement appropriate hedging strategies;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in many cases, to take any action at all with respect to positions that had fallen by more than 15% from the original adjusted cost base or high-water marks;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Plaintiffs' instructions regarding the Portfolio, including the Stop Loss Instructions, were understood and adhered to by himself and those to whom he conveyed instructions;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securities purchased and hedging strategies adopted for the Portfolio were consistent with the investment objectives and stop loss/risk minimisation instructions of the plaintiffs;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supervise the other Canaccord professionals on the Independence Accounts portfolio management team assigned to the Windermere Capital account and failing to ensure that they, too, fully understood the Portfolio's investment objectives and limitations, and that they adhered to the Plaintiff's instructions regarding stop loss/risk minimisation measures for the Portfolio before acting upon them;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manage the Portfolio in a prudent manner consistent with the standards of care applicable to like portfolio managers in British Columbia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submit that the plaintiffs' pleadings against Mr. Majendie are fatally flawed in that they failed to allege material facts sufficient to establish personal breaches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that would support a cause of action against him apart from any corporate liability of the defendant Canaccord. The defendants submit that it is not sufficient to plead undifferentiated allegations against defendants Canaccord and Mr. Majendie, as does the original statement of claim. The defendants submit that the proposed amendments suffer the same fatal flaw in that they allege that Mr. Majendie and Canaccord owed the same duties, committed the same breaches, and caused the same damages. This, the defendants submit, is not sufficient to set out a claim on which individual liability on the part of Mr. Majendie can be made out. The defendants cite in support of this proposition, </w:t>
      </w:r>
      <w:r>
        <w:rPr>
          <w:rFonts w:ascii="arial" w:eastAsia="arial" w:hAnsi="arial" w:cs="arial"/>
          <w:i/>
          <w:color w:val="000000"/>
          <w:sz w:val="20"/>
          <w:lang w:val="en-US" w:eastAsia="en-US" w:bidi="ar-SA"/>
        </w:rPr>
        <w:t>The Owners, Strata Plan No. V1S3578 v. John A. Neilson Architects Inc.</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Kim v. Sproule</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2010 BCSC 1094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concerned problems with leakage and water ingress in a condominium. The owners had brought an appeal from an order of the supreme court judge refusing their application to add certain respondents as defendants in the action. The proposed respondents and the pleadings were described as follows by Madam Justice Neilson, for the court, at paragraphs 50-52: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15 of the further amended statement of claim introduced each of the proposed new defendants. The following individual respondents were each described as "a director, officer, or employee" of their respective companies: Ken Morris and Maurice Tearle with Major; Myles Sterling with MSH; John A. Neilson with John A. Neilson Architects Inc. Jeffrey Popham was introduced as "a director and officer" of Canan, the developer.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16 provided a brief description of the services provided on the project by each respondent in these terms, with the additions underlined: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16.</w:t>
      </w:r>
      <w:r>
        <w:rPr>
          <w:rFonts w:ascii="arial" w:eastAsia="arial" w:hAnsi="arial" w:cs="arial"/>
          <w:color w:val="000000"/>
          <w:sz w:val="20"/>
          <w:lang w:val="en-US" w:eastAsia="en-US" w:bidi="ar-SA"/>
        </w:rPr>
        <w:t xml:space="preserve"> The Condominium was built in or about 1993 to 1995 by Canan </w:t>
      </w:r>
      <w:r>
        <w:rPr>
          <w:rFonts w:ascii="arial" w:eastAsia="arial" w:hAnsi="arial" w:cs="arial"/>
          <w:color w:val="000000"/>
          <w:sz w:val="20"/>
          <w:u w:val="single"/>
          <w:lang w:val="en-US" w:eastAsia="en-US" w:bidi="ar-SA"/>
        </w:rPr>
        <w:t>and Jeffrey Popham (collectively, the "Developers")</w:t>
      </w:r>
      <w:r>
        <w:rPr>
          <w:rFonts w:ascii="arial" w:eastAsia="arial" w:hAnsi="arial" w:cs="arial"/>
          <w:color w:val="000000"/>
          <w:sz w:val="20"/>
          <w:lang w:val="en-US" w:eastAsia="en-US" w:bidi="ar-SA"/>
        </w:rPr>
        <w:t>. The Developers retained: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w:t>
      </w:r>
      <w:r>
        <w:rPr>
          <w:rFonts w:ascii="arial" w:eastAsia="arial" w:hAnsi="arial" w:cs="arial"/>
          <w:color w:val="000000"/>
          <w:sz w:val="20"/>
          <w:lang w:val="en-US" w:eastAsia="en-US" w:bidi="ar-SA"/>
        </w:rPr>
        <w:t xml:space="preserve"> Lawrence Doyle Young &amp; Wright, Hamilton Doyle Architects, Lawrence Doyle, </w:t>
      </w:r>
      <w:r>
        <w:rPr>
          <w:rFonts w:ascii="arial" w:eastAsia="arial" w:hAnsi="arial" w:cs="arial"/>
          <w:color w:val="000000"/>
          <w:sz w:val="20"/>
          <w:u w:val="single"/>
          <w:lang w:val="en-US" w:eastAsia="en-US" w:bidi="ar-SA"/>
        </w:rPr>
        <w:t>John A. Neilson Architects Inc. and John A. Neilson</w:t>
      </w:r>
      <w:r>
        <w:rPr>
          <w:rFonts w:ascii="arial" w:eastAsia="arial" w:hAnsi="arial" w:cs="arial"/>
          <w:color w:val="000000"/>
          <w:sz w:val="20"/>
          <w:lang w:val="en-US" w:eastAsia="en-US" w:bidi="ar-SA"/>
        </w:rPr>
        <w:t xml:space="preserve"> as consultants that provided architectural and other services in respect of the design and construction of the Condominium;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Major Mechanical, Maurice Tearle and Ken Morris as contractors, manufacturers or suppliers that provided services, labour, or materials in respect of the design and the construction of the Condominium;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j. Myles Sterling Holdings Ltd. and Myles Sterling as consultants that provided mechanical engineering and other services in respect of the design and construction of the Condominium;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k. N.A.P. Building Products, a division of Aluminart Products Limited, and John Doe #4, a dissolved company formerly known as N.A.P. Commercial Limited as contractors, manufacturers or suppliers that provided services, labour or materials in respect of the design and construction of the Condominium.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followed a list of construction deficiencies, allegations of breach of contract against the developers related to the new home warranty and warrantees in the agreements of purchase and sale between the developers and owners, and allegations of misrepresentations by the developers in the disclosure statements filed pursuant to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The only proposed amendment to these parts of the further amended statement of claim changed "developer" from the singular to the plural, to reflect the addition of Mr. Popham as a developer in para. 16 above. The balance of these provisions was identical to the previous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reviewing the pleadings, Neilson J.A. summarized the effect of the proposed amendments as follows at paragraph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amendments in the further amended statement of claim simply introduced the respondents as new defendants who had the same duties, committed the same breaches, and caused the same damage to the owners as the original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issue was stated at paragraph 62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full analysis of the complex topic of the personal liability of corporate officers, directors, and employees is beyond the scope of this appeal. The issue here is whether the proposed amendments in the further amended statement of claim establish the owners have a possible cause of action against these four individuals, thereby justifying their addition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Madam Justice Neilson commenced the analysis with a discussion of the principles established in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Iacobucci J., writing for the majority, stated at 407-08: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There is an exception to that general rule for the tort of inducing breach of contract: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[1920] 3 K.B. 497, [1920] All E.R. 232 (H.L.). Mr. Justice Tysoe, writing for the Court in </w:t>
      </w:r>
      <w:r>
        <w:rPr>
          <w:rFonts w:ascii="arial" w:eastAsia="arial" w:hAnsi="arial" w:cs="arial"/>
          <w:i/>
          <w:color w:val="000000"/>
          <w:sz w:val="20"/>
          <w:lang w:val="en-US" w:eastAsia="en-US" w:bidi="ar-SA"/>
        </w:rPr>
        <w:t>Hildebrand v. Fox</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2008 BCCA 434</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85 B.C.L.R. (4th) 32</w:t>
        </w:r>
      </w:hyperlink>
      <w:r>
        <w:rPr>
          <w:rFonts w:ascii="arial" w:eastAsia="arial" w:hAnsi="arial" w:cs="arial"/>
          <w:color w:val="000000"/>
          <w:sz w:val="20"/>
          <w:lang w:val="en-US" w:eastAsia="en-US" w:bidi="ar-SA"/>
        </w:rPr>
        <w:t>, discussed that exception and concluded at para 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is relatively clear that, based on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an employee of a company which has breached a contract is not personally liable for the tort of inducing breach of contract or for another claim that is a disguised attempt to make a non-party liable on a contract. That is not the situation in this case. Based on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ADGA Systems</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[1999] O.J. No. 27</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it is at least arguable that the principle in </w:t>
      </w:r>
      <w:r>
        <w:rPr>
          <w:rFonts w:ascii="arial" w:eastAsia="arial" w:hAnsi="arial" w:cs="arial"/>
          <w:i/>
          <w:color w:val="000000"/>
          <w:sz w:val="20"/>
          <w:u w:val="single"/>
          <w:lang w:val="en-US" w:eastAsia="en-US" w:bidi="ar-SA"/>
        </w:rPr>
        <w:t>Said v. Butt</w:t>
      </w:r>
      <w:r>
        <w:rPr>
          <w:rFonts w:ascii="arial" w:eastAsia="arial" w:hAnsi="arial" w:cs="arial"/>
          <w:color w:val="000000"/>
          <w:sz w:val="20"/>
          <w:u w:val="single"/>
          <w:lang w:val="en-US" w:eastAsia="en-US" w:bidi="ar-SA"/>
        </w:rPr>
        <w:t xml:space="preserve"> does not extend to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even where the negligent act or omission occurred in the performance by the employee of a contract between the employee's corporate employer and the plaintiff</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Mr. Justice Tysoe refused to strike out the statement of claim alleging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employee of a school district. He rejected the submission that an employee will not be liable for acts done in the course of employment unless the employee commits a tortious act that demonstrates an identity or interest separate and apart from their employer. As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within the ambit of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exception, he concluded "it is my view that it is not plain and obvious that the statement of claim does not disclose a cause of action against Mr. Fox on the ground that it fails to demonstrate that he had an identity or interest separate and apart from [his employer]"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Similarly here, it is not plain and obvious that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individual respondents personally would be excluded under the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exception to the general principle outlined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The fact that a director, officer or employee was acting within the course of employment and the corporation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preclude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employee personally. However, in my view, the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principle requires that claim against the individual must be based on the breach of a duty of care that would support an action against the individual personally. The material facts that support that personal claim in tort must be specifically pleaded to establish a possible cause of action under R. 15(5)(a)(iii).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These propositions follow from </w:t>
      </w:r>
      <w:r>
        <w:rPr>
          <w:rFonts w:ascii="arial" w:eastAsia="arial" w:hAnsi="arial" w:cs="arial"/>
          <w:i/>
          <w:color w:val="000000"/>
          <w:sz w:val="20"/>
          <w:lang w:val="en-US" w:eastAsia="en-US" w:bidi="ar-SA"/>
        </w:rPr>
        <w:t>ScotiaMcLeod Inc. v. Peoples Jewellers Ltd.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(1995), 129 D.L.R. (4th) 711</w:t>
        </w:r>
      </w:hyperlink>
      <w:r>
        <w:rPr>
          <w:rFonts w:ascii="arial" w:eastAsia="arial" w:hAnsi="arial" w:cs="arial"/>
          <w:color w:val="000000"/>
          <w:sz w:val="20"/>
          <w:lang w:val="en-US" w:eastAsia="en-US" w:bidi="ar-SA"/>
        </w:rPr>
        <w:t xml:space="preserve"> at 720, </w:t>
      </w:r>
      <w:hyperlink r:id="rId390" w:history="1">
        <w:r>
          <w:rPr>
            <w:rFonts w:ascii="arial" w:eastAsia="arial" w:hAnsi="arial" w:cs="arial"/>
            <w:i/>
            <w:color w:val="0077CC"/>
            <w:sz w:val="20"/>
            <w:u w:val="single"/>
            <w:shd w:val="clear" w:color="auto" w:fill="FFFFFF"/>
            <w:lang w:val="en-US" w:eastAsia="en-US" w:bidi="ar-SA"/>
          </w:rPr>
          <w:t>26 O.R. (3d) 481</w:t>
        </w:r>
      </w:hyperlink>
      <w:r>
        <w:rPr>
          <w:rFonts w:ascii="arial" w:eastAsia="arial" w:hAnsi="arial" w:cs="arial"/>
          <w:color w:val="000000"/>
          <w:sz w:val="20"/>
          <w:lang w:val="en-US" w:eastAsia="en-US" w:bidi="ar-SA"/>
        </w:rPr>
        <w:t xml:space="preserve"> (Ont. C.A.), leave to appeal to S.C.C. ref'd </w:t>
      </w:r>
      <w:hyperlink r:id="rId391" w:history="1">
        <w:r>
          <w:rPr>
            <w:rFonts w:ascii="arial" w:eastAsia="arial" w:hAnsi="arial" w:cs="arial"/>
            <w:i/>
            <w:color w:val="0077CC"/>
            <w:sz w:val="20"/>
            <w:u w:val="single"/>
            <w:shd w:val="clear" w:color="auto" w:fill="FFFFFF"/>
            <w:lang w:val="en-US" w:eastAsia="en-US" w:bidi="ar-SA"/>
          </w:rPr>
          <w:t>[1996] S.C.C.A. No. 40</w:t>
        </w:r>
      </w:hyperlink>
      <w:r>
        <w:rPr>
          <w:rFonts w:ascii="arial" w:eastAsia="arial" w:hAnsi="arial" w:cs="arial"/>
          <w:color w:val="000000"/>
          <w:sz w:val="20"/>
          <w:lang w:val="en-US" w:eastAsia="en-US" w:bidi="ar-SA"/>
        </w:rPr>
        <w:t>. Finlayson J.A., writing for the court, struck out a third party notice alleging negligent misrepresentation against the directors of a company, and provided this oft-quoted summary of when personal liability will arise in a corporate setting: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decided cases in which employees and officers of companies have been found personally liable for actions ostensibly carried out under a corporate name are fact-specific. In the absence of findings of fraud, deceit, dishonesty or want of authority on the part of employees or officers, they are also rare. Those cases in which the corporate veil has been pierced usually involve transactions where the use of the corporate structure was a sham from the outset or was an afterthought to a deal which had gone sour. There is also a considerable body of case-law wherein injured parties to actions for breach of contract have attempted to extend liability to the principals of the company by pleading that the principals were privy to the tort of inducing breach of contract between the company and the plaintiff: see </w:t>
      </w:r>
      <w:r>
        <w:rPr>
          <w:rFonts w:ascii="arial" w:eastAsia="arial" w:hAnsi="arial" w:cs="arial"/>
          <w:i/>
          <w:color w:val="000000"/>
          <w:sz w:val="20"/>
          <w:lang w:val="en-US" w:eastAsia="en-US" w:bidi="ar-SA"/>
        </w:rPr>
        <w:t>Ontario Store Fixtures Inc. v. Mmmuffins Inc.</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(1989), 70 O.R. (2d) 42</w:t>
        </w:r>
      </w:hyperlink>
      <w:r>
        <w:rPr>
          <w:rFonts w:ascii="arial" w:eastAsia="arial" w:hAnsi="arial" w:cs="arial"/>
          <w:color w:val="000000"/>
          <w:sz w:val="20"/>
          <w:lang w:val="en-US" w:eastAsia="en-US" w:bidi="ar-SA"/>
        </w:rPr>
        <w:t xml:space="preserve"> (H.C.J.), and the cases referred to therein. Additionally there have been attempts by injured parties to attach liability to the principals of failed businesses through insolvency litigation. </w:t>
      </w:r>
      <w:r>
        <w:rPr>
          <w:rFonts w:ascii="arial" w:eastAsia="arial" w:hAnsi="arial" w:cs="arial"/>
          <w:color w:val="000000"/>
          <w:sz w:val="20"/>
          <w:u w:val="single"/>
          <w:lang w:val="en-US" w:eastAsia="en-US" w:bidi="ar-SA"/>
        </w:rPr>
        <w:t>In every case, however, the facts giving rise to personal liability were specifically pleaded.</w:t>
      </w:r>
      <w:r>
        <w:rPr>
          <w:rFonts w:ascii="arial" w:eastAsia="arial" w:hAnsi="arial" w:cs="arial"/>
          <w:color w:val="000000"/>
          <w:sz w:val="20"/>
          <w:lang w:val="en-US" w:eastAsia="en-US" w:bidi="ar-SA"/>
        </w:rPr>
        <w:t xml:space="preserve"> Absent allegations which fit within the categories described above, officers or employees of limited companies are protected from personal liability unless it can be shown that their actions are themselves tortious or exhibit a separate identity or interest from that of the company so as to make the act or conduct complained of their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Owners Strata Plan LMS 2262 v. Stoneman Developments Ltd.</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2004 BCSC 828</w:t>
        </w:r>
      </w:hyperlink>
      <w:r>
        <w:rPr>
          <w:rFonts w:ascii="arial" w:eastAsia="arial" w:hAnsi="arial" w:cs="arial"/>
          <w:color w:val="000000"/>
          <w:sz w:val="20"/>
          <w:lang w:val="en-US" w:eastAsia="en-US" w:bidi="ar-SA"/>
        </w:rPr>
        <w:t>, Madam Justice Garson, as she then was, described an apparent dichotomy in British Columbian approaches to these principles summarized as follows at paragraphs 86 and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line of authority holds that an employee is not personally liable unless his actions are themselves tortious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exhibit a separate identity or interest from that of the company. (</w:t>
      </w:r>
      <w:r>
        <w:rPr>
          <w:rFonts w:ascii="arial" w:eastAsia="arial" w:hAnsi="arial" w:cs="arial"/>
          <w:i/>
          <w:color w:val="000000"/>
          <w:sz w:val="20"/>
          <w:lang w:val="en-US" w:eastAsia="en-US" w:bidi="ar-SA"/>
        </w:rPr>
        <w:t>Strata Plan LMS 1965 v. 450526 B.C. Ltd.</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2002 BCSC 155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Rafiki Properties Ltd. v. Integrated Housing Development Ltd.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(1999), 45 B.L.R. (2d) 316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Jam's International Venture Ltd. v. Westbank Holdings Ltd.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2003 BCCA 232</w:t>
        </w:r>
      </w:hyperlink>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opposite line of authority holds that an independent tort is not required, and that an employee or director may be sued personally if his actions are tortious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exhibit a separate identity or interest from that of the company. (</w:t>
      </w:r>
      <w:r>
        <w:rPr>
          <w:rFonts w:ascii="arial" w:eastAsia="arial" w:hAnsi="arial" w:cs="arial"/>
          <w:i/>
          <w:color w:val="000000"/>
          <w:sz w:val="20"/>
          <w:lang w:val="en-US" w:eastAsia="en-US" w:bidi="ar-SA"/>
        </w:rPr>
        <w:t>Glenayre Manufacturing Ltd. v. Pilot Pacific Properties Inc.</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2003 BCSC 303</w:t>
        </w:r>
      </w:hyperlink>
      <w:r>
        <w:rPr>
          <w:rFonts w:ascii="arial" w:eastAsia="arial" w:hAnsi="arial" w:cs="arial"/>
          <w:color w:val="000000"/>
          <w:sz w:val="20"/>
          <w:lang w:val="en-US" w:eastAsia="en-US" w:bidi="ar-SA"/>
        </w:rPr>
        <w:t xml:space="preserve">, leave to appeal refused </w:t>
      </w:r>
      <w:hyperlink r:id="rId398" w:history="1">
        <w:r>
          <w:rPr>
            <w:rFonts w:ascii="arial" w:eastAsia="arial" w:hAnsi="arial" w:cs="arial"/>
            <w:i/>
            <w:color w:val="0077CC"/>
            <w:sz w:val="20"/>
            <w:u w:val="single"/>
            <w:shd w:val="clear" w:color="auto" w:fill="FFFFFF"/>
            <w:lang w:val="en-US" w:eastAsia="en-US" w:bidi="ar-SA"/>
          </w:rPr>
          <w:t>2003 BCCA 462</w:t>
        </w:r>
      </w:hyperlink>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2004 BCCA 54</w:t>
        </w:r>
      </w:hyperlink>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Neilson J.A. responded as follows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In my respectful view, the perception of a dichotomy involves a misreading of the governing authorities.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lays down the general rule that personal claims in tort, at least for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advanced against employees, officers and directors.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employees in that case in physically damaging the plaintiff's transformer illustrates the breach of duty personal to them. As emphasized in the passage from </w:t>
      </w:r>
      <w:r>
        <w:rPr>
          <w:rFonts w:ascii="arial" w:eastAsia="arial" w:hAnsi="arial" w:cs="arial"/>
          <w:i/>
          <w:color w:val="000000"/>
          <w:sz w:val="20"/>
          <w:lang w:val="en-US" w:eastAsia="en-US" w:bidi="ar-SA"/>
        </w:rPr>
        <w:t>ScotiaMcLeod</w:t>
      </w:r>
      <w:r>
        <w:rPr>
          <w:rFonts w:ascii="arial" w:eastAsia="arial" w:hAnsi="arial" w:cs="arial"/>
          <w:color w:val="000000"/>
          <w:sz w:val="20"/>
          <w:lang w:val="en-US" w:eastAsia="en-US" w:bidi="ar-SA"/>
        </w:rPr>
        <w:t xml:space="preserve"> quoted above, the facts giving rise to personal liability must be specifically pleaded.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both </w:t>
      </w:r>
      <w:r>
        <w:rPr>
          <w:rFonts w:ascii="arial" w:eastAsia="arial" w:hAnsi="arial" w:cs="arial"/>
          <w:i/>
          <w:color w:val="000000"/>
          <w:sz w:val="20"/>
          <w:lang w:val="en-US" w:eastAsia="en-US" w:bidi="ar-SA"/>
        </w:rPr>
        <w:t>Stoneman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Harold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[2009] B.C.J. No. 1514</w:t>
        </w:r>
      </w:hyperlink>
      <w:r>
        <w:rPr>
          <w:rFonts w:ascii="arial" w:eastAsia="arial" w:hAnsi="arial" w:cs="arial"/>
          <w:color w:val="000000"/>
          <w:sz w:val="20"/>
          <w:lang w:val="en-US" w:eastAsia="en-US" w:bidi="ar-SA"/>
        </w:rPr>
        <w:t>, the contested allegations setting out proposed claims against the individual principals of the corporate defendants were identical to the claims made against the companies. In both cases, the court allowed the allegations to stand because it viewed the law in this province as to what was required to establish individual liability as unsettled. (Garson J. ultimately rejected the addition of the individual defendant, however, on the basis it was not just and convenient).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In my view, those cases were wrongly decided. First, they incorrectly characterized the law of this province with respect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individual representatives of corporations as unsettled. Second, the pleadings in both cases </w:t>
      </w:r>
      <w:r>
        <w:rPr>
          <w:rFonts w:ascii="arial" w:eastAsia="arial" w:hAnsi="arial" w:cs="arial"/>
          <w:color w:val="000000"/>
          <w:sz w:val="20"/>
          <w:u w:val="single"/>
          <w:lang w:val="en-US" w:eastAsia="en-US" w:bidi="ar-SA"/>
        </w:rPr>
        <w:t xml:space="preserve">failed to allege material facts sufficient to establish personal breaches of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that would support a cause of action against the individuals apart from any corporate liability</w:t>
      </w:r>
      <w:r>
        <w:rPr>
          <w:rFonts w:ascii="arial" w:eastAsia="arial" w:hAnsi="arial" w:cs="arial"/>
          <w:color w:val="000000"/>
          <w:sz w:val="20"/>
          <w:lang w:val="en-US" w:eastAsia="en-US" w:bidi="ar-SA"/>
        </w:rPr>
        <w:t>. It is not enough to plead undifferentiated allegations against the corporation and its directors and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Here, the chambers judge properly found the owners'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Messrs. Popham, Morris, Tearle, and Sterling are inadequate to support their joinder as defendants. The further amended statement of claim does not set out material facts to support commission of an independent tort. The proposed amendments simply introduce the individuals as directors or employees of their corporate entities and then allege that they owed the same duties, committed the same breaches, and caused the same damages as their companies. Nothing in the pleading indicates why the corporate veil should be pierced to find liability on the part of these four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Nor did the owners provide any evidence of the roles played by the four individuals in the construction of the Metropolitan, except to say that Messrs. Morris, Tearle and Sterling appeared on a list of "contacts" for their respective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addition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owners have made allegations of breach of contract against Mr. Popham as a developer along with Canan. At para. 59 of his reasons for judgment, the chambers judge found the suggestion that Mr. Popham was one of the developers to be "entirely frivolous" and dismissed that part of the owners' application. I agree that the further amended statement of claim provides no basis for a contractual claim against Mr. Popham personally. There is no allegation that Mr. Popham was personally a party to a contract. Nor are there allegations that he exhibited a separate identity or interest from that of Canan in breaching Canan's contract with the owners.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 am satisfied that on the pleadings and evidence before him the chambers judge properly exercised his discretion by finding that the further amended statement of claim did not set out material facts sufficient to establish a real and not frivolous issue between the owners and the individual respondents.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submit that in the present case, as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 plaintiffs have pleaded undifferentiated allegations against the corporation and its directors and employees. The pleadings "failed to allege material facts sufficient to establish personal breaches and of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would support a cause of action against the individuals </w:t>
      </w:r>
      <w:r>
        <w:rPr>
          <w:rFonts w:ascii="arial" w:eastAsia="arial" w:hAnsi="arial" w:cs="arial"/>
          <w:color w:val="000000"/>
          <w:sz w:val="20"/>
          <w:u w:val="single"/>
          <w:lang w:val="en-US" w:eastAsia="en-US" w:bidi="ar-SA"/>
        </w:rPr>
        <w:t>apart</w:t>
      </w:r>
      <w:r>
        <w:rPr>
          <w:rFonts w:ascii="arial" w:eastAsia="arial" w:hAnsi="arial" w:cs="arial"/>
          <w:color w:val="000000"/>
          <w:sz w:val="20"/>
          <w:lang w:val="en-US" w:eastAsia="en-US" w:bidi="ar-SA"/>
        </w:rPr>
        <w:t xml:space="preserve"> from any corporate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submit that a broker may be liable to his client in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Jarvis v. Moy, Davies, Smith, Vandervell &amp; Co.</w:t>
      </w:r>
      <w:r>
        <w:rPr>
          <w:rFonts w:ascii="arial" w:eastAsia="arial" w:hAnsi="arial" w:cs="arial"/>
          <w:color w:val="000000"/>
          <w:sz w:val="20"/>
          <w:lang w:val="en-US" w:eastAsia="en-US" w:bidi="ar-SA"/>
        </w:rPr>
        <w:t>, [1936] 1 K.B. 399 (Eng. C.A.);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Nutt v. CIBC World Markets Inc.</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2001 BCSC 1608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Rhoads v. Prudential-Bache Securities Canada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[1992] B.C.J. No. 153</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1992 CarswellBC 16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states that a broker's liability in contract and tort may be concurrent, or solely in one or the other citing, </w:t>
      </w:r>
      <w:r>
        <w:rPr>
          <w:rFonts w:ascii="arial" w:eastAsia="arial" w:hAnsi="arial" w:cs="arial"/>
          <w:i/>
          <w:color w:val="000000"/>
          <w:sz w:val="20"/>
          <w:lang w:val="en-US" w:eastAsia="en-US" w:bidi="ar-SA"/>
        </w:rPr>
        <w:t>Nutt v. CIBC World Markets Inc.</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2001 BCSC 1608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duty of care was described by the court in </w:t>
      </w:r>
      <w:r>
        <w:rPr>
          <w:rFonts w:ascii="arial" w:eastAsia="arial" w:hAnsi="arial" w:cs="arial"/>
          <w:i/>
          <w:color w:val="000000"/>
          <w:sz w:val="20"/>
          <w:lang w:val="en-US" w:eastAsia="en-US" w:bidi="ar-SA"/>
        </w:rPr>
        <w:t>Smart v. Fowler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61 N.S.R. (2d) 170</w:t>
        </w:r>
      </w:hyperlink>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[1983] N.S.J. No. 559</w:t>
        </w:r>
      </w:hyperlink>
      <w:r>
        <w:rPr>
          <w:rFonts w:ascii="arial" w:eastAsia="arial" w:hAnsi="arial" w:cs="arial"/>
          <w:color w:val="000000"/>
          <w:sz w:val="20"/>
          <w:lang w:val="en-US" w:eastAsia="en-US" w:bidi="ar-SA"/>
        </w:rPr>
        <w:t xml:space="preserve"> (S.C.) at paragraph 26,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of care is undeniable. A stockbroker owes a duty to a customer to act in advising or effecting a transaction for the customer so that the customer will not be injured by the acts or omissions of the stockbroker. That is the nature of the duty owed by the defendants to the plaintiff. Whether they fulfilled that duty is the crux of the present controversy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common law duty of care is independent of the contract. While the terms of a contract may specify what is to be done,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from how the professional services for which a professional is retained were performed. The basis of a professional's liability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breach of a duty of care arising from a relationship of sufficient proximity: see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Ataya v. Mutual of Omaha Insurance Co.</w:t>
      </w:r>
      <w:r>
        <w:rPr>
          <w:rFonts w:ascii="arial" w:eastAsia="arial" w:hAnsi="arial" w:cs="arial"/>
          <w:color w:val="000000"/>
          <w:sz w:val="20"/>
          <w:lang w:val="en-US" w:eastAsia="en-US" w:bidi="ar-SA"/>
        </w:rPr>
        <w:t>, 1988 CarswellBC 667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the facts were set out by Iacobucci J. as follows at pp. 392-394: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are not complicated. On August 31, 1981, London Drugs Limited (hereinafter "appellant") delivered a transformer weighing some 7,500 pounds to Kuehne and Nagel International Ltd. (hereinafter "Kuehne &amp; Nagel") for storage pursuant to the terms and conditions of a standard form contract of storage. The transformer had been purchased from its manufacturer, Federal Pioneer Limited, and was to be installed in the new warehouse facility being built by the appellant. The contract of storage included the following limitation of liability clause: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LIABILITY - Sec. 11(a) The responsibility of a warehouseman in the absence of written provisions is the reasonable care and diligence required by the law.</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warehouseman's liability on any one package is limited to $40 unless the holder has declared in writing a valuation in excess of $40 and paid the additional charge specified to cover warehouse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full knowledge and understanding of this clause, the appellant chose not to obtain additional insurance from Kuehne &amp; Nagel and instead arranged for its own all-risk coverage. At the time of entering into the contract, the appellant knew, or can be assumed to have known, that Kuehne &amp; Nagel's employees would be responsible for moving and upkeeping the transformer.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22, 1981, Dennis Gerrard Brassart and Hank Vanwinkel (hereinafter "respondents"), both employees of Kuehne &amp; Nagel, received orders to load the transformer onto a truck which would deliver it to the appellant's new warehouse. The respondents attempted to move the transformer by lifting it with two forklift vehicles when safe practice required it to be lifted from above using brackets which were attached to the transformer and which were clearly marked for that purpose. While being lifted, the transformer toppled over and fell causing damages in the amount of $33,955.41.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Alleging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appellant brought an action for damages against Kuehne &amp; Nagel, Federal Pioneer Limited, and the respondents. In a judgment rendered on April 14, 1986, Trainor J. of the Supreme Court of British Columbia held that the respondents were personally liable for the full amount of damages, limiting Kuehne &amp; Nagel's liability to $40 and dismissing the claim against Federal Pioneer Limited. On March 30, 1990, the majority of the Court of Appeal allowed the respondents' appeal and reduced their liability to $40. The appellant was granted leave to appeal to this Court on December 7, 1990, </w:t>
      </w:r>
      <w:hyperlink r:id="rId405" w:history="1">
        <w:r>
          <w:rPr>
            <w:rFonts w:ascii="arial" w:eastAsia="arial" w:hAnsi="arial" w:cs="arial"/>
            <w:i/>
            <w:color w:val="0077CC"/>
            <w:sz w:val="20"/>
            <w:u w:val="single"/>
            <w:shd w:val="clear" w:color="auto" w:fill="FFFFFF"/>
            <w:lang w:val="en-US" w:eastAsia="en-US" w:bidi="ar-SA"/>
          </w:rPr>
          <w:t>[1990] S.C.C.A. No. 257</w:t>
        </w:r>
      </w:hyperlink>
      <w:r>
        <w:rPr>
          <w:rFonts w:ascii="arial" w:eastAsia="arial" w:hAnsi="arial" w:cs="arial"/>
          <w:color w:val="000000"/>
          <w:sz w:val="20"/>
          <w:lang w:val="en-US" w:eastAsia="en-US" w:bidi="ar-SA"/>
        </w:rPr>
        <w:t>, [1990] 2 S.C.R. viii. The respondents have cross-appealed in order to argue that they should be completely free of liability. A written intervention was made by the General Truck Drivers &amp; Helpers Local Union No. 31, the union authorized to negotiate the collective agreement with Kuehne &amp; Nagel which, at all material times, governed the respondents'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 on appeal was framed as follows at p. 403: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cross-appeal raises the following question: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respondents, acting in the course of their employment and performing the very essence of their employer's contractual obligations with the appellant, owe a duty of care to the appellant?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it is not disputed before this Court that the respondents were negligent in their handling of the appellant's transformer. In other words, the finding of the trial judge that the respondents breached their duty of care is not contested. Moreover, it is not disputed that it is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was the cause of the damages to the transformer and that these damages amount to $33,955.41. The next question which is raised by the appeal would thus become one of the appropriate liability for this breach, namely: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respondents obtain the benefit of the limitation of liability clause contained in the contract of storage between their employer and the appellant so as to limit their liability to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Justice Iacobucci, for the majority, concluded that the respondent employees did owe the customer a duty of care, even though they were performing an act that was at the heart of the services for which the plaintiff had contracted with the employer. Accordingly, both the employer and the respondent employees could be sued for the damages caused by the negligent conduct. The reasons state as follows at pp. 403-409: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impliedly held that the respondents owed a duty of care to the appellant in the handling of the transformer, adding that in British Columbia there is no general rule that an employee cannot be sued for a tort committed in the course of carrying out the very services for which the plaintiff had contracted with his or her employer. McEachern C.J.B.C. stated without qualification that the respondents were "clearly under a duty to take reasonable care of the [appellant's] transformer under the law as it existed both before and after Donoghue" (p. 22). Lambert J.A., while embarking on a more in-depth analysis of the question, came to the same conclusion again without much difficulty. Wallace J.A., for his part, held that the respondents owed a "prima facie duty of care" to the appellant based on the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supra, principle. Southin J.A. did not address the issue directly as she felt the appellant's cause of action was in trespass, rather than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arguing that they did not owe any duty of care to the appellant, the respondents rely in part on the approach suggested by Hinkson J.A. .... But their argument does not end there. They submit that, as a general rule, an employee acting in the course of his or her employment and performing the essence of his or her employer's contractual obligations with a "third party" does not owe an "independent duty of care" to that "third party". In such a case, it is argued, the third party -- or customer -- should have no cause of action against the employee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respondents offer some cases to support this principle and submit that it is sensible in light of what they call modern economic, employment and legal conditions. In particular, they claim the "central element" of reliance is almost always absent between individual employees and their employer's customers.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respondents unquestionably owed a duty of care to the appellant when handling the transformer. I arrive at this conclusion with as little difficulty as the judges in the courts below. I do not base my conclusion on the terms of the contract of storage or on s. 2(4) of the Warehouse Receipt Act but on well established principles of tort law. In all the circumstances of this case, it was reasonably foreseeable to the respondent employees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in the handling of the transformer would result in damage to the appellant's property. In sum, there was such a close relationship between the parties as to give rise to a duty on the respondents to exercise reasonable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said this, I wish simply to add what has already become evident by my conclusion. 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 Our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long since moved away from a category approach when dealing with duties of care. It is now well established that the question of whether a duty of care arises will depend on the circumstances of each particular case, not on pre-determined categories and blanket rules as to who is, and who is not, under a duty to exercise reasonable care. There may well be cases where, having regard to the particular circumstances involved, an employee will not owe a duty of care to his or her employer's customer. Indeed, the respondents have provided this Court with a series of decisions where this conclusion appears to have been reached: see </w:t>
      </w:r>
      <w:r>
        <w:rPr>
          <w:rFonts w:ascii="arial" w:eastAsia="arial" w:hAnsi="arial" w:cs="arial"/>
          <w:i/>
          <w:color w:val="000000"/>
          <w:sz w:val="20"/>
          <w:lang w:val="en-US" w:eastAsia="en-US" w:bidi="ar-SA"/>
        </w:rPr>
        <w:t>Sealand of the Pacific v. Robert C. McHaffie Ltd.</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(1974), 51 D.L.R. (3d) 702</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Moss v. Richardson Greenshields of Canada Ltd.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[1989] 3 W.W.R. 50</w:t>
        </w:r>
      </w:hyperlink>
      <w:r>
        <w:rPr>
          <w:rFonts w:ascii="arial" w:eastAsia="arial" w:hAnsi="arial" w:cs="arial"/>
          <w:color w:val="000000"/>
          <w:sz w:val="20"/>
          <w:lang w:val="en-US" w:eastAsia="en-US" w:bidi="ar-SA"/>
        </w:rPr>
        <w:t xml:space="preserve"> (Man. C.A.); </w:t>
      </w:r>
      <w:r>
        <w:rPr>
          <w:rFonts w:ascii="arial" w:eastAsia="arial" w:hAnsi="arial" w:cs="arial"/>
          <w:i/>
          <w:color w:val="000000"/>
          <w:sz w:val="20"/>
          <w:lang w:val="en-US" w:eastAsia="en-US" w:bidi="ar-SA"/>
        </w:rPr>
        <w:t>Summitville Consolidated Mining Co. v. Klohn Leonoff Ltd.</w:t>
      </w:r>
      <w:r>
        <w:rPr>
          <w:rFonts w:ascii="arial" w:eastAsia="arial" w:hAnsi="arial" w:cs="arial"/>
          <w:color w:val="000000"/>
          <w:sz w:val="20"/>
          <w:lang w:val="en-US" w:eastAsia="en-US" w:bidi="ar-SA"/>
        </w:rPr>
        <w:t xml:space="preserve">, B.C.S.C., Van. Reg. No. C880756, July 6, 1989; and </w:t>
      </w:r>
      <w:r>
        <w:rPr>
          <w:rFonts w:ascii="arial" w:eastAsia="arial" w:hAnsi="arial" w:cs="arial"/>
          <w:i/>
          <w:color w:val="000000"/>
          <w:sz w:val="20"/>
          <w:lang w:val="en-US" w:eastAsia="en-US" w:bidi="ar-SA"/>
        </w:rPr>
        <w:t>R.M. &amp; R. Log Ltd. v. Texada Towing Co.</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(1967), 62 D.L.R. (2d) 744</w:t>
        </w:r>
      </w:hyperlink>
      <w:r>
        <w:rPr>
          <w:rFonts w:ascii="arial" w:eastAsia="arial" w:hAnsi="arial" w:cs="arial"/>
          <w:color w:val="000000"/>
          <w:sz w:val="20"/>
          <w:lang w:val="en-US" w:eastAsia="en-US" w:bidi="ar-SA"/>
        </w:rPr>
        <w:t xml:space="preserve"> (Ex. 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this does not mean that this is the necessary result in all factual situations. Abstaining from commenting on the conclusions reached in the cases cited, I find nothing in any of them, nor have I found anything else, which supports the type of blanket rule advocated by the respondents. At best, these decisions simply confirm that the question of whether a duty of care arises between an employee and his or her employer's customer depends on the circumstances of each particular case. The mere fact that the employee is performing the "very essence" of a contract between the plaintiff and his or her employer does not, in itself, necessarily preclude a conclusion that a duty of care was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conceded by the respondents, there are many decisions in which a duty of care was found to exist: see, for example, </w:t>
      </w:r>
      <w:r>
        <w:rPr>
          <w:rFonts w:ascii="arial" w:eastAsia="arial" w:hAnsi="arial" w:cs="arial"/>
          <w:i/>
          <w:color w:val="000000"/>
          <w:sz w:val="20"/>
          <w:lang w:val="en-US" w:eastAsia="en-US" w:bidi="ar-SA"/>
        </w:rPr>
        <w:t>Northwestern Mutual Insurance Co. v. J.T. O'Bryan &amp; Co.</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(1974), 51 D.L.R. (3d) 693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Toronto-Dominion Bank v. Guest</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(1979), 10 C.C.L.T. 256</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East Kootenay Community College v. Nixon &amp; Browning</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(1988), 28 C.L.R. 189</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Ataya v. Mutual of Omaha Insurance Co.</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(1988), 34 C.C.L.I. 307</w:t>
        </w:r>
      </w:hyperlink>
      <w:r>
        <w:rPr>
          <w:rFonts w:ascii="arial" w:eastAsia="arial" w:hAnsi="arial" w:cs="arial"/>
          <w:color w:val="000000"/>
          <w:sz w:val="20"/>
          <w:lang w:val="en-US" w:eastAsia="en-US" w:bidi="ar-SA"/>
        </w:rPr>
        <w:t xml:space="preserve"> (B.C.S.C.). In concluding discussion of this issue, I would add that the acceptance of the general rule advocated by the respondents would be at odds with the common law notion of vicarious liability. This principle, which has been well developed through years of jurisprudence, has as part of its very core the recognition that in many cases employees do owe duties of care to third parties, such as their employer's customers.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respondents owed a duty of care to the appellant in their handling of the transformer, I would accordingly dismiss the cross-appeal.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submit that this case falls squarely within the principles articulated by the court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Counsel notes a number of decisions in which both the broker and the firm were found to be liable, albeit with no discussion of the specific issue that is raised by this motion: see, </w:t>
      </w:r>
      <w:r>
        <w:rPr>
          <w:rFonts w:ascii="arial" w:eastAsia="arial" w:hAnsi="arial" w:cs="arial"/>
          <w:i/>
          <w:color w:val="000000"/>
          <w:sz w:val="20"/>
          <w:lang w:val="en-US" w:eastAsia="en-US" w:bidi="ar-SA"/>
        </w:rPr>
        <w:t>Nutt v. CIBC World Markets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Rhoads v. Prudential-Bache Securities Canada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Smart v. Fowler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Varcoe v. Sterling</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(Ont. Ct.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notes further that in </w:t>
      </w:r>
      <w:r>
        <w:rPr>
          <w:rFonts w:ascii="arial" w:eastAsia="arial" w:hAnsi="arial" w:cs="arial"/>
          <w:i/>
          <w:color w:val="000000"/>
          <w:sz w:val="20"/>
          <w:lang w:val="en-US" w:eastAsia="en-US" w:bidi="ar-SA"/>
        </w:rPr>
        <w:t>Ataya v. Mutual of Omaha Insurance Co.</w:t>
      </w:r>
      <w:r>
        <w:rPr>
          <w:rFonts w:ascii="arial" w:eastAsia="arial" w:hAnsi="arial" w:cs="arial"/>
          <w:color w:val="000000"/>
          <w:sz w:val="20"/>
          <w:lang w:val="en-US" w:eastAsia="en-US" w:bidi="ar-SA"/>
        </w:rPr>
        <w:t xml:space="preserve">, Mr. Justice Spencer gave judgment against both the insurance agency and its employee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citing </w:t>
      </w:r>
      <w:r>
        <w:rPr>
          <w:rFonts w:ascii="arial" w:eastAsia="arial" w:hAnsi="arial" w:cs="arial"/>
          <w:i/>
          <w:color w:val="000000"/>
          <w:sz w:val="20"/>
          <w:lang w:val="en-US" w:eastAsia="en-US" w:bidi="ar-SA"/>
        </w:rPr>
        <w:t>Central Trust</w:t>
      </w:r>
      <w:r>
        <w:rPr>
          <w:rFonts w:ascii="arial" w:eastAsia="arial" w:hAnsi="arial" w:cs="arial"/>
          <w:color w:val="000000"/>
          <w:sz w:val="20"/>
          <w:lang w:val="en-US" w:eastAsia="en-US" w:bidi="ar-SA"/>
        </w:rPr>
        <w:t xml:space="preserve"> and the trial judgment in </w:t>
      </w:r>
      <w:r>
        <w:rPr>
          <w:rFonts w:ascii="arial" w:eastAsia="arial" w:hAnsi="arial" w:cs="arial"/>
          <w:i/>
          <w:color w:val="000000"/>
          <w:sz w:val="20"/>
          <w:lang w:val="en-US" w:eastAsia="en-US" w:bidi="ar-SA"/>
        </w:rPr>
        <w:t>London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question before the court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was whether in the circumstances the employees owed a duty of care to the customer for doing the very work the employer had contracted with the customer to do. The court made it clear that the question of whether a duty of care arises depends upon the circumstances of the individual case. In the present case, there is no suggestion that Mr. Majendie did not owe a duty of care to the plaintiffs, and indeed it is well established in the case law the he did owe such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the pleadings do allege the material facts in support of the causes of action, namely the relevant contracts, the relationship between the parties, the facts the professional duty of the broker to the client, the alleged breaches and damages caused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however, submit that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 Court of Appeal added an additional requirement that the material facts alleged must be distinct or different from those giving rise to corporate liability, placing reliance of the use of the phrase "apart from any corporate liability" in paragraph 71 of the decision. It seems that such a requirement would be a departure from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since in that case there were no distinct or different breaches - the whole point was that the employees were carrying out the very task the employer had contracted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my view, when the decision is read as a whole, it is clear that the court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was applying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and not purporting to narrow it. As noted in paragraph 66, the claim against the individual "must be based on the breach of a duty of care that would support an action against the individual personally". In other words, as the court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stated, one must analyze the circumstances of the individual case to see if there is a personal duty of care owed by the individual to the plaintiff. In my view, the reference to "apart from any corporate liability" is another way of stating the same thing; namely, whether there is a personal duty of care, or in the case of pleadings, whether the pleadings set out the material facts giving rise to an individual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it is clear that the pleadings, as sought to be amended, do disclose a personal cause of action against Mr. Majendie. In the result, the plaintiffs' application to amend the notice of civil claim is granted and the defendants' application to strike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Nguyen v. Bhatti, [2017] B.C.J. No. 1723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10-13, 17-18,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M143430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1723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1537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Dong Hoang Nguyen also known as Hoang Dong Nguyen, Plaintiff, and Bhupinder Singh Bhatti, Harminder Kaur Bhatti and Steven Andrew Lockhart,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16"/>
      <w:bookmarkEnd w:id="111"/>
      <w:r>
        <w:rPr>
          <w:rFonts w:ascii="arial" w:eastAsia="arial" w:hAnsi="arial" w:cs="arial"/>
          <w:b/>
          <w:color w:val="000000"/>
          <w:sz w:val="20"/>
          <w:lang w:val="en-US" w:eastAsia="en-US" w:bidi="ar-SA"/>
        </w:rPr>
        <w:t>Damages — Physical and psychological injuries — Physical injuries — Body injuries — Back and spine — Neck — Soft tissue — Considerations impacting on award — Pre-existing injury — Mitigation — Action by 49-year-old plaintiff for damages for personal injuries sustained in motor vehicle accident in 2012 allowed in part — Plaintiff suffered soft tissue injuries to neck, back and shoulders that largely improved by 2014 and fully resolved by 2017 — Had pre-existing back pain and sleep issues — Awarded $45,000 for non-pecuniary damages, less 10 per cent for failure to mitigate, resulting in net award of $40,500 — Lost wage claim was fixed at $25,000 — Plaintiff failed to establish real and substantial possibility he would suffer income loss in future — Special damages fixed at $18,573.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Mitigating factors — Considerations — Aggravation of pre-existing injury — Pre-existing medical conditions — Special damages — Past loss of income — Employment income — Expenses and expenditures — Therapy or rehabilitation — Non-pecuniary loss — Action by 49-year-old plaintiff for damages for personal injuries sustained in motor vehicle accident in 2012 allowed in part — Plaintiff suffered soft tissue injuries to neck, back and shoulders that largely improved by 2014 and fully resolved by 2017 — Had pre-existing back pain and sleep issues — Awarded $45,000 for non-pecuniary damages, less 10 per cent for failure to mitigate, resulting in net award of $40,500 — Lost wage claim was fixed at $25,000 — Plaintiff failed to establish real and substantial possibility he would suffer income loss in future — Special damages fixed at $18,573.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16"/>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49-year-old plaintiff for damages for personal injuries sustained in a motor vehicle accident in 2012. Liability for the rear-end collision was admitted. The plaintiff's vehicle was written off. The plaintiff suffered soft tissue injuries. He testified that he continued to suffer from daily neck, back and shoulder pain five years post-accident as well as significant sleep disruption. He received massage therapy, chiropractic treatments, physiotherapy for his injuries. He did not increase his daily activity and stretching as recommended by his physicians. The plaintiff had injured his back in a previous accident in 2009. He had issues with snoring prior to the accident. The plaintiff was a commercial electrician and worked part-time before and after the accident. An independent medical examination in 2017 found no evidence of ongoing injury or disability.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3" w:name="Holdings of Court_13"/>
            <w:bookmarkEnd w:id="11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serious reliability concerns with the plaintiff's evidence. His evidence that he remained in constant pain was rejected. The plaintiff's injuries largely improved by late 2014 and were resolved by 2017. His sleep issues were not related to the accident. The plaintiff acted unreasonably in failing to follow his doctors' recommendations and had failed to mitigate his damages. He was awarded $45,000 for non-pecuniary damages, less 10 per cent for his failure to mitigate, resulting in a net award of $40,500. After considering other causes for the plaintiff's failure to work full-time after he had substantially recovered, his lost wage claim was fixed at $25,000. The plaintiff failed to establish he was unable to take on a foreman position because of his injuries. He further failed to establish a real and substantial possibility he would suffer income loss in the future. The plaintiff was not entitled to reimbursement for cold laser therapy, which had not been recommended by his doctors. His claim for his extensive massage therapy was deducted by 50 per cent. His special damages were fixed at $18,573.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Legislation Cited_12"/>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421" w:history="1">
        <w:r>
          <w:rPr>
            <w:rFonts w:ascii="arial" w:eastAsia="arial" w:hAnsi="arial" w:cs="arial"/>
            <w:i/>
            <w:color w:val="0077CC"/>
            <w:sz w:val="20"/>
            <w:u w:val="single"/>
            <w:shd w:val="clear" w:color="auto" w:fill="FFFFFF"/>
            <w:lang w:val="en-US" w:eastAsia="en-US" w:bidi="ar-SA"/>
          </w:rPr>
          <w:t>R.S.B.C. 1996, c. 231, s. 98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5" w:name="Counsel_16"/>
      <w:bookmarkEnd w:id="1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E. Holden.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E. Haupt, R. McMullan.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6"/>
      <w:bookmarkEnd w:id="116"/>
      <w:r>
        <w:pict>
          <v:line id="_x0000_s1111"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S.C. FITZPATRICK J."/>
            <w:bookmarkEnd w:id="117"/>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the assessment of damages sustained by the plaintiff, Hoang Nguyen, arising from a motor vehicle collision on July 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Nguyen suffered soft tissue injuries as a result of the accident. Liability is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most significant issue for determination is the extent and duration of Mr. Nguyen's injuries. He says that he continues to suffer from daily neck, back and shoulder pain at this time, despite the accident having occurred some five years ago. He also complains of ongoing sleep problems since the accident, said to arise from his injuries. He contends that these ongoing issues affect his home life and his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Nguyen claims non-pecuniary damages, past wage loss, past loss of opportunity, loss of future earning capacity, special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defence concedes that Mr. Nguyen injured his neck, back and right shoulder as a result of the accident. The defence contends that Mr. Nguyen had, to a large extent, recovered from his injuries by late 2014/early 2015 and that he would have fully recovered within approximately two years of the accident but for his failure to mitigate his damages by following the treatment advice of his medical doctors. The defence agrees that Mr. Nguyen is entitled to a modest non-pecuniary award and certain special damages directly related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Nguyen was born in Vietnam in 1967 and at the time of trial, he was 49 years old. He immigrated to Canada as a refugee in 1980. After arriving in Canada, he later moved to Kamloops, B.C. He learned English and eventually graduated from high school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graduation, Mr. Nguyen moved to Vancouver and obtained a variety of jobs. Eventually, he began training to be an electrician. He completed the apprentice program and in 1994, he became a journeyman electrician. He then obtained various electrical jobs for the next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July 1997, Mr. Nguyen obtained employment as a journeyman electrician with Paragon Electrical Installations ("Paragon"). Paragon does commercial installation work. He remains employed with Paragon at this time, having been employed there for some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you might expect, an electrician's job, such as Mr. Nguyen's, involves some level of physical effort. That work entails, among other things, pulling wire, installing light fixtures, junction boxes and the like. In addition, the work often involves reaching in overhead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1991, Mr. Nguyen married Loan Nguyen, who was also born in Vietnam and immigrated to Canada as a refugee. They have two adult children, now ages 21 and 23 years. The entire family lives in White Rock, along with Mr. Nguyen's step-brother, who lives in the basement of the Nguyen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Nguyen owns and manages a beauty salon in Surrey. She works six days a week from Monday to Saturday. She starts work at 10:00 a.m. and returns home about 8:00 p.m.</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collision occurred on July 6, 2012. Mr. Nguyen was stopped at a red light at East 49th Avenue and Knight Street in Vancouver. His vehicle was rear-ended by the vehicle driven by the defendant, Steven Lockhart, who immediately before had been rear-ended by the vehicle being driven by the defendant Harminder Kaur Bhatti.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Nguyen describes that there was a strong force from the back of his car. His car was pushed forward from behind. It appears that there was substantial damage to the back bumper, sufficient to justify the write-off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Nguyen describes being stunned for a few minutes after the accident. He did not require medical assistance as a result of the accident. He felt no physical symptoms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Nguyen observed her husband on the day of the accident. She described his actions as abnormal, in that he appeared to be fatigued and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issues about Mr. Nguyen's medical state at the time of the accident. Mr. Nguyen states that, at the time of the accident, he was injury free. This is so despite the fact that he was involved in a prior motor vehicle accident in February 2009 when he injured his mid-back. In addition, as I will discuss below, the early 2012 medical records indicate that Mr. Nguyen was experiencing difficulty with snoring even before the accident and that this was causing problems with his sleep and overall mental acuity.</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Nguyen says that he first noticed symptoms a few days after the accident. He felt tired and stunned. He had stiffness in his neck and back. His muscles were tight and he felt like it was hard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weeks after the accident, Mr. Nguyen felt tiredness all the time. He had no energy. He describes stiffness in his muscles and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Nguyen confirmed in cross-examination that the pain in his shoulders only started in late 2012. He says that, at times, there was acute pain in his shoulders when he moved his arms. He particularly had difficulty looking up, reaching, crouching and standing on a ladder, tasks that he normally did in his work. He found it difficult to lift heavy items, which he also did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Nguyen alleges that he experienced constant and daily pain and stiffness in his neck, shoulders and back from the time of the accident or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Nguyen's family physician is Dr. K.Y. Lee. Mr. Nguyen first saw Dr. Lee on July 10, 2012. Mr. Nguyen saw Dr. Lee regularly, approximately monthly, to April 2013. In January 2013, Dr. Lee referred him for physiotherapy. The visits with Dr. Lee continued into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August 2014, Mr. Nguyen told Dr. Lee that he was still experiencing neck, back and shoulder pain and tightness. Mr. Nguyen was then referred by Dr. Lee to Dr. Joy Wee, a doctor practicing in the area of physical medicine and rehabilitation (namely, a physiatrist). He first saw Dr. Wee in October 2014. Mr. Nguyen continued to see Drs. Lee and Wee about the matter into 2015/2016. He also saw Dr. Wee recently in May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Nguyen describes how his injuries affected his work as an electrician at Paragon.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describes that he began calling in sick from work initially. In addition, he found it difficult to get to work such that he was no longer dependable. He found it hard to get up and show up for work. He found it hard to concentrate, resulting in him being assigned to smaller jobs. He was able to work by himself on these smaller jobs which were generally less fast paced and less time sensitive than the larger project work at Paragon.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Nguyen describes that his condition over the years has affected his ability to do his job. His difficulties at work, as described above, continued. Mr. Nguyen alleges that his sleeping problems have also affected his ability to do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Eventually, Mr. Nguyen assumed a service role within Paragon. He still found some aspects of the job, such as overhead work, difficult. At times, he would experience tightness in his muscles and pain. He has modified his activities, particularly relating to what he can lift and how he can move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general terms, Mr. Nguyen describes that he felt constantly in pain until about two years after the accident. He started improving in late 2014 or early 2015. He describes that by then, his condition had improved in that he had less neck, shoulder and back pain, less stiffness in those areas and more range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Nevertheless, Mr. Nguyen states that as at the date of the trial, he was still experiencing daily neck, shoulder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Nguyen describes that his neck and back pain is such that he has a lack of energy. He also describes how this pain has negatively affected his sleeping such that he wakes but feels tired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Nguyen confirms that her husband tosses and turns around in bed often and wakes her up. This is said to have led to them sleeping in separate bedrooms about two years ago. Ms. Nguyen denies that the snoring was the cause; she now has a headset so she doesn't hear anything.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CREDIBILITY / RELIABILITY OF MR. NGUYEN'S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factors to be considered when assessing credibility and reliability were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199"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refused </w:t>
      </w:r>
      <w:hyperlink r:id="rId422"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at para.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If a plaintiff's account of his or her change in physical, mental,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defence agrees that Mr. Nguyen was generally a credible witness, an assessment with which I agree. However, the defence takes serious issue with the reliability of Mr. Nguyen's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there is considerable merit to the defence's argument regarding the reliability of Mr. Nguyen's evidence. While it must be kept in mind that some of the relevant events go back over five years ago, I have serious concerns about Mr. Nguyen's actual recall of events. As the defence argues, Mr. Nguyen's evidence concerning his injuries was significantly contradicted by other evidence in various ways, including from his own medical doctors. His evidence was largely vague and inconclusive and in my view, largely amounted to a reconstruction of a course of events intended to bolster his complaints of ongoing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faced with discrepancies during cross-examination, the typical answer from Mr. Nguyen was that he could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will become apparent during my discussion of the medical evidence, Mr. Nguyen's subjective complaints of ongoing injury remain the foundation for that aspect of his claim. There is little, if any, objective evidence from the medical professionals who have given opinions in this matter in support of that claim. In light of these circumstances, it is necessary to carefully consider Mr. Nguyen's subjective evidence as to the extent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I am satisfied that there are serious issues with the reliability of Mr. Nguyen's evidence. I intend to rely on his evidence only with caution, save as being supported by independent evidence, including that of the medical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COURSE / NATURE OF MR. NGUYEN'S INJURIES AND MEDICAL TREATMENT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Lee treated Mr. Nguyen after his February 2009 motor vehicle accident. Dr. Lee's notes indicate that Mr. Nguyen injured his neck, shoulder and back. He also had chest pain, presumably from the seatbelt. The injuries noted by Dr. Lee were more extensive than what Mr. Nguyen conceded from this earlier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Lee's notes indicate that the last visit with Mr. Nguyen to address his previous injuries occurred in April 2010. Later visits from that date until July 2012 revealed no further complaints about his 2009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Nguyen's contention that he was symptom free in July 2012 in relation to his 2009 accident is contradicted in many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Nguyen reported his past medical history to one of his therapists in late 2015 before he began treatment there. He reported that he had been experiencing neck and back pain since his 2009 accident. In addition, in Dr. Wee's report, she indicated that Mr. Nguyen had told her that his symptoms from the 2009 accident had improved but "remained to some degree with treatment" and were aggravated by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Dr. Lee recorded medical complaints from Mr. Nguyen in the years prior to July 2012 that potentially impact the force of some of his contentions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2010, Dr. Lee referred Mr. Nguyen to Dr. Charles Tai, a neurologist, about his difficulties with memory and concentration problems, sleepiness, lethargy and fatigue. There is no evidence about what happened after this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January 2012, Mr. Nguyen complained to Dr. Lee that he was especially sedentary and that he was sleepy all the time. Dr. Lee's notes refer to Mr. Nguyen as obese. Dr. Lee suspected that Mr. Nguyen may have sleep apnea, which is common in males who are obese and have a narrowing of their mouths. Among other things, sleep apnea commonly causes snoring and results in patients not getting enough sleep and feeling refreshed. Dr. Lee thought that Mr. Nguyen should try overnight oximetry to test for sleep apnea.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the accident, in September 2012, Mr. Nguyen again sought Dr. Lee's advice regarding ongoing loud snoring problems which were said to be very disruptive and also affecting others in the house. Again, Mr. Nguyen reported not feeling refreshed by his lack of sleep. On September 10, 2012, Dr. Lee referred Mr. Nguyen to Dr. A. Blokmanis, a specialist in otolaryngology, who treats sleeping and snoring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Nguyen saw Dr. Blokmanis in September 2012. On September 11, 2012, Dr. Blockmanis reported to Dr. Lee that he had seen Mr. Nguyen who told him that: he had been experiencing snoring problems for about a year; it disturbed his wife's sleep; and, that he felt very sleepy as a result during the day. Dr. Blokmanis stated that a continuous positive airway pressure (CPAP) machine was the only treatment for the problem. He referred Mr. Nguyen to providers of these machines. Mr. Nguyen can't recall what happened after that, although he agrees that he didn't pursue the treatment suggested by Dr. Blokmanis.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Post July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Mr. Nguyen first saw Dr. Lee on July 10, 2012, he was complaining about increasing neck, upper back and low back pain and tightness. He said he had returned to work for a few hours per day since then. On the day of the visit, he felt worse and said he could not work. On examination, Dr. Lee noted that the neck and upper and lower back were tight and tender with reduced range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Lee diagnosed a soft tissue injury. He was given sick leave from July 10-18 and prescribed Celebrex and Robaxacet. He was also referred for massage therapy and was told that he could seek chiropractic treatment if 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During cross-examination, Dr. Lee indicated that he would normally recommend physiotherapy as a first choice for treatment, given his view that physiotherapy gives rise to longer term benefits as opposed to more passive therapies, such as massage therapy. Nevertheless, there is no indication as to why Mr. Nguyen was not referred for physiotherapy from the start and only in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Nguyen indicated to Dr. Lee's colleague a preference for massage therapy over physiotherapy in late July 2012. This resistant attitude on Mr. Nguyen's part toward active therapies was ongoing and consistent from that time and is particularly relevant to the issue of mitigation raised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Nguyen's future course of treatment included massage therapy, chiropractic services, physiotherapy (where he obtained intramuscular stimulation (IMS)) and cold laser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Based on the recommendation of Dr. Lee, immediately after the accident Mr. Nguyen began massage and chiropractic sessions at Performance Integrated Health ("Performance"). The chiropractic sessions involved the stretching of his neck and back and also, adjustments to his spine. Mr. Nguyen found these treatments sometimes painful, but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Lee saw Mr. Nguyen later in August, October and November 2012. Mr. Nguyen continued to complain of ongoing neck, back and shoulder pain and tightness. Examinations continued to reflect tightness and tenderness to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January 2013, Mr. Nguyen reported no improvements despite taking medication and attending the massage and chiropractic treatments. Dr. Lee noted mild tenderness and tightness and mild reduced range of movements. He referred Mr. Nguyen for physiotherapy treatment. By late February 2013, Mr. Nguyen had not yet found a physiotherapist. Dr. Lee told him then to start physiotherapy "a.s.a.p."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February 2013, Mr. Nguyen began physiotherapy sessions with Shelley Cowcill. She performed IMS treatments, which Mr. Nguyen found painful, but helpful for temporary relief for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April 2013, Mr. Nguyen reported to Dr. Lee that he was experiencing decreasing neck pain but ongoing back pain and tightness. By then he had started physiotherapy which he reported was helpful. Dr. Lee again noted mild tenderness and tightness and mild reduced range of movements. He was also advised to do home exercises to promote and continue recovery of his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January 2014, Mr. Nguyen complained to Dr. Lee about ongoing pain and tightness in his neck, back, and his right shoulder, arm and hand. He said the pain increased when he worked above his shoulders. By this time, Mr. Nguyen had stopped going to Ms. Cowcill for physiotherapy due to her unavailability. He requested and received a new referral to a physiotherapist, although he continued to see Ms. Cowcill in 2014 and into mid-2015.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June 2014, Mr. Nguyen reported that he had had 5 weeks' vacation in Vietnam. Mr. Nguyen did not advise Dr. Lee that he was going to Vietnam or that while there, he intended to seek medical treatment for his injuries. During the June 12 visit, Mr. Nguyen reported that he felt "quite well" with only mild tenderness to his neck, upper back and shoulders. Dr. Lee again noted mild tightness and minimal tenderness and good range of movement. He was again advised to do home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August 2014, Mr. Nguyen reported ongoing neck, upper back and shoulder pain and tightness, particularly after a busy work day. Dr. Lee again noted mild tenderness and tightness and good range of movements. By this time, Dr. Lee was describing Mr. Nguyen's ongoing symptoms as "chronic". Dr. Lee referred Mr. Nguyen to Dr. Wee for more specialized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October 2014, Dr. Wee saw Mr. Nguyen for the first time. Dr. Wee reported that Mr. Nguyen had pain and discomfort in his right shoulder and upper back, affecting his sleep. Mr. Nguyen also reported difficulty lifting heavy objects due to leg pain. She encouraged him to increase his aerobic activity to at least 30 minutes a day. Dr. Wee advised Mr. Nguyen to do a substantial amount of daily stretching each day. She told him about various stretches and recommended that he do each one for 10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October 2014, Dr. Wee gave Mr. Nguyen a note addressed to Ms. Cowcill, his physiotherapist. The note requested that Mr. Nguyen be provided with a "full stretching program for myofascial pain" affecting the areas of concern, being his back,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Despite Dr. Wee's advice, Mr. Nguyen says that he could not do certain of the stretches. He did some of them, but he only held them for 2-3 minutes and only about 3-4 days a week. He describes that he often did not have time to do the stretches since he was busy with other activities or, as Dr. Wee described "family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Nguyen says that he continues doing stretches to this day whenever he feels stiffness. He also uses his dry sauna at home. He did not do the level of daily stretching advised by Dr. Wee.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Nguyen also continued to see Dr. Lee in December 2014 with the same complaints of tightness and pain. Dr. Lee made the same clinical findings of mild tightness and tenderness and good range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Mr. Nguyen saw Dr. Wee in late 2014 when he reported that his symptoms were improving. In January 2015, Mr. Nguyen reported to Dr. Wee that he had improved but he had tightness around his left shoulder after work, and low back discomfort. On both occasions, Mr. Nguyen was advised to keep up with self-management efforts, including exercise and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August 2015, Mr. Nguyen began cold laser therapy at the Solaj Laser &amp; Wellness Clinic ("Solaj"). This treatment was administered by Dr. Melanie Rapoport,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Unfortunately, Dr. Rapoport did not testify at the trial concerning the details of cold laser therapy. Solaj documentation describes this therapy as using different wavelengths of light to treat musculoskeletal injuries. The light interacts with injured cells, resulting in the enhancement of the body's natural healing processes and the restoration of normal cell function. The documentation states that the aim is to improve and cure multiple conditions, including reducing and eliminating pain and speeding up healing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evidence included the extensive records of Dr. Rapoport recording specific complaints made by Mr. Nguyen and what activities were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as a fact that this cold laser treatment was not recommended by either Dr. Lee or Dr. Wee. In fact, in February 2015, Mr. Nguyen specifically asked Dr. Lee about it and Dr. Lee professed to know nothing about it. I accept Dr. Lee's evidence that on this point and specifically find that he did not recommend it as part of Mr. Nguyen's treatment. Similarly, Dr. Wee professed to have no knowledge of such treatment. I find as a fact that Dr. Wee did not discuss or recommend this treatment to Mr.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more than apparent that Mr. Nguyen himself decided to seek out the cold laser therapy, principally arising from a newspaper advertisement and also, the recommendation from his wife. The laser clinic was near Ms. Nguyen's beauty salon and she had obtained a brochure from them. She also received a recommendation for this treatment from her client. These treatments began in August 2015 and were continuing to the time of trial. Mr. Nguyen describes these treatments as helpful in terms of loosening his muscles and lessening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March 2015, Dr. Wee reported that Mr. Nguyen said his symptoms were almost gone. His lumbar muscles were tight at the time. Nevertheless, Dr. Wee felt he was managing his symptoms and he was again encouraged to find time to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Over the next 15 months, to June 2016, Mr. Nguyen did not seek any further medical treatment from either Dr. Lee or Dr. Wee in relation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June 2016, Mr. Nguyen reported to Dr. Lee that he felt a lot better, although he said he had ongoing pain in his neck and back, which increased after a busy day at work. He was given a recommendation by Dr. Lee to continue with massage therapy and chiropractic treatments. Dr. Lee also re-referred him to Dr. Wee for treatment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October 2016, Dr. Wee saw Mr. Nguyen again. He was reporting "variable symptomatic areas, depending on activities". Mr. Nguyen reported doing some neck stretching, which Dr. Wee described as being for about one minute each side per day. Dr. Wee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has suspected myofascial sources of discomfort. I have demonstrated to him some suggested stretches for his left gluteus maximum, lumbar paraspinals, and cervical paraspinal muscles, stressing the important or duration and frequency of stretch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November 2016, Mr. Nguyen saw both Dr. Lee and Dr. Wee again. He again reported improvements but still ongoing neck, back and shoulder pain and tightness, particularly after a busy day at work. Dr. Lee again noted mild tenderness and tightness and reduced range of movements. Dr. Lee also recommended that he continue with the massage and chiropractic treatments in November 2016. Dr. Lee says that Mr. Nguyen wished to continue with those treatments since they were helpful. Dr. Lee did not see any basis upon which to refuse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May 24, 2017, Dr. Wee saw Mr. Nguyen for a follow-up visit. She reported to Dr. Lee that his condition was "much improved" and that his affected areas were either non-tender or not particularly tender. The only complaints from Mr. Nguyen that she addressed were pain in his right wrist and forearm. There was no indication that Mr. Nguyen had been or was experiencing pain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Nguyen presented opinions from Dr. Lee and Dr. Wee. The defence introduced the expert evidence of Dr. Paul Marks, who conducted an independent medical examination of Mr. Nguyen.</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K.Y.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Lee practices in the area of family medicine. He was licensed in British Columbia in 1993. His expert qualifications were accepted in that area of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Lee's report is dated December 3, 2016, which is shortly after Mr. Nguyen's last visit in mid-November 2016. His report simply recites his notes of visits with Mr. Nguyen from July 2012 to November 2016, as summarized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Other than notes of the visits, the report consists of Dr. Lee's brief opinion, described as an "impression":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has sustained soft tissue injury with chronic symptoms from his MVA of July 6, 2012. He has been treated accordingly. Rehabilitation medicine specialist Dr. J. Wee has seen him. He has had some improvement but his symptoms are still present and affecting him. He is continuing with his treatments. He will see Dr. Wee in Jan.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Dr. Lee's medical opinion is so brief and unilluminating so as to be of little assistance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Lee was asked by Mr. Nguyen's counsel to address many aspects of Mr. Nguyen's care, including his history and any pre-existing conditions. For whatever reason, Dr. Lee did not do that, let alone ask Mr. Nguyen about his 2009 injuries after the 2012 accident. As such, there is no medical analysis of Mr. Nguyen's pre-July 2012 accident condition. This would have been particularly relevant as to the issues of causation concerning his complaints of neck and back pain and sleeping issues, all of which he attributes solely to the 2012 accident. As stated above, he reported to his therapist in 2015 that he had ongoing neck and back pain from his 2009 accident. As above, Dr. Lee's records also refer to sleep and fatigue problems which were pre-existing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do not accept Mr. Nguyen's evidence as to the extent of his injuries from the 2009 accident and that such injuries did not exist prior to the accident. The simple statement that there were no visits to Dr. Lee for some two years prior to the 2012 accident for his 2009 injuries does not amount to compelling evidence that Mr. Nguyen had no lingering symptoms from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addition, Dr. Lee does not even specify what soft tissues were injured in the accident and to what extent. Simply referring in his report to Mr. Nguyen being treated "accordingly" does little to convince me as to the course of Mr. Nguyen's recovery. The same can be said for the bald statement that there has been some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arriving at his opinion, Dr. Lee did not rely on any previous medical records, including his own. Nor did he refer to the notes of the treatment providers who had seen Mr. Nguyen by that time, being the physiotherapist, chiropractor, massage therapist or cold laser therapist. It is difficult to see how Dr. Lee could opine on the course of recovery (if indeed one could describe his opinion as such, which I do not) without reviewing these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Importantly, Dr. Lee did not opine on any issues of causation, mitigation or prognosis of Mr. Nguyen's condition or any future course of treatment. Indeed, Dr. Lee indicated that he deferred to Dr. Wee's opinion as the specialist in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Nor did Dr. Lee give any opinion evidence as to Mr. Nguyen's ability to function at his employment and in his personal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apparent that Dr. Lee's diagnosis and treatment recommendations were largely predicated on Mr. Nguyen's subjective reports of his symptoms. One example of this is Dr. Lee's continual recommendation that Mr. Nguyen obtain passive therapies, contrary to his own view about the benefits of such therapies. Dr. Lee stated that since Mr. Nguyen stated that it was helpful and beneficial, he saw no reason why he should refuse to refer Mr. Nguyen for such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consider that Dr. Lee saw himself as a sympathetic and non-judgmental supporter of Mr. Nguyen who did limited objective and independent analysis of Mr. Nguyen's injuries and the ongoing treatment that Mr. Nguyen sought. While that may be a desirable quality of a family doctor, such as Dr. Lee, for obvious reasons, more is required of an expert giving evidence before this Court for a determination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conclusion, I give no weight to Dr. Lee's opinion.</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Joy Wee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stated above, Dr. Wee is a medical doctor who specializes in physical medicine and rehabilitation. She prepared a report dated December 1, 2016. She saw Mr. Nguyen at various times from October 2014 to just before the trial, although her report only refers to the visits by Mr. Nguyen to November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Dr. Wee's report was more substantive than that of Dr. Lee, it had its own limitations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her report, Dr. Wee stated that Mr. Nguyen's symptoms continued for several years and were aggravated by work activities, but that he responded "quite readily to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concluded that Mr. Nguyen had suffered soft tissue injury to his neck, knees, right shoulder girdle and arm from the accident. She also stated that Mr. Nguyen had aggravated his mid-back. She described this as muscular strain (myofascial pain syndrome). She stated that he had strained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Wee's reference to Mr. Nguyen's knees and arm being injured in the accident is somewhat puzzling. Dr. Lee did not refer to any knee pain during his initial examination and he only referred to some right leg weakness some months later in late September 2012. It appears that this knee pain was reported to her by Mr.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addition, Dr. Lee only referred to pain in Mr. Nguyen's right arm and hand in January 2014, some year and a half after the accident. Even Mr. Nguyen does not assert that he suffered injury and pain in his right arm and hand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Another difficulty with Dr. Wee's report is that she did not review Dr. Lee's pre-accident clinical records which referred to Mr. Nguyen having suffered neck and shoulder injuries in the 2009 accident. She only knew about the back injuries, as incorrectly reported to her by Mr. Nguyen. Accordingly, her opinion that the 2012 accident caused Mr. Nguyen's neck and shoulder injuries, rather than aggravated them, is of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Finally, In October 2014, Dr. Wee diagnosed an inflammation of Mr. Nguyen's right inner elbow which she attributed to the accident. It appears that she did not suspect or consider that this was gout, a condition Dr. Lee diagnosed in December 2015. She did no further investigations about his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Based on Dr. Lee's notes, Dr. Wee also indicated that Mr. Nguyen was totally disabled from the accident to June 12, 2012, a date which is obviously prior to the accident. There was no evidence as to whether this was a typographical error or not and what, if any, other date is correct. Accordingly, there is nothing to be taken from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addition, Dr. Wee stated that Mr. Nguyen was partially disabled at least until November 6, 2016. The only reference for such an opinion appears to be the finding that by that date, Mr. Nguyen was improved. There is little discussion or analysis in Dr. Wee's opinion as to the degree of disability and how any disability is related to Mr. Nguyen's injuries. Dr. Wee agreed that, in this respect, she relied entirely on Mr. Nguyen's self-report that his symptoms were aggravated while at work. There is absolutely no analysis in her opinion as to Mr. Nguyen's ability to work at his employment over the entire period of alleged disability. She confirmed that in December 2014, she did not recommend that Mr. Nguyen reduce his hours at his employment, only that he modify his techniques and the ergonomics of his work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arriving at her opinion, Dr. Wee relied on only some of Dr. Lee's medical records from January 2012 to March 2015, in addition to her own. As with Dr. Lee, she did not refer to the notes of the treatment providers who had seen Mr. Nguyen by that time, being the physiotherapist, chiropractor, massage therapist or cold laser therapist. Again, it is difficult to see how Dr. Wee could opine on the course of recovery without reviewing these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for a prognosis, Dr. Wee stated in her report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Nguyen consistently demonstrated good response to management strategies advised ... </w:t>
      </w:r>
      <w:r>
        <w:rPr>
          <w:rFonts w:ascii="arial" w:eastAsia="arial" w:hAnsi="arial" w:cs="arial"/>
          <w:color w:val="000000"/>
          <w:sz w:val="20"/>
          <w:u w:val="single"/>
          <w:lang w:val="en-US" w:eastAsia="en-US" w:bidi="ar-SA"/>
        </w:rPr>
        <w:t>Prognosis is that symptoms will eventually resolve with appropriate management in 6-9 months, somewhat longer than usual because of aggravations due to work-related activities. It is expected that he will be able to reach a largely pain-free state, perhaps with occasional increases in muscular symptoms which should be manageable with targeted management. No residual disability is anticipated once symptoms resolve, nor should there be limitations in work, household, and/or recreational activities</w:t>
      </w:r>
      <w:r>
        <w:rPr>
          <w:rFonts w:ascii="arial" w:eastAsia="arial" w:hAnsi="arial" w:cs="arial"/>
          <w:color w:val="000000"/>
          <w:sz w:val="20"/>
          <w:lang w:val="en-US" w:eastAsia="en-US" w:bidi="ar-SA"/>
        </w:rPr>
        <w:t>. He would be advised to gradually return to his previous activities, and may benefit from working regularly with kinesiology on this for 3-6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with Dr. Lee, Dr. Wee did not even mention Mr. Nguyen's alleged ongoing cognition symptoms, including the sleeping trouble, inability to concentrate and daytime tiredness that he continues to complain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light of the above concerns, I find that Dr. Wee's report has limited usefulness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Dr. Wee confirmed the prognosis in her report at the time of trial, particularly arising from her findings during Mr. Nguyen's May 24, 2017 visit, which is referred to above. Accepting her conclusion, </w:t>
      </w:r>
      <w:r>
        <w:rPr>
          <w:rFonts w:ascii="arial" w:eastAsia="arial" w:hAnsi="arial" w:cs="arial"/>
          <w:i/>
          <w:color w:val="000000"/>
          <w:sz w:val="20"/>
          <w:lang w:val="en-US" w:eastAsia="en-US" w:bidi="ar-SA"/>
        </w:rPr>
        <w:t>arguendo</w:t>
      </w:r>
      <w:r>
        <w:rPr>
          <w:rFonts w:ascii="arial" w:eastAsia="arial" w:hAnsi="arial" w:cs="arial"/>
          <w:color w:val="000000"/>
          <w:sz w:val="20"/>
          <w:lang w:val="en-US" w:eastAsia="en-US" w:bidi="ar-SA"/>
        </w:rPr>
        <w:t>, that there were ongoing symptoms as of December 2016, that prognosis is such that with proper treatment, Mr. Nguyen should be fully recovered by September 2017.</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Paul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April 5, 2017, Mr. Nguyen was seen by Dr. Marks for an independent medical examination. Dr. Marks was qualified as an expert in the field of orthopaedic surgery. He has extensive education and training and experience in the field as it relates to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Marks conducted a fulsome interview with Mr. Nguyen and in particular, obtained a medical history from him. Mr. Nguyen advised him that even before the accident, he had some back pain from the 2009 accident that required a visit to the chiropractor about twice a year. Mr. Nguyen did not mention any prior neck or shoulder pain, as previously noted by Dr.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During the interview, Mr. Nguyen was complaining of neck, back and arm pain. This was said to be, at its worst, either 5/10 or 6/10 on a scale of 1 to 10 regarding pain. Mr. Nguyen told Dr. Marks that his pain was 40% resolved from the date of the accident. Dr. Marks noted, as I do, that this degree of reported pain is at odds with many of the clinical records of Dr. Wee and Dr. Rapoport and also, at odds with Dr. Wee's opinion and Mr. Nguyen's own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Marks performed a barrage of tests on Mr. Nguyen, which included palpating areas of the body (back, neck, shoulders and arms) and testing ranges of motion. The entire process took about one and a half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preparing his report, Dr. Marks reviewed certain clinical notes of both Dr. Lee and Dr. Wee and considered their expert reports from December 2016. He also reviewed certain clinical notes of Ms. Cowcill,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Marks noted that Mr. Nguyen's complaints of pain were vague, non-specific or "diffuse". He noted numerous and various discrepancies in Mr. Nguyen's history and his reported symptoms. One such discrepancy related to Mr. Nguyen's comments to Dr. Marks (and earlier to Dr. Wee) that he did not feel pain for some weeks after the accident. He stated that this is very atypical and not consistent with a significant injury having been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addition, there were discrepancies in the test results when Mr. Nguyen described pain, which was not replicated in other tests which were testing the same area. Some of Mr. Nguyen's reported pain was atypical of the testing of certain areas. For example, a test on his shoulder resulted in reported pain in his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Finally, Mr. Nguyen's reported areas and degree of pain were not indicated in the various tests Dr. Marks performed and his observations of Mr. Nguyen. Dr. Marks noted that Mr. Nguyen's current complaints are atypical of the healing of soft tissue injuries such as were suffered by him almost five years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Nguyen did not mention to Dr. Marks any difficulties with respect to sleeping, concentration, memory or fatigue. Nor did he mention that he had been diagnosed with a snoring problem before the accident that had affected his cognition and that this condition had not been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Marks noted that Mr. Nguyen was able to complete the usual tasks of daily living and self-care. Mr. Nguyen reported a home exercise program five days a week for two or three minutes of stretching. He noted Mr. Nguyen's ability to do the elliptical machine for 10 minutes at a time and walk for up to 30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Marks concluded that there was no indication of impairment, injury or disability.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Nguyen's orthopaedic and musculoskeletal examination does not reveal any impairment, injury or disability. Most specifically, he is non-tender to palpation through all levels including the cervical spine, thoracic spine and lumbar spine. There is no evidence of any muscle spasm or hypertonicity. Neurologically, he is entirely unremarkable with normal findings. There was some slight discrepancy of straight leg raising between sitting and supine, but he described some tightness rather than pain. With repeat examination with range of motion of the hip and straight leg raising similarly, there were no complaints and this was a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Nguyen contends that the difficulty with the IME was that Dr. Marks did not poke him hard enough to cause any pain when palpating his neck, shoulders and back. I reject such a contention. I find that Dr. Marks conducted a thorough examination of Mr. Nguyen with the specific mandate of determining the validity of his ongoing reports of pain and tenderness in those areas. Similarly, I see no basis for Mr. Nguyen's suggestion that Dr. Marks did not ask him to hold certain stretches long enough to properly test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Nguyen suggests that Dr. Marks did not do a functional analysis particularly regarding his ability to hold his arms above his head for an extended period of time. Dr. Marks concedes that this was not his mandate. However, it is equally true that no such evidence as to Mr. Nguyen's functional capacity was put before the Court by him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Marks also concluded that neither Dr. Lee nor Dr. Wee conducted the extensive testing that he had done, a conclusion that I readily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With respect to future treatment, Dr. Marks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for further investigation. There is no indication for further facility-based management or formal therapy. It is my opinion that any further formal therapy would serve only to reinforce his perception of disability. There are no medical restrictions applies to his circumstance for all activities including daily routines, self-care, household chores and vocational responsibilities. There is no indication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conclude that Dr. Marks' report is highly persuasive as to the state of Mr. Nguyen's injuries as of April 2017 and in relation to Mr. Nguyen's overall reliability concerning the state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REGARDING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Further,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Causation must be established on a balance of probabilities before damages are assessed. In this regard,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defence does not contest that Mr. Nguyen suffered soft tissue injuries to his neck, back and right shoulder, all as a result of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Having considered the entirety of the evidence, I conclude the following in relation to the injuries asserted by Mr. Nguyen: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Pre-existing injuries: I find that Mr. Nguyen had snoring and sleep issues well before the accident which negatively affected his mental cognition (ability to concentrate, memory issues and his reported "fogginess") and caused fatigue and lethargy. I do not accept the evidence of the Nguyens that there were no sleeping problems prior to the accident. Ms. Nguyen describes her husband's sleeping patterns before the accident as "normal". Nevertheless, the medical records reveal a significant snoring problem. Even Ms. Nguyen confirmed that when he snored, she often had to poke him to wake him up and stop. This could only have contributed to a less than restful sleep, which he now attributes solely to the accident. Finally, there is no medical evidence to support that these sleeping and cognition issues, to the extent that they continued after July 2012, are linked to the accident: </w:t>
      </w:r>
      <w:r>
        <w:rPr>
          <w:rFonts w:ascii="arial" w:eastAsia="arial" w:hAnsi="arial" w:cs="arial"/>
          <w:i/>
          <w:color w:val="000000"/>
          <w:sz w:val="20"/>
          <w:lang w:val="en-US" w:eastAsia="en-US" w:bidi="ar-SA"/>
        </w:rPr>
        <w:t>Deo v. Wong</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2008 BCCA 110</w:t>
        </w:r>
      </w:hyperlink>
      <w:r>
        <w:rPr>
          <w:rFonts w:ascii="arial" w:eastAsia="arial" w:hAnsi="arial" w:cs="arial"/>
          <w:color w:val="000000"/>
          <w:sz w:val="20"/>
          <w:lang w:val="en-US" w:eastAsia="en-US" w:bidi="ar-SA"/>
        </w:rPr>
        <w:t xml:space="preserve"> at paras. 19-20, leave to appeal refused </w:t>
      </w:r>
      <w:hyperlink r:id="rId427" w:history="1">
        <w:r>
          <w:rPr>
            <w:rFonts w:ascii="arial" w:eastAsia="arial" w:hAnsi="arial" w:cs="arial"/>
            <w:i/>
            <w:color w:val="0077CC"/>
            <w:sz w:val="20"/>
            <w:u w:val="single"/>
            <w:shd w:val="clear" w:color="auto" w:fill="FFFFFF"/>
            <w:lang w:val="en-US" w:eastAsia="en-US" w:bidi="ar-SA"/>
          </w:rPr>
          <w:t>[2008] S.C.C.A No. 229</w:t>
        </w:r>
      </w:hyperlink>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back and right shoulder: I accept that Mr. Nguyen suffered soft tissue injuries in these areas, which was an aggravation of his injuries arising from the 2009 accident which were continuing to some extent in July 2012. I find that Mr. Nguyen was greatly improved in these areas by late 2014/early 2015 and that he continued to improve after that time. I reject Mr. Nguyen's evidence that he remains in constant daily neck, shoulder and back pain at this time. Largely based on the testing of Dr. Marks in April 2017 and Dr. Wee's notes arising from the May 2017 visit, I find that his symptoms were substantially resolved by the spring of 2017;</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injuries: the defence made submissions regarding complaints identified by Dr. Wee relating to Mr. Nguyen's right arm and elbow. As Mr. Nguyen did not assert these as a compensable injury at this trial, I will not address them further. Mr. Nguyen did assert injury to both shoulders, although Dr. Wee confirmed only injury to his right shoulder arising from the accident. Dr. Lee's opinion does not provide any clarification in respect of this alleged injury. I accept that the first indication of any left shoulder injury only arose in September 2015 when he reported to Dr. Rapoport that he was having trouble in that area only 5-6 weeks prior. There is no medical evidence to support that he had any ongoing left shoulder injury as of September 2015 arising from the accident. I agree with the defence that if such an injury arose in 2015, it was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defence submits that Mr. Nguyen's failure to act in accordance with the medical advice he received constitutes a failure to mitigate and that this failure to mitigate affects Mr. Nguyen's entire claim. Specifically, the defence says that Mr. Nguyen acted contrary to the treatment advice of Drs. Lee and Wee.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 plaintiff has an obligation to take all reasonable measures to reduce his or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 See also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at para. 35; leave to appeal refused, </w:t>
      </w:r>
      <w:hyperlink r:id="rId429"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Once the plaintiff has proved the defendant's liability for his or her injuries, the defendant must prove that the plaintiff acted unreasonably and that reasonable conduct would have reduced or eliminated the loss. Whether the plaintiff acted reasonably is a factual question and it involves a consideration of all of the circumstances: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 failure to mitigate is a defence to the amount of damages that the defendant is obligated to pay: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onus falls on the defence to prove that Mr. Nguyen could have mitigated some of his loss or injury.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 the court described the mitigation test as a "subjective/objective test": firstly, whether the reasonable patient, having all the information in hand, ought to have undergone the recommended treatment; and secondly, the extent to which the plaintiff's damages would have been reduced or if there was some likelihood that the plaintiff would have received substantial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Before the accident, Mr. Nguyen was not what could be described as an active person, although I acknowledge that his work activities did involve some physical tasks. In January 2012, Dr. Lee described him as obese. By September 2012, previous recommendations that he lose weight had not resulted in any change. At that later date, Dr. Blokmanis noted that he had gained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After the 2012 accident, Mr. Nguyen was continually told by Drs. Lee and Wee to get active and do his daily stretching. The evidence supports that Mr. Nguyen did only minimal activities after the accident and after receiving these treatment recommendations. Rather, he consistently pursued a course of treatment that was substantially passive.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Lee confirmed that he preferred to refer his patients to physiotherapy because even though it may be more painful to start, in the long term it has better results. It appears that at first, Dr. Lee did not insist on physiotherapy in the face of Mr. Nguyen's stated preference for passive or massage therapy just after the accident. Nevertheless, Dr. Lee specifically recommended such active therapy in January 2013 when there were still ongoing symptoms. Mr. Nguyen did not pursue it and Dr. Lee again told him to undertake that therapy "a.s.a.p." in February 2013. He began sessions with Ms. Cowcill in April or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Lee continued to exhort Mr. Nguyen to continue his physiotherapy and home exercise program throughout the years after the accident. Mr. Nguyen continued his physiotherapy sessions until the end of 2013 and into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addition, home exercise and stretching programs were recommended by Dr. Wee from the first time that she saw him in October 2014. Dr. Wee specifically advised Ms. Cowcill about the stretching program that Mr. Nguyen should undertake. After October 2014, Mr. Nguyen continued to see Ms. Cowcill although these sessions ended in August 2015. It bears repeating that this timing is consistent with my finding that, by this time, Mr. Nguyen was significantly improved in respect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establishes that Mr. Nguyen substantially ignored all of the medical advice to get more active on a daily basis, beyond his activities at work. There were sporadic attempts at yoga and badminton. He also made feeble attempts to use the treadmill and elliptical machines. He did the odd hike with his family. The most consistent activity he appears to have undertaken were walks with his wife, although that was only about twice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Wee told Mr. Nguyen that he should do about 10-12 stretching exercises per day, and hold each one for about 10 minutes. Dr. Wee agreed that 10 minutes is what she recommended but that she would have told him to focus on a few at a time or that he could have done them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Nguyen's evidence was that he was too tired after work and that he did not have the time to do all these stretches for that long. He also stated that some days he was too tired or too busy with "other stuff" to do the stretches. Instead of doing them daily, he was initially doing them 3 or maybe 4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Nguyen does not relate any rational explanation as to why he did not have time to undertake the exercise and stretching programs recommended by both of his doctors. By late 2014, after first seeing Dr. Wee, he was working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addition, in December 2014, when it was clear to both of his doctors that he wasn't doing the exercises and stretching, he seemed intent on seeking their endorsement that he take four months off work, the ostensible reason being so that he could have time to complete the exercise and stretching program. Dr. Wee's letter of December 10, 2014 refers to Mr. Nguyen asking about whether or not he should continue work. In any event, neither doctor gave Mr. Nguyen a recommendation that he should stop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fact, what he wanted to do was to go to Vietnam to seek some medical treatment there. He did eventually go to Vietnam where he obtained acupuncture and traction treatments. He did not advise either Dr. Lee or Dr. Wee of his plans or even what medical treatment he obtained in Vietnam. While there, Mr. Nguyen also visited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agree with the defence that the evidence supports that Mr. Nguyen's actions show a pattern of only actively seeking out passive treatments. I have no hesitation in finding that he acted unreasonably in eschewing the recommended treatments of both Drs. Lee and Wee.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addition, I find that the medical evidence and even Mr. Nguyen's own evidence supports that, on a balance of probabilities, he would have shown more and more rapid improvement in his condition had these exercise and stretching programs been undertaken. He avoided these activities which, while perhaps more painful at first, would likely have resulted in a quicker and more effective recovery than what he experienced. Mr. Nguyen himself confirmed that he did improve when he was actively doing his physiotherapy and to some extent, trying the exercises and stretching, as confirmed in Dr. Lee's note from April 2013. In addition, Dr. Lee stated that Mr. Nguyen's recovery could be delayed by the failure to adhere to the exercise and stretching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defence seeks a reduction of 15-20% for all heads of damages based on Mr. Nguyen's failure to mitigate. In support, the defence cites numerous cases: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Latuszek v. Bel-Air Taxi (1992)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2009 BCSC 798</w:t>
        </w:r>
      </w:hyperlink>
      <w:r>
        <w:rPr>
          <w:rFonts w:ascii="arial" w:eastAsia="arial" w:hAnsi="arial" w:cs="arial"/>
          <w:color w:val="000000"/>
          <w:sz w:val="20"/>
          <w:lang w:val="en-US" w:eastAsia="en-US" w:bidi="ar-SA"/>
        </w:rPr>
        <w:t xml:space="preserve"> at paras. 84-86; the plaintiff had not prioritized his recovery, had not regularly exercised and did not try several of the recommended treatments. His non-pecuniary damages award was reduced by 40%;</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at paras. 51-61, 101: the plaintiff failed to engage in physiotherapy and an exercise program. The medical evidence taken as a whole established that there would have been a significant improvement to his condition had he undertaken the recommended treatment. The plaintiff's non-pecuniary damages, past wage loss, loss of earning capacity and loss of housekeeping capacity awards were reduced by 30%;</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Salzmann (Litigation Guardian of) v. Bohmer</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2009 BCSC 1586</w:t>
        </w:r>
      </w:hyperlink>
      <w:r>
        <w:rPr>
          <w:rFonts w:ascii="arial" w:eastAsia="arial" w:hAnsi="arial" w:cs="arial"/>
          <w:color w:val="000000"/>
          <w:sz w:val="20"/>
          <w:lang w:val="en-US" w:eastAsia="en-US" w:bidi="ar-SA"/>
        </w:rPr>
        <w:t xml:space="preserve"> at paras. 12, 20-24: various specialists in physical medicine recommended that the plaintiff pursue a structured exercise program. She was told that her symptoms would not improve without fitness and conditioning. There was no evidence that the plaintiff participated in an exercise program. Her non-pecuniary damages, loss of earning capacity and special damages awards were reduced by 20%;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Tayler v. Loney</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2009 BCSC 742</w:t>
        </w:r>
      </w:hyperlink>
      <w:r>
        <w:rPr>
          <w:rFonts w:ascii="arial" w:eastAsia="arial" w:hAnsi="arial" w:cs="arial"/>
          <w:color w:val="000000"/>
          <w:sz w:val="20"/>
          <w:lang w:val="en-US" w:eastAsia="en-US" w:bidi="ar-SA"/>
        </w:rPr>
        <w:t xml:space="preserve"> at paras. 74-83: the experts agreed that active rehabilitation was the best therapy for the plaintiff's ongoing symptoms. She started a course of active rehabilitation, but stopped and did not continue. The plaintiff was found to have failed to mitigate by discontinuing the active rehabilitation program. Her award for non-pecuniary damages was reduced by 15% and her award for loss of earning capacity was reduced by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agree that a reduction for failure to mitigate is justified,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Non-pecuniary damages are awarded to compensate the plaintiff for pain, suffering, disability, inconvenience, loss of enjoyment of life, and loss of amenities: </w:t>
      </w:r>
      <w:r>
        <w:rPr>
          <w:rFonts w:ascii="arial" w:eastAsia="arial" w:hAnsi="arial" w:cs="arial"/>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 xml:space="preserve"> at para. 139.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refused </w:t>
      </w:r>
      <w:hyperlink r:id="rId436"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at para. 46, the Court of Appeal outlined the factors to be considered when assessing non-pecuniary damages. The assessment of non-pecuniary damages is necessarily influenced by the individual plaintiff's personal experiences in dealing with his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Nguyen was 49 years of age at the time of trial. He suffered soft tissue injuries, which I have outlined above. I have also previously set out my findings on the severity and duration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accept that there was some impact, as a result of these injuries, on Mr. Nguyen's work and home life, particularly in the time shortly after the accident. I accept that he had some difficulties at work, particularly lifting and looking upward, which are regular activities of an electrician.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for his home life, Mr. Nguyen's evidence in direct did not address those matters at all. Both of the Nguyens say that Sunday is their "family day" when they all do activities together. Only during the cross-examination of Mr. Nguyen did some evidence emerge about possible effects on his ability to hike and play some sports, such as badminton, although this evidence was vague and inconclusive. Ms. Nguyen also addressed some of his activities. In my view, this evidence was so contradictory and vague that I am unable to conclude whether Mr. Nguyen was affected at all in that respect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Nguyen's main activity appeared to be walking about twice a month with his wife. Ms. Nguyen also said that sometimes they go for walks around the neighbourhood after she returns home from work. However, if she gets home at 8:00 p.m. and they then have dinner, this hardly leaves time for much activity, particularly since Mr. Nguyen says he gets up at 5:00 a.m. and would normally try to have 7- 7 1/2 hours of sleep (which means that he goes to bed around 9:30 or 10:00 p.m.). It is also difficult to see that they maintain this activity particularly in the winter when it is dark and cold outside by late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Nguyen (not Mr. Nguyen) described the division of household chores before the accident. Mr. Nguyen was in charge of washing the dishes, cutting the grass, cleaning the bathrooms and mopping the floors. Ms. Nguyen now describes her husband as lazier than before such that she has to help him do the dishes when she gets back from work. He doesn't cook as often as before, meaning they buy takeout food, which is less healthy. However, there was no evidence that this reduction in cooking or dishwashing was tied to Mr. Nguyen's injuries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Their son helps with cutting the grass. Ms. Nguyen confirmed that she expects her adult children to contribute to doing the chores around the household. Accordingly, the fact that the children are assisting around the house does not support that Mr. Nguyen is unable to do what 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Only Ms. Nguyen gave evidence about her husband's change of personality. She stated that Mr. Nguyen used to be friendlier and more patient before the accident. In addition, she said that their relationship has changed in that before, it was easier to talk to each other and spend time with each other. Now, Mr. Nguyen is often tired and goes to bed early. She says that he has a hot temper, he forgets easily and he no longer wants to go out as a family. However, there was nothing on this point from Mr. Nguyen to attribute these changes, assuming he agreed with them, to the accident or symptoms arising from the accident. Simply pointing to changes in their lives before and after the accident does not support that they are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addition, Dr. Marks' report describes his discussions with Mr. Nguyen. He told Dr. Marks that he can still do numerous household chores, such as dishes, shopping, vacuuming and shovelling snow. Ms. Nguyen confirms that her husband was involved in some snow shoveling last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Mr. Nguyen cites three cases in support of an award of $75,000: </w:t>
      </w:r>
      <w:r>
        <w:rPr>
          <w:rFonts w:ascii="arial" w:eastAsia="arial" w:hAnsi="arial" w:cs="arial"/>
          <w:i/>
          <w:color w:val="000000"/>
          <w:sz w:val="20"/>
          <w:lang w:val="en-US" w:eastAsia="en-US" w:bidi="ar-SA"/>
        </w:rPr>
        <w:t>Lally v. He</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2016 BCSC 2187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Lampkin v. Walls</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2016 BCSC 1003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However, the plaintiffs' injuries in those cases were more severe and, at least to some extent, still ongoing at the time of trial. For example, in </w:t>
      </w:r>
      <w:r>
        <w:rPr>
          <w:rFonts w:ascii="arial" w:eastAsia="arial" w:hAnsi="arial" w:cs="arial"/>
          <w:i/>
          <w:color w:val="000000"/>
          <w:sz w:val="20"/>
          <w:lang w:val="en-US" w:eastAsia="en-US" w:bidi="ar-SA"/>
        </w:rPr>
        <w:t>Lally</w:t>
      </w:r>
      <w:r>
        <w:rPr>
          <w:rFonts w:ascii="arial" w:eastAsia="arial" w:hAnsi="arial" w:cs="arial"/>
          <w:color w:val="000000"/>
          <w:sz w:val="20"/>
          <w:lang w:val="en-US" w:eastAsia="en-US" w:bidi="ar-SA"/>
        </w:rPr>
        <w:t xml:space="preserve">, the court found that the plaintiff suffered pain in her neck, back and shoulder and headaches and that many symptoms were likely to continue. Damages were awarded in the amount of $75,000 and reduced by 10% for failure to participate in a regular sustained active rehabilitation program. Similar ongoing injuries some years after the accident supported an award of $75,000 in </w:t>
      </w:r>
      <w:r>
        <w:rPr>
          <w:rFonts w:ascii="arial" w:eastAsia="arial" w:hAnsi="arial" w:cs="arial"/>
          <w:i/>
          <w:color w:val="000000"/>
          <w:sz w:val="20"/>
          <w:lang w:val="en-US" w:eastAsia="en-US" w:bidi="ar-SA"/>
        </w:rPr>
        <w:t>Lampkin</w:t>
      </w:r>
      <w:r>
        <w:rPr>
          <w:rFonts w:ascii="arial" w:eastAsia="arial" w:hAnsi="arial" w:cs="arial"/>
          <w:color w:val="000000"/>
          <w:sz w:val="20"/>
          <w:lang w:val="en-US" w:eastAsia="en-US" w:bidi="ar-SA"/>
        </w:rPr>
        <w:t xml:space="preserve"> and $80,000 in </w:t>
      </w:r>
      <w:r>
        <w:rPr>
          <w:rFonts w:ascii="arial" w:eastAsia="arial" w:hAnsi="arial" w:cs="arial"/>
          <w:i/>
          <w:color w:val="000000"/>
          <w:sz w:val="20"/>
          <w:lang w:val="en-US" w:eastAsia="en-US" w:bidi="ar-SA"/>
        </w:rPr>
        <w:t>Suthakar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Based on my findings that Mr. Nguyen's injuries were significantly resolved by early 2015 and were substantially or completely resolved by the spring of 2017, the defence submits that an appropriate range for non-pecuniary damages is $35-45,000.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defence cites numerous cases in support, being: </w:t>
      </w:r>
      <w:r>
        <w:rPr>
          <w:rFonts w:ascii="arial" w:eastAsia="arial" w:hAnsi="arial" w:cs="arial"/>
          <w:i/>
          <w:color w:val="000000"/>
          <w:sz w:val="20"/>
          <w:lang w:val="en-US" w:eastAsia="en-US" w:bidi="ar-SA"/>
        </w:rPr>
        <w:t>Harvey v. Clasen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2013 BCSC 402</w:t>
        </w:r>
      </w:hyperlink>
      <w:r>
        <w:rPr>
          <w:rFonts w:ascii="arial" w:eastAsia="arial" w:hAnsi="arial" w:cs="arial"/>
          <w:color w:val="000000"/>
          <w:sz w:val="20"/>
          <w:lang w:val="en-US" w:eastAsia="en-US" w:bidi="ar-SA"/>
        </w:rPr>
        <w:t xml:space="preserve"> - $35,000 reduced by 10% for failure to mitigate by attending recommended physiotherapy sessions; </w:t>
      </w:r>
      <w:r>
        <w:rPr>
          <w:rFonts w:ascii="arial" w:eastAsia="arial" w:hAnsi="arial" w:cs="arial"/>
          <w:i/>
          <w:color w:val="000000"/>
          <w:sz w:val="20"/>
          <w:lang w:val="en-US" w:eastAsia="en-US" w:bidi="ar-SA"/>
        </w:rPr>
        <w:t>Erwin v. Buhler</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2017 BCSC 362</w:t>
        </w:r>
      </w:hyperlink>
      <w:r>
        <w:rPr>
          <w:rFonts w:ascii="arial" w:eastAsia="arial" w:hAnsi="arial" w:cs="arial"/>
          <w:color w:val="000000"/>
          <w:sz w:val="20"/>
          <w:lang w:val="en-US" w:eastAsia="en-US" w:bidi="ar-SA"/>
        </w:rPr>
        <w:t xml:space="preserve"> - $40,000; </w:t>
      </w:r>
      <w:r>
        <w:rPr>
          <w:rFonts w:ascii="arial" w:eastAsia="arial" w:hAnsi="arial" w:cs="arial"/>
          <w:i/>
          <w:color w:val="000000"/>
          <w:sz w:val="20"/>
          <w:lang w:val="en-US" w:eastAsia="en-US" w:bidi="ar-SA"/>
        </w:rPr>
        <w:t>Olnyk v. Turner</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2012 BCSC 1138</w:t>
        </w:r>
      </w:hyperlink>
      <w:r>
        <w:rPr>
          <w:rFonts w:ascii="arial" w:eastAsia="arial" w:hAnsi="arial" w:cs="arial"/>
          <w:color w:val="000000"/>
          <w:sz w:val="20"/>
          <w:lang w:val="en-US" w:eastAsia="en-US" w:bidi="ar-SA"/>
        </w:rPr>
        <w:t xml:space="preserve"> - $40,000, reduced to account for contingencies regarding his pre-accident symptoms and also for failure to mitigate; </w:t>
      </w:r>
      <w:r>
        <w:rPr>
          <w:rFonts w:ascii="arial" w:eastAsia="arial" w:hAnsi="arial" w:cs="arial"/>
          <w:i/>
          <w:color w:val="000000"/>
          <w:sz w:val="20"/>
          <w:lang w:val="en-US" w:eastAsia="en-US" w:bidi="ar-SA"/>
        </w:rPr>
        <w:t>Perry v. Ismail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2012 BCSC 123</w:t>
        </w:r>
      </w:hyperlink>
      <w:r>
        <w:rPr>
          <w:rFonts w:ascii="arial" w:eastAsia="arial" w:hAnsi="arial" w:cs="arial"/>
          <w:color w:val="000000"/>
          <w:sz w:val="20"/>
          <w:lang w:val="en-US" w:eastAsia="en-US" w:bidi="ar-SA"/>
        </w:rPr>
        <w:t xml:space="preserve"> - $42,500 after taking into account failure to follow recommendations to engage in physiotherapy, massage therapy or a rehabilitation program, which delayed recovery; </w:t>
      </w:r>
      <w:r>
        <w:rPr>
          <w:rFonts w:ascii="arial" w:eastAsia="arial" w:hAnsi="arial" w:cs="arial"/>
          <w:i/>
          <w:color w:val="000000"/>
          <w:sz w:val="20"/>
          <w:lang w:val="en-US" w:eastAsia="en-US" w:bidi="ar-SA"/>
        </w:rPr>
        <w:t>Jones v. Mclerie</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2016 BCSC 763</w:t>
        </w:r>
      </w:hyperlink>
      <w:r>
        <w:rPr>
          <w:rFonts w:ascii="arial" w:eastAsia="arial" w:hAnsi="arial" w:cs="arial"/>
          <w:color w:val="000000"/>
          <w:sz w:val="20"/>
          <w:lang w:val="en-US" w:eastAsia="en-US" w:bidi="ar-SA"/>
        </w:rPr>
        <w:t xml:space="preserve"> - $45,000; </w:t>
      </w:r>
      <w:r>
        <w:rPr>
          <w:rFonts w:ascii="arial" w:eastAsia="arial" w:hAnsi="arial" w:cs="arial"/>
          <w:i/>
          <w:color w:val="000000"/>
          <w:sz w:val="20"/>
          <w:lang w:val="en-US" w:eastAsia="en-US" w:bidi="ar-SA"/>
        </w:rPr>
        <w:t>Lawson v. Virk</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2014 BCSC 461</w:t>
        </w:r>
      </w:hyperlink>
      <w:r>
        <w:rPr>
          <w:rFonts w:ascii="arial" w:eastAsia="arial" w:hAnsi="arial" w:cs="arial"/>
          <w:color w:val="000000"/>
          <w:sz w:val="20"/>
          <w:lang w:val="en-US" w:eastAsia="en-US" w:bidi="ar-SA"/>
        </w:rPr>
        <w:t xml:space="preserve"> - $45,000; </w:t>
      </w:r>
      <w:r>
        <w:rPr>
          <w:rFonts w:ascii="arial" w:eastAsia="arial" w:hAnsi="arial" w:cs="arial"/>
          <w:i/>
          <w:color w:val="000000"/>
          <w:sz w:val="20"/>
          <w:lang w:val="en-US" w:eastAsia="en-US" w:bidi="ar-SA"/>
        </w:rPr>
        <w:t>Cabral v. Brice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2010 BCSC 197</w:t>
        </w:r>
      </w:hyperlink>
      <w:r>
        <w:rPr>
          <w:rFonts w:ascii="arial" w:eastAsia="arial" w:hAnsi="arial" w:cs="arial"/>
          <w:color w:val="000000"/>
          <w:sz w:val="20"/>
          <w:lang w:val="en-US" w:eastAsia="en-US" w:bidi="ar-SA"/>
        </w:rPr>
        <w:t xml:space="preserve"> - $50,000; </w:t>
      </w:r>
      <w:r>
        <w:rPr>
          <w:rFonts w:ascii="arial" w:eastAsia="arial" w:hAnsi="arial" w:cs="arial"/>
          <w:i/>
          <w:color w:val="000000"/>
          <w:sz w:val="20"/>
          <w:lang w:val="en-US" w:eastAsia="en-US" w:bidi="ar-SA"/>
        </w:rPr>
        <w:t>Durkee v. Sherwood</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2013 BCSC 104</w:t>
        </w:r>
      </w:hyperlink>
      <w:r>
        <w:rPr>
          <w:rFonts w:ascii="arial" w:eastAsia="arial" w:hAnsi="arial" w:cs="arial"/>
          <w:color w:val="000000"/>
          <w:sz w:val="20"/>
          <w:lang w:val="en-US" w:eastAsia="en-US" w:bidi="ar-SA"/>
        </w:rPr>
        <w:t xml:space="preserve"> -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my view, the cases cited by the defence are more in line with Mr. Nguyen's injuries, the effects on his life and the extent of his recovery, as per my findings above. I award the sum of $45,000 for non-pecuniary damages, less a 10% reduction for the failure to mitigate, resulting in a net award of $40,500.</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Wage Loss /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Nguyen contends that he has experienced past wage loss as a result of his reduced work (i.e. part-time) schedule after the accident. In addition, he contends that he sustained a loss of opportunity to work in a senior foreman role at Paragon. Given that these claims overlap at least to some degree, I will address them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 adopt the summary of the principles to be applied as set out by Justice Saunders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450"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plaintiff is entitled to be restored to the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far as that can be done with a monetary award. This may involve "a comparison of the likely future of the plaintiff if the accident had not happened with the plaintiff's likely future after the accident has happened" --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Though pre-trial losses are often spoken of as if they are a separate head of damages, e.g. "past loss of income" or "past wage loss", it is clear that both pre-trial and future losses are properly characterized as a component of loss of earning capacity --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The principles governing the evaluation of capacity claims have been articulated most clearly in judgments dealing with future losses, that is to say, loss of future earning capacity: for example, the recent decision of the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in which the alternative "real possibility" and "capital asset" approaches to assessment are reviewed and discussed.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full assessment of damages for such losses may involve, at least to some extent, consideration of hypothetical situations and contingencies -- what might have happened, or what might yet happen, had the accident not occurred, as distinct from what actually has happened. However, particularly where the claimed losses are derived from something other than a measurable, conventional income stream, the determination of a plaintiff's prospective post-accident, pre-trial losses can involve considering many of the same contingencies as govern the assessment of a loss of future earning capacity: "The only difference is that knowledge of events occurring before trial takes the place of prediction" -- Prof.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Looseleaf Ed. (2008) para. 3.360. When considering hypotheticals and contingencies in the context of a pre-trial loss, the same general principles which govern the assessment of lost future earning capacity may be equally applicable -- Waddams,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Those general principles involved in the process of assessment include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task of a court is to assess damages, rather than to calculate them mathematically --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proof is not the balance of probabilities; the plaintiff need only establish a real and substantial possibility of loss, one which is not mere speculation, and hypothetical events are to be weighed according to their relative likelihood --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at para.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Allowances must be made for the contingencies that the assumptions upon which an award is based may prove to be wrong --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2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 assessment is to be evaluated in view of its overall fairness and reasonableness --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These principles, particularly from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were recently confirmed by Justice Goepel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45-49.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Paragon employs some 45 electricians now. These include apprentice electricians who must be supervised and journeyman electricians. Some journeyman electricians obtain supervisory roles in Paragon as either foreman or senior foreman. People are promoted based on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Journeyman electricians are paid $29 per hour. Senior foremen can earn $34-36 per hour depending on the size and complexity of the project to which they are assigned. All employees are expected to work at least 40 hours per week and often more, as required by the jobs. Foreman positions are also entitled to a bonus depending on the profitability of the particular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At the time of the accident, Mr. Nguyen says that he was working as a junior foreman with Paragon. At that time, he was earning $30 per hour. He states that he was working 40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However, the president of Paragon, Peter Krause, confirms that Mr. Nguyen was working as a "lead hand" at the time of the accident and that he never worked as a foreman at Paragon. A lead hand position is above a regular journeyman but below the foreman/senior foreman position. A lead hand would direct some staff under the direction of the senior foreman. Mr. Krause says that Mr. Nguyen had this limited supervisory role from 2005-2008.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Krause describes that Mr. Nguyen's work at Paragon before the accident was "first class" and that his job performance was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Krause confirms that there were work related issues with Mr. Nguyen after the accident. He would no longer come to work as required and on time - about 6-8 times. He complained of pain and discomfort a number of times, particularly relating to tasks that required him to work with his arms in an overhead position. He told Mr. Krause at times that he was having some difficulty. His told Mr. Krause that his neck hurt and he had trouble reaching up and standing for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Nguyen would regularly ask for time off work. After the accident, Mr. Nguyen did take some time off although there is no evidence about the actual hours or days he missed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Nguyen says that, as a result of his difficulties at work, he was eventually reassigned to smaller jobs within Paragon. At some point, Mr. Nguyen was re-assigned to a service role. Since at least sometime in 2014, he has been working part-time or 25-26 hours per week. He earns $32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Nguyen asserts that, but for the accident, he would have been earning $30 per hour (and $32 per hour commencing in 2014). As such, he contends that, based on a 40 hour work week, he would have earned an annual income of $57,600 (and $61,440 commencing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the years prior to and after the accident, Mr. Nguyen reported the following employment income on his tax returns: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2009: $53,392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2010: $57,369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2011: $38,702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2012: $46,327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2013: $48,011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2014: $38,409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2015: $45,398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2016: $54,643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Nguyen therefore maintains that, but for his part-time work, said to arise from the accident, he sustained past wage loss of $66,732, being the difference between his actual earnings from 2012-2016 and $57,600 (or $61,440 commencing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analysis of Mr. Nguyen's hours prepared by the defence indicates that Mr. Nguyen did not have any reduction in his hours in 2012 after the accident. Indeed, that analysis shows that Mr. Nguyen was working less than 40 hours per week both prior to and after the accident (in fact, more after the accident). Like most businesses, the availability of work is driven by the economy. Mr. Krause stated that, while he tries to provide key employees with 40 hours per week, that was not always possible. The reasonable inference that arises is that Paragon's business was slower than normal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evidence becomes even murkier after 2012. Mr. Nguyen has not presented any analysis of his hours for the years 2013-2016. Mr. Krause stated that in April 2017, Paragon's work for the last 3-4 years has been "busy", which I take to mean that it has available work for its employees, including Mr. Nguyen. This would mean that from 2013 to the present, Mr. Nguyen could have worked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Doing the best I can, I find that Mr. Nguyen has established a real and substantial possibility that he would have worked full-time from the spring of 2013 to the spring of 2015, which is consistent with my finding that he was substantially improved by that time. However, the cause for him not working full-time was not only the physical limitations caused by the accident, but also the cognitive and sleep problems which he cited to Mr. Krause, which I have found were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Knapp v. O'Neill</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2017 YKCA 10</w:t>
        </w:r>
      </w:hyperlink>
      <w:r>
        <w:rPr>
          <w:rFonts w:ascii="arial" w:eastAsia="arial" w:hAnsi="arial" w:cs="arial"/>
          <w:color w:val="000000"/>
          <w:sz w:val="20"/>
          <w:lang w:val="en-US" w:eastAsia="en-US" w:bidi="ar-SA"/>
        </w:rPr>
        <w:t xml:space="preserve"> recently confirmed how the court should approach the assessment of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Both the capital asset and earnings approaches are valid methods of assessing the loss of earning capacity: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at paras. 12, 32. However, in my view, even where a judge determines the capital asset approach is indicated on the record, the court should ground itself as much as possible in factual and mathematical anchors. Adopting the capital asset approach does not justify an undisciplined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It can be helpful under either approach for the judge to consider the </w:t>
      </w:r>
      <w:r>
        <w:rPr>
          <w:rFonts w:ascii="arial" w:eastAsia="arial" w:hAnsi="arial" w:cs="arial"/>
          <w:i/>
          <w:color w:val="000000"/>
          <w:sz w:val="20"/>
          <w:lang w:val="en-US" w:eastAsia="en-US" w:bidi="ar-SA"/>
        </w:rPr>
        <w:t>quantum</w:t>
      </w:r>
      <w:r>
        <w:rPr>
          <w:rFonts w:ascii="arial" w:eastAsia="arial" w:hAnsi="arial" w:cs="arial"/>
          <w:color w:val="000000"/>
          <w:sz w:val="20"/>
          <w:lang w:val="en-US" w:eastAsia="en-US" w:bidi="ar-SA"/>
        </w:rPr>
        <w:t xml:space="preserve"> of the award in light of the range of possibilities indicated by economic analysis. Mathematical aids and economic analysis facilitate a "bracketing" exercise that indicates the high and low extremities of possible awards in a given case, as was recently considered by this Court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70-73 (majority per D. Smith J.A.) and paras. 56-58 (Goepel J.A., dissenting).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Courts, where they can, should endeavor to use factual and mathematical anchors as a foundation to quantify loss of future earning capacity, including economist reports and a plaintiff's pre-accident employment history, training, and capabilities: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[2013] B.C.J. No. 2635</w:t>
        </w:r>
      </w:hyperlink>
      <w:r>
        <w:rPr>
          <w:rFonts w:ascii="arial" w:eastAsia="arial" w:hAnsi="arial" w:cs="arial"/>
          <w:color w:val="000000"/>
          <w:sz w:val="20"/>
          <w:lang w:val="en-US" w:eastAsia="en-US" w:bidi="ar-SA"/>
        </w:rPr>
        <w:t xml:space="preserve"> at paras. 35-37; </w:t>
      </w:r>
      <w:r>
        <w:rPr>
          <w:rFonts w:ascii="arial" w:eastAsia="arial" w:hAnsi="arial" w:cs="arial"/>
          <w:i/>
          <w:color w:val="000000"/>
          <w:sz w:val="20"/>
          <w:lang w:val="en-US" w:eastAsia="en-US" w:bidi="ar-SA"/>
        </w:rPr>
        <w:t>Lampkin v. Walls</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2016 BCSC 1003</w:t>
        </w:r>
      </w:hyperlink>
      <w:r>
        <w:rPr>
          <w:rFonts w:ascii="arial" w:eastAsia="arial" w:hAnsi="arial" w:cs="arial"/>
          <w:color w:val="000000"/>
          <w:sz w:val="20"/>
          <w:lang w:val="en-US" w:eastAsia="en-US" w:bidi="ar-SA"/>
        </w:rPr>
        <w:t xml:space="preserve"> at paras. 181-184, 192-210; </w:t>
      </w:r>
      <w:r>
        <w:rPr>
          <w:rFonts w:ascii="arial" w:eastAsia="arial" w:hAnsi="arial" w:cs="arial"/>
          <w:i/>
          <w:color w:val="000000"/>
          <w:sz w:val="20"/>
          <w:lang w:val="en-US" w:eastAsia="en-US" w:bidi="ar-SA"/>
        </w:rPr>
        <w:t>Carey v. Richert</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[1997] Y.J. No. 47</w:t>
        </w:r>
      </w:hyperlink>
      <w:r>
        <w:rPr>
          <w:rFonts w:ascii="arial" w:eastAsia="arial" w:hAnsi="arial" w:cs="arial"/>
          <w:color w:val="000000"/>
          <w:sz w:val="20"/>
          <w:lang w:val="en-US" w:eastAsia="en-US" w:bidi="ar-SA"/>
        </w:rPr>
        <w:t xml:space="preserve"> at paras. 14-19; </w:t>
      </w:r>
      <w:r>
        <w:rPr>
          <w:rFonts w:ascii="arial" w:eastAsia="arial" w:hAnsi="arial" w:cs="arial"/>
          <w:i/>
          <w:color w:val="000000"/>
          <w:sz w:val="20"/>
          <w:lang w:val="en-US" w:eastAsia="en-US" w:bidi="ar-SA"/>
        </w:rPr>
        <w:t>Summers v. Boneham</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(1994), 45 B.C.A.C. 306</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1994 CanLII 1520</w:t>
        </w:r>
      </w:hyperlink>
      <w:r>
        <w:rPr>
          <w:rFonts w:ascii="arial" w:eastAsia="arial" w:hAnsi="arial" w:cs="arial"/>
          <w:color w:val="000000"/>
          <w:sz w:val="20"/>
          <w:lang w:val="en-US" w:eastAsia="en-US" w:bidi="ar-SA"/>
        </w:rPr>
        <w:t xml:space="preserve">. In addition, a plaintiff's personality, work ethic, and attitude should all be considered where possible; it may constitute an error to ignore such factors: </w:t>
      </w:r>
      <w:r>
        <w:rPr>
          <w:rFonts w:ascii="arial" w:eastAsia="arial" w:hAnsi="arial" w:cs="arial"/>
          <w:i/>
          <w:color w:val="000000"/>
          <w:sz w:val="20"/>
          <w:lang w:val="en-US" w:eastAsia="en-US" w:bidi="ar-SA"/>
        </w:rPr>
        <w:t>Spencer v. Rosati</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(1985), 50 O.R. (2d) 661</w:t>
        </w:r>
      </w:hyperlink>
      <w:r>
        <w:rPr>
          <w:rFonts w:ascii="arial" w:eastAsia="arial" w:hAnsi="arial" w:cs="arial"/>
          <w:color w:val="000000"/>
          <w:sz w:val="20"/>
          <w:lang w:val="en-US" w:eastAsia="en-US" w:bidi="ar-SA"/>
        </w:rPr>
        <w:t xml:space="preserve"> at paras. 11-13, </w:t>
      </w:r>
      <w:hyperlink r:id="rId457" w:history="1">
        <w:r>
          <w:rPr>
            <w:rFonts w:ascii="arial" w:eastAsia="arial" w:hAnsi="arial" w:cs="arial"/>
            <w:i/>
            <w:color w:val="0077CC"/>
            <w:sz w:val="20"/>
            <w:u w:val="single"/>
            <w:shd w:val="clear" w:color="auto" w:fill="FFFFFF"/>
            <w:lang w:val="en-US" w:eastAsia="en-US" w:bidi="ar-SA"/>
          </w:rPr>
          <w:t>1 C.P.C. (2d) 301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have considered the difference between his actual and full-time income from the spring of 2013 to the spring of 2015. After considering other causes for the failure to work full-time, I assess Mr. Nguyen's damages for this aspect of his lost wage claim to be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more contentious alternative aspect of Mr. Nguyen's claim of lost past earning capacity arises from his argument that but for the accident, he would have assumed the position of a senior foreman in 2013. Mr. Krause confirmed that a senior foreman could expect to earn $75,000 per annum plus benefits and potentially a bonus. Based on the difference between $75,000 and his actual earnings to 2016, he alleges that his loss is $112,539.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Nguyen states that, prior to the accident, in 2008, he was being considered by Paragon for a foreman position. When asked if he wanted to assume that role, Mr. Nguyen told Mr. Krause that he wanted to wait a few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Nguyen also confirmed that at the time of the accident in mid-2012, he still wasn't ready to be a foreman. There is no evidence as to why this was so. It remains the case that he may have simply decided that he did not want that level of responsibility at Paragon.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April 2017, Mr. Krause stated in his email to Mr. Nguyen's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Nguyen has been on staff with Paragon since 1997. He has been in a supervisory role in a limited way since 2005-2008, acting under a senior supervisor. His role was expected to increase into a more independent senior role once market conditions improved and we required additional supervisory staff. The last 3-4 years have been busy, we have tried to use him in this role, but due to his injuries he is not able to perform these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When then asked to comment on whether Paragon had ever offered Mr. Nguyen the opportunity to work in a supervisory/foreman role on a permanent basis, Mr. Krause gave the following response in his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above, he declined as he indicated he required significant time away to deal with rehab/physical therapy. As well, he felt that his injuries had created a condition where he did not feel mentally competent to direct staff due to headache/"fogginess". He was concerned about his own abilities and safe performance of his tasks, and felt the extra pressure woul[d] create an unsafe condition for the project, himself and other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Krause confirms that a foreman position is still potentially available to Mr. Nguyen if he wishes to take it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basis for this aspect of the claim is not only Mr. Nguyen's subjective view that he is not able to assume that position, but also Mr. Krause's statement or opinion at trial that Mr. Nguyen is not capable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Mr. Nguyen argues that Mr. Krause's statement can be accepted into evidence as a lay witness opinion. In support, he cites Justice Greyell's decision in </w:t>
      </w:r>
      <w:r>
        <w:rPr>
          <w:rFonts w:ascii="arial" w:eastAsia="arial" w:hAnsi="arial" w:cs="arial"/>
          <w:i/>
          <w:color w:val="000000"/>
          <w:sz w:val="20"/>
          <w:lang w:val="en-US" w:eastAsia="en-US" w:bidi="ar-SA"/>
        </w:rPr>
        <w:t>Albert v. Politano</w:t>
      </w:r>
      <w:r>
        <w:rPr>
          <w:rFonts w:ascii="arial" w:eastAsia="arial" w:hAnsi="arial" w:cs="arial"/>
          <w:color w:val="000000"/>
          <w:sz w:val="20"/>
          <w:lang w:val="en-US" w:eastAsia="en-US" w:bidi="ar-SA"/>
        </w:rPr>
        <w:t>, (Unreported) 2012 June 26, Vancouver (M104190) where a lay witness was permitted to opine on issues related to expected performance on a particular career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w:t>
      </w:r>
      <w:r>
        <w:rPr>
          <w:rFonts w:ascii="arial" w:eastAsia="arial" w:hAnsi="arial" w:cs="arial"/>
          <w:color w:val="000000"/>
          <w:sz w:val="20"/>
          <w:lang w:val="en-US" w:eastAsia="en-US" w:bidi="ar-SA"/>
        </w:rPr>
        <w:t xml:space="preserve">, the Court refers to certain criteria adopted from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3ed ed. at paras. 12 and 14 as to when a lay witness opinion may be received:</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has personal knowledge of observed facts;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is in a better position than the trier of fact to draw the inference;</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has the necessary experiential capacity to draw the inference...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is a compendious mode of speaking and the witness could not as accurately, adequately and with reasonable facility describe the facts she or he is testifying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defence refers to </w:t>
      </w:r>
      <w:r>
        <w:rPr>
          <w:rFonts w:ascii="arial" w:eastAsia="arial" w:hAnsi="arial" w:cs="arial"/>
          <w:i/>
          <w:color w:val="000000"/>
          <w:sz w:val="20"/>
          <w:lang w:val="en-US" w:eastAsia="en-US" w:bidi="ar-SA"/>
        </w:rPr>
        <w:t>American Creek Resources Ltd. v. Teuton Resources Corp.</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2013 BCSC 1042</w:t>
        </w:r>
      </w:hyperlink>
      <w:r>
        <w:rPr>
          <w:rFonts w:ascii="arial" w:eastAsia="arial" w:hAnsi="arial" w:cs="arial"/>
          <w:color w:val="000000"/>
          <w:sz w:val="20"/>
          <w:lang w:val="en-US" w:eastAsia="en-US" w:bidi="ar-SA"/>
        </w:rPr>
        <w:t xml:space="preserve"> where Justice Grauer explored this same issue, after considering the same text authority summarized in </w:t>
      </w:r>
      <w:r>
        <w:rPr>
          <w:rFonts w:ascii="arial" w:eastAsia="arial" w:hAnsi="arial" w:cs="arial"/>
          <w:i/>
          <w:color w:val="000000"/>
          <w:sz w:val="20"/>
          <w:lang w:val="en-US" w:eastAsia="en-US" w:bidi="ar-SA"/>
        </w:rPr>
        <w:t>Albert</w:t>
      </w:r>
      <w:r>
        <w:rPr>
          <w:rFonts w:ascii="arial" w:eastAsia="arial" w:hAnsi="arial" w:cs="arial"/>
          <w:color w:val="000000"/>
          <w:sz w:val="20"/>
          <w:lang w:val="en-US" w:eastAsia="en-US" w:bidi="ar-SA"/>
        </w:rPr>
        <w:t xml:space="preserve"> and also, </w:t>
      </w:r>
      <w:r>
        <w:rPr>
          <w:rFonts w:ascii="arial" w:eastAsia="arial" w:hAnsi="arial" w:cs="arial"/>
          <w:i/>
          <w:color w:val="000000"/>
          <w:sz w:val="20"/>
          <w:lang w:val="en-US" w:eastAsia="en-US" w:bidi="ar-SA"/>
        </w:rPr>
        <w:t>Graat v. The Queen</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[1982] 2 SCR 819</w:t>
        </w:r>
      </w:hyperlink>
      <w:r>
        <w:rPr>
          <w:rFonts w:ascii="arial" w:eastAsia="arial" w:hAnsi="arial" w:cs="arial"/>
          <w:color w:val="000000"/>
          <w:sz w:val="20"/>
          <w:lang w:val="en-US" w:eastAsia="en-US" w:bidi="ar-SA"/>
        </w:rPr>
        <w:t xml:space="preserve">. Grauer J. emphasized the first criteria referred to above and in </w:t>
      </w:r>
      <w:r>
        <w:rPr>
          <w:rFonts w:ascii="arial" w:eastAsia="arial" w:hAnsi="arial" w:cs="arial"/>
          <w:i/>
          <w:color w:val="000000"/>
          <w:sz w:val="20"/>
          <w:lang w:val="en-US" w:eastAsia="en-US" w:bidi="ar-SA"/>
        </w:rPr>
        <w:t>Graat</w:t>
      </w:r>
      <w:r>
        <w:rPr>
          <w:rFonts w:ascii="arial" w:eastAsia="arial" w:hAnsi="arial" w:cs="arial"/>
          <w:color w:val="000000"/>
          <w:sz w:val="20"/>
          <w:lang w:val="en-US" w:eastAsia="en-US" w:bidi="ar-SA"/>
        </w:rPr>
        <w:t>, stating that the "factors begin with the proposition that the evidence consists of inferences drawn from observed facts"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There are both procedural and substantive objections raised by the defence in opposition to Mr. Krause's statement being accepted as a lay witness opinion. In my view, both objections are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Firstly, at no time did Mr. Nguyen's counsel indicate during Mr. Krause's testimony that he was seeking a ruling that this comment be accepted as a lay witness opinion. The first time there was any indication that this was being sought was in Mr. Nguyen's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defence objected to Mr. Krause's evidence concerning his email responses cited above. In addition to raising issues of hearsay, the defence's counsel raised a concern that the answer to the specific question was leading into the arena of opinion evidence. Mr. Nguyen's counsel indicated that he was not seeking to use that answer for the truth of its contents as to Mr. Nguyen's statements to Mr. Krause. The defence's general concern as to opinion evidence was not addressed by the Court since there was no indication that Mr. Krause's evidence was being tendered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defence does not suggest that Mr. Nguyen was required to meet the formal requirements in respect of prior notice of expert evidence as set out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For obvious reasons, however, as much advance notice is desirable to avoid "trial by ambush". Even accepting that the ruling could be sought in the midst of the trial, an application for a ruling is still required. Only at that time can the opposing party consider the matter and make submissions on the appropriateness of such evidence being given and accepted at the trial. One aspect of the opposing submissions may be any surprise and prejudice faced by the acceptance of such evidence which might be considered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Here, I consider it inappropriate that the issue was only raised during final submissions, which avoids the entire ruling process which provides inherent protections and safeguards in that process for both parties. Simply put, the matter should have been raised and addressed when such opinion evidence was being sought from Mr. Krause and not left to the end of the trial when all the evidence had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As noted by the defence, no authority has been cited by Mr. Nguyen for the proposition that the Court could (or should) entertain a submission to transform lay witness evidence into lay witness opinion evidence during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Secondly, on the substantive front, Mr. Krause's evidence does not in any event satisfy the criteria discussed in </w:t>
      </w:r>
      <w:r>
        <w:rPr>
          <w:rFonts w:ascii="arial" w:eastAsia="arial" w:hAnsi="arial" w:cs="arial"/>
          <w:i/>
          <w:color w:val="000000"/>
          <w:sz w:val="20"/>
          <w:lang w:val="en-US" w:eastAsia="en-US" w:bidi="ar-SA"/>
        </w:rPr>
        <w:t>Graat, Albert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American Creek Resources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Nguyen was questioned during cross-examination as to how many conversations he had with Mr. Krause about his injuries, his improvements and his readiness to return to his previous role and about becoming a foreman. His answer was that he discussed it every time he saw him. When questioned as to how often that was, Mr. Nguyen's answer was he was not generally in office a lot. Mr. Nguyen was in the office only sporadically and he would sometimes not see Mr. Krause for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Accordingly, based on Mr. Nguyen's evidence, Mr. Krause did not directly observe Mr. Nguyen while he working on his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Krause also confirmed that he did not directly work with or supervise Mr. Nguyen. Any concerns he had about Mr. Nguyen not showing up for work were largely based on reports from others and Mr. Nguyen's subjective complaints to him. It was Mr. Nguyen who told him he couldn't concentrate and that he may have left a work site unsafe, cited as a reason that Mr. Nguyen was not able to work as a foreman. Mr. Krause did not go to the work site and find it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Accordingly, Mr. Krause is not a witness who personally observed Mr. Nguyen's ability so as to consider facts from which he could draw logical conclusions on which to base any opinion. I agree with the defence that Mr. Krause can say that he was not prepared to move Mr. Nguyen into a supervisory foreman role because of his concerns, but he cannot say that Mr. Nguyen is not physically or mentally capable to perform in that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No other independent evidence, including medical opinion evidence or functional capacity evidence, was introduced that would ground the proposition that Mr. Nguyen could not perform the role of foreman at Paragon from 2013 to the present. A plaintiff's own perception is not sufficient at law to support a finding of disability. Some expert medical evidence is always necessary to assist the court in that respect: </w:t>
      </w:r>
      <w:r>
        <w:rPr>
          <w:rFonts w:ascii="arial" w:eastAsia="arial" w:hAnsi="arial" w:cs="arial"/>
          <w:i/>
          <w:color w:val="000000"/>
          <w:sz w:val="20"/>
          <w:lang w:val="en-US" w:eastAsia="en-US" w:bidi="ar-SA"/>
        </w:rPr>
        <w:t>Eddie v. Unum Life Insurance Co.</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1999 BCCA 507</w:t>
        </w:r>
      </w:hyperlink>
      <w:r>
        <w:rPr>
          <w:rFonts w:ascii="arial" w:eastAsia="arial" w:hAnsi="arial" w:cs="arial"/>
          <w:color w:val="000000"/>
          <w:sz w:val="20"/>
          <w:lang w:val="en-US" w:eastAsia="en-US" w:bidi="ar-SA"/>
        </w:rPr>
        <w:t xml:space="preserve"> per Hall J.A., concurring,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summary, I decline to admit Mr. Krause's statement as lay opinion evidence, even on an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basis. This appears to have been the cornerstone of Mr. Nguyen's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find that Mr. Nguyen has established a real and substantial possibility that he would have been offered a foreman position in 2013, but I am unable to find that he has established a real and substantial possibility that he would have accepted such a position had he been asked. Even assuming that he was willing to take such a position, I also find that he has failed to establish that he was unable to do so but for the injuries he sustained in the accident. Further, as with my prior comments under the first aspect of the claim, I find it more likely that any inability to perform that level of supervisory work arose from Mr. Nguyen's cognitive and sleep problems which he cited to Mr. Krause, which I have found were not proven to have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summary, I award $25,000 for past wage loss with no deduction for the failure to mitigate.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past net income loss. The parties need to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plaintiff must prove on a balance of probabilities the causal connection between the accident-related injuries and impairment of his ability to work: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2) if so, what compensation should be awarded for the resulting financial harm that will accrue over time?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Insofar as it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leave to appeal refused </w:t>
      </w:r>
      <w:hyperlink r:id="rId462"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has happened: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plaintiff must always prove that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If that burden is met, then there are two possible approaches to assessing the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from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capital asset approach involves considering factors such as whether the plaintiff: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leave to appeal refused </w:t>
      </w:r>
      <w:hyperlink r:id="rId463" w:history="1">
        <w:r>
          <w:rPr>
            <w:rFonts w:ascii="arial" w:eastAsia="arial" w:hAnsi="arial" w:cs="arial"/>
            <w:i/>
            <w:color w:val="0077CC"/>
            <w:sz w:val="20"/>
            <w:u w:val="single"/>
            <w:shd w:val="clear" w:color="auto" w:fill="FFFFFF"/>
            <w:lang w:val="en-US" w:eastAsia="en-US" w:bidi="ar-SA"/>
          </w:rPr>
          <w:t>[2003] S.C.C.A. No. 221</w:t>
        </w:r>
      </w:hyperlink>
      <w:r>
        <w:rPr>
          <w:rFonts w:ascii="arial" w:eastAsia="arial" w:hAnsi="arial" w:cs="arial"/>
          <w:color w:val="000000"/>
          <w:sz w:val="20"/>
          <w:lang w:val="en-US" w:eastAsia="en-US" w:bidi="ar-SA"/>
        </w:rPr>
        <w:t>,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xml:space="preserve">, Justice Savage summarized the principles from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approach to such claims is well set out in the decision of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which I summarize as follows: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Nguyen contends that he continues to experience difficulty at work, a proposition that I have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He argues that there is a real and substantial possibility of a future event leading to a loss of income, referring to the "opinion" evidence of Dr. Lee, Dr. Wee and Mr. Krause that Mr. Nguyen is "not able to work at his pre-Accident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However, neither Dr. Lee nor Dr. Wee gave such evidence in their reports or their testimony at trial. As with the loss of past opportunity claim, the cornerstone of this argument rested on what was asserted to be Mr. Krause's "opinion" evidence. That evidence has not been accepted as opinion evidence. Accordingly, there is simply no evidence independent of Mr. Nguyen's assertions to support the contention that the injuries Mr. Nguyen sustained in the accident have affected his ability to work at Paragon, including in a supervisory foreman role, or indeed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As with the other claims, one is left to consider Mr. Nguyen's general evidence as to his self-assessment of his ability to do his job and his arguments that his capacity has been impaired. In that respect, the comments of the court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In my view, the trial judge here did err in equating the loss of capital asset here with the plaintiff's own perception. As the cases demonstrate, that is not enough. The plaintiff must show that it is a realistic possibility she will be less able to compete in the marketplace -- with economic consequences, not merely psychological ones. In my view as well, the trial judge's statement made after the award was pronounced, that Ms. Kim "may" be less capable of maintaining her disciplined approach to work also fell short. As we suggested to counsel this morning, the word "may" is essentially speculative and does not equate to a finding of a real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addition, this claim is completely at odd with Mr. Nguyen's counsel's concession that based on Dr. Wee's expert report, Mr. Nguyen's injuries should be resolved by September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find that Mr. Nguyen has failed to establish a real and substantial possibility that he will suffer income loss in the future. This claim is dismissed.</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Mitchell v. We Care Health Services Inc. et al.</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2004 BCSC 902</w:t>
        </w:r>
      </w:hyperlink>
      <w:r>
        <w:rPr>
          <w:rFonts w:ascii="arial" w:eastAsia="arial" w:hAnsi="arial" w:cs="arial"/>
          <w:color w:val="000000"/>
          <w:sz w:val="20"/>
          <w:lang w:val="en-US" w:eastAsia="en-US" w:bidi="ar-SA"/>
        </w:rPr>
        <w:t>, this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general approach to special damages is based on the same principles as the approach to loss of earning capacity and cost of future care. The plaintiff "is to be restored to the position he would have been in had the accident not occurred, insofar as this can be done with money":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 aff'd </w:t>
      </w:r>
      <w:hyperlink r:id="rId2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 court should award special damages if the expense incurred was reasonably necessary. In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(QL), the defendants argued that the test for determining whether the cost of care was appropriate was "medical necessity". Mr. Justice Harvey pointed out that this standard was rejected in </w:t>
      </w:r>
      <w:r>
        <w:rPr>
          <w:rFonts w:ascii="arial" w:eastAsia="arial" w:hAnsi="arial" w:cs="arial"/>
          <w:i/>
          <w:color w:val="000000"/>
          <w:sz w:val="20"/>
          <w:lang w:val="en-US" w:eastAsia="en-US" w:bidi="ar-SA"/>
        </w:rPr>
        <w:t>Zapf v. Muckalt</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(1996), 26 B.C.L.R. (3d) 201</w:t>
        </w:r>
      </w:hyperlink>
      <w:r>
        <w:rPr>
          <w:rFonts w:ascii="arial" w:eastAsia="arial" w:hAnsi="arial" w:cs="arial"/>
          <w:color w:val="000000"/>
          <w:sz w:val="20"/>
          <w:lang w:val="en-US" w:eastAsia="en-US" w:bidi="ar-SA"/>
        </w:rPr>
        <w:t xml:space="preserve"> (C.A.) as being too stringent. The Court of Appeal preferred a reasonableness test. The court in </w:t>
      </w:r>
      <w:r>
        <w:rPr>
          <w:rFonts w:ascii="arial" w:eastAsia="arial" w:hAnsi="arial" w:cs="arial"/>
          <w:i/>
          <w:color w:val="000000"/>
          <w:sz w:val="20"/>
          <w:lang w:val="en-US" w:eastAsia="en-US" w:bidi="ar-SA"/>
        </w:rPr>
        <w:t>Zapf</w:t>
      </w:r>
      <w:r>
        <w:rPr>
          <w:rFonts w:ascii="arial" w:eastAsia="arial" w:hAnsi="arial" w:cs="arial"/>
          <w:color w:val="000000"/>
          <w:sz w:val="20"/>
          <w:lang w:val="en-US" w:eastAsia="en-US" w:bidi="ar-SA"/>
        </w:rPr>
        <w:t xml:space="preserve"> made its comments in the context of housing costs but Mr. Justice Harvey concluded that this approach should be applicable to other components of care as well. After having reviewed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Mann v. MacCaig-Ross</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[1998] B.C.J. No. 592</w:t>
        </w:r>
      </w:hyperlink>
      <w:r>
        <w:rPr>
          <w:rFonts w:ascii="arial" w:eastAsia="arial" w:hAnsi="arial" w:cs="arial"/>
          <w:color w:val="000000"/>
          <w:sz w:val="20"/>
          <w:lang w:val="en-US" w:eastAsia="en-US" w:bidi="ar-SA"/>
        </w:rPr>
        <w:t xml:space="preserve"> (S.C.) (QL), Mr. Justice Harvey formulated the test for special damages in this way at para. 91: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what a reasonably minded person of ample means would be prepared to incur as an expense; and cannot in the remotest sense be considered a squandering of money; and for which there is a medical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Nguyen claimed the sum of $33,592.24 as being reasonable and medically justified, as follows:</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subrogated extended health care costs: $5,765.91 (Great West Life: $2,776.85; Manulife Financial - $2,989.06);</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$12,777.50 (treatments July 2012 to trial);</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$3,725 (treatments February 2013 to August 2015);</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$1,635 (treatments July 2012 to trial);</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cold laser treatment: $7,562 (treatments August 2015 to trial);</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$215.58 (various medications and prescriptions, including Celebrex, Tylenol, and Robaxacet);</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parking: $27.25;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premiums for benefits not covered by Paragon: $1,884.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During argument, both counsel confirmed that various amounts totalling $9,706.49 were agreed to be appropriate. These items include amounts for subrogated extended health care costs (which included medications, massage therapy and chiropractic treatments), prescriptions and other medication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items in dispute are: cold laser therapy, chiropractic sessions from September 2014 to May 2017; massage therapy; parking expenses; and, premium payments for the extended health care coverages.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The defence refers to the statements in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which have some relevance as to how Mr. Nguyen has approached the treatment of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Generally speaking, claims for special damages are subject only to the standard of reasonableness. However, as with claims for the cost of future care (see </w:t>
      </w:r>
      <w:r>
        <w:rPr>
          <w:rFonts w:ascii="arial" w:eastAsia="arial" w:hAnsi="arial" w:cs="arial"/>
          <w:i/>
          <w:color w:val="000000"/>
          <w:sz w:val="20"/>
          <w:lang w:val="en-US" w:eastAsia="en-US" w:bidi="ar-SA"/>
        </w:rPr>
        <w:t>Juraski v. Beek</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when a claimed expense has been incurred in relation to treatment aimed at promotion of a plaintiff's physical or mental well-being, evidence of the medical justification for the expense is a factor in determining reasonableness. I accept the argument expressed through Dr. Frobb, that a patient may be in the best position to assess her or his subjective need for palliative therapy. I also accept the plaintiff's counsel's argument that in the circumstances of any particular case, it may be possible for a plaintiff to establish that reasonable care equates with a very high standard of care. In the words of Prof. K.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1996) at p. 166: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prior to the Supreme Court's endorsement of the restitution principle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in the area of special damages the courts had been prepared to allow optimum care, and damages were awarded for expenses of a character that stretched far beyond the resources of even an affluent Canadian.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being said, and while Dr. Frobb's paradigm of the patient becoming their own physician may have at least a superficial appeal, </w:t>
      </w:r>
      <w:r>
        <w:rPr>
          <w:rFonts w:ascii="arial" w:eastAsia="arial" w:hAnsi="arial" w:cs="arial"/>
          <w:color w:val="000000"/>
          <w:sz w:val="20"/>
          <w:u w:val="single"/>
          <w:lang w:val="en-US" w:eastAsia="en-US" w:bidi="ar-SA"/>
        </w:rPr>
        <w:t>plaintiffs are not given carte blanche to undertake any and all therapies which they believe will make them feel good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Solaj Laser &amp; Wellness - $7,562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As noted above, Mr. Nguyen attended at Solaj for treatments known as "cold laser therapy", which was administered by Dr. Rapoport, a chiropractor. I have already set out above how Mr. Nguyen came to seek and obtain this treatment, which was based on the recommendation of his wife and a newspaper advertisement. He began receiving this treatment on August 13, 2015 and he is still attending treatments with Dr. Rapoport.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As I earlier stated, this treatment was not recommended by either Dr. Lee or Dr. Wee. There is no evidence before the court to establish that there is any medical justification for this treatment. In addition, I have already stated that little information was put before the court in terms of the details of such treatments beyond general statements in a Solar consent form given to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During argument, Mr. Nguyen's counsel suggested that there is some medical justification for the therapy could be inferred from the fact that Mr. Nguyen was referred by Dr. Lee for chiropractic treatment and that Dr. Rapoport was a chiropractor. However, Dr. Lee did not give any evidence that he intended such treatment by a "chiropractor" and indeed, the evidence establishes that he did not. Common sense dictates that if Dr. Lee did not recommend cold laser therapy, he did not intend that chiropractic treatment meant this therapy also. Further, there was also no evidence that Mr. Nguyen believed that Dr. Lee's referral for chiropractic treatment included this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reject that it is still open to the Court to find that such treatments were reasonable and medically justified without such evidence. Even if I were inclined to consider this claim without any referral from Dr. Lee or Dr. Wee (which I am not), I have no evidence upon which I could assess the reasonableness of this treatment, as Dr. Rapoport did not give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conclude that Mr. Nguyen has failed to establish any medical justification or basis for the cold laser treatment. This claim is dismissed.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Massage Therapy - $12,777.50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On July 30, 2012, Mr. Nguyen voiced a preference for massage treatment over physiotherapy in an attendance with Dr. Lo, Dr. Lee's colleague. He was accordingly referred for massage treatment initially, rather than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On January 14, 2013, Mr. Nguyen complained that his symptoms were not improving despite medications and "regular massage". Accordingly, Dr. Lee referred him for physiotherapy treatment. Dr. Lee advised the Court that, in his opinion, physiotherapy treatment is preferable to massage treatments as it results in longer term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Wee said that the stretches that the physiotherapist showed to Mr. Nguyen were aimed at resolving his symptoms. Dr. Wee advised Mr. Nguyen that the best treatment to promote his recovery was the recommended exercises and the stretches shown to him by his physiotherapist and Dr. Wee.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Nguyen found the physiotherapy treatment helpful once he began those treatments. Further improvements were noted after he started seeing Dr. Wee on October 8, 2014. Nevertheless, Mr. Nguyen persevered with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defence has already conceded the appropriateness of the massage therapy covered under the extended health care benefits. The visits in issue are from September 2014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Lee does not mention massage treatments again until the June 2016 visit when Mr. Nguyen told him that his weekly massage "helped" him, but only temporarily. He was told to continue with these regular massage therapy sessions during this visit and a later visit in November 2016. Although Dr. Lee did this, his recommendation was based on Mr. Nguyen's subjective reports of deriving some benefit from the treatment. Dr. Lee was also concerned that, without his recommendation, Mr. Nguyen would not be able to obtain funding for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agree with the defence that Dr. Lee did not critically evaluate the continued benefit of the massage treatment. In addition, his recommendation appears to be contradicted by his own evidence on the utility of massage or passive therapy as opposed to other treatment modalities, such as physiotherapy. This latter fact supports that Dr. Lee was simply being accommodating to 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defence argues that the amount of money spent by Mr. Nguyen was particularly excessive considering that this course of treatment from 2015 into 2017 - at the rate of about once per week - was, by his own estimation, without significant improvement to his symptoms. The total number of treatment stands at 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circumstances described by the Court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xml:space="preserve"> were very similar to that of Mr. Nguyen: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In the present case, Ms. Redl undertook an extraordinarily wide variety of therapies, some without advice, and some less conventional than others. She did so at considerable expense. It is probable, in my view, that she undertook this course of action in part through a desire to recover quickly and in part on the basis of her positive past experience, pre-accident, with massage therapy and chiropractic. However, her firm beliefs notwithstanding, there is no medical evidence that the therapies she undertook accelerated her return to work or have otherwise improved her physical condition. ... Ultimately, the evidence does not persuade me on a balance of probabilities that Ms. Redl's physical or mental well-being is or could reasonably have been expected to be any greater as a result of undertaking these frequent therapies, than it would be if she had stuck to her pre-accident pattern of weekly or bi-weekly massage and monthly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defence concedes that Mr. Nguyen should be compensated for a proportion of the massage treatment costs, but only to the extent as is reasonable in the circumstances. They say that Mr. Nguyen should recover 50% of the amount claimed, being $6,388.75, which I consider is a generous concession. The amount of $6,400 is allowed for the massage therapy.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Chiropractic - $1,635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Lee referred Mr. Nguyen for chiropractic treatments immediately after the accident and later in June and November 2016. He had a total of 73 visits from July 2012 to May 2017. The defence has already agreed to cover chiropractic treatments which were paid under the extended health care. The amounts in issue are the costs that were not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defence agrees that these further chiropractic treatments were reasonable and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However, Mr. Nguyen's evidence was that he sought chiropractic treatment prior to the accident for back pain. He gave evidence that he was still symptomatic in his back at the time of the accident. Accordingly, the defence submits that the amount claimed should be subject to a contingency of 10-15% to reflect that he may have required some chiropractic treatment in any event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agree that this is a reasonable assessment of this claim. The amount is allowed at $1,400.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Parking - $27.25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Nguyen stated that the cost of parking claimed is for parking at medical appointments with Dr. Wee and at his counsel's office. I agree that only the costs incurred in attending the medical appointments is recoverable. Mr. Nguyen stated that he had parked at his counsel's office 5-6 times and at Dr. Wee's clinic 6-7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would allow this claim at $17.00.</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Premiums for Benefits - $1,884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Nguyen's evidence was that Paragon paid his extended medical benefit premiums provided he worked more than 150 hours per month, with the ability to carry over up to 10 hours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According to an e-mail dated December 20, 2016 from his extended medical benefit provider, ICBA Benefit Services Ltd., Mr. Nguyen paid premiums for those benefits for nine months: January and October 2013, February, May and June 2014, May, July and October 2015 and January 2016. Receipts or invoices from IBCA are also included in the evidence, however, the dates of those receipts do not accord with the dates in the e-mail from ICBA. There is no other evidence to clarify these confusing records, as neither of the Nguyens could remember when they paid premiums.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agree with the defence that these premiums are only recoverable to the extent that Mr. Nguyen worked less than 150 hours in those months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have already accepted that Mr. Nguyen's part-time position was caused, at least in part, by the injuries he suffered in the accident to early 2015. Accordingly, I accept that the premiums paid for the five months (January and October 2013 and February, May and June 2014) are recoverable. Accordingly, I allow $1,050 for premiums paid for extended medical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$40,500;</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$25,000;</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$18,573.49 ($9,706.49; $6,400; $1,400; $17; $1,050).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Nguyen is entitled to pre-judgment interest on the past wage loss claim and special damages awarded. Mr. Nguyen is also entitled to his costs, unless the parties seek to make further submissions in that respect. If further submissions are to be made, the applicant party must file materials within 30 days of the delivery of this judgment and seek a hearing on the issue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Brown v. Bevan, [2013] B.C.J. No. 2567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21-25, 28 and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S112356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BCSC 2136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Sharon Celeste Brown, Plaintiff, and Gladys Alma Bevan,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7"/>
      <w:bookmarkEnd w:id="118"/>
      <w:r>
        <w:rPr>
          <w:rFonts w:ascii="arial" w:eastAsia="arial" w:hAnsi="arial" w:cs="arial"/>
          <w:b/>
          <w:color w:val="000000"/>
          <w:sz w:val="20"/>
          <w:lang w:val="en-US" w:eastAsia="en-US" w:bidi="ar-SA"/>
        </w:rPr>
        <w:t>Damages — Physical and psychological injuries — Physical injuries — Body injuries — Back and spine — Neck — Soft tissue — Headaches — Leg injuries — Knee — Foot — Psychological injuries — Cognitive impairment — Action for damages for injuries sustained in motor vehicle accident allowed — Plaintiff had no significant health issues before accident — She suffered chronic soft tissue injuries to her neck and upper torso and she continued to suffer from headaches, neck, upper back, knee and left heel symptoms — Plaintiff also had cognitive issues — She was involved in second accident, which aggravated her symptoms — Plaintiff was awarded $100,000 in general damages — Loss of future earning capacity was $150,000 — Special damages were $11,194 and future care costs were $41,833.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Cost of future care — Loss of earning capacity — Non-pecuniary loss — Pain and suffering — Action for damages for injuries sustained in motor vehicle accident allowed — Plaintiff had no significant health issues before accident — She suffered chronic soft tissue injuries to her neck and upper torso and she continued to suffer from headaches, neck, upper back, knee and left heel symptoms — Plaintiff also had cognitive issues — She was involved in second accident, which aggravated her symptoms — Plaintiff was awarded $100,000 in general damages — Loss of future earning capacity was $150,000 — Special damages were $11,194 and future care costs were $41,833.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Rules of road — Action for damages for injuries sustained in motor vehicle accident allowed — Defendant was liable for accident — She was solely responsible for collision because she negligently attempted to make left turn before it was safe to do so — Defendant failed to keep proper lookout and she failed to yield right of way to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7"/>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Brown against the defendant Bevan for damages for injuries sustained in a motor vehicle accident that occurred on May 4, 2009. Both liability and damages were in issue. Brown entered an intersection and a car that was driven by Bevan appeared immediately in front of her. Brown claimed that she had no time to brake or to take evasive action. The impact was significant for both cars were total losses. Brown was currently 63 years old. At the time of the accident she worked as a hospital administrator. She was terminated from that position in January 2012 for reasons unrelated to the collision or to her injuries. In May 2012 she obtained employment as an administrator of a long term care centre. Brown was 59 at the time of the collision. Her long term plan was to continue to work as long as she could and she still had such plans after the accident. She had a second car accident on June 1, 2013.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0" w:name="Holdings of Court_14"/>
            <w:bookmarkEnd w:id="12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Bevan did not see Brown's vehicle about to enter the intersection and she made her left turn immediately in front of Brown. Brown had no chance to avoid the collision once Bevan decided to turn. Bevan was solely responsible for the collision because she negligently attempted to make a left hand turn before it was safe to do so. She failed to keep a proper lookout and she failed to yield the right of way to Brown. Before the collision Brown was a healthy and capable woman and she had no significant health issues. Her injuries from the collision significantly impacted her daily life at home and at work. Brown also had cognitive troubles. The expert evidence established that Brown suffered chronic soft tissue injuries to her neck and upper torso. While she functioned at home and at work she was in constant pain and she completed tasks at a level much lower than what she was used to. Brown tried to move on with her life she continued to suffer from headaches, neck, upper back and knee and left heel symptoms. These symptoms would probably be permanent. She was awarded $95,000 in general damages for the first accident and $5,000 from the second accident, which aggravated her symptoms from the first accident. Brown was not entitled to recover expenses incurred from moving into a single level home because she would have moved into this type of home even if the accident did not occur. She was awarded $150,000 for loss of future earning capacity. Special damages were assessed in the amount of $11,194. Future care costs were determined to be $41,833.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Counsel_17"/>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J.K. Logan, E.P.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 Wong.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7"/>
      <w:bookmarkEnd w:id="122"/>
      <w:r>
        <w:pict>
          <v:line id="_x0000_s1115"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G. WEATHERILL J."/>
            <w:bookmarkEnd w:id="123"/>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personal injury action arising out of a motor vehicle collision that occurred on May 4, 2009 at the intersection of Davie Street and Pacific Way at approximately 8:45 a.m. ("collision"). Both liability and damages are in issue. If liability is proven, the plaintiff claims general damages, special damages, future care costs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position is that the defendant is 100% responsible for the collision and her damages. The defendant's position is that the plaintiff is partially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the collision caused the following injuries: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and unrelenting headaches;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neck pain;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upper back and shoulder pain;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right foot resulting in an subsequent injury to her left Achilles tendon;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resulting in ongoing post concussive syndrome type issues;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knees; and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cuts and bruising to various parts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COLLISION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approximately 8:45 a.m., the plaintiff left her home on Gilford Street in Vancouver and was driving to work. The traffic was typical for morning rush hour - busy but not bumper to bumper. She was travelling eastbound on Pacific Blvd in the right lane. To her left and slightly in front was an SUV that she had been keeping pace with for a number of blocks. She cannot recall if vehicles were in front of her in her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was not preoccupied and was paying attention to her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she approached Davie Street, she saw a green light. She saw the pedestrian crossing signal on Davie showed "walk" indicating to her that the traffic light would be green for some time to come. She estimates her speed was 50km/h.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Nearing Davie Street, the SUV was still ahead of her. As she entered the intersection, a white Smart Car appeared immediately in front of her. She only had time to register it was a Smart Car and that its passenger side was right in front of her before her car hit the Smart Car. She described the impact as an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had no time to brake or take evasive action. As she stated, it was as if the Smart Car dropped out of the sky right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no vehicle photographs were tendered in evidence, the impact appears to have been significant. Both vehicles were total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called Shannon Mackenrot, a Canada Post driver, as an eye witness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Mackenrot was parked on the South East corner of the intersection of Davie Street and Pacific Blvd facing north. She was on a break sitting in her van. She had an unobstructed view of the intersection. She saw the events preceding the collision, the collision itself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 evidence, which I accept, was that the defendant's vehicle, a Smart Car, was travelling westbound on Pacific Blvd in the left turn lane and had stopped in the intersection waiting for traffic to clear. She saw the plaintiff's vehicle (an Acura) approaching the intersection along Pacific Blvd from the east. The Acura was in the lane nearest the parking lane. She next saw the defendant starting to make a left hand turn onto Davie St, and she saw the defendant "gun it". She knew a collision was imminent. She recalls wondering to herself why the Smart Car was turning. The front of the Acura struck the Smart Car's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was unable to be precise about where the Acura was relative to the intersection when the defendant turned left. She was also unsure exactly where in the intersection the impact occurred. She did not notice the plaintiff attempting to swerve or brake. It all happened suddenly, and the plaintiff had no time to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testified. She was age 68 when the collision occurred. She worked full-time as a bookkeeper/accountant.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morning of the collision was the first day of her holidays. Her 2008 Smart Car's left front signal light was not working, so she drove to the Mercedes dealership on Broadway in Vancouver to see about getting it repaired. Being at the dealership is her last memory until she was lying on the ambulance gurney at the Vancouver General Hospital. Specifically, she cannot recall driving from the Mercedes dealership to the collision scene or the collision itself. Her best guess is that she was going to the HSBC bank on the southwest corner of Davie and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suffered what appeared to be significant injuries in the accident, including a crushed left tibial plateau and stomach and back injuries. She was off work for four months, and initially, she only returned to work part-time before resuming full-time status. She retired two years later to write a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accept the plaintiff and Ms. MacKenrot's evidence regarding the collision. Simply put, the defendant did not see the plaintiff's vehicle about to enter the intersection and made her left turn immediately in front of the plaintiff. The plaintiff had no chance to avoid the collision. Once the defendant made the decision to turn, the collision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not partially responsible as the defendant suggests. The defendant negligently attempted a left hand turn before it was safe to do so. The defendant failed to keep a proper lookout and failed to yield the right of way to the plaintiff. The defendant is 100%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Case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is age 63 and resides with her 77 year old common law partner, Ms. Kratzer, in a condominium they own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worked in various hospital settings over her career. She usually worked 50 - 60 hours a week, and she had not missed more than three days of work for health related reasons in the past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2001, she was hired as the Hospital Administrator of the Canada West Veterinary Specialists &amp; Critical Care Hospital ("Canada West"), a large veterinary referral hospital. She was responsible for managing the entire facility. She was working in that capacity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reasons unrelated to the collision or her injuries, she was terminated from that position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May 2012, she secured employment as the long term care administrator at the Arbutus Long Term Care Centre in Vancouver ("Arbutus Care"). Her new job is less physically demanding than was her job at Canada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 pre-collision recreational pursuits were walking, golfing and travelling. She was independent in all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the collision occurred, the plaintiff was age 59. Her long term plan was to continue working well into the future. She had no plans to retire as she has no pension. Although her partner has a pension from her prior teaching career, it ends on Ms. Kratzer's death. The plaintiff still plans to work as long as she can, but she believes her constant pain will shorten her work life expectancy.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alleges the collision caused a mild traumatic brain injury; injuries to her neck, upper back, shoulders, knees, and right heel; and cuts, bruises and abrasions on her arms, chest, ribs, abdomen. She alleges she has suffered indirect injuries and symptoms, including a left Achilles tendon injury; headaches and post-concussion syndrome symptoms of reduced concentration and memory; sleeplessness and emotional instability.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following is a summary of the evidence that I have accepted and has formed the basis of my decision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Immediately following the collision, the plaintiff was dazed and disoriented. She does not believe she was unconscious. She tried to get out of her car, but she could not move her neck in either direction. She felt discomfort in her right foot and knees. Her chest, ribs, and left side of her tongue were sore. She had a goose egg on the left side of her head. She was bloodied.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ambulance arrived, and she was taken to St. Paul's Hospital for assessment. She was discharged later that day in Ms. Kratzer's care who took her home to rest. Bruising started to develop on her breast and left side of her neck. She was in extreme pain. She had to sleep in an upright position, propped up by pillows.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 symptoms increased the next day. Her entire body was stiff, particularly her neck, shoulders and back. She had a bad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Over time, her symptoms got progressively worse. She would often have blinding headaches. She had to continue sleeping at a 90 degree angle for approximately one year because it hurt to lie down. She woke up multiple times at night and consequently did not get a restful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some of her symptoms progressively settled down, the symptoms in her neck, shoulders and back did not. In the following years, her family doctor, Dr. Brown ordered various imaging studies to understand why she was not recovering. These studies generally proved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Still suffering from the collision's effects and contrary to Dr. Brown's advice that she take three to four months off work, the plaintiff returned to Canada West one week after the accident. She was in charge of a busy facility and felt obligated to return to work as soon as possible. She expected her symptoms would slowly resolve. But she continued to have physical and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found work exhausting. Her right heel and knees made it difficult to walk. She could not sit for long periods of time without increased symptoms. Reading was problematic. She had difficulties trying to concentrate and absorb details. She could not remember things she read or heard and found herself having to make detailed notes. While her initial cognitive difficulties improved over time, she continues to struggle with concentration and memory. She finds herself being short tempered, irritable and impatient. She is not as positive a person as she was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the collision, she was an early riser and typically worked 50 - 60 hours per week. She would come home from work with energy to spare and go for walks or social outings with Ms. Kratzer. Now, to get through the work day, she is in bed earlier and gets up later. After work, she has no energy left for extra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now has trouble with the heavier homemaking duties and home maintenance. Ms. Kratzer has taken over many of the duties the plaintiff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2010, a housecleaner was hired to perform the heavier household cleaning duties. The cleaner continues to come bi-weekly for two hours. In the interim, the plaintiff does what she can to keep things tidy.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December 2011, the plaintiff and Ms. Kratzer decided to list their three level, two bedroom, two bathroom townhome on Gilford Street and move to a one level home. The property was listed in January 2012 and sold in May 2012 for $750,000. The couple purchased a one level, one bedroom, and one bathroom condominium on Homer Street for $550,000 and moved in June 2012. While the Court was not provided particulars, the plaintiff agreed the move reduced the couple's mortgage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Despite doing her best to follow her treating practitioners' advice and religiously doing her daily exercises, she has not recovered. Her current physical issues include a headache she describes as constant; stiffness in her neck and shoulders, her knees; and a left heel injury that she believes developed because of having to compensate for her right foot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Because of overcompensating for her injured right foot by continually loading the left foot, she developed a left sided Achilles Tendonopathy that may require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tries to carry on with her work and life and manages her pain with the maximum recommended dosage Extra Strength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left heel injury became a focus at trial. The plaintiff testified that her right foot was injured in the collision. However, it was minor compared to her other injuries. The right foot was not the focus of her visits to her doctor or physiotherapist. Nevertheless, it continued to be an issue for about one year after the collision. During that time, she tended to shift her weight to her left leg and, although she tried not to show it, she limped. At some point, her left foot also began to hurt. She recalls an overlap in time where, as the right foot got better, the left foot got worse. Because of her left heel and knee issues, she avoids stairs whenever she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June 1, 2013, the plaintiff had second car accident. The plaintiff and Ms. Kratzer had just finished having their car washed and were stopped waiting for traffic to clear so they could enter the street from the car wash. While stopped, the vehicle behind them rear-ended them. This accident exacerbated her neck, upper back and headache symptoms for approximately one month.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Evidence at trial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Terri Schiller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Terri Schiller is a doctor of veterinary medicine. In fall 2001, she met the plaintiff during the interview process at Canada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Before the collision, Dr. Schiller saw the plaintiff on nearly a daily basis. She saw nothing indicating the plaintiff had any physical or cognitive limitations, complaints or issues. The plaintiff had an excellent memory for details and was active, strong, energetic, organized, and intelligent.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the collision, Dr. Schiller noticed many intellectual and physical changes with the plaintiff. Intellectually, her memory was poor. She could not recall discussions they had. She became reliant on writing things down and took copious notes. Physically, she noted changes to the plaintiff's posture and how she carried herself. Before the collision, the plaintiff was a brisk walker. After the collision, she was much slower and looked to be in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Before testifying, Dr. Schiller had only seen the plaintiff twice since 2011. On those two occasions, she noted improvement in how the plaintiff carried herself; she was not limping as much, but she still walked slowly. She noted the plaintiff seemed to have trouble looking to the left and had to move her whole body to do so. She thought the plaintiff still had ongoing physical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Schiller was candid and credible, and I accept her evidence as accurate.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Gaylene Powell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Gaylene Powell is a teacher who has been the plaintiff's friend for seven or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Approximately six years ago, Ms. Powell purchased an older home that required major renovations. When the renovation budget got tight, the plaintiff volunteered to help her with the renovation, including framing windows and doors. This physical work involved using heavy power tools overhead. She said the plaintiff was very strong with superior upper body strength. She had no difficulty performing this work before the collision. Ms. Powell expected that had the collision not happened, the plaintiff would have continued helping with the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 few weeks after the collision, Ms. Powell and a friend went to visit the plaintiff at her home. The plaintiff looked to be in bad shape. She was propped up on pillows looking pale and miserable. The plaintiff was stoic and trying to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years following, Ms. Powell did not often see the plaintiff. When they did meet, Ms. Powell described the plaintiff as being very stiff in her body. Her entire manner was different. She has difficulty moving and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Powell gave an example of the difference. When the plaintiff moved to her new one level residence on Homer Street, she was not able to hang a large picture and a large chandelier. Before the collision, she would have easily completed both tasks. Ms. Powell and a friend did those jobs for her while the plaintiff watched.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Powell was credible, and I accept her evidence.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Lynn Chapman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Chapman has been a physiotherapist for almost 40 years and is very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started treating the plaintiff soon after the collision and has been treating her fairly regularly ever since. The physiotherapy treatments' prime focus is the plaintiff's neck and upper torso region, including her upper back. The neck and upper back complaints were consistent since the collision. The plaintiff would sometimes mention her feet, but they were not the focus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Chapman used various techniques including manual therapy, stretching, manipulations and needles. Over the first few months, the plaintiff did not make the progress that was hoped. Ms. Chapman questioned whether the doctors missed something potentially dangerous. In her experience, an accident victim can usually lie flat. The plaintiff could not. She recommended a bone and CT scan. The plaintiff's general practitioner, Dr. Brown, followed those recommendations, but the tests did not disclose anything sinister.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Chapman treated the plaintiff three times after the June 1, 2013 accident. That accident appeared to have aggravated her existing neck and upper back symptoms and caused new pain in her right shoulder blade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Chapman continued treating the plaintiff through June 2013. She believes that her symptoms have plateaued. The treatments seem to help the plaintiff's mobility and reduce the spasms restricting her movements. She believes ongoing treatments will allow the plaintiff to maintain her current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Physiotherapy costs $60 for 30 minutes. The plaintiff has been paying the $30 user fee. Because treatments are only 30 minutes, Ms. Chapman could not discuss or treat every area of complaint. In her experience, patients with multiple symptomatic areas commonly focus and ask for treatment on the main complaints and not the minor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Chapman is aware of Dr. Adrian's recommendation for a personal trainer. But she is concerned with that recommendation because Ms. Brown cannot lie flat without her neck/back symptoms and headaches flaring. Until she can, Ms. Chapman does not belief a personal trainer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Chapman was credible and helpful, and I accept her evidence.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Theresa Kratzer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Kratzer has been the plaintiff's co-habitation partner for 28 years. She is a retired a school teacher and principal. Some of her evidence was hearsay and, to the extent it was, I have not taken it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described the pre-accident plaintiff as robust, capable, happy and energetic. She was a take charge person, had a good approach to life and an easy person to live with. She described the various activities the couple used to do together - e.g., walks, travel and socializing. She said Ms. Brown was an avid golfer.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the collision, she described a significant change in the plaintiff. She is now fatigued after work and does not like to socialize during the week. She still sleeps on a 45 degree angle propped up by pillows, and she is a restless sleeper who wakes up multiple times per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said the plaintiff has not recovered from her injuries and remains in pain. She noted numerous examples: difficulty doing heavy housework; climbing or descending stairs; and stooping. Consequently, friends persuaded the couple to get a housecleaner. The house cleaner comes every Thursday for a few hours and charges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Of the two of them, the plaintiff was the handy one. She tiled the entry and fire exit. She installed baseboards and light fixtures, she handled routine repairs. She also helped on renovations projects for friends. In their current home, the plaintiff was unable to hang large pictures or a chandelier.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couple was passionate about travelling. The plaintiff took charge of organizing the trips. She always looked after the luggage. The last trip they went on included a visit to the south of France the year before the collision. The topography was steep, and the plaintiff was able to manage the steep climbs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terms of the future, the plaintiff had no intentions of retiring. She intended to continue working as long as she could. She enjoyed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couple purchased their Gilford Street town home a number of years before the accident. It had three levels with a number of stairs inside and out. It was unsuitable for a disable person. The town home complex had a sense of community, and the couple knew the other residents quite well. They enjoyed living there. During the weekdays, the plaintiff worked long hours, and Ms. Kratzer enjoyed the other residents' companionship. She said it was a joy to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main consideration for selling their townhome and moving to a one level apartment on Homer Street was the stairs. Ms. Kratzer could see that the stairs in their townhome were too difficult for the plaintiff to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agreed that the plaintiff's symptoms have improved, but the improvement has leveled off. Although Ms. Kratzer tended to embellish some of the plaintiff's difficulties, I generally accept her evidence that the plaintiff is not the same as she was before the collision and that the plaintiff's injuries have profoundly impacted every aspect of her life.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Elizabeth Monrad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Monrad is the provincial director for the plaintiff's current employer, Revera. Revera runs Arbutus Care where the plaintiff is the executive director. Mr. Monrad is the plaintiff's immediate superior.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Monrad testified that since being there, the plaintiff's performance has been excellent; she brings maturity and a wealth of experience to her role as executive director. Her job is purely administrative with no real physical aspect to it. In her position as executive director, the plaintiff can delegate work to her five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Monrad infrequently sees the plaintiff and usually only when she has weekly two hour meetings with her. She notices that the plaintiff's stiff neck makes it difficult for her to turn. At meetings or video conferences, the plaintiff likes to position herself so she is looking straight ahead otherwise it is uncomfortable for her. She believes the plaintiff had a stiff neck from the time she started with Rivera, but she did not make the connection until she heard about the accident some time later. The accident was not discussed during the interview process. Other than the neck restrictions, Ms. Monrad has not noticed any other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was asked about the trip home from a week long Seattle conference earlier this year. Ms. Monrad had travelled there by train and had planned on returning to Vancouver by train. The plaintiff offered to drive her home because the train would have taken longer. During the drive, Ms. Monrad did not observe the plaintiff having any driving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Monrad does not socialize with the plaintiff. She described the plaintiff as a private person who neither complains nor discusses her private life. The plaintiff is high energy, very capable, enjoys her job and expects her employment with Rivera to continue. The plaintiff told her she will work as long as she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Monrad's observations of the plaintiff are limited to seeing her sporadically during work settings. Although she was a straightforward and honest witness, her evidence is helpful only to describe the plaintiff functioning at her very best; the rest of the evidence painted a different picture.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Laurence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Braun was one of Canada West's founding partners and was there in 2002 when the plaintiff started as the hospital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Braun knew about the May 4, 2009 accident. The plaintiff returned to work a week later. Dr. Braun knew the plaintiff was hurt. She was limping, appeared to have back pain and was complaining of heel pain. The plaintiff was concerned her heel problem was improperly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appeared visibly hurt for about six months. Dr. Braun would see the plaintiff often but usually only in the plaintiff's office. The plaintiff had no reason to be walking around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February 2012, when the plaintiff left her employment due to restructuring, Dr. Braun does not recall the plaintiff having any observable physical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Braun was straightforward and honest. Nonetheless, similar to Ms. Monrad, her observations were periodic and restricted to the office environment when the plaintiff would be expected to function at her best.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Deborah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Brown has been the plaintiff's general practitioner for approximately 18 years. She prepared a medical/legal report and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said the plaintiff was physically and mentally healthy until the May 4, 2009 accident. Over the previous 18 years, the plaintiff came into discuss neck and upper back issues on very few occasions with the last occasion in November 2008, some six months before the accident. On that occasion, she was complaining that work stress and fatigue were causing neck and upper back pain. She took Tylenol to control the pain, but it was still present. Dr. Brown recommended Arthrotec as an alternative because Tylenol may cause stomach issues. The pre-accident complaints were mild and not worth further investigation. Her clinical records - e.g. annual physical examinations - disclosed some previous neck and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Whatever Dr. Brown recorded in her pre-accident chart pertaining to neck, upper back and headache complaints, was infrequent and not functionally disabling. These notations would be typical considering the plaintiff's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first saw Dr. Brown four days post-accident. Because it was a motor vehicle accident visit, Dr. Brown spent extra time assessing and recording the complaints. The symptoms were mainly the upper torso area including the neck, upper back and shoulders. Additionally, she complained of headaches, a sore tongue on the left side, difficulty chewing and a goose egg on the crown of her head toward the back. Dr. Brown examined that area but did not find a goose egg.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the next visit, May 15, 2009, the symptoms had developed further. The plaintiff told Dr. Brown of three episodes of feeling lightheaded while at work and almost falling. She felt confused and incapable of organizing things herself. She also told Dr. Brown about a problem she was having with her right foot. The chart recorded a diagnosis of "peripheral neuroproxia". Dr. Brown felt the right foot issue was likely stemming from either a bruised or pinched nerve elsewhere in her leg. The foot itself seemed fine. The right foot complaints continued until August 2010 when the plaintiff reported improvement; she could walk daily with no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first entry in Dr. Brown's chart regarding the left heel is October 12, 2011 when she noted the left heel pain was greater than the right. She believed the plaintiff had developed Achilles tendonitis on both feet. The clinical records were silent regarding the left heel over preceding year because the focus was the plaintiff's neck and upper back complaints. Additionally, no assessment was done because, at the time, the left heel was probably not significant enough to mention.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Brown thought the plaintiff's right foot issue was Achilles tendinopathy that settled spontaneously. She therefore believes the left foot Achilles tendinopathy will also settle eventually.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cross-examination, Dr. Brown was asked about the November 14, 2008 pre-accident visit for neck and upper back discomfort. The neck range of motion decrease was sufficiently restricted, so Dr. Brown ordered an x-ray that disclosed cervical degeneration that could account for the restricted range of motion. She also felt trauma could accelerate the degeneration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No firm diagnosis of the tingling sensation the plaintiff has in her arms has been made, but Dr. Brown's working diagnosis is that the nerves going into the arms may be compromised at the neck area where the x-rays revealed degeneration (C4/5 and C5/6). She thought the neck and upper back symptoms had stabilized. While they would not improve, they were unlikely to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By the July 16, 2009 visit, the right foot was getting worse. Additionally, she was complaining of cognitive and emotional changes. Dr. Brown described the plaintiff as a happy and upbeat person in the past, and the changes were concerning.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was referred to her clinical records regarding the neck range of motion before and after the collision. The plaintiff's evidence was that rotation to the left continues to be restricted, and turning left requires her to turn her torso. Dr. Brown stated that it was turning to the right that was the issue notwithstanding her records indicating otherwise. When referred to the clinical records indicating left rotation was more restricted than right rotation, she stated that the clinical records were erroneous. In my judgment, Dr. Brown was mistaken in giving that evidence. She was trying to make the clinical records fit her mistaken recollection regarding the plaintiff's left versus right neck rotation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was asked about the June 1, 2013 accident's effects on the plaintiff's injuries. She said this accident briefly aggravated the neck and upper back issues. But she felt the plaintiff returned to the pre-accident base line within a month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Brown did her best to help the court understand what the collision did to the plaintiff and how different she is now. In doing so, she occasionally acted as an advocate. But overall, her evidence was useful and generally persuasive. I accept her opinions in most respects.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Mark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Adrian was the plaintiff's treating physiatrist. He assessed her on two occasions, June 15, 2010 and October 25, 2011 per Dr. Brown's referral. In March 2012, he saw and assessed her for a third time to prepare a medical/legal report on behalf of plaintiff's counsel. That report was entered as an exhibit without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Adrian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knew of the pre-accident neck and upper back complaints. He understood these complaints were tension (or stress) related and episodic. He believed these symptoms did not interfere with her work, domestic 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Due to the plaintiff's periodic pre-collision headaches and neck symptoms, he opined her neck was probably vulnerable to injury. The plaintiff was referred to him to specifically investigate the neck, upper back and headache complaints. While the plaintiff did discuss other areas of complaints during the third assessment in 2012 (for example, the left foot pain), he did not concentrate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During the 2012 examination, he noted her gait was painful and she limped. The x-rays disclosed pre-accident mild degeneration that was related to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Numbness in her arms was noted at all three visits. Nerve conduction studies and MRI testing to determine the problems source were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Regarding the plaintiff's ongoing physiotherapy, Dr. Adrian felt that, although it was not a cure, it was and would help the plaintiff maintain her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recommended she would benefit from a personal trainer. The objective of a personal trainer and an exercise program would be to optimize her general conditioning, maintain other parts of her body the accident did not affect, and prevent "collateral damage". He did not expect a personal trainer to cure the neck and upper back issues, but he thought it would improve her overall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opined the plaintiff was suffering from chronic (and likely permanent) neck and upper back pain that triggered her headaches. These symptoms were accident related. Her symptoms have plateaued. They will not get better or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provided a prognosis at page 8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Ms. Brown's situation, over two years have elapsed since the accident. She experiences persistent mechanical neck pain symptoms and neck-related headaches that affect her activity levels. The prognosis for further recovery of the injuries suffered in the accident to her neck over time is poor. It is unlikely the injuries suffered in the accident will undergo progressive deterioration over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Although the left foot was not really something he focussed on, he thought she had an Achilles tendinopathy. It can be caused when a person does something different form their normal activity, for example, consistently shifting weight onto one foot. Any abnormal activity that shifts the load to one foot can trigger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cross examination, he agreed that if a long period of time existed between the right foot resolving and the left foot symptoms starting, it would be less likely that the left foot issues were related to compensating for the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accept Dr. Adrian's opinions.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Gavin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Chalmers is a podiatric surgeon with impressive credentials. He was qualified as an expert in podiatric medicine and podiatric surgery without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July 9, 2013 he examined the plaintiff at her counsel's behest to prepare a report in this litigation. The examination lasted around 90 minutes. Before the examination, he had the benefit of reviewing a SPECT scan, Dr. Brown's pre and post-accident clinical records, the physiotherapist's chart and various other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opined the plaintiff is suffering from Achilles Insertional Calcific Tendinosis ("AICT") in her left heel. AICT develops slowly and occurs where the Achilles tendon inserts into the bone ("insertion site"). His examination revealed a boney prominence at the back end of the left heel that coincides with the plaintiff's pain. He described the area being like a "tic-tac-toe" grid with the middle portion of the grid representing the area where the Achilles tendon attaches to the bone; that area is where the plaintiff complains of pain. Pressing on the insertion site stimulates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opined the plaintiff's altered gait pattern caused AICT. He said the plaintiff's right foot injury caused increased loading on the left foot. In other words, her altered gait, caused by her right foot issue, caused the AICT in her left 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AICT cannot be cured and is permanent. A surgical procedure can detach part of the Achilles tendon, remove the boney growth and re-attach the Achilles tendon. This procedure would improve the plaintiff's symptoms, but it would not resolve them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cross examination, Dr. Chambers agreed a person can have both an AICT condition and "Pump Bump", but he had never seen it. And his examination of the plaintiff did not reveal a Pump Bump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Chalmers opines that the plaintiff's AICT is indirectly related to the collision because of overcompensation due to the right foot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accept Dr. Chalmers opinion regarding the causation, diagnosis and prognosis of the plaintiff's ongoing left heel pain.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Hendre Viljoen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Viljoen is a psychologist specializing in assessing and treating persons with cognitive issues including the effects of a mild traumatic brain injury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was qualified without debate as an expert in the field of neuropsychology.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conducted a neuropsychological assessment of the plaintiff in June/July, 2013 at her counsel's behest. His report was filed in evidence without objection, and he was produced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opined the plaintiff suffered a MTBI because of the accident. Even though the accident crew recorded a normal GCS of 15 at the scene, he understood (confirmed by the evidence of the plaintiff and Ms. MacKenrot) that she was somewhat dazed and disorientated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most people recover from the organic insult to the brain following a MTBI, some do not. Secondary emotional symptoms (sometimes called Post-Concussion Syndrome) can result in ongoing disability well after the collision's direct consequences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plaintiff's case, she had a high level of intellectual functioning before the accident and therefore had a lot of intellect in reserve. She is still functioning above average but not at her pre-accident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Viljoen made recommendations for the plaintiff's continued rehabilitation. He would like to see an active exercise program to hopefully maximize her energy level and mood. He likened a person with chronic pain to an elastic band. If you stretch an already tight rubber band, it will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also suggested that counselling would assist the plaintiff if she lost a loved one or changed employment circumstances. She would need it because, in his opinion, her coping mechanisms are not what they were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performed intellectual testing that revealed a person in the superior range with some subtle memory, distractibility and attention span deficits. He agreed the deficits were mild and caused by having to deal with pain or being anxious during the testing. But he felt that she was underreporting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Viljoen was helpful and unbiased. I accept all his opinions.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Karen Winkler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Winkler is an Occupational Therapist. She conducted a physical capacity evaluation of the plaintiff on January 6, 2012 and a cost of future care analysis on February 24, 2012. Her reports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her March 22, 2012 report, she discusses Ms. Brown's employability: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with consideration only to her present physical capacity, Ms. Brown is considered to be employable (i.e. with some physical restrictions) on both a part-time basis and a full-time basis, with the potential to work in limited strength occupations. The extent of her physical restriction, as listed below, is what renders her employable versus competitively employable. In other words, Ms. Brown would not have the physical capacity to be able to access in an open labour market any jobs that have requirements for those restrictions as given below, despite being qualified in other ways (for example, education, training, interests and aptitudes). She may require modified job duties or other environmental/ergonomic intervention related to the restrictions listed below, which may limit the number of job titles that she is able to obtain or maintain.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She found the plaintiff could not sit, stand, walk, bend, kneel/crouch, climb/balance, and reach items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Winkler's report and evidence was quite helpful understanding both the plaintiff's current level of physical restrictions and what her future care needs will be. I generally accept her evidence, opinions and, as will be seen later in these reasons, recommendations for future care.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Robert Froh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Froh is an orthopedic surgeon (knee and hip) and was also qualified as such without debate. He has been practising in British Columbia since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May 17, 2013, he assessed Ms. Brown at the defence's behest. His report is dated July 11, 2013 and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His examination lasted approximately 1.5 hours. He observed small "Pump Bumps" on the lateral side of both feet but no abnormalities of either ankle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Regarding the neck issue, he only reviewed the pre and post-accident x-rays reports. He did not review the actual images. He said the plaintiff had long standing degenerative changes to the C4-5 and C5-6 vertebrae. His opined the degeneration began many years ago and has become progressively worse. He acknowledged that findings of degenerative changes on x-ray are part of the normal aging process and people with degenerative spinal changes spines are often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His diagnosis was Grade II whiplash involving the soft tissues of the neck. He agreed that while some people recover from these injuries, others do not. He agreed that scarring created while the soft tissues heal can cause ongoing symptoms. He agrees with Dr. Adrian that the plaintiff's condition in the neck has stabilized, that is, it will not get better or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His assessment confirmed her left sided neck rotation was restricted and painful. On page three of his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had a decrease in cervical spine range of motion. This involved both flexion and extension and left-side rotation. Passive range of motion was smooth and similar. Extremes of range of motion caused posterior neck pain, especially to the right paraspinal area. This was especially prominent with left-sided rotation. There was posterior aching with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agreed that degenerative changes in the neck would make the neck more susceptible to injury from a traumatic event. Less force would be required to cause injury than would be required of a normal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 observed her walking for a short distance and found her gait was normal. He did not see her walking up stairs and agreed he did not know if that would reproduce pain. He also agreed that the August 2009 right foot bone scan showed findings consistent with a significant contusion to the right 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agreed that the June 9, 2012 SPECT scan of the left heel showed Achilles Tendinopathy at the insertion sight. He agreed it was in different area than the Pump Bump he observed. He also agreed the June 14, 2013 MRI showed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His said the plaintiff should discontinue physiotherapy because he does not believe that ongoing physiotherapy is helpful. In fact, he believes it could be inhibiting her wellness. He believes she should become active by walking more, getting exercise and riding a recumbent bike. At the same time, he agrees that her injuries will prevent her from engaging in certain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agrees the plaintiff's symptoms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Froh testified in a straightforward and impartial manner. His opinions regarding the plaintiff's neck and upper back issues generally do not significantly differ from the opinions of Drs. Brown and Adrian. His opinion of the plaintiff's left heel issue differs from Dr. Chalmer's. Where it differs, I prefer Dr. Chalmer's opinion.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Edgar Emnacen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Emnacen is an occupational therapist and was so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May 9, 2013, he conducted a full day physical capacity evaluation of the plaintiff at the defence's behest. As it happens, his assessment was three weeks prior to the plaintiff's second accident on June 1, 2013. It was a one day assessment, and the plaintiff completed it with high levels of physical effort. He observed her walking relatively short distances (including a 5 minute brisk walk) with a normal gait pattern, but he noted a slight painful gait on the left. Her strides between steps were short. She was also able to walk a set of eighteen stairs during the assessment albeit using the handrail most of the time. His findings were quite similar to the FCE Ms. Winkler conducted 16 months before. Any improvement in her physical symptoms appears to have been marginal. For example, at page 27 of his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Brown demonstrated limited neck flexion, extension and rotation ranges. She demonstrated limited tolerances for sustained neck flexion and extension positioning due to reported neck and upper back burning sensations;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Brown worked with sustained neck flexion positioning to up to approximately one minute durations at a time without difficulties; longer periods elicited reports of neck and upper back symptoms and demonstrations of compensatory method. For example, when completing questionnaires in sitting, she sat in a task intensive position, or in a forward lean position, with minimal neck flexion. She eventually held the papers up to eye level while sitting straight and neutral neck position, suggesting difficulties reading the papers on the desk with her neck flexed.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completing sustained overhead work, Ms. Brown extended her back to compensate for extending her neck; she eventually kept her neck and back in neutral, and intermittently gazed upwards with her eyes to view the overhead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Emnacen's evaluation findings indicated the plaintiff was suited for full-time work within the limited (sedentary) to light strength NOC range of job classifications. Any work she did needs to have the flexibility to allow her to alternate between sitting and standing postures to manage her neck/upper back symptoms, especially when working at a desk. Those activities would require an ergonomically designed office/work station. He agreed with Ms. Winkler's opinion that she is employable on a part-time and full-time basis with some physical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Based on his understanding of the plaintiff's work environment and duties as the Executive Director of Arbutus Care, he said her physical limitations were well-suited for this job; she can continue working there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Emnacen made recommendations to assist the plaintiff in functioning at work and at home. He supported an active rehabilitation program for two months then transitioning to a community based program. He did not support ongoing physical therapy until retirement. An active rehabilitation program incorporating pain management strategies would suffice. He did not support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Regarding housecleaning and home maintenance, he agreed that two hours of cleaning every two weeks was appropriate, but these services should be reduced starting at age 75 by 20% per year and stopped at age 80. This reduction acknowledges that, regardless of the collision, the plaintiff would likely have required housecleaning services to some degree later in life. The same was true regarding home maintenance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supported Ms. Winkler's recommendation for a work place ergonomic assessment; however he did not support all of the listed equipment - e.g., a vertical mouse, tented keyboard and voice activated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Given the plaintiff's ongoing sleep difficulties, Mr. Emnacen agreed with Ms. Winkler's recommendations for sleep aids and adjustable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Emnacen was unbiased, objective and quite helpful and I accept this evidence.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Benning is an economist with PETA Consultants Ltd who prepared two reports on the plaintiff's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first report was dated December 12, 2012; he provided the Court with the present value of the future care cost recommendations contained in Karen Winkler's March 22, 2012 report. He also provided Future Cost of Care Multipliers.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the second report dated December 13, 2013, he provided future income loss multipliers.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defence did not require Mr. Benning for cross-examination on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found his reports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Before the collision, the plaintiff was a healthy, active, strong and capable woman. She was functional in all respects. She had a strong work ethic and took great pride in jobs well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She was handy around the home. She was responsible for the heavier home making and maintenance. She fixed appliances; installed light fixtures; and installed tiling, flooring and baseboards. She was skilled at and able to perform renovations and repairs when required to not only her own home but also other's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She stated that although she did have occasional work stress related headaches, stiff shoulders and neck, they were intermittent and were relieved by taking Tylenol. She had no significant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injuries from the collision have significantly impacted her day to day life at home and work, and they compromise her ability to travelling participate in recreational activities. Whereas before the collision she did the heavier homemaking activities, went for walks, golfed and travelled without restriction, she is now limited in what she can do. If she pushes herself beyond her limits, she pays for it with increased pain in her neck and shoulders and increased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She has trouble in many aspects of her previously unimpaired day to day life including: bending; extending or rotating her head; and overhead work, such as changing a light bulb. She has to compensate. She now plans ahead on where she will sit at a meeting. And she carefully ensures visitors to her office are seated in a chair that does not require her to turn her head to the left. She tries to keep her head level and pointed straight. She takes elevators instead of stairs even if it is one flight.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She also has cognitive troubles. Her memory, concentration and ability to multi-task are reduced. She is fatigues easily and is far less sociable.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position is that the plaintiff had pre-accident signs and symptoms of cervical degeneration and, indeed, six months before it, she was being investigated for pain complaints arising from it. While the defendant does not dispute the plaintiff was injured and suffered neck/upper back injuries and headaches, the plaintiff was suffering from many of those complaints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Regarding the plaintiff's claim for loss of future earning capacity, the defendant says she has a full time steady job she capably performs; her employer likes her and has no plans to replace her. Accordingly, despite the plaintiff's ongoing complaints and disability, no real or substantial possibility of any future loss of earnings exists. In other words, the plaintiff's earning prospects are the same notwithstanding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Regarding the plaintiff's claim for future care needs, the defendant says that physiotherapy and other passive modalities are not helping the plaintiff (by that I take it the defence means curing the plaintiff) and therefore those claims should not be considered. The defence also disputes the claim for the cost of selling the plaintiff's townhome and replacing it with a home with one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Expert Evidence -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expert evidence was generally consistent and in agreement. It establishes the plaintiff suffered soft tissue injuries to her neck and upper torso that, although stabilized, are chronic. While she functions at home and work, she is in constant pain and completes tasks at a level much lower than she is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seeks $115,000 for general damages. The defendant, while acknowledging the plaintiff's symptoms from her injuries have become chronic, argues she should only receive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law regarding to general damages was helpfully summarized by Russell, J. in </w:t>
      </w:r>
      <w:r>
        <w:rPr>
          <w:rFonts w:ascii="arial" w:eastAsia="arial" w:hAnsi="arial" w:cs="arial"/>
          <w:i/>
          <w:color w:val="000000"/>
          <w:sz w:val="20"/>
          <w:lang w:val="en-US" w:eastAsia="en-US" w:bidi="ar-SA"/>
        </w:rPr>
        <w:t>Hartnett v. Leischner</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2008 BCSC 1589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[2008] B.C.J. No. 1248</w:t>
        </w:r>
      </w:hyperlink>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There are a number of factors that courts must take into account when assessing this type of claim.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Boyd [Boyd v. Harris, </w:t>
      </w:r>
      <w:hyperlink r:id="rId226"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Generally speaking, the plaintiff was a credible witness. I accept her evidence that her pre-collision complaints were not an issue for her in the months preceding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find the left heel issue is indirectly related to the collision and resulted from overcompensating for the injury she received to her right foot. There was no evidence of any pre-accident issues with the plaintiff's feet. Despite the somewhat sparse references to right foot complaints in the various clinical records, I find that shortly after the collision and because of some unknown mechanism that occurred during impact, the plaintiff developed pain in her right foot. This pain resolved over the following year but during that time because of over use, her left foot became symptomatic. It gradually started to bother her much more than the right foot. By the fall of 2011, it began to affect her work, home,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Currently, her left foot symptoms present restrictions in her work, home and social environment. Dr. Chambers expects the condition will not improve or worsen. With surgery, therapy or by using specialty equipment (e.g, clogs, recumbent bicycle, strengthening exercises and therapies), she may experience symptomatic relief; however the symptoms will likely never resolve altogether. And her right heel pain may return with the right leg compensation caused by the left foot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Chalmers opines her left foot issue will not affect her current employment, which she is able to do, albeit with difficulty. But daily living and walking activities will continue to be restricted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has suffered significantly from the injuries the collision caused. Despite her efforts to soldier on with work and home life, she continues to suffer from headaches, neck, upper back, knee and left heel symptoms. She will suffer from these symptoms well into the future and quite likely permanently.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 is to be given credit for moving forward with her life as best as she could despite her injuries. As Goepel J. stated in </w:t>
      </w:r>
      <w:r>
        <w:rPr>
          <w:rFonts w:ascii="arial" w:eastAsia="arial" w:hAnsi="arial" w:cs="arial"/>
          <w:i/>
          <w:color w:val="000000"/>
          <w:sz w:val="20"/>
          <w:lang w:val="en-US" w:eastAsia="en-US" w:bidi="ar-SA"/>
        </w:rPr>
        <w:t>Guthrie v. Narayan</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Guthrie is seeking compensation for what she has lost, not what she can still do. ... She should not be punished for trying to get on with her life and enjoying it the best she can regardless of the limitations imposed on her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medical evidence is consistent: the plaintiff's symptoms have likely plateaued. While she will not get any worse than she currently is, she likely will not improve. While she can function, it is at a much lower level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Having regard to all the evidence, the principles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the plaintiff suffering for 4.5 years to date and continued future suffering, as well as the helpful case law counsel provided, I award $95,000 in general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Exhibit 17 sets out the details of the plaintiff's claim for Special Damages. Many of the usual items were claimed, including amounts for damaged clothing, prescription medications, physiotherapy, parking, housecleaning costs and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 agrees that the claims for damaged clothing ($300), prescription medications ($620.76), physiotherapy ($4,055), parking ($260.75), housecleaning services ($5,640) and mileage ($318.04) are reasonable expenses and agrees to pay for them. An agreement regarding these items was reached towards the end of the trial. The total special damages agreed to are $11,194.55.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largest and only disputed item is the claim for $33,801.79 representing the net commissions on the sale of the plaintiff's Gilford Street town home ($20,680), storage ($599.55), costs associated with purchasing the Homer Street property including Property Purchase Tax ($10,458.08) and moving costs ($2,064.16).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issue is whether the costs related to moving are reasonable expenses that can be claimed. But for her injuries and resultant difficulty she had negotiating the stairs inside and outside of home, the plaintiff argues she would never have sold, moved and incurred those expenses. She relies on </w:t>
      </w:r>
      <w:r>
        <w:rPr>
          <w:rFonts w:ascii="arial" w:eastAsia="arial" w:hAnsi="arial" w:cs="arial"/>
          <w:i/>
          <w:color w:val="000000"/>
          <w:sz w:val="20"/>
          <w:lang w:val="en-US" w:eastAsia="en-US" w:bidi="ar-SA"/>
        </w:rPr>
        <w:t>Rodger v. McDowell</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[1994] B.C.J. No. 2009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Piper v. Hassan</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2012 BCSC 189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position is that the plaintiff's decision to move residences is not supported by the medical evidence and, in any event, is not a reasonable expense that defendant should bear. The reason given for the move relates to the plaintiff's difficulties with stairs due to her knees and left foot issue. The defendant's position is that the left heel complaints did not start until over one year after the problems with her right heel resolved. The defendant points to Dr. Brown's clinical records in August 2010 that suggest the plaintiff was able to complete her daily walks without problems. The October 12, 2011 entry describes the left sided heel problem as a "new" symptom. The decision to sell was made in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 says it is probable, given Ms. Kratzer's age, that despite the fondness the couple had for the Gilford townhouse, they would have moved in time to a smaller, single level home and incurred commissions and moving costs. In other words, the plaintiff is really not out of pocket these expenses - they have simply been incurred sooner than they otherwise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 also points out that the plaintiff can still climb stairs, albeit not as well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Rodger</w:t>
      </w:r>
      <w:r>
        <w:rPr>
          <w:rFonts w:ascii="arial" w:eastAsia="arial" w:hAnsi="arial" w:cs="arial"/>
          <w:color w:val="000000"/>
          <w:sz w:val="20"/>
          <w:lang w:val="en-US" w:eastAsia="en-US" w:bidi="ar-SA"/>
        </w:rPr>
        <w:t>, an award for commission expenses was made in similar circumstances where a plaintiff moved from a two level home to a one level home. The basis of the award is unclear. It apparently was based on defence submissions that "Ms. Rodgers would be adequately and appropriately compensated if she is reimbursed for real estate commission and moving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Piper</w:t>
      </w:r>
      <w:r>
        <w:rPr>
          <w:rFonts w:ascii="arial" w:eastAsia="arial" w:hAnsi="arial" w:cs="arial"/>
          <w:color w:val="000000"/>
          <w:sz w:val="20"/>
          <w:lang w:val="en-US" w:eastAsia="en-US" w:bidi="ar-SA"/>
        </w:rPr>
        <w:t>, a claim for real estate commissions, moving costs and taxes related to changing residences was dismissed because the plaintiff's low back injury was not proven to have been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this case, the plaintiff argues the expenses associated with changing residences are directly attributable to the collision and the plaintiff's prolonged distress from having to use multiple stairs in the Gilford residence on a daily basis. She could not manage them and a move to a single level home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my view, these expenses are not recoverable from the defendant because: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principles of compensatory damages in tort require the plaintiff to be compensated for all reasonably foreseeable losses directly or indirectly caused by the tort (</w:t>
      </w:r>
      <w:r>
        <w:rPr>
          <w:rFonts w:ascii="arial" w:eastAsia="arial" w:hAnsi="arial" w:cs="arial"/>
          <w:i/>
          <w:color w:val="000000"/>
          <w:sz w:val="20"/>
          <w:lang w:val="en-US" w:eastAsia="en-US" w:bidi="ar-SA"/>
        </w:rPr>
        <w:t>BG Checo International Ltd.</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at para 47);</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to be placed in a position better than his or her original one. The court must determine the plaintiff's "original position" before the tort and her "injured position" after the tort. It is the difference between these two positions that is the plaintiff's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While the accident indirectly caused the plaintiff's left heel pain and that moving residences was a foreseeable risk, on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test, the plaintiff's claim under this head must fail. I find that the plaintiff would have moved residences to a one story home in the future in any event. These expenses would have been incurred regardless, albeit sooner (perhaps a year or two) than otherwise expected. In other words, these expenses were not incurred "but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Consequently, I will award $11,194.95 in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seeks $200,000 for loss of future earning capacity. The plaintiff had no retirement plans and intended to work as long as she could, perhaps into her 70's; now her injuries will likely force her to retire much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 argues the Court should not make an award under this head. She argues that the plaintiff's injuries have not disabled from her work as an Executive Director at Arbutus Care. It is not a physical job, and the problems noted during the two FCE's (e.g., bending, kneeling, crouching, climbing, balance, reaching, etc.) are not part of her regular duties or any other position she would realistically be expected to assume given her age, education and experience. The defendant points out that the plaintiff is happy with her new job as being a good fit for her. It allows her to take breaks as necessary. She has five managers reporting to her to whom she can delegate work, and generally, she works fewer hours than at Canada West. Her current job is also less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defence points out that her employer is happy with her and both expect this to continue. The plaintiff can and will remain in her current position for the long term, and the evidence demonstrates no real or substantial possibility that the plaintiff will suffer an accident related income loss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considering if the plaintiff is entitled to damages for loss of future earning capacity, the evidence must demonstrate a real and substantial possibility that her capacity to earn income in the future is reduced and that the reduction will result in lost income (</w:t>
      </w:r>
      <w:r>
        <w:rPr>
          <w:rFonts w:ascii="arial" w:eastAsia="arial" w:hAnsi="arial" w:cs="arial"/>
          <w:i/>
          <w:color w:val="000000"/>
          <w:sz w:val="20"/>
          <w:lang w:val="en-US" w:eastAsia="en-US" w:bidi="ar-SA"/>
        </w:rPr>
        <w:t>Sobolik v. Waters,</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2010 BCCA 523</w:t>
        </w:r>
      </w:hyperlink>
      <w:r>
        <w:rPr>
          <w:rFonts w:ascii="arial" w:eastAsia="arial" w:hAnsi="arial" w:cs="arial"/>
          <w:color w:val="000000"/>
          <w:sz w:val="20"/>
          <w:lang w:val="en-US" w:eastAsia="en-US" w:bidi="ar-SA"/>
        </w:rPr>
        <w:t xml:space="preserve"> at paras. 39 - 43); the test is two-pronged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2010 BCSC 1767</w:t>
        </w:r>
      </w:hyperlink>
      <w:r>
        <w:rPr>
          <w:rFonts w:ascii="arial" w:eastAsia="arial" w:hAnsi="arial" w:cs="arial"/>
          <w:color w:val="000000"/>
          <w:sz w:val="20"/>
          <w:lang w:val="en-US" w:eastAsia="en-US" w:bidi="ar-SA"/>
        </w:rPr>
        <w:t xml:space="preserve"> the Court was faced with a similar fact pattern. That case involved a 50 year old female who was a highly energetic, well-motivated executive assistant; she easily handled the rigorous demands of her job and life in general. Because of persisting soft tissue injuries to her neck, shoulder, upper back, she left her job and was employed in a less demanding but higher paying job. Regarding loss of future earning capacity, Stewart,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 take into account factors and those that relate to the state of the health of the plaintiff and her ability to work. The plaintiff has established a real and substantial possibility - not mere speculation - that had she not had to forfeit her job at the B.C. Fed she would have, within a few years of the date of the motor vehicle accidents, taken advantage of an opportunity to </w:t>
      </w:r>
      <w:r>
        <w:rPr>
          <w:rFonts w:ascii="arial" w:eastAsia="arial" w:hAnsi="arial" w:cs="arial"/>
          <w:color w:val="000000"/>
          <w:sz w:val="20"/>
          <w:u w:val="single"/>
          <w:lang w:val="en-US" w:eastAsia="en-US" w:bidi="ar-SA"/>
        </w:rPr>
        <w:t>perhaps</w:t>
      </w:r>
      <w:r>
        <w:rPr>
          <w:rFonts w:ascii="arial" w:eastAsia="arial" w:hAnsi="arial" w:cs="arial"/>
          <w:color w:val="000000"/>
          <w:sz w:val="20"/>
          <w:lang w:val="en-US" w:eastAsia="en-US" w:bidi="ar-SA"/>
        </w:rPr>
        <w:t xml:space="preserve"> move up in the hierarchy of the B.C. Fed to the point of becoming a Director and with that received an increase in salary and benefits. That is the net effect of the evidence of the plaintiff and of Lynda Bueckert. Moreover, as of January 6, 2007 the plaintiff had to assume that she would retire from the B.C. Fed when she turned 65. After January 6, 2007 the law changed. I find that the plaintiff's love for her job at the B.C. Fed combines with my picture of what she was before January 6, 2007 and results in my accepting her evidence to the effect that it is a real and substantial possibility that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have continued to work at the B.C. Fed even after she had turned 65. I have considered the positive and negative vagaries of life, i.e., the contingencies. Having considered the whole of it I award the plaintiff $425,000.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amount was reduced on appeal to $275,000.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defendant points to five cases supporting her argument that the plaintiff has not shown an impairment of her earning capacity: </w:t>
      </w:r>
      <w:r>
        <w:rPr>
          <w:rFonts w:ascii="arial" w:eastAsia="arial" w:hAnsi="arial" w:cs="arial"/>
          <w:i/>
          <w:color w:val="000000"/>
          <w:sz w:val="20"/>
          <w:lang w:val="en-US" w:eastAsia="en-US" w:bidi="ar-SA"/>
        </w:rPr>
        <w:t>Cheng v. Kamboz</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2009 BCSC 1160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Lorenz v. Gosling</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2011 BCSC 1250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Rutter v. Allen,</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2012 BCSC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Daitol v. Chan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2012 BCSC 209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Werner v. Ondrus</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2013 BCSC 100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reviewed all these cases. They are distinguishable from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defendant's argument is flawed because it fails to appreciate the medical evidence that persuasively demonstrates the plaintiff's injuries will likely cause her to retire earlier than she would have had she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Brown has been the plaintiff's general practitioner for over 18 years. She knows the plaintiff well. She described her as, for the most part, enjoying good health throughout her adult life. The accident compromised that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At page 9 of her report (Exhibit 1, Tab 1)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63 years of age, retirement will probably be necessary sooner than she had envisioned because of the fatigue of managing her chronic pain. Retirement plans for travel and golf have been drastically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accept Dr. Brown's opinion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Adrian also provides assistance. Although he did not discuss retirement, he provides a helpful prognosis at page 9 of his report (Exhibit 1, Tab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individuals experiencing mechanical spinal pain following a whiplash-type impact experience improvement over time. Some individuals, however, experience persistent pain despite the passage of time. In other words, not all individuals recover from these types of injuries. In my experience, individuals suffering symptoms beyond two years from the injury date are unlikely to experience significant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Ms. Brown's situation, over two years have elapsed since the accident. She experiences persistent mechanical neck pain symptoms and neck-related headaches that affect her activity levels. The prognosis for further recovery of the injuries suffered in the accident to her neck over time is poor. The injuries suffered in the accident will likely undergo progressive deterioration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also have before me Dr. Viljoen's uncontradicted opinion that is helpful in determining the plaintiff's ability to function in the future. He assessed her in the summer of 2013 after she had been employed at Arbutus Care for over one year. At page 7 (Exhibit 1, Tab 11), he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she describes being able to cope appropriately with her duties, it is my experience that the ongoing strain associated with having to rely on compensatory strategies will tend to place a person at increased risk for earlier retirement than would have been the case but for the injuries sustained in the accident. When considered in the context of ongoing chronic pain, sleep disturbance, and physical functional limitations, as described in the reports reviewed, such an eventuality would appear even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This assertion makes complete sense, and I accept it. Early retirement is not "mere speculation" as the defendant suggests. It is a real and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Having considered all of the evidence, the first prong of the test is met. The plaintiff's earning capacity has been reduced; she will, on more likely than not basis, be forced to retire earlier than would otherwise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must now assess that loss. The plaintiff is a relatively high income earner and has been for many years. In evidence are her income tax returns from 2006 to 2012. In those returns she reported T4 income as follows (round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2006 - Canada West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2007 - Canada West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2008 - Canada West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2009 - Canada West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2010 - Canada West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2011 - Canada West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2012 - Revera</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It is impossible to predict the future and impossible to precisely know how many months or years the plaintiff's working career will be shortened, but I am satisfied that it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All things considered - including positive contingencies and negative contingencies - I award the plaintiff $150,000. This amount is roughly equivalent to what her loss would be if she prematurely retired from Arbutus Care 15 - 16 months sooner than she would have but for her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Future care costs are a matter of prediction requiring the Court to review the evidence as to what care is likely to be in the plaintiff's best interest: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must prove a real and substantial risk that she will incur these expenses. In other words, the evidence must demonstrate a realistic possibility that the plaintiff will incur the claimed expenses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seeks future care costs for ongoing physiotherapy, housecleaning, home maintenance, an ergonomic assessment, sleeping equipment and medications based on the recommendations of her doctors and Ms. Winkler. Mr. Benning received a schedule of some of those costs, and he provided the Court with a present value calculation of these costs and a helpful multipliers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her submissions, the defendant agreed to a future care award for:</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adjustable bed and/or sleeping equipment : $2,000;</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 week active rehabilitation program@ $60/session; 3 sessions per week: $1,440;</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 months of further passive physiotherapy ($60/visit for 20 visits): $1,200;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 years of further physiotherapy ($720/yr): $2,880;</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non-prescription medications and prescription medication costs not covered by the plaintiff's extended health : $1,000;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cleaning assistance ($1,560/ yr for 3 years): $4,680.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defendant says the plaintiff is entitled to $13,200. She says this amount accounts for all general contingencies including age related dysfunction.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physiotherapy frequency and duration is disputed. The medical evidence is that the best hope the plaintiff has to keep functioning at her current level is with future support. Ms. Winkler recommended continuing physiotherapy with a rehabilitation focus.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goal of the program is to maintain, if not improve, Ms. Brown's tolerance to activity. The physiotherapist will also be able to provide treatments to manage any flare-up symptoms as a result of a change in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Brown reviewed the recommendations Ms. Winkler made and set out in her reports of March 22, 2012 (Exhibit 1, Tab 6) and June 25, 2013 (Exhibit 1, Tab 7). At p. 9, Dr. Brown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endorse O.T. Karen Winkler's recommendations of March 2012 and June 2013 and deem medically reasonable her allowance for continued physiotherapy for symptom management; a personal trainer to initiate an active rehabilitation program that could be self perpetuated by a community gym pass; assistance with regular and seasonal housekeeping and the provision of an adjustable bed to facilitate sleep positioning. Although the frequency for all these services will diminish in retirement, they will continue to be medically reasonable supports.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Adrian (Exhibit 1, Tab 9) agreed the plaintiff would probably continue experiencing difficulty performing activities that place physical forces on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Cole v. Smith</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2002 BCSC 1235</w:t>
        </w:r>
      </w:hyperlink>
      <w:r>
        <w:rPr>
          <w:rFonts w:ascii="arial" w:eastAsia="arial" w:hAnsi="arial" w:cs="arial"/>
          <w:color w:val="000000"/>
          <w:sz w:val="20"/>
          <w:lang w:val="en-US" w:eastAsia="en-US" w:bidi="ar-SA"/>
        </w:rPr>
        <w:t>, the plaintiff had chronic soft tissue injuries and continued physiotherapy to control her symptoms. The court accepted that ongoing physiotherapy was required to maintain her present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Physiotherapy is required for the plaintiff's symptom management. As Dr. Adrian put it, the idea is to prevent "collateral damage". The treatment frequency will depend on her activity level. If her activity level picks up, more physiotherapy will be required. Once she retires, less physiotherapy will likely be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claims she needs 48 physiotherapy treatments per year (4 times per month) until age 75 tapering to 12 per year thereafter. Given the evidence that required physiotherapy treatments will vary with her activity level, given that she has not attended physiotherapy four times per month in the past, and given my finding that the plaintiff will be forced to retire earlier than she otherwise would have, physiotherapy once per week for the next five years or so tapering off to once per month until age 75 will meet her rehabilitation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Using Mr. Benning's present value table as a guide and recognizing that future care costs are an assessment and not a calculation, I award $20,000.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am not persuaded the plaintiff would use a gym pass in the future. She has not gone to a gym in the past even though her building has a gym. I decline to make an award for a gym pass.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House Cleaning and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For the reasons provided above, the plaintiff will continue to require help for the heavier aspects of cleaning and maintaining her residence. However, at some point in the future, she likely would have hired a housecleaner and someone to maintain her home as needed notwithstanding the Collision, likely at the age of 70, not 75 as she suggests. I award $12,000.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Ergonomic assessment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Both OT's, Ms. Winkler and Mr. Emnacen, support and recommend an ergonomic assessment of her work place and equipment to make her as functional as possible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would benefit from such an assessment, and her work duties now require an ergonomically designed office/work station. Ms. Winkler priced a one-time assessment at $380. She priced equipment at $1,053 (the recommended voice activated software was not pursued by the plaintiff). I award $1,433.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Cognitive Rehabilitation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Viljoen's neuropsychological assessment revealed the plaintiff was having continued cognitive and emotional difficulties. He opined that post-concussion syndrome symptoms can linger well past the direct consequences of any organic injury to the brain has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is experiencing this situation. Although she continues to cognitively function relatively well, she has not recovered to her pre-collision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his July 22, 2013 report (Exhibit 1, Tab 11), Dr. Viljoen makes recommendations to assist the plaintiff in maximizing her level of functioning and improving her quality of life. One of those recommendations is periodic psychological therapy/counselling. I agree with his recommendations that some degree of counselling will likely be needed to provide her with coping strategies in the future. These sessions range from $1,000 - $1,800. I award $1,400 under this category.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Adjustable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 continues to sleep at a 45 degree angle while propped up on pillows. She is not sleeping well and the sleep that she does get is not restful. She needs an adjustable bed. The defendant, quite properly, agrees but suggests that $2,000 should suffice. The evidence suggests a wide range of costs from $2,000 to $7,400. Taking everything into account, including the replacement cost and the cost the plaintiff and her partner would have incurred to replace mattresses, I award $5,000. That sum includes the cost of a cervical pillow. She will not need a body wedge once she purchases the adjustable bed.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To continue functioning at work, recreationally, socially and at home, the plaintiff will continue to need Extra Strength Tylenol and Nortriptyline on a regular basis. Once she retires from work, her need for these medications will decrease. Based on the evidence and doing my best to strike a balance, I award $2,000.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To summarize my award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51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Physiotherapy:</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Gym:</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award;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House cleaning and Maintenance: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Ergonomic assessment and equipment: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$1,433;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04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 Psychological Therapy/counselling:</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Adjustable bed: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 Medications: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355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$41,833.00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ALLOCATION OF DAMAGES BETWEEN THE MAY 4, 2009 AND JUNE 1, 2013 ACCIDENTS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When the evidence concluded, the Court was advised that the parties agreed on how the damages should be allocated between the two collisions. No action has been commenced regarding the June 1, 2013 accident. The parties requested that the Court assess damages globally and then allocate the damages between the two accidents. Mr. Wong advised the court that the defendant's insurer (who is the same insurer for both at fault drivers) would honor the Court's allocation and pay the plaintiff 100% of the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This approach makes sense, and the Court appreciates counsel's pragmatic solution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second accident was very minor by comparison. The second accident aggravated her neck, upper back, shoulder, and headache symptoms for approximately one month. By approximately the end of June 2013, she had recovered to the base line that she was at before the second accident. There is no evidence that the second accident had any effect on the plaintiff's claim under any head of damage other than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functional capacity evaluation Mr. Emnacen conducted three weeks before the second accident assists in making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assess general damages for the second accident in the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shall have judgment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614"/>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 (allocated</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$95,000 to the May 4, 2009</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collision and $5,000 to the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1, 2013 collision);</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32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$11,194.95</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240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Reduction of Earning Capacity:</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$41,833.00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7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$303,027.95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Subject to matters I am not aware of, the plaintiff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Mullens v. Toor, [2016] B.C.J. No. 1877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4-8, 11-15,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M152253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1645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Anna Mullens, Plaintiff, and Bachint K. Toor and Darshan S. Toor,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4" w:name="Keywords_18"/>
      <w:bookmarkEnd w:id="124"/>
      <w:r>
        <w:rPr>
          <w:rFonts w:ascii="arial" w:eastAsia="arial" w:hAnsi="arial" w:cs="arial"/>
          <w:b/>
          <w:color w:val="000000"/>
          <w:sz w:val="20"/>
          <w:lang w:val="en-US" w:eastAsia="en-US" w:bidi="ar-SA"/>
        </w:rPr>
        <w:t>Damages — Physical and psychological injuries — Body injuries — Back and spine — Neck — Head injuries — Headaches — Psychological injuries — Emotional and mental distress — Depression — Considerations impacting on award — Mitigation — Action by former bank manager for damages for personal injuries sustained in 2012 motor vehicle accident allowed — Plaintiff suffered headaches, neck and back pain, but most serious problem was anxiety and depression after accident — Plaintiff failed to mitigate problems through reluctance to take anti-depressants and resistance to return to work, which would have psychological benefits — Total damage award of $454,472 comprised of past income loss award of $99,800, future income loss award of $175,000, $35,000 for lost pensions, $70,000 for non-pecuniary damages, future care costs of $34,020 and special damages of $40,652.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Mitigating factors — Cost of future care — Loss of earning capacity — Special damages — Past loss of income — Expenses and expenditures — Non-pecuniary loss — Action by former bank manager for damages for personal injuries sustained in 2012 motor vehicle accident allowed — Plaintiff suffered headaches, neck and back pain, but most serious problem was anxiety and depression after accident — Plaintiff failed to mitigate problems through reluctance to take anti-depressants and resistance to return to work, which would have psychological benefits — Total damage award of $454,472 comprised of past income loss award of $99,800, future income loss award of $175,000, $35,000 for lost pensions, $70,000 for non-pecuniary damages, future care costs of $34,020 and special damages of $40,652.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Action by former bank manager for damages for personal injuries sustained in 2012 motor vehicle accident allowed — Plaintiff suffered headaches, neck and back pain, but most serious problem was anxiety and depression after accident — Plaintiff failed to mitigate problems through reluctance to take anti-depressants and resistance to return to work, which would have psychological benefits — Total damage award of $454,472 comprised of past income loss award of $99,800, future income loss award of $175,000, $35,000 for lost pensions, $70,000 for non-pecuniary damages, future care costs of $34,020 and special damages of $40,652.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Starting — Pulling onto road — Yielding — Right of way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former bank manager for damages for personal injuries sustained in 2012 motor vehicle accident allowed — Defendant 100 per cent responsible for accident that took place as plaintiff drove with right of way toward intersection and defendant struck her vehicle in left lane as he left grocery store parking lot — Motor Vehicle Act, s. 176.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5" w:name="Case Summary_18"/>
            <w:bookmarkEnd w:id="1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Mullens for damages for personal injuries sustained in a May, 2012 motor vehicle accident with Toor. Toor admitted liability for the accident but submitted that Mullens was also 25 per cent responsible. Mullens was a 29-year-old married mother of a two-year-old working towards a bank manager position at the time of the accident. She was driving home from work in the left lane of a road, approaching an intersection where the light was green, when her vehicle was struck on the passenger side by Toor's vehicle as it exited a grocery store parking lot. Toor claimed a van had waived him out of the lot and that he did not see the Mullens vehicle before the collision. He did not mention the van to police who attended the scene and ticketed him. Mullens sustained injuries in the accident that had failed to resolve four years later and had prevented her return to work. Her main complaints were severe, debilitating headaches, constant neck and lower back pain. Her knees, ankles, right arm, wrist, hand and fingers, and jaw were also injured, but these problems resolved prior to trial. Her most significant injury was psychological. She suffered from anxiety and depression and had frequent panic attacks. She had visited her family doctor 22 times since the accident. He recorded that she was overwhelmed by the accident and its impact on her career. She sought various other treatments and pain and psychological issues, which she opined were of little benefit. She was resistant to taking anti-depressants and took them only sporadically, although her treating physicians opined that her condition improved while she took them. Her doctors also took the opinion that she was capable of, and would benefit from, a return to work. She was in receipt of long-term disability payments from her employer. Her former manager indicated that the bank would accommodate her gradual return to work. Mullens indicated she would prefer to attend university to become a counsellor.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6" w:name="Holdings of Court_15"/>
            <w:bookmarkEnd w:id="12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Mullens was awarded damages of $454,472. Toor failed to establish that Mullens was contributorily negligent. His evidence was incomprehensible. His claim that a van obscured his vision was not corroborated and in any event, he entered the centre lane without making a proper lookout for Mullens' vehicle, which had the right of way and was there to be seen. Mullens' main problem stemming from the accident was psychological. Her conviction that it was impossible for her to return to work was not supported by the evidence. Mullens should have attempted to return to work in early 2013. Her plan to attend university was uneconomic. Her reluctance to accept treatment for her psychological condition was detrimental to her recovery. The accident was not to blame for Mullens' irrational treatment of her condition and career prospects. It was possible that Mullens would remain symptomatic on a long-term basis, but there was reason to believe a return to work would benefit her psychological health. Her past income loss was calculated at $99,800 based on her income at the time of the accident. A modest award for future income loss of $175,000 was warranted, given the potential salary of a bank manager and Mullens' failure to make a reasonable effort to return to work. She was entitled to $35,000 for loss of pension benefits. A fair award for non-pecuniary losses of $140,000 was reduced by 50 per cent on the basis of Mullens failure to mitigate. Future care costs, encompassing medical and psychological treatments, housekeeping and child care costs were set at $34,020. Special care costs of $40,652 were also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13"/>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06" w:history="1">
        <w:r>
          <w:rPr>
            <w:rFonts w:ascii="arial" w:eastAsia="arial" w:hAnsi="arial" w:cs="arial"/>
            <w:i/>
            <w:color w:val="0077CC"/>
            <w:sz w:val="20"/>
            <w:u w:val="single"/>
            <w:shd w:val="clear" w:color="auto" w:fill="FFFFFF"/>
            <w:lang w:val="en-US" w:eastAsia="en-US" w:bidi="ar-SA"/>
          </w:rPr>
          <w:t>R.S.B.C. 1996, c. 318, s. 176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S.J. Henshaw and J. Gagnon.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D.T. Griffin.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20"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F.E. VERHOEVEN J."/>
            <w:bookmarkEnd w:id="130"/>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arising out of a motor vehicle accident that occurred May 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Ms. Mullens was driving to her home in Langley from her workplace in Delta when the accident occurred. At the time she was working for the Royal Bank of Canada ("RBC"), at its branch at Strawberry Hill, Delta, in a junior management position. She was 29 years of age, married, with one young child, who was two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the physical injuries she suffered in the collision were relatively modest, at trial, almost four years post-accident, she has not returned to work. She contends that due to a combination of ongoing physical and psychological injury, she is incapable of resuming her former career in the banking industry with RBC. She contends that but for the accident she would have continued in her management career and become a branch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Recently she has decided that she would like to return to university in order to obtain a Master's degree in counselling psychology at Simon Fraser University, and then she hopes to establish a career as a counselling psychologist, working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liability for the accident but contend that the plaintiff was also partly at fault and should be held 25%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total damages of $2,776,837.03.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argue that damages should be assessed in the range of $222,152 to $344,152, prior to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approximately 6:20 p.m. on Tuesday, May 8, 2012 the Plaintiff was driving a 2011 Jeep Grand Cherokee owned by her husband's company eastbound on 64th Avenue in Surrey. She was driving at a speed of about 60 km/h in the left lane of two lanes as she approached the intersection of 132nd Street. The light was green for her to proceed through the intersection. The roads were clear and dry, and it was daylight.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she neared the intersection her vehicle was struck by a vehicle emerging onto the roadway out of a driveway to a parking lot for a Fruiticana produce and grocery store on her right hand side, the south side of the street. She testified and I accept that she had no opportunity to react to the impending collision. She did not see Mr. Toor's vehicle until a split second before the collision. She was seatbelted. Her vehicle airbag deployed. After the collision she unlatched her seatbelt and got out of the vehicle. She went to the north side of the street. A local resident provided her with a lawn chair to sit on. She phoned her husband on her cell phone. She did not speak to the defendant, Mr. Darshan Toor, the driver of the other vehicle. Police, fire and ambulance paramedics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Toor testified through an interpreter. He testified that he was driving a black Pontiac Pursuit at the time of the accident. He acknowledged that he did not have full recall of the details about the accident. His evidence was vague. Mr. Toor was not able to describe the accident dynamics in a way that I could comprehend. He testified that as he sought to turn onto 64th Avenue from the driveway to the Fruiticana there was a van. The driver of this van signalled to him to proceed. In his evidence he said this van was "at the back". I could only guess that he meant it was in the right hand curb lane. He acknowledges that he saw no other vehicles as he proceeded onto 64th Avenue. Clearly, he did not see the plaintiff's vehicle, which I find was proceeding eastbound in the centre lane. He obviously must have entered the centre or left hand eastbound lane, because that is where his vehicle collided with the plaintiff's vehicle, although he was unsure if 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no recall of seeing any van at the scene of the collision. There is no corroborating evidence regarding the defendant's evidence about the presence of a van or the role it may have played. There are no 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no accident scene investigation. There are no scene diagrams. There is a single Google Maps photograph of the scene of the collision. It is not contemporaneous with the accident but there was no argument that it does not represent the scene at the time of the accident. The plaintiff's husband attended and took some photographs of the two vehicles after the collision, in what appear to be their post collision resting position. The photographs show the plaintiff's vehicle on the double yellow line separating the left turn lane for vehicles proceeding eastbound on 64th avenue to turn northbound onto 132nd Street from the two oncoming westbound lanes on 64th avenue. The defendant's vehicle is roughly parallel to the plaintiff's vehicle, on the passenger side of it. The plaintiff testified that most of the damage to her vehicle was to the right (passenger side) front of the vehicle, and that there was also some damage along the passenger side. The photos corroborate this. The damage to Mr. Toor's Pontiac, a small sedan, appears mostly to be on the front. The accident scene photos and ICBC repair facility photos show moderate damage to the Jeep the plaintiff was driving, but the cost or repairs was quite high. The cost was approximately $21,500 plus HST.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Based upon the testimony, and the photographs, I accept that Mr. Toor's vehicle struck the plaintiff's vehicle while the plaintiff was driving eastbound in the left hand of the two travel lanes, as she testified. Thus even if there was a van in the right hand curb lane which might have been obscuring Mr. Toor's vision as he emerged from the driveway, he negligently proceeded into the left hand lane without seeing the plaintiff's vehicle, as he should have. He failed to keep a proper lookout. He testified that he looked for oncoming traffic and did not see anything. He was obviously mistaken about that. He failed to yield the right of way as he was obliged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police attended. Their written description of the accident is in evidence by agreement. The police recorded that Mr. Toor told them that he had no idea how he hit the Mullens vehicle. He did not mention a van. He was given a ticket for "driving without consideration", according to the police notes. He did not dispute the ticket. At trial, Mr. Toor testified that he did not dispute the ticket because he was unsure if he was responsible due to lack of English. This explanation does not make much sense. Even if he did not understand English, if Mr. Toor felt he did not deserve the ticket, he could have contested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admit liability, but argue that the plaintiff was contributorily negligent to the extent of 25%, as she failed to keep a proper lookout. They argue she ought to have seen the defendant's vehicle prior to the collision and ought to have perceived that it would enter her lane of travel (instead of merely turning right into the right hand or curb lane, which it could have safely done) and she ought to have reacted in such a way as to avoid the collision. They criticize the plaintiff for not seeing the van that the defendant testified about. The defence argues that the van was stopped in the curb lane in order to allow the defendant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176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is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Emerging from alleys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 (1) The driver of a vehicle in a business or residence district and emerging from an alley, driveway, building or private road must stop the vehicle immediately before driving onto the sidewalk or the sidewalk area extending across an alleyway or private driveway, and must yield the right of way to a pedestrian on the sidewalk or sidewalk area.</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find that the plaintiff's vehicle was an immediate hazard within the meaning of the statute. Indeed the defence acknowledges that the plaintiff had the right of way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Therefore, the issue is whether the defendants have established that the plaintiff was negligent in not taking steps to avoid the collision, and that had she done so, the collision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not satisfied that there was a van stopped in the curb lane as the defence now submits. Mr.Toor's evidence on that was not comprehensible, and is not consistent with what he told the officers at the scene, even allowing for language difficulties. I find that Mr. Toor simply emerged from the driveway and struck the plaintiff's vehicle, which he ought to have seen, but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But if there was a van, then Mr. Toor should have perceived that it would obscure his vision of eastbound traffic in the centre lane, and would obscure the vision of drivers in that lane. He ought to have been very cautious about entering the roadway. He ought to have confined his vehicle to the curb lane. Instead he proceeded into the centre lane without taking sufficient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Etter v. Trent</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[1991] B.C.J. No. 237</w:t>
        </w:r>
      </w:hyperlink>
      <w:r>
        <w:rPr>
          <w:rFonts w:ascii="arial" w:eastAsia="arial" w:hAnsi="arial" w:cs="arial"/>
          <w:color w:val="000000"/>
          <w:sz w:val="20"/>
          <w:lang w:val="en-US" w:eastAsia="en-US" w:bidi="ar-SA"/>
        </w:rPr>
        <w:t xml:space="preserve"> (C.A.), Legg J.A.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p.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short, the defendant has the burden of proving that the plaintiff was contributorily negligent, which requires that the defendant prove that the plaintiff could reasonably have avoided the accident: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citing </w:t>
      </w:r>
      <w:r>
        <w:rPr>
          <w:rFonts w:ascii="arial" w:eastAsia="arial" w:hAnsi="arial" w:cs="arial"/>
          <w:i/>
          <w:color w:val="000000"/>
          <w:sz w:val="20"/>
          <w:lang w:val="en-US" w:eastAsia="en-US" w:bidi="ar-SA"/>
        </w:rPr>
        <w:t>Mercer v. Mercer and Delorme</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[1949] 2 W.W.R. 294</w:t>
        </w:r>
      </w:hyperlink>
      <w:r>
        <w:rPr>
          <w:rFonts w:ascii="arial" w:eastAsia="arial" w:hAnsi="arial" w:cs="arial"/>
          <w:color w:val="000000"/>
          <w:sz w:val="20"/>
          <w:lang w:val="en-US" w:eastAsia="en-US" w:bidi="ar-SA"/>
        </w:rPr>
        <w:t xml:space="preserve"> at 296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defence argument that the plaintiff ought to have been able to avoid the collision rests on speculation. I am not satisfied that she ought to have seen the defendant's vehicle, or that she had sufficient time to react in any way, or that by her reaction she ought to have been able to avoid the collision. She was entitled to assume that all other vehicles would do what it is their duty to do, namely observe the rules regulating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have failed to establish that the plaintiff was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Injuries and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was healthy prior to the accident. There is no evidence of any significant pre-accident health condition or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trial, four years post-accident, she testified that her main ongoing physical complaints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 she described the headache pain as severe, debilitating, and excruciating. She testified that she suffered headaches on a daily basis initially and now suffers from them three to four times per week.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constant. More on the right side than the left. Radiating into her right shoulder and at times into her right arm;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pain: More left than right. Constant left side lower back pain. Intermittent pain on the right side. The left sided back pain radiates into the left hip, buttock, leg and left knee. The right sided back pain also radiates into her right hip and buttock. She has had some improvement in the right sided lower back pain but not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the plaintiff testified that she suffered the following physical injuries that had resolved or largely so:</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her knees and ankles, and bruising;</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side neck pain;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Mid back pain on the right side;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arm, right upper arm, right elbow;</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wrist;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hand and fingers, which were troublesome for a long time but now bother her only intermittently and she feels weakness;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jaw pain; very achy and painful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most significant injury is psychological. She suffers from anxiety and depression. She has panic attacks. At trial, she testified that on a scale of zero to 10, she feels anxiety constantly at a level of 3 to 4, and worse in some cases such as when her husband is away (on business trips, I think she meant) or when she goes out socially.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scene of the accident the plaintiff felt stinging and burning pain in her wrists, she thought perhaps from the airbag deployment, and pain in her left shoulder, perhaps, she surmises, from the seatbelt and shoulder harness. Fire and ambulance personnel attended the scene. Her husband attended with their two year old daughter. Her husband drove her to Langley Hospital after dropping their daughter off at the residence of friends. At the hospital she complained of arm pain on both sides, chest pain from the seatbelt, dull pain to her back, and soreness all over. The doctor noted multiple aches and pains including mild tenderness to her neck, thoracic and lumbar spine, right breast area, right hand, lower left quadrant, and both legs. There were no fractures, and no head injury. She was advised to take Advil and see her doctor in a day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testified that upon arising the next day she was in intolerable pain. She had pain all up and down her spine, and was stiff all over. She had a severe headache. Her right wrist and hand were in pain and swollen. She was concerned about a possible fracture. Her rib cage was sore. She was coughing from the effects of the airbag deployment. She could not go to work. She went to see her family doctor, Dr. Stephen Hansen that day, May 9, 2012. She also saw him again a few days later on May 17. She has continued to see Dr. Hansen regularly since the accident, on a total of 22 occasions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Significantly, in light of subsequent developments, Dr. Hansen noted immediately that she seemed to be depressed, and was in tears. He noted that she was "overwhelmed with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Her initial complaints as recorded by Dr. Hansen were of headache, dizziness, neck and back pain, right wrist pain, shoulder and chest pain. However Dr. Hansen noted that she was suffering from emotional distress, particularly in relation to how the accident injuries could affect her career. In his CL-19 report to ICBC on June 25, 2012 he noted that she was "very distressed that MVA injuries have negatively affected her career advancement". He provided no medical - legal report, but he testified at the trial. He testified that this comment was an unusual one for him to make. In his report he also noted that she was "anxious, crying, distraught, as injuries have impacted [her] career path [and was/would be] seeking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X-rays of her right wrist on May 11 did not show any fracture. Later she had a bone scan of her right hand with Dr. Favaro, which showed no abnormality. An MRI of her lumbar spine conducted September 13, 2012 was essentially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testified that in the days following the accident she suffered from much anxiety and frustration. Her pain was worsening. She had nightmares. She was angry and irritable. Her parents came from Kamloops to stay with her to help her, but they could only stay for a few days. She was responsible for looking after her two year old child while her husband was working. He works out of their home. Later she resumed day care for her child as she was unable to care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says that she had what she now describes as "her first official panic attack" six days after the accident. She called the RBC employee helpline and was referred to a registered clinical counsellor, Patrice Weibelzahl, who began counselling her. Subsequently she saw a psychologist Dr. David Aboussafy, for a total of 13 sessions from February to November 2013. Her G.P. Dr. Hansen recommended Dr. Aboussafy to her for his expertise in the treatment of chronic pain. In 2015 she began seeing another psychologist, Dr. Wesley Buch. This treatment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Hansen referred her to a physiatrist, Dr. Ansel Chu, who she saw for the first time on July 9, 2012. She continued to see Dr. Chu regularly until October 13, 2015. He carried out several needle therapy treatments (intramuscular stimulation or IMS) on several occasions in 2012 and 2013. These provided only temporary relief. He administered injection therapies of various types (such as with cortisone, and prolotherapy) on 21 occasions. She also saw an anesthesiologist, Dr. Wu, at Langley Hospital. He administered anaesthetic injections to her neck on three occasions in the first half of 2013. She testified that the injection therapies were very unpleasant and provided only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medical-legal report from Dr. Chu. However the parties have agreed that two of Dr. Chu's consult reports to Dr. Hansen are admissible for factual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Chu reported to Dr. Hansen with respect to a follow up appointment with him on August 14, 2012. He stated that she had multiple areas of pain particularly in her low back. He noted "emotional overlay" to her pain presentation, and that they discussed returning to work, which she would consider. He noted her depressed mood and stress. She was against taking anti-depressant medication. In his report to Dr. Hansen of September 28, 2012 he stated that she complained of widespread pain. He stated that she had developed chronic pain syndrome with features of widespread myofascial pain. She was developing anxiety, frustration and mood disturbance. She was fearful of pain and "catastrophizes about it." She was encouraged to continue with physical exercise. He stated that she was disabled from returning to work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of September 5, 2012 she began receiving long term disability payments through her workplace insurer. She continues to receive LTD benefits currently.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saw Dr. Stephen Maloon, an orthopedic surgeon, at ICBC's request on October 18, 2012. He described her major complaints at that time as low back pain, neck pain and stiffness, headaches, right arm and hand pain, mid and upper back pain, chest discomfort and knee pain to both knees. He diagnosed, primarily, mild soft tissue strains to her neck and back, with no objective signs of ongoing injury. He noted vague and non-specific symptoms not consistent with any particular musculoskeletal injury or pathology. He noted several non-organic findings including signs of exaggeration. He attempted to reassure her and encouraged her to return to all prior activities on a graduated basis, including returning to work. She became upset and angry with him. He diagnosed a somatization disorder. He recommended active strengthening and exercise, and cautioned against ongoing passive therapeutic treatments and over-treatment in general, which he felt could perpetuate symptoms and would be of no long term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Despite this concern, the plaintiff has undergone a great deal of passive physical treatment. She attended 102 physiotherapy sessions at Twin Rinks Physiotherapy Clinic over the course of two years, from June 5, 2012 to June 5, 2014. She also had massage therapy at Twin Rinks Physiotherapy Clinic on 34 occasions between June 2013 and February 2015. She received further massage therapy from Pure Form Physiotherapy on 16 occasions between March 9 and December 21, 2015. She had "osteopathic" physiotherapy treatments at Origin Health from November 5, 2013 to February 23, 2016, on about 24 occasions. She had another 5 or 6 massage therapy treatments on various other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upon the plaintiff's description of her injuries, the physical therapies have been of limited benefit. As noted I do not have the benefit of a medical-legal report from Dr. Hansen or Dr. Chu, who could perhaps have explained the justification for the large amount of physical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Hansen prescribed anti-depressant medication, desvenlafaxine, for which the brand name is Pristiq, in December 2012. Dr. Hansen was adamant that she needed to take the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and her husband had planned to have a second child. However their plans for a second child and the pregnancy and birth complicated and delayed 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September 2013 she suffered a miscarriage. At about the same time she stopped taking the anti-depressant medication, Pristiq, due to concerns about how it might affect the fetus on a future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Their second child, a second daughter, was born October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saw a physiatrist, Dr. Heather Finlayson, for medical-legal purposes, on two occasions, July 10, 2014 and September 17, 2015. Dr. Finlayson provided expert reports and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2014 she told Dr. Finlayson that the Pristiq benefitted her, as her mood improved and she felt less anxious, but that she was unable to continue taking this medication due to her pregnancy, and that her symptoms of depression and anxiety worsened once she stopped taking the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2014 Dr. Finlayson diagnosed neck pain due to myofascial pain syndrome, cervicogenic headaches, mechanical low back pain, right wrist injury which was resolving, mood changes including depression and anxiety, and chronic pain syndrome, which Dr. Finlayson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pain syndrome is a condition in which people live with chronic pain, i.e., pain that does not resolve quickly (within a few months), and the pain becomes associated with psychological dysfunction, including low mood and poor sleep. Ms. Mullens presents with the typical features of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Other than tenderness in various areas, little of note was found on her physical examination. Like Dr. Maloon, on examination Dr. Finlayson noted non-organic signs, which in her view are commonly seen when there are psychological factors contributing to a person's experience of pain. She testified that these kinds of findings do not necessarily mean that a person is malingering. They indicate that the person requires evaluation in relation to the additional factors contributing to their pain, such as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Finlayson provided this comment, which I think is probably highly 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Mullens was initially unable to work due to pain from the injuries she sustained in the MVA. This likely triggered a downward spiral into the development of her mood disorder and the development of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her first report Dr. Finlayson recommended: 1) an interdisciplinary pain management program; 2) psychiatric assessment; 3) massage therapy; 4) physiotherapy; and 5) housekeeping support. She stated that, "Ms. Mullens' chronic pain syndrome and mood disorder currently limit her ability to work." Somewhat ambiguously she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Ms. Mullens will ultimately be able to return to work but this will be dependent upon her response to the treatments outlined above, and in particular her response to treatment of her mood disorder. Her prognosis with respect to her mood disorder should be addressed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Finlayson gave a mixed prognosis. She stated that with the treatment recommended, "there is a good potential for improvement in Ms. Mullens' level of function." However she also added, "...the prognosis for complete elimination of her pain is very poor as she has had chronic pain syndrome with symptoms that have been present for over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saw Dr. Maloon again September 5, 2014. By this time she was 7 months pregnant, and not taking the anti-depressant medication. He provided a second report. He testified at the trial. His second report is similar to his first report from October, 2012. In his view there was no objective sign of ongoing musculoskeletal injury. In his view, she had been over-evaluated and over-treated with no benefit, and in fact this had been detrimental to her as it served to legitimize her conviction that she continued to be disabled. He again sought to encourage her to gradually resume her former activities including her work. He advised her to engage in physical exercise and to avoid passive therapies. He reports that despite his assurances Ms. Mullens remained convinced that she would be unable to return to work at the bank due to her ongoing physical pain and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saw a psychiatrist, Dr. E. Zoffmann, at the request of her counsel, for medical-legal purposes, on January 21, 2015, and again on December 15, 2015. Dr. Zoffmann prepared two reports and testified at the trial. In her first report dated March 9, 2015, Dr. Zoffmann diagnosed: 1) Major depressive episode - chronic - moderate to severe; 2) post-traumatic stress disorder, partially resolved; 3) generalized anxiety; 4) chronic pain syndrome related to medical and 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relation to her personality, Dr. Zoffmann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personality disorder diagnosis. She has some perfectionistic traits and these were likely a strength in her career and home life. Such traits are often a liability when trying to recover from injuries and tolerating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Zoffmann gave an uncertain prognosis. Her March 9, 2015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prognosis for Ms. Mullens' conditions as set out above is an open question. </w:t>
      </w:r>
      <w:r>
        <w:rPr>
          <w:rFonts w:ascii="arial" w:eastAsia="arial" w:hAnsi="arial" w:cs="arial"/>
          <w:color w:val="000000"/>
          <w:sz w:val="20"/>
          <w:u w:val="single"/>
          <w:lang w:val="en-US" w:eastAsia="en-US" w:bidi="ar-SA"/>
        </w:rPr>
        <w:t>She requires much more aggressive psychiatric treatment and to return to an effective treatment plan that includes both the medications and the cognitive-behavioural therapy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the chronic pain syndrome would be improved with the combined psychiatric treatment and management of an interdisciplinary pain management team, as suggested by Dr. Finlayson.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She should be sent for a psychiatric consult with recommendations for further treatment</w:t>
      </w:r>
      <w:r>
        <w:rPr>
          <w:rFonts w:ascii="arial" w:eastAsia="arial" w:hAnsi="arial" w:cs="arial"/>
          <w:color w:val="000000"/>
          <w:sz w:val="20"/>
          <w:lang w:val="en-US" w:eastAsia="en-US" w:bidi="ar-SA"/>
        </w:rPr>
        <w:t>. A further trial of Pristiq could be done at up to 150 mg.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Whichever antidepressant medication that she ends up taking, she should continue it for at least 12 months beyond the point of remission in the hope of staving off recurrent depressive episodes.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might also benefit from seeing a psychologist for cognitive-behavioural therapy for her anxiety and for activation.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too early to judge whether Ms. Mullens will go on to experience future impairments from her psychiatric disorders. This can be better estimated when she has undergone consistent treatment for her depression, anxiety and PTSD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she has had a prolonged course of depression and anxiety, she is at risk of future recurrent episodes of depression. This is a possibility but not necessarily a likelihood.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experience of post-traumatic stress disorder leaves the sufferer more vulnerable to evolving similar symptoms in response to future traumas.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time she initially saw Dr. Zoffmann, the plaintiff was still not using anti-depressant medication. The plaintiff states that she did not want to do so while breastfeeding her second child. Dr. Zoffmann noted in her report that she could have been referred for advice about anti-depressant medication while breastfeeding. The plaintiff did not do so. The defence does not criticize her decision to delay utilization of anti-depressant medication until she discontinued breast-feeding in July, 2015, but contends that her failure to resume taking the medication until mid-October 2015 after her return from a Maui vacation was a failure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can be seen, Dr. Zoffmann recommended that the plaintiff have a psychiatric consultation for recommendations for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Contrary to this recommendation, the plaintiff has not seen a treating psychiatrist. Other than seeing Dr. Zoffmann and Dr. Robertson for medical-legal purposes, she has never been treated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few months after seeing Dr. Zoffmann the plaintiff began seeing a new psychologist, Dr. Buch. I have no report from Dr. Buch, but the plaintiff testified that the therapy includes cognitive behavioural therapy and also behavioural activation therapy. This treatment continued until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August and September 2015 the plaintiff produced an internet blog centred on activities and services in the Fraser Valley. She also used Facebook, Twitter and Instagram to augment the blog. I accept that the effort was intended largely for therapeutic purposes as she testified. I accept that the happy, fun-loving and outgoing portrayal she presented was not in accordance with reality, but represented a deliberate effort to so portray herself in order for the blog to be successful and for her own therapeutic purposes. She discontinued the blog and associated social media efforts in September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saw Dr. Finlayson for the second time on September 17, 2015. Again Dr. Finlayson's report is dated the same day. Dr. Finlayson's second report is similar to the first one.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before, it is my opinion that Ms. Mullens was unable to work immediately after the MVA as a result of pain caused by the injuries she sustained in the MVA. This pain and inability to work caused her downward spiral into the development of mood disorder and chronic pain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Mullens remains unable to work as a result of her chronic pain syndrome and mood disorder. At this point, she is likely physically capable of work but she is limited by her chronic pain syndrome and mood disorder. I defer to a psychiatrist regarding her prognosis and future employability related to her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can be seen, Dr. Finlayson's opinion as to whether the plaintiff was then capable of working had varied somewhat from her earlier report, wherein she had stated that she was currently limited in her ability to work, but ambiguously stated that the possibility that she could "ultimately" return to work depended on treatment, especially for her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Once again Dr. Finlayson recommended that the plaintiff attend an interdisciplinary pain management program. She recommended that the plaintiff be seen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travelled to Maui with her husband, their children and her parents in early October 2015. The trip was not a success. She was irritable, anxious, depressed, and unable to participate in activities or to enjoy herself. An earlier post-accident trip to Maui in 2013 had been more successful, however at that time she was taking the Pristiq. She testified that she realized that she was "out of control." On her return from the vacation, in mid-October, she almost immediately saw Dr. Chu again. He prescribed Pristiq and another anti-depressant medication, Wellbutrin. However this is not consistent with the subsequent report of Dr. Zoffmann, who recommended that another medication or Wellbutrin be considered. So it may be that Dr. Chu prescribed Wellbutrin later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saw Dr. Zoffmann again on December 15, 2015. Dr. Zoffmann observed that the plaintiff reported that she had recently started taking the anti-depressant medication and had begun seeing a clinical psychologist, Dr. Buch. She stated that she was beginning to feel better, but still had tension, anxiety, sleep disruption, scattered concentration, irritability and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expressed doubts about her ability to return to work. According to Dr. Zoffmann: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describes feeling helpless and hopeless about her ability to return to work and wonders "where am I going?" She states she is more hopeful about being able to return to work but she is not confident about her ability to endure the physical challenge of returning to work given her complaints of low energy [and?] fatigability.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Zoffmann's diagnosis as set out in her second report, dated January 6, 2016, was very similar to her previous diagnosis, except in relation to her diagnosis of Major Depressive Episode. In her first report she described this condition as "moderate to severe" but in her addendum she stated that it was "mild to moderate" with possible early partial remission with the then recent re-commencement of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relation to prognosis, in her second report Dr. Zoffmann states that the plaintiff could experience more gains with further treatment with antidepressant medication at higher doses. She reiterated her recommendation for cognitive behavioral therapy. She noted that the improvement the plaintiff experienced by re-starting the use of Pristiq was a positive prognostic indicator. However, it was too soon to tell about the effects of the medication, as evaluation of psychiatric medications can take weeks or months. She states, "The prognosis for full remission is more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statistical population figures do not directly apply to any one individual, research shows that those suffering from chronic depression (without added diagnoses of chronic pain or PTSD) have a less than 50% chance of complete remission. They do have a good prognosis for partial recovery but the partially resolved symptoms leave them vulnerable to recurrent depression and anxiety in the long-term.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return to full employment depends on the absence of factors impairing concentration, persistence and judgment. Chronic poor sleep, ongoing pain limiting daily activities, low energy and mental slowing related to chronic depression impair general workability and interfere with the individual's ability to compete in the open job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I can only concur that Ms. Mullens has improved with recommended treatment. It remains to be seen how much further her mood disorder can improve with more prolonged treatment and higher doses of medications.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prognostic factors suggesting the possibility of further improvement include her level of intelligence, her commitment to ongoing treatment and the treatment gains achieved thus far.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Factors suggesting less positive outcomes include the length and chronicity of her mental health problems, ongoing pain complaints and continued physical debility.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the ultimate outcome of the above problems depends on the availability of/adherence to treatment including the possibility of gains from a multi-disciplinary pain program to help her better cope with chronic pain complaints (as opposed to magically wiping out those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assessment Ms. Mullens' mental state was consistent with ability to participate in part-time employment from a strictly psychiatric point of view. However, this cross-sectional evaluation does not encompass the day-to-day impact of ongoing pain complaints and the daily impairments brought about by poor sleep and /the mental impact of pain. A more valid evaluation of work ability is likely to be obtained through an assessment such as the one prepared by Occupational Rehab Orion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last sentence, referring to Occupational Rehab Orion Health, is somewhat confusing. This is a reference to the functional capacity assessment prepared by Ms. Tania Percy, dated January 5, 2016, which Dr. Zoffmann reviewed in preparing her January 6, 2016 addendum report. (Ms. Percy and the pain clinic both operate under the name "Orion Health" but it is clear that Dr. Zoffmann is here referring to Ms. Percy's assessment.) In that report Ms. Percy deferred to Dr. Zoffmann regarding the prognosis for improvement of her "psycho-emotional" complaints and whether that could materially change her functional work capacity. Clearly there is a close correlation in this case between the plaintiff's mood disorder or psychological condition and her physical complaints. The reports in this case suffer from a degree of circularity.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summary, Dr. Zoffmann's opinion as to prognosis in this more recent report of January 6, 2016 is highly uncertain. The plaintiff had only recently resumed taking anti-depressant medication. She was not being treated by and had not seen a treating psychiatrist. She had not yet attended the pain management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Zoffmann emphasized the need for further, sustained psychiatric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recommend further psychiatric treatment of her mood disorder with current and higher doses of the medication used at present. If full remission is not achieved with 150 mg of Pristiq augmentation of treatment should be considered and would include the use of a second antidepressant and/or the use of Lithium Carbonate. Lithium is used to boost the effect of the antidepressant medications. In the treatment of depression Lithium is not necessarily continued for more than a few months. A second antidepressant to augment the first can include Wellbutrin XL at up to 300mg daily.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treatment will have to continue at least 12 months after significant improvement in mood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her reports as well as in her evidence, Dr. Zoffmann emphasized that psychiatric treatment results can take considerable time. As can be seen, she recommended that utilization of medication continue for at least 12 months beyond the point of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Also as can be seen, as to her ability to work, Dr. Zoffmann stated in her December 2015 report that, "The prognosis for return to full employment depends on the absence of factors impairing concentration, persistence and judgment" and "At the time of assessment Ms. Mullens' mental state was consistent with ability to participate in part-time employment from a strictly psychiatric point of view." This comment was in regards to the plaintiff's banking career, as she had not yet developed or communicated her desire to abandon banking.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Subsequent to seeing Dr. Zoffmann for the second time on December 15, 2015, the plaintiff attended a multi-disciplinary pain management program from January 11, 2016 to February 22, 2016 at Orion Health Rehabilitation and Health Centre in Surrey. She was treated by several medical professionals including a medical doctor, a clinical pharmacist, a physiotherapist, a psychologist, an occupational therapist and a kinesiologist. The clinic's progress report and discharge report are in evidence for factual purposes, by agreement. The discharge report states that in overall terms, the plaintiff reported and demonstrated some gradual progress with respect to her functional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testified that the pain clinic was easily the most beneficial treatment that she had received since the accident. She described psychological benefits, use of pacing strategies, and how to be less afraid of pain. However she told the professionals at the pain clinic that despite her positive experience with the pain clinic, she did not think that she would be able to return to work at RBC. She referred to the possibility that she would be changing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the request of the defendants, the plaintiff saw a psychiatrist, Dr. Christopher Robertson, on March 5, 2015. Dr. Robertson provided a report and testified at the trial. He provided an addendum report dated February 12, 2016 which updates his earlier report to take into account the reports of Dr. Zoffmann, Dr. Finlayson, and the Work Capacity Evaluation and Cost of Future Care report prepared by Ms. Percy.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Dr. Robertson's view, the plaintiff's post-accident anxiety could be explained by a diagnosis of post-traumatic stress disorder, which persisted until early 2013. He diagnosed "Adjustment Disorder with Mixed Anxiety and Depressed Mood" as well as "Somatic Symptom Disorder". He noted narcissistic personality traits but not to the extent of being a disorder. He disagreed with Dr. Zoffmann's diagnosis of Major Depressive Episode, or Major Depressive Disorder. (Dr. Robertson seemed to use the two terms interchangeably). In his addendum he stated that alternatively if she had developed Major Depressive Disorder or Generalized Anxiety Disorder (Dr. Zoffmann diagnosed "generalized anxiety") then these would be at the milder end of the spectrum. However he maintained that the Adjustment Disorder diagnosis he made was more appropriate. At trial he testified that the differences between his diagnosis and that of Dr. Zoffmann were essentially technical. He agreed with Dr. Zoffmann that the plaintiff has perfectionistic traits. He agreed with Dr. Zoffmann that multidisciplinary treatment of her mental and physical conditions would be of benefit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explained that "Somatic Symptom Disorder" is a new diagnosis in DSM V, replacing for example "Somatization Disorder" as in DSM IV. Somatic Symptom Disorder involves an excessive or disproportionate psychological response to symptoms being suffered by the patient, such as pain, whether physical or psychological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Robertson noted the improvement in her condition during the period that she was taking the anti-depressant medication (Pristiq) from December 2012 until she discontinued its use in or about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Dr. Robertson's view, the plaintiff could probably have returned to work at the bank, possibly with some limitations, in early 2013, notwithstanding her discontinuance of anti-depressant medication later in 2013 due to the planned pregnancy. He thought she could improve significantly with the resumption of medication. He also recommended consideration of psychological treatment and lifestyle factors such as regular exercise, regular nutritious meals, and good sleep. At trial he testified that she would have benefitted from a return to work as her sense of identity and her self-esteem were strongly associated with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Clearly, the opinion of Dr. Robertson is that the plaintiff could have in the past and could now return to work in banking, possibly with some limitations. As in the case of Dr. Zoffmann, he was not asked to opine on the plaintiff's changed career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 - Quantum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Extent of Injuries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likely experienced moderate soft tissue injuries primarily to her neck and spine in the accident. The chief ongoing effects of these injuries are the headache, neck pain and lower back pain that she continues to suffer from at trial. In addition, as she testified, she also suffered from other physical injuries that have resolved or largely resolved, as I have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From a purely physical point of view she ought to have recovered from her injuries long ago, but the accident triggered ongoing psychological conditions as described by the psychiatrists Drs. Zoffmann and Robertson, and the physiatrist Dr. Finlayson, and the orthopaedic surgeon, Dr. Maloon. There are some differences in the terminology used by these doctors in relation to her psychological or psychiatric condition, but these differences do not make a great deal of difference from the perspective of the assessment of damages. Dr. Maloon diagnosed somatization disorder. Dr. Finlayson diagnosed chronic pain syndrome. Dr. Zoffmann diagnosed chronic pain syndrome, and Dr. Robertson diagnosed Adjustment Disorder with Mixed Anxiety and Depressed Mood, as well as Somatic Symptom Disorder. The central diagnosis over which there is broad consensus is of a chronic pain syndrome or disorder, with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she had post-traumatic stress disorder which is at least partly resolved. Dr. Zoffmann states in her second report that the PTSD diagnosis may possibly remain applicable, but is "sub-clinical with residual symptoms of anxiety with vehicular travel, intrusive memories and occasional nightmares." Dr. Robertson states that she would have met the diagnostic criteria for PTSD until the spring of 2013. The common thread is the plaintiff likely had PTSD with associated symptoms, but the diagnosis no longer applies, formally. This condition is associated with the panic attacks and driving fears the plaintiff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testified that her fears associated with driving have improved over time. She is now comfortable driving in and around her residence in Langley, but still feels anxious when driving, particularly in some circumstances such as in heavier traffic or unfamiliar areas. Her husband corroborated that her driving ability has improved but she remains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was very often emotional in giving her evidence. I accept that her psychological injury is very real. Undeniably, she continues to suffer from depression and related psychological 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However assessing her physical condition and her current level of functional ability is much more difficult. In the circumstances of this case considerable caution must be applied in assessing the evidence of the plaintiff as to her injuries, her level of function, and the plaintiff's claims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Clearly, the major consequence of the accident is that it triggered a psychiatric reaction in the plaintiff, which persists. A major part of the plaintiff's injury is a disproportionate or excessive psychological reaction to the physical injuries that initially occurred. Early on, Dr. Hansen noted her psychological distress, and Dr. Chu noted the emotional overlay to her pain presentation, depressed mood, fear of pain, and tendency to catastrophize. I accept that in October 2012, Dr. Maloon could find no objective physical signs of injury, and his findings of non-organic signs and signs of exaggeration. In 2014 Dr. Finlayson also noted non-organic signs, which she noted are commonly seen where psychological factors are contributing to the patient's complaints of pain. The medical consensus is that she suffers from a chronic pain disorder. Questionable reliability of the plaintiff's subjective reports of pain and physical dysfunction is built in to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of Drs. Zoffmann and Robertson that the plaintiff has perfectionistic traits that have hampered her recovery accords with my views based upon the totality of the evidence including that of the plaintiff and the other witnesses. Prior to the accident she was high functioning in many areas, such as socially and in her career. Her perfectionism would likely have been a helpful trait at the time. Since the accident, it has been a barrier, although one that in my view the plaintiff could have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are other factors which cause me to question the plaintiff's reliability. In her evidence she was consistently a passionate advocate for her case. I agree with the defendants' submission that she displayed a tendency to overemphasize her complaints and to minimize facts that might tend to diminish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her demeanour she was consistently dramatic, wordy, and emphatic. She was often argumentative. She seldom missed an opportunity to make a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Her depression is on the milder end of the spectrum, but she describes it in more severe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she saw Dr. Maloon in October 2012 he attempted to encourage her to gradually return to her former work and activities. As he states, she became upset and "almost" aggressive with him, insisting that she had sustained multiple injuries and required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Maloon's evidence is unsupportive of her case. In cross-examination she offered the opinion that Dr. Maloon's opinion is based upon his position as an orthopaedic surgeon and did not take sufficient account of the psychological component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was hostile to those who she perceived as being less than fully sympathetic or who doubted her assertions, such as Dr. Maloon and Mr. Towsley. She criticized the manner in which they conducted their assessments, and their professionalism.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is firmly convinced of her limitations and the level of her dysfunction, and has expressed these views repeatedly. As an example, she emphasized that her former position as Manager of Client Care at RBC was not sedentary, as the bank requires that the employee be on the floor of the branch 80% of the time, rather than sitting at a desk. She "hotly disagreed" when it was suggested in cross examination that she told Dr. Chu in August of 2012 that he job was not strenuous. She denied that he told her that she would not do herself any harm by trying to return to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did not explore how the relatively modest physical requirements of her work might be accommodated. The nature of the requirements suggests that they could definitely be accommodated.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of her former managers Mr. Jacky Gill and Ms. Phyllis MacPherson is that the bank would accommodate her return to work and would participate in a graduated return to work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Her conviction that it is "not possible" for her to return to work at the bank and that she will never be able to work full time is not supported by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defendants bear the onus of establishing that the plaintiff failed to take reasonable steps that would likely have reduced her damages, as explained in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ref'd </w:t>
      </w:r>
      <w:hyperlink r:id="rId429"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xml:space="preserve"> (QL)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Questions of mitigation often arise when the plaintiff fails to undergo certain medical treatment or therapies. The test in those circumstances was explained in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 (see also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(CanLII)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describe the mitigation test as a subjective/ 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determining the reasonableness of a refusal of medical treatment, the trier of fact will take into account the degree of risk to the plaintiff from the treatment, the gravity of the consequences of refusing it, and the potential benefits to be derived from it: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1985 CanLII 62</w:t>
        </w:r>
      </w:hyperlink>
      <w:r>
        <w:rPr>
          <w:rFonts w:ascii="arial" w:eastAsia="arial" w:hAnsi="arial" w:cs="arial"/>
          <w:color w:val="000000"/>
          <w:sz w:val="20"/>
          <w:lang w:val="en-US" w:eastAsia="en-US" w:bidi="ar-SA"/>
        </w:rPr>
        <w:t xml:space="preserve"> (SCC), at para. 31 (cited to CanLII).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Questions of mitigation also arise in the context of a plaintiff's failure to return to work.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(CanLII),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These cases demonstrate that the trier of fact, in determining the extent of future loss of earning capacity, must take into account all substantial possibilities and give them weight according to how likely they are to occur, in light of all the evidence. However, in calculating such likelihoods, the plaintiff is not entitled to compensation based solely on the type of work she was performing at the time of the accident. There is a duty on the plaintiff to mitigate her damages by seeking, if at all possible, a line of work that can be pursued in spite of her injuries. If the plaintiff is unqualified for such work, then she is required, within the limits of her abilities, to pursue education or training that would qualify her for such work. If the plaintiff claims she is not able to mitigate by pursuing other lines of work or by retraining, she must prove this on a balance of probabilities. The requirement for mitigation is addressed by this court in </w:t>
      </w:r>
      <w:r>
        <w:rPr>
          <w:rFonts w:ascii="arial" w:eastAsia="arial" w:hAnsi="arial" w:cs="arial"/>
          <w:i/>
          <w:color w:val="000000"/>
          <w:sz w:val="20"/>
          <w:lang w:val="en-US" w:eastAsia="en-US" w:bidi="ar-SA"/>
        </w:rPr>
        <w:t xml:space="preserve">Palmer, </w:t>
      </w:r>
      <w:hyperlink r:id="rId511"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plaintiff is not entitled at the cost of the defendant to say, "The only sort of work I like is such and such. I cannot do that. Therefore, you must give me sufficient capital to replace the income I cannot earn on that sort of job".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the respondent proved in this case was that he had lost his capacity to follow the sort of occupation he was pursuing at the time of the accident. But that did not prove, on a balance of probabilities, that he could not earn by pursuing some other sort of occupation, as much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It is important in conducting the mitigation analysis not to confuse or conflate the issues of causation and mitigation; an assessment of any failure to mitigate and any consequent reduction of the applicable heads of damage occurs after causation is complete: see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(1196) </w:t>
      </w:r>
      <w:hyperlink r:id="rId512" w:history="1">
        <w:r>
          <w:rPr>
            <w:rFonts w:ascii="arial" w:eastAsia="arial" w:hAnsi="arial" w:cs="arial"/>
            <w:i/>
            <w:color w:val="0077CC"/>
            <w:sz w:val="20"/>
            <w:u w:val="single"/>
            <w:shd w:val="clear" w:color="auto" w:fill="FFFFFF"/>
            <w:lang w:val="en-US" w:eastAsia="en-US" w:bidi="ar-SA"/>
          </w:rPr>
          <w:t>21 BCLR (3d) 318</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1996 CanLII 3104</w:t>
        </w:r>
      </w:hyperlink>
      <w:r>
        <w:rPr>
          <w:rFonts w:ascii="arial" w:eastAsia="arial" w:hAnsi="arial" w:cs="arial"/>
          <w:color w:val="000000"/>
          <w:sz w:val="20"/>
          <w:lang w:val="en-US" w:eastAsia="en-US" w:bidi="ar-SA"/>
        </w:rPr>
        <w:t xml:space="preserve"> (BCCA),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It is appropriate to consider the issue of mitigation separately in respect of each head of damage: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at para.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 respect to the plaintiff's failure to return to work, I find that she ought to have at least attempted to return to work in early 2013. She had by then reluctantly accepted her doctor's advice to utilize anti-depressant medication and was feeling better. I accept the evidence of Dr. Robertson that she could probably have returned to work at the bank, possibly with some limitations, in early 2013. She had a very supportive employer who thought very highly of her, and who was aware of its duty to accommodate her and was prepared to do so. It is reasonable to conclude that had she made the attempt, there was a better than even chance that she would have been successful. Success could have been complete, in the sense that she could have resumed her former career path, or partial, in the sense that she might have been further delayed or continued effects of the accident injuries could have continued to limit her work capacity and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addition, there is good evidence that a return to work would have benefitted her mood disorder, in addition to mitigating her pecuniary losses. In my view the evidence amply supports Dr. Robertson's conclusion that she would have benefitted from a return to work, as her sense of identity and self-esteem were tightly connected to her work and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is adamant in her evidence that while she always wanted to attempt a return to work, she was never able to make the attempt, and cannot do so now. I do not accept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Even as late as February, 2016, nearly four years post-accident, her former branch manager and mentor Ms. MacPherson was enthusiastic about the plaintiff pursuing part-time work as a client advisor, although the plaintiff said that she could work only part-time. The plaintiff takes the view that this work would be beneath her. In my view at the very least it would have been a good re-entry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Her recent and sudden decision to abandon her career in banking is peculiar. The plaintiff is confident that she can successfully retrain to become a counsellor, requiring that she take pre-requisite courses and a master's degree. This is not consistent with her view that she cannot return to banking.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Her plan is uneconomic. She would study for 4.5 years to enter a field that provides much lower remuneration than the position she formerly aspired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is of course free to pursue any career path she wishes. However the issue for the court is whether she is entitled to require the defendants to compensate her for the consequences of her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has also failed to take reasonable steps to mitigate her loss in relation to medical treatment for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She has been unreasonably resistant and reluctant to accepting that her psychological condition requires medical treatment, including the use of anti-depressant medication, and psychiatric treatment. She was resistant to the early advice of Dr. Chu about anti-depressant medication in August 2012. She resisted the advice of Dr. Hanson until finally relenting in December 2012 only when he insisted. She testified that she was concerned that a diagnosis of depression and taking anti-depressant medications could have some negative consequences, such as for insurance. She did not give much detail about this. This could justify some degree of reluctance but no more. Embarrassment about accepting treatment for a mental injury is not a valid excuse. Long ago in </w:t>
      </w:r>
      <w:r>
        <w:rPr>
          <w:rFonts w:ascii="arial" w:eastAsia="arial" w:hAnsi="arial" w:cs="arial"/>
          <w:i/>
          <w:color w:val="000000"/>
          <w:sz w:val="20"/>
          <w:lang w:val="en-US" w:eastAsia="en-US" w:bidi="ar-SA"/>
        </w:rPr>
        <w:t>Tully v. Hassell</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[1990] B.C.J. No. 550</w:t>
        </w:r>
      </w:hyperlink>
      <w:r>
        <w:rPr>
          <w:rFonts w:ascii="arial" w:eastAsia="arial" w:hAnsi="arial" w:cs="arial"/>
          <w:color w:val="000000"/>
          <w:sz w:val="20"/>
          <w:lang w:val="en-US" w:eastAsia="en-US" w:bidi="ar-SA"/>
        </w:rPr>
        <w:t xml:space="preserve"> Maczko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counsel argued that her reluctance to take psychiatric treatment was because she did not want to be perceived as having psychiatric problems. In this modern age such treatment does not have the stigma it once did, and I find that her refusal to take treatment is unreasonable and the defendant should not have to bear the cost of her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She did not expressly admit to her husband that she had been diagnosed with depression until late 2015 after the second Maui vacation, although he had in fact known about it since 2012. She experienced improvement when on the medication in 2013, yet again resisted utilizing it until after she returned from her unhappy Maui vacation in October 2015. The earlier Maui vacation in 2013 was more successful, when she was taking the medication. Her reluctance to take the medication during pregnancy and breastfeeding is understandable, but the overall pattern is clear. She stopped breastfeeding in July 2015 but continued to avoid treatment previously shown to be effective until October, 2015. She testified that she was trying to avoid returning to the use of medication until her experience in Maui made her recognize she had no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Zoffmann recommended a psychiatric consultation with recommendations for further treatment in her March 9, 2015 report, and recommended psychiatric treatment again in her January 6, 2016 report. Dr. Finlayson stated in her July 10, 2014 report that she needed a psychiatric assessment. Her September 17, 2015 report was more emphatic. She recommended that the plaintiff be assessed and managed by a treating psychiatrist. This recommendation has not been implemented. Although she has been prescribed psychiatric medications by Dr. Chu and has engaged with cognitive behavioural and behavioural activation therapy with Dr. Buch since July 2015, she has yet to see a treating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Instead, much of her treatment has focussed on her physical symptoms. It seems clear that the abundant physical treatment has been of little overall benefit, and may even have been detrimental, in that as Dr. Maloon observed, it may serve to perpetuate her symptoms and legitimize her conviction that she continues to be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sum, the plaintiff ought reasonably have begun use of anti-depressant medication earlier than she did initially. She could have resumed use of Pristiq or other suitable anti-depressant medication by July 2015 when she stopped breastfeeding, if not earlier. She ought to have been treated by a psychiatrist. Better engagement with medical and psychiatric treatment would have also increased the chances of a successful attempt to return to work which could have been attempted in early 2013 and again in 2015, and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doubt that the plaintiff has engaged in physical exercise to the extent recommended. Physical exercise has been consistently recommended to her. In examination in chief she testified that she followed the exercise advice of Dr. Chu and of her physiotherapist to the greatest extent possible. However on cross examination she was vague and evasive about the extent to which she had followed this advice. She testified that she tried to do what was recommended but could not recall exactly. Currently she participates in pilates at a local facility 3 to 4 times per week. Her husband candidly acknowledged that she was not doing much exercise other than attending pilates. However the evidence concerning exercise does not allow me to derive sufficiently firm conclusions that would be necessary to conclude that the defendant has met its burden to establish a failure to mitigate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 question is whether the plaintiff's refusal to attempt to return to work and her reluctance to accept and failure to obtain full psychiatric treatment is rooted in her accident injuries, such that a deduction for failure to mitigate would not be appropriate. However there is no basis for such a finding in the medical or other evidence. The plaintiff is highly educated and intelligent. There is some evidence that she has experienced some cognitive difficulties but these are not severe. She displayed considerable intelligence in giving her evidence, especially in describing her previous work. I do not accept that the plaintiff was impaired in her rational decision-making capacity in relation to her career and her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Current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Her prognosis for recovery remains uncertain. Recovery from her physical symptoms and complaints depends largely on her mood disorder. I place significant weight on the opinion of Dr. Zoffmann that the prognosis is highly uncertain but more time and appropriate consistent treatment is required. There are some grounds for optimism but as Dr. Zoffmann states, "...the prognosis for full remission is more guarded" but generally negative for a full recovery. The plaintiff has shown some improvement to date. She has recovered or all but recovered from PTSD. There has been improvement in her depression. According to Dr. Robertson her depression and anxiety, if that diagnosis is preferred, is at the milder end of the spectrum. Dr. Zoffmann also puts the depression in the "mild to moderate" range in her second report, based upon "early partial remission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Robertson was more positive than Dr. Zoffmann. He stated that she could have returned to work in 2013, and that had she done so this would likely have been beneficial to her mental health recovery Dr. Zoffmann stated that from a psychiatric point view she was capable of returning to work part time. She gave no firm opinion as to the chances that she would be capable of returning to full employment. I have no report from her G.P., Dr. Hansen, nor from her treating psychologist, Dr. Buch. Thus as to the critical question of her mental health prognosis and her ability to return to work in banking, I have only the reports of Drs. Zoffmann and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Despite the uncertain prognosis, I find that with a graduated return to work and comprehensive psychiatric treatment she would probably realize a substantial improvement in her psychological health, and in her capacity to work. On the other hand, there is a lesser but not insignificant possibility that she will remain psychologically and physically symptomatic on a long term or even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Loss of Earnings and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 adopt my comments regarding the legal principles relevant to the assessment of past loss of earning capacity set out in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xml:space="preserve"> (CanLII):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award for past loss of earning capacity is based on the value of the work that the plaintiff would have performed but for her accident injuries. The award is properly characterized as a loss of earning capacity: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(CanLII) at paras. 31-32;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(CanLII), at para. 153;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(CanLII),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The plaintiff need not establish the actual loss of earnings on a balance of probabilities. What would have happened prior to the trial but for the accident injuries is hypothetical, just the same as what may happen in the future, after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(CanLII), at para. 29, Rowles J.A.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However the plaintiff must establish on a balance of probabilities that there is a causal connection between the accident injuries and the pecuniary loss claimed; mere speculation is insufficient: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para. 36;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(CanLII), at para. 32;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(CanLII), at para. 41, aff'd </w:t>
      </w:r>
      <w:hyperlink r:id="rId450"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(CanLII).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Just as in the case of the assessment of future loss of earning capacity, in the case of past loss of earning capacity, if the plaintiff establishes a real and substantial likelihood of the pecuniary loss asserted, the assessment of damages to be awarded as compensation depends upon an assessment of the degree of likelihood of the particular loss, combined with an assessment of the value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In cases where it is appropriate to proceed with an assessment of the value of the loss,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stipulates that a person who suffers loss of income is only entitled to recover the net income amount as damages: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187;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at paras. 152-186.</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contends that but for the accident, she would have continued in the position she held at the time of the accident for one year, to April 2013. She contends that she would then have been promoted to an assistant branch manager position at higher pay. She contends that from October 2014 to November 2015 she would have taken maternity leave but would have received EI benefits of $22,393. She contends that she would have returned to the assistant branch manager position to the date of trial. She claims past wage loss of $201,247.10, before reduction for income tax at the rate of 28%. Her net past wage loss claim is $144,897.91.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contends that from the date of trial she would have been employed as an RBC branch manager, earning approximately $100,000 per annum. She contends that due to her accident injuries she must re-train as a counsellor, for which she will require 4.5 years to obtain a Master's degree in counselling. She contends that she is only capable of working part-time, for the remainder of her working life. She claims $1,777,028.09 as the difference between the earnings she would have achieved as a bank manager and the earnings she will make as a counsellor. She also claims $19,109 as the cost of re-training. She also claims $275,815 for loss of pension benefits, and $72,469 for loss of the benefit of an RBC profit sharing plan. She contends that no reduction should be made for contingencies. Thus, the plaintiff claims a total of $2,289,319 for past and future loss of earnings and earning capacity, and related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contend that the plaintiff failed to mitigate her losses by not returning to work in the spring of 2013, and not attempting a return to work at all. They contend that she has delayed treatment for her depression by not re-starting Pristiq when she stopped breastfeeding her child in July 2015 and in not attending the pain clinic earlier than she did. The defence argues that past wage loss should be limited to a single years' salary net of taxes, which the defence contends is $45,500, approximately.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defence contends that she is not disabled from returning to her former position as manager of client care at RBC. The defence denies that she cannot return to work at RBC and that she could not potentially become a branch manager. The defence contends that if a loss of earnings capacity is established, the capital asset approach to assessment is appropriate. On this basis the defence argues that an award based upon one to three years of her former annual salary of $53,000 is appropriate. On this basis, the loss of future earnings capacity should be assessed at an amount ranging from $53,000 to $159,000. The defence argues that no compensation for loss of pension benefits or profit sharing is appropriate as the plaintiff should have and could still return to work at RBC. The defence argues that the plaintiff has not established that she must retrain for a new career as a counsellor.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Background Facts re Loss of Earnings and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noted the plaintiff was 29 years of age at the time of the accident. She was working for working for RBC at its branch at Strawberry Hills, Delta, in a junior management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was raised in Kamloops, where she graduated from high school. She was a good student, achieving A's and B's. She had various jobs while in high school, such as babysitting, soccer referee, and working in a retail store. She attended the University of Victoria from 2000 to 2004, where she earned a degree in English, with a minor in Women's Studies. She had a B+ average. While at university she worked during the school year and in the summers. She had various jobs, such as working as a promotional representative for Molson's breweries, retail clerk in a mall clothing store (where she was promoted to the position of assistant manager of the store), working in customer service at a Kamloops golf course, working in a bar part time, and working for Highland Valley Copper mine as a general worker. She paid her own way through university after the first year. She graduated in June 2004. She returned to Victoria in the fall of 2004 where she worked as a "team lead" for Molson's breweries in promotional work. She returned to Kamloops in January 2005. She got a job in a spa and was soon promoted to become the manager of the spa. In June and July 2005 she worked as an English teacher in Mexico. She returned to the spa job but in January 2006 she started working in finance, with HSBC in Kamloops. She was hired as a marketing representative. She met her husband Mark Mullens in Kamloops in May, 2006. In January 2007 she transferred to HSBC in Abbotsford. In April 2007 she and Mr. Mullens bought a townhouse together in Langley and began cohabiting. Mr. Mullens moved from Kamloops to Langley at that time, and began a small business, that he continues to operate. They were married in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August 2007 the plaintiff left HSBC and took a job with RBC. She perceived better opportunities for advancement at RBC than HSBC. She was hired for the position of Senior Account Manager. This position involved dealing with individual customers and offering products or services to them. Initially she worked at the RBC branch at Walnut Grove, Langley, while training. She was required to study for and obtain a mutual funds sales license. She moved to the Brookswood Mall, Langley RBC branch in March, 2008, where she began work as an Account Manager. No senior account manager job was available yet. She worked in that position until December, 2009 when she went on maternity leave. In January 2010 she and her husband purchased a four bedroom single family residence in Langley. Her first child was born in February, 2010. She and her husband planned to have two children, 2 to 3 years apart. Following her maternity leave, in January 2011 she returned to work at the Brookswood Mall, Langley RBC branch. However her former position as Account Manager had changed. The position had been transformed into a "hybrid" position as a combination of Customer Service Representative (CSR) and Account Manager. She was earning $48,500 plus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CSR portion of the job involved working as a teller, essentially. She was assured by her branch manager Ms. MacPherson that this was not a demotion but was in keeping with more fluid "retail banking" concepts. She obtained training as a teller. She testified that her teller training was useful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Her husband worked out of their home, where he maintains a home office. He continues to do so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the recommendation of Ms. MacPherson, effective February 21, 2012 she was promoted to the management position with RBC at the Strawberry Hill branch. She was offered and accepted a position as "Manager - Client Care, Service" [MCCS]. The Strawberry Hills branch is one of RBC's largest B.C. branches. As MCCS she worked under the Manager of Client Care [MCC]. She was "training in place" as MCCS. She had partial responsibility (with the MCC) for supervision of the 15 tellers at the branch and for client service. She coached and trained tellers. Her salary was increased to $53,000 per annum, plus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MCCS, she was part of the branch management team, consisting of the branch manager, the assistant branch manager, the manager of client care [MCC] and herself, as MCCS. She hoped to be promoted to MCC, then to Assistant Branch Manager and then Branch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However the MVA occurred May 8, 2012, after the plaintiff had been in her new management position for less than 3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was notably bright, animated, articulate and enthusiastic in giving evidence as to her work and career prior to the accident, even though she had not worked for four years prior to the trial. Clearly she enjoyed her work. By all accounts she was thriving in it. Her demeanour changed radically when she described her injuries and their consequences, where she was often very sad and emotional. Her demeanour strongly reinforces the comments of the treating professionals that she derived a great deal of satisfaction and sense of worth from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For the first two months after the accident the plaintiff was in frequent communication with the MCC, Ms. Caroline Hanson. She was in touch regularly with the branch manager, Mr. Jackie Gill. The bank kept her position open and available for her until the end of 2012, when the bank felt compelled to fill the position with another person. As noted, as of September 2012 the plaintiff was accepted for long term disability with the group insurer, Manulife. She continues to receive LTD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April 2013 she met with Mr. Gill who asked whether the plaintiff could be a candidate for the position of Assistant Branch Manager of the Strawberry Hills branch, as the incumbent had taken a position as a branch manager at another branch. According to Mr. Gill the plaintiff was unable to give him a date for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She testified that she has kept her lines of communication open with the bank at all times over the four years since the accident. She testified that she had many conversations with the professionals at the Orion Pain Clinic in 2016 about returning to work. She testified that they advised her to keep the dialogue open with the bank and to explore other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late 2015 after her return from the Maui vacation she spoke with the Regional Vice President of RBC for the Surrey Region regarding potential positions at RBC. She testified that at all times prior to attending the pain clinic in early 2016 she had intended to return to work at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October 2015 she began taking a program of online courses for a Marketing Strategy Certificate offered by Cornell University. In application materials earlier in 2015 she had stated that she was hoping to return to work at RBC in 2016 depending upon her condition. She testified that she hoped the program would help her career in banking. She completed only one course out of seven, but testified that she remains eligible to complete the other courses. She attended the RBC employee Christmas party on December 18, 2015, in keeping with her intention at that time to return to work at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early 2016 while she was attending the pain clinic program she met the Ms. Phyllis MacPherson, her former manager at the Brookswood branch, and a mentor to her, who had recommended her for the MCCS position in 2012. She testified that she did not wish to reveal too much information about her condition to Ms. MacPherson. She told Ms. MacPherson that she would likely be unable to return to work full time. Ms. MacPherson suggested that she consider working as "client advisor", which she could do on a part time basis, at 28 hours per week. Ms. MacPherson was enthusiastic about the plaintiff pursuing that job. However the plaintiff testified that the job she suggested was essentially that of a teller, and is "not a role that I could take on." She testified that she could not return to work as a teller, as it would be "humiliating". She testified that there are no formal educational demands for tellers. In her former job as MCCS she had supervised tellers. She testified that such work would not be satisfying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She was discharged from the pain management program on February 22, 2016. In relation to her career plans, the discharge report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the Program, Ms. Mullens struggled with not wanting to leave her career while at the same time not seeing how she could return to work given her pain limitations. Near the end of the Program, she identified a likely possibility for returning to work in a position with a lesser responsibility than she held previously. She appeared to accept this overall, with the acknowledgment that she will likely always maintain some difficulty in coming to terms with a setback in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Thus, her decision to abandon banking and to re-train as a counsellor appears to have occurred shortly before the trial, sometime after this conversation with Ms. MacPherson, and after she completed the pain clinic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I have stated, Mr. Gill, her former branch manager at Strawberry Hill branch, and now a Regional Manager with RBC, testified that the bank recognizes its duty to accommodate an employee. The bank would participate in a graduated return to work program. Similarly Ms. MacPherson, who continues to be a branch manager for RBC at the Willowbrook Mall branch, agreed that the bank recognizes its duty to accommodate an injured employee and would participate in a graduated return to work program, in conjunction with the disability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insists that due to the 80% standing and walking requirement, her former work cannot properly be described as sedentary in nature. In cross-examination on this point, she was argumentative. However she also said that the physical demands of the job are variable. The "mandate" is to be on one's feet 80% of the time, engaging with clients. So she would be up and down, moving from seated to standing positions, for the majority of the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Medical and other (Functional Capacity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Finlayson's July 10, 2014 report states that the plaintiff's ability to work was limited due to her chronic pain syndrome and mood disorder. Her September 17, 2015 report stated that she is likely physically capable of work, but is limited by her chronic pain, and mood disorder. As to prognosis in that respect, she deferred to a psychiatrist. Dr. Zoffmann did not comment specifically upon her ability to work in her first report of March 9, 2015, based upon her assessment conducted January 21, 2015. The report emphasized the need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was assessed by an occupational therapist, Tania Percy, on November 23, 2015. Ms. Percy found that the plaintiff was physically capable of sedentary work such as banking, on a part time basis, with reference to her abilities in relation to strength, sitting, standing and endurance. However she opined that "at the present time" she was unable to perform "durable" part or full time work due to her persisting pain and headaches. She assumed that future improvements in her function would be modest at best. However she deferred to Dr. Zoffmann regarding her mood disorder and mental health and how this would affect her work capacity. She was of the view that the plaintiff would have difficulty tolerating the physical demands of her former work as a MCCS with RBC. She was also of the view that the cognitive demands of the job would be too much for her. She recommended the plaintiff explore other jobs with RBC or alternative part time employment. In that respect she deferred to a vocational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do not place significant weight on the opinion of Ms. Percy as to the plaintiff's work tolerance and ability. I do not accept her assumption that the plaintiff would not obtain anything more than modest improvements in function with treatment. That depends primarily on treatment for her mood disorder problems. Dr. Zoffmann and Dr. Robertson were not so negative, and the plaintiff has not been adequately treated psychiatrically, and has not attempted a return to work. Ms. Percy's assumptions as to the physical demands of the plaintiff's work rely on the plaintiff's self-report, including the plaintiff's advice that the job requires that she spend up to 80% of the time standing. Ms. Percy does not address what kind of accommodations could be made to the work, in keeping with the employer's obligations and its stated willingness. Ms. Percy's assessment of the plaintiff's cognitive function and the demands of the plaintiff's position is very largely based upon the plaintiff's self-reports. These include the plaintiff's statement that she did not feel capable of returning to work in her former capacity. The plaintiff told Ms. Percy that she had a sense that returning to her former work was "overwhelming." Ms. Percy did not conduct formal tests of cognitive function, and I expect such testing would be beyond her expertise. She conducted a test of her auditory processing and memory, where she made some errors but was 88% accurate. The report does not compare this result to any standards. Overall, the opinions of Ms. Percy are uncritically dependant on the plaintiff's self-reports, which are overly negative and pessimistic.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There is no evidence before me of formal cognitive testing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was also assessed by Mr. Phil Towsley, occupational therapist, on November 5, 2015. He found that she had enough strength for her former work, classified formally as that of a bank manager. He noted that she would need to be accommodated in relation to her tolerance for sustained sitting or standing, by alternating between these functions. In fact in his testimony at trial he stated that combined or alternating sitting and standing would be beneficial to her condition. He acknowledged that if she were in fact required to stand 80% of the time, this would be problematic for her. He noted that she displayed irritability and ill temperament during the testing and that counselling would be recommended. Mr. Towsley opines that she would benefit physically and psychologically from a return to work and her former recreational activities. He stated that "Consultation with her employer should take place immediately to arrange for a return to work." This has not occurred in any formal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Towsley opines that he did not observe any problems with the plaintiff's cognitive ability. As with Ms. Percy, testing of her cognitive ability was limited. He administered a mail sorting test. He states that the plaintiff demonstrated the capacity to follow directions, learn new tasks and sequence events. He states that her memory and concentration appeared to be intact for the purposes of testing, and that she scored in the competitive to highly competitive range on clerical aptitude testing, which indicated intact reading, writing, auditory processing, memory and organizational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noted, in giving her evidence at trial, the plaintiff was articulate, and displayed very strong intelligence.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Zoffmann's second report dated January 15, 2016, based upon her assessment conducted December 15, 2015 states that based upon her mental state she could work part time. The opinion was qualified. As I have noted she suggested that a further evaluation such as that conducted by Ms. Percy at Progressive Rehab might be more valid. There is no further, subsequent assessment. It is not clear to me why Dr. Zoffmann would defer to such a further assessment when by all accounts the plaintiff's central problem is psychological.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There is no vocational assessment report or opinion evidence. The plaintiff has received no professional advice suggesting that she should abandon banking and pursue a new career in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Her work in banking is sedentary in nature. I accept that considerable movement would be required, in the sense of walking and standing. However there is also some deskwork. I accept that as Mr. Towsley states she would need some accommodation so that she can work within her tolerances for standing and sitting. However there is every reason to conclude as I do that the bank would accommodate such needs. The plaintiff's physical constraints are modest in the context of the demands of the job. I do not accept that the plaintiff's assertion that she cannot sustain the physical requirements of her former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Past Loss of Earnings and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could reasonably have attempted to return to work in early 2013, approximately 9 months post-accident. I accept that a successful return to work would have been very beneficial to her mental and physical health. Her failure to make the attempt is a failure to make reasonable efforts to mitigate her loss. There was a risk that the re-entry would not have been successful at that time. Another opportunity to attempt a return to work would have been in July, 2015, after the birth of her second child, and when she was no longer breast-feeding. At that point she could have resumed use of anti-depressant medication if needed. She ought to have accepted the advice of Dr. Zoffmann in March 2015 that she required much more aggressive psychiatric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is impossible to be precise as to the chances that her return to work pre-trial would have been successful. Doing the best I can, I would assess the chances at better than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She was earning $53,000 per annum in her former MCCS position, and was eligible for a bonus. I accept her submission that $57,000 is a reasonable estimate of her combined remuneration. On this basis, her loss for 9 months from May, 2012 to mid-February, 2013 is $42,750.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She might have successfully returned to work then or later, had she attempted to do so. As stated I consider it more likely than not that had she returned to work, with the benefit of proper medical treatment, she would have successfully returned to the job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She argues that but for the accident she would have been an assistant branch manager as of April 2013. This coincides with her meeting with Mr. Gill when he asked her if she could be a candidate, and she said that she could not give him a date for her return to work. She contends that from April 2013 to September 2014, she would have been an assistant branch manager earning $70,000 per annum including a bonus. She argues this loss is $99,166.61. This promotion at this time was not a certainty,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Had she returned to her former position she would have earned $90,250 during 19 months from February 2013 to September, 2014, when she would have commenced maternity leave. Had she been promoted to assistant branch manager in April 2013, she would have earned $107,583 in this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She argues that had been employed, she would have received EI maternity benefits during her maternity leave from October 2014 to November, 2015, for a loss of $22,393. However, had she returned to work before October 2014, she would have qualified for the maternity leave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She argues that from December 2015 to the date of trial she would have earned a further $26,250 for 4.5 months as an assistant branch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There are many uncertainties and contingencies in all this. As noted I think it likely but not certain that had she attempted to return to work in February, 2013 she would have been successful, or at least partially successful, as I have said. It is possible that she would have been promoted in April 2013. In these scenarios the failure to mitigate is a very large factor. It is possible even without the accident that she would not have been promoted at that time, in which case the plaintiff's claims are overstated on that basis. It is possible that had she returned to work successfully in her former job her accident injuries would have delayed or prevented her advance. In that scenario she would have still had some loss after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Precision is not possible. The claim at its very highest is $191,747 for the period from February 2013 to April, 2016, the date of trial. But on the basis that there was a better than 50% chance that much of the claimed loss could have been avoided, and the claim may be too high, in assuming that the plaintiff would as a certainly have been promoted, with no consideration for other negative contingencies, in all the circumstances, fair compensation for this period is 50% of this claim, or $95,873. Thus past loss of earnings and earnings capacity is assessed at $138,623 based upon $42,750 for the period from May 2012 to February 2013, and $95,873 thereafter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Deducting for taxes at the rate of 28%, in accordance with the plaintiff's submissions, the net past loss of earning capacity is assessed at $99,800, rounded very slightly.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Future loss of Earnings and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again adopt my comments regarding the relevant legal principles in this area as set out in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[171] The Court's essential task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[172]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w:t>
      </w:r>
      <w:hyperlink r:id="rId235" w:history="1">
        <w:r>
          <w:rPr>
            <w:rFonts w:ascii="arial" w:eastAsia="arial" w:hAnsi="arial" w:cs="arial"/>
            <w:i/>
            <w:color w:val="0077CC"/>
            <w:sz w:val="20"/>
            <w:u w:val="single"/>
            <w:shd w:val="clear" w:color="auto" w:fill="FFFFFF"/>
            <w:lang w:val="en-US" w:eastAsia="en-US" w:bidi="ar-SA"/>
          </w:rPr>
          <w:t>1985 CanLII 149</w:t>
        </w:r>
      </w:hyperlink>
      <w:r>
        <w:rPr>
          <w:rFonts w:ascii="arial" w:eastAsia="arial" w:hAnsi="arial" w:cs="arial"/>
          <w:color w:val="000000"/>
          <w:sz w:val="20"/>
          <w:lang w:val="en-US" w:eastAsia="en-US" w:bidi="ar-SA"/>
        </w:rPr>
        <w:t xml:space="preserve"> (BC SC), </w:t>
      </w:r>
      <w:hyperlink r:id="rId235" w:history="1">
        <w:r>
          <w:rPr>
            <w:rFonts w:ascii="arial" w:eastAsia="arial" w:hAnsi="arial" w:cs="arial"/>
            <w:i/>
            <w:color w:val="0077CC"/>
            <w:sz w:val="20"/>
            <w:u w:val="single"/>
            <w:shd w:val="clear" w:color="auto" w:fill="FFFFFF"/>
            <w:lang w:val="en-US" w:eastAsia="en-US" w:bidi="ar-SA"/>
          </w:rPr>
          <w:t>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(1995), </w:t>
      </w:r>
      <w:hyperlink r:id="rId236" w:history="1">
        <w:r>
          <w:rPr>
            <w:rFonts w:ascii="arial" w:eastAsia="arial" w:hAnsi="arial" w:cs="arial"/>
            <w:i/>
            <w:color w:val="0077CC"/>
            <w:sz w:val="20"/>
            <w:u w:val="single"/>
            <w:shd w:val="clear" w:color="auto" w:fill="FFFFFF"/>
            <w:lang w:val="en-US" w:eastAsia="en-US" w:bidi="ar-SA"/>
          </w:rPr>
          <w:t>1995 CanLII 2871</w:t>
        </w:r>
      </w:hyperlink>
      <w:r>
        <w:rPr>
          <w:rFonts w:ascii="arial" w:eastAsia="arial" w:hAnsi="arial" w:cs="arial"/>
          <w:color w:val="000000"/>
          <w:sz w:val="20"/>
          <w:lang w:val="en-US" w:eastAsia="en-US" w:bidi="ar-SA"/>
        </w:rPr>
        <w:t xml:space="preserve"> (BC CA), </w:t>
      </w:r>
      <w:hyperlink r:id="rId236" w:history="1">
        <w:r>
          <w:rPr>
            <w:rFonts w:ascii="arial" w:eastAsia="arial" w:hAnsi="arial" w:cs="arial"/>
            <w:i/>
            <w:color w:val="0077CC"/>
            <w:sz w:val="20"/>
            <w:u w:val="single"/>
            <w:shd w:val="clear" w:color="auto" w:fill="FFFFFF"/>
            <w:lang w:val="en-US" w:eastAsia="en-US" w:bidi="ar-SA"/>
          </w:rPr>
          <w:t>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(CanLII).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[173]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(CanLII),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[174]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(CanLII),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[2011] B.C.J. No. 1931</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[176] The capital asset approach involves considering factors such as whether the plaintiff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[177]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(CanLII), at para.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CanLII 183</w:t>
        </w:r>
      </w:hyperlink>
      <w:r>
        <w:rPr>
          <w:rFonts w:ascii="arial" w:eastAsia="arial" w:hAnsi="arial" w:cs="arial"/>
          <w:color w:val="000000"/>
          <w:sz w:val="20"/>
          <w:lang w:val="en-US" w:eastAsia="en-US" w:bidi="ar-SA"/>
        </w:rPr>
        <w:t xml:space="preserve"> (SCC),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w:t>
      </w:r>
      <w:r>
        <w:rPr>
          <w:rFonts w:ascii="arial" w:eastAsia="arial" w:hAnsi="arial" w:cs="arial"/>
          <w:color w:val="000000"/>
          <w:sz w:val="20"/>
          <w:u w:val="single"/>
          <w:lang w:val="en-US" w:eastAsia="en-US" w:bidi="ar-SA"/>
        </w:rPr>
        <w:t>A plaintiff is entitled to compensation for real and substantial possibilities of loss, which are to be quantified by estimating the chance of the loss occurring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(1985), </w:t>
      </w:r>
      <w:hyperlink r:id="rId209" w:history="1">
        <w:r>
          <w:rPr>
            <w:rFonts w:ascii="arial" w:eastAsia="arial" w:hAnsi="arial" w:cs="arial"/>
            <w:i/>
            <w:color w:val="0077CC"/>
            <w:sz w:val="20"/>
            <w:u w:val="single"/>
            <w:shd w:val="clear" w:color="auto" w:fill="FFFFFF"/>
            <w:lang w:val="en-US" w:eastAsia="en-US" w:bidi="ar-SA"/>
          </w:rPr>
          <w:t>1985 CanLII 179</w:t>
        </w:r>
      </w:hyperlink>
      <w:r>
        <w:rPr>
          <w:rFonts w:ascii="arial" w:eastAsia="arial" w:hAnsi="arial" w:cs="arial"/>
          <w:color w:val="000000"/>
          <w:sz w:val="20"/>
          <w:lang w:val="en-US" w:eastAsia="en-US" w:bidi="ar-SA"/>
        </w:rPr>
        <w:t xml:space="preserve"> (BC SC), </w:t>
      </w:r>
      <w:hyperlink r:id="rId209" w:history="1">
        <w:r>
          <w:rPr>
            <w:rFonts w:ascii="arial" w:eastAsia="arial" w:hAnsi="arial" w:cs="arial"/>
            <w:i/>
            <w:color w:val="0077CC"/>
            <w:sz w:val="20"/>
            <w:u w:val="single"/>
            <w:shd w:val="clear" w:color="auto" w:fill="FFFFFF"/>
            <w:lang w:val="en-US" w:eastAsia="en-US" w:bidi="ar-SA"/>
          </w:rPr>
          <w:t>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(CanLII)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(1995), </w:t>
      </w:r>
      <w:hyperlink r:id="rId244" w:history="1">
        <w:r>
          <w:rPr>
            <w:rFonts w:ascii="arial" w:eastAsia="arial" w:hAnsi="arial" w:cs="arial"/>
            <w:i/>
            <w:color w:val="0077CC"/>
            <w:sz w:val="20"/>
            <w:u w:val="single"/>
            <w:shd w:val="clear" w:color="auto" w:fill="FFFFFF"/>
            <w:lang w:val="en-US" w:eastAsia="en-US" w:bidi="ar-SA"/>
          </w:rPr>
          <w:t>1995 CanLII 1971</w:t>
        </w:r>
      </w:hyperlink>
      <w:r>
        <w:rPr>
          <w:rFonts w:ascii="arial" w:eastAsia="arial" w:hAnsi="arial" w:cs="arial"/>
          <w:color w:val="000000"/>
          <w:sz w:val="20"/>
          <w:lang w:val="en-US" w:eastAsia="en-US" w:bidi="ar-SA"/>
        </w:rPr>
        <w:t xml:space="preserve"> (BC CA), </w:t>
      </w:r>
      <w:hyperlink r:id="rId244" w:history="1">
        <w:r>
          <w:rPr>
            <w:rFonts w:ascii="arial" w:eastAsia="arial" w:hAnsi="arial" w:cs="arial"/>
            <w:i/>
            <w:color w:val="0077CC"/>
            <w:sz w:val="20"/>
            <w:u w:val="single"/>
            <w:shd w:val="clear" w:color="auto" w:fill="FFFFFF"/>
            <w:lang w:val="en-US" w:eastAsia="en-US" w:bidi="ar-SA"/>
          </w:rPr>
          <w:t>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argues that as branch manager in a small branch she would have earned between $60,000.00 to $90,000.00 per annum, and that as a branch manager in a large branch she would have earned between $75,000.00 to $115,000.00 per annum. She argues that with bonuses, of perhaps $10,000 to $13,550, her income as a branch manager could be conservatively estimated at $100,000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accept that prior to the accident the plaintiff was performing very well in her junior management position and she had good opportunities for advancement within the bank, or perhaps another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is not possible to assess her chances with precision. There is an absence of hard data about the opportunities for the plaintiff in banking. It is reasonable to infer that only some small percentage of junior banking managers progress to become senior managers such as branch managers or other senior executives. The plaintiff testified that most Managers of Client Care (the title held by her immediate superior) remain in that position. There is no hard data about the plaintiff's actual chances of achieving and sustaining a branch manager position, or of the time frame that might be necessary. Ms. MacPherson testified that there are roughly 170 RBC branches in the province of B.C. However, the number of potentially suitable positions, for example geographically, is not known. Not all of the branches have an assistant branch manager. There is much competition for the positions. Not everyone is suited to the job. The work of a bank manager is demanding and can require long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contends that she is only capable of part time work, for the remainder of her working career. This is a very negative assumption, not supported by the evidence. She argues that after retraining to become a counselor, she will be capable earning 50% (based upon part-time) of $64,201 per annum, or $32,100, to age 65. She contends that re-training will take 4.5 years and will cost $19,109, for tuition and books, to achieve a master's degree. She contends that the present value of her work as a full time bank manager is $2,445,200, and that the present value of the part-time counsellor work is $668,171.91. She argues that her loss of future earnings should be assessed on the income approach, so the difference between these figures is $1,777,028.09, plus the costs of the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do not accept that she can only work part time in the future, whether as a banker or in some other career. Part time work long term assumes no improvement in her condition. This is a worst case scenario that I consider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plaintiff's calculations do not consider relevant contingencies. It is possible, for example, that for any number of reasons the plaintiff would not have earned the full amount her calculations are based upon. In particular, the chance that her career aspirations would not have been achieved, or would have taken much more time to achieve, or that she might not thrive in the demanding position of branch manager. I recognize that it is also possible that the plaintiff would go on to even more senior or remunerative positions. However in the circumstances of this case the negative contingencies outweigh the positive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economist's calculations of future loss have been adjusted only for the probability of survival. No other negative or positive contingencies are taken into account. The plaintiff's economist (Ms. Clark) thus calculated the present value of the loss of $1,000 per annum to be $24,452. The defence economist (Mr. Gosling) derives the same number on the same assumptions, however he states that if one applies labour market contingencies (such as non-participation in the labour force, unemployment, part-time work, early retirement) a present value of $16,349 could be applied. The difference is about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Gosling provides statistics showing that female banking, credit and other investment managers with a bachelor's degree working in B.C. earn $91,007 on average. This compares with the $100,000 the plaintiff argues for in her case. Mr. Gosling's figure for average earnings of female family or marriage counsellors with a Master's degree is similar to that of Ms. Clark. Her figure is $64,201; his is $65,226. Notably, the field of work the plaintiff has identified provides much lower remuneration than the field she formerly aspired to, even after obtaining a master's degree. This fact reinforces my view that the plaintiff's decision to retrain is not reasonable, certainly from a monetary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Her psychological injury remains, and is severe. She continues to have significant physical complaints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my view it is likely that if the plaintiff obtains proper treatment, even now, she could return to her former career in banking as manager of client care, services with RBC. From there, she could with continued recovery go on to become a branch manager. In particular, the plaintiff has not established that her current medical condition necessitates the need for a career change. There is no medical or other opinion to this effect. She has been recently been offered work at a lower level than her past position. She refused to consider it as she considers the work humiliating. However, as the defendants submit, only 2.5 months before the accident, she held a hybrid position with RBC that included working as a teller. It is unclear whether returning to RBC would actually entail a reduction on her responsibilities, as the matter has not been explored with RBC. However even if returning to work involves some diminution in her responsibilities, and perhaps only temporarily, her refusal to consider such options is unreasonable. Even a position with reduced responsibilities, if that is what is entailed, could be a first good step to re-entry to the work force and resumption of her career. Her best interests lie in making every effort to return to banking.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There is a risk that even with proper treatment and with a full effort on her part, she will not successfully return to her former position. It is possible that her work capacity will remain somewhat constrained. It is possible that she will not advance to the extent that she would have had she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accept that the plaintiff has established a modest but nonetheless real and substantial risk that due to her accident injuries she will not be able to return to her former career in banking, and also that the accident injuries could limit her opportunities for advancement.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Assessment of loss based upon the earnings approach is inappropriate. There is far too much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this difficult case, the capital asset approach is more appropriate. Thus I am required to assess the loss on a more global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claim as presented is clearly far too high, given my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One approach, as advocated for by the defence, is to use a multiple of her prior salary. As noted, the defence contends that one to three years of her former annual salary of $53,000 is appropriate, or an award in the range of $53,000 to $159,000. This strikes me as a conservative estimate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plaintiff's economist calculates that the loss of $1,000 per annum to age 65 has a present value of $24,452. On this basis, a loss of $10,000 per annum is $244,520. This could be taken as the loss in the scenario where the plaintiff has established a permanent partial loss equivalent to a full 10% of her entire unimpaired future earnings as a bank manager. I agree that in the circumstances of this case some allowance for negative labour market contingencies should be applied. If I take one half of the labour market contingency, as set out in the Gosling report, then the present value of the loss of $1,000 per annum would be $20,400, and the loss of $10,000 per annum would be $204,000.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Another approach is to consider a proportion of the loss as claimed. That is, the total amount claimed is $1,777,028.09. A 20% risk of that kind of loss occurring is $355,405, on the plaintiff's economist's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Having regard to all the circumstances, I view $350,000 as fair and reasonable compensation for future loss of earning capacity, before consideration of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Had the plaintiff taken reasonable steps to return to work in the past and to obtain treatment, she would probably have been in much better condition now. In that scenario, she would have had little or no future loss of earnings. On the other hand, of course, on the other extreme, it is possible that had she made full efforts, her condition would be much as it is now. A 50% reduction for failure to mitigate the future loss of capacity loss is appropriate. Thus the net award for lost future earning capacity is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retraining cost claim is not justified as the plaintiff has not established the need for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 Pension and Deferred Profit Sharing Loss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claims compensation of $275,815 for loss of RBC pension benefits. This calculation does not take into account labour market contingencies. If a 15% reduction is applied, the claim would be $234,442. The calculation does not take into account the possibility of pension benefits in another position or career. There is no evidence as to the chances of this or the value of it. She also claims $72,469 for the loss of a 3% employer contribution to a profit sharing plan. This figure is based upon the assumption that she would have been earning $100,000 as an RBC bank manager from January 1, 2017 (a few months post-trial) to her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These additional future loss claims are generally proportionate to the plaintiff's main claims for loss of future earnings capacity, for which the net claim amount as assessed is about 10% of the amount of the claim, after reduction for failure to mitigate. The same considerations apply to these claims. I therefore award an additional amount of $35,000 as compensation for the loss of these aspects of the claimed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Non-Pecuniary Loss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 adopt my comments concerning the applicable legal principles relating to the assessment of non-pecuniary loss in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xml:space="preserve"> at paras. 68-71 and do not need to repeat them in full here.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Assessment -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plaintiff seeks $200,000 for non-pecuniary damages. The plaintiff cited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paras. 45 - 46, for general principles of assessment of such loss. The plaintiff cited the following additional authorities: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Khosa v. Kalamatimaleki</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2014 BCSC 2060</w:t>
        </w:r>
      </w:hyperlink>
      <w:r>
        <w:rPr>
          <w:rFonts w:ascii="arial" w:eastAsia="arial" w:hAnsi="arial" w:cs="arial"/>
          <w:color w:val="000000"/>
          <w:sz w:val="20"/>
          <w:lang w:val="en-US" w:eastAsia="en-US" w:bidi="ar-SA"/>
        </w:rPr>
        <w:t xml:space="preserve"> - $140,000;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 $100,000;</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 $200,000;</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McLeod v. Goodman</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2014 BCSC 839</w:t>
        </w:r>
      </w:hyperlink>
      <w:r>
        <w:rPr>
          <w:rFonts w:ascii="arial" w:eastAsia="arial" w:hAnsi="arial" w:cs="arial"/>
          <w:color w:val="000000"/>
          <w:sz w:val="20"/>
          <w:lang w:val="en-US" w:eastAsia="en-US" w:bidi="ar-SA"/>
        </w:rPr>
        <w:t xml:space="preserve"> - $130,000;</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Odian v. Carriere</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2016 BCSC 112</w:t>
        </w:r>
      </w:hyperlink>
      <w:r>
        <w:rPr>
          <w:rFonts w:ascii="arial" w:eastAsia="arial" w:hAnsi="arial" w:cs="arial"/>
          <w:color w:val="000000"/>
          <w:sz w:val="20"/>
          <w:lang w:val="en-US" w:eastAsia="en-US" w:bidi="ar-SA"/>
        </w:rPr>
        <w: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defendants submit that the caution expressed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(S.C.), </w:t>
      </w:r>
      <w:hyperlink r:id="rId524" w:history="1">
        <w:r>
          <w:rPr>
            <w:rFonts w:ascii="arial" w:eastAsia="arial" w:hAnsi="arial" w:cs="arial"/>
            <w:i/>
            <w:color w:val="0077CC"/>
            <w:sz w:val="20"/>
            <w:u w:val="single"/>
            <w:shd w:val="clear" w:color="auto" w:fill="FFFFFF"/>
            <w:lang w:val="en-US" w:eastAsia="en-US" w:bidi="ar-SA"/>
          </w:rPr>
          <w:t>70 B.C.L.R. 397</w:t>
        </w:r>
      </w:hyperlink>
      <w:r>
        <w:rPr>
          <w:rFonts w:ascii="arial" w:eastAsia="arial" w:hAnsi="arial" w:cs="arial"/>
          <w:color w:val="000000"/>
          <w:sz w:val="20"/>
          <w:lang w:val="en-US" w:eastAsia="en-US" w:bidi="ar-SA"/>
        </w:rPr>
        <w:t xml:space="preserve"> (S.C.) at paras. 6-7, is applicable to the Plaintiff's complaints of pain persisting beyond the normal recovery period. I agree that caution is required regarding the plaintiff's evidence. As noted, in her evidence she was persistently a strong advocate, and she emphasized her complaints while minimizing mitigating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defendants submit that an appropriate award for general damages is in the range of $75,000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Defendants rely on the following decisions: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Chaban v. Chaban</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2009 BCSC 87</w:t>
        </w:r>
      </w:hyperlink>
      <w:r>
        <w:rPr>
          <w:rFonts w:ascii="arial" w:eastAsia="arial" w:hAnsi="arial" w:cs="arial"/>
          <w:color w:val="000000"/>
          <w:sz w:val="20"/>
          <w:lang w:val="en-US" w:eastAsia="en-US" w:bidi="ar-SA"/>
        </w:rPr>
        <w:t xml:space="preserve"> ($75,000),</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Badyal v. Sidhu</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2006 BCSC 1877</w:t>
        </w:r>
      </w:hyperlink>
      <w:r>
        <w:rPr>
          <w:rFonts w:ascii="arial" w:eastAsia="arial" w:hAnsi="arial" w:cs="arial"/>
          <w:color w:val="000000"/>
          <w:sz w:val="20"/>
          <w:lang w:val="en-US" w:eastAsia="en-US" w:bidi="ar-SA"/>
        </w:rPr>
        <w:t xml:space="preserve"> ($75,000),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Carreon-Rivera v. Zhang</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2014 BCSC 709</w:t>
        </w:r>
      </w:hyperlink>
      <w:r>
        <w:rPr>
          <w:rFonts w:ascii="arial" w:eastAsia="arial" w:hAnsi="arial" w:cs="arial"/>
          <w:color w:val="000000"/>
          <w:sz w:val="20"/>
          <w:lang w:val="en-US" w:eastAsia="en-US" w:bidi="ar-SA"/>
        </w:rPr>
        <w:t xml:space="preserve"> ($80,000),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Koltai v. Wang</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2015 BCSC 1346</w:t>
        </w:r>
      </w:hyperlink>
      <w:r>
        <w:rPr>
          <w:rFonts w:ascii="arial" w:eastAsia="arial" w:hAnsi="arial" w:cs="arial"/>
          <w:color w:val="000000"/>
          <w:sz w:val="20"/>
          <w:lang w:val="en-US" w:eastAsia="en-US" w:bidi="ar-SA"/>
        </w:rPr>
        <w:t xml:space="preserve"> ($85,000),</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Ahonen v. Thauli</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2013 BCSC 1607</w:t>
        </w:r>
      </w:hyperlink>
      <w:r>
        <w:rPr>
          <w:rFonts w:ascii="arial" w:eastAsia="arial" w:hAnsi="arial" w:cs="arial"/>
          <w:color w:val="000000"/>
          <w:sz w:val="20"/>
          <w:lang w:val="en-US" w:eastAsia="en-US" w:bidi="ar-SA"/>
        </w:rPr>
        <w:t xml:space="preserve"> ($100,000),</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xml:space="preserv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Defence counsel submitted that </w:t>
      </w:r>
      <w:r>
        <w:rPr>
          <w:rFonts w:ascii="arial" w:eastAsia="arial" w:hAnsi="arial" w:cs="arial"/>
          <w:i/>
          <w:color w:val="000000"/>
          <w:sz w:val="20"/>
          <w:lang w:val="en-US" w:eastAsia="en-US" w:bidi="ar-SA"/>
        </w:rPr>
        <w:t>Carreon-Rivera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Ahonen</w:t>
      </w:r>
      <w:r>
        <w:rPr>
          <w:rFonts w:ascii="arial" w:eastAsia="arial" w:hAnsi="arial" w:cs="arial"/>
          <w:color w:val="000000"/>
          <w:sz w:val="20"/>
          <w:lang w:val="en-US" w:eastAsia="en-US" w:bidi="ar-SA"/>
        </w:rPr>
        <w:t xml:space="preserve"> were particularly 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accept that the plaintiff has been profoundly, detrimentally affected by the accident injuries. Prior to the accident she was a high performing junior executive at the bank, while at the same time she enjoyed a happy, full, active relationship with her husband and young daughter. She and her husband had a busy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examples of her troubles, she described in detail the suffering she endured with respect to the birth of her second child, as compared with the first, prior to the accident. She had an emotional breakdown during her brother's wedding in Kamloops in August, 2014. She testified that she had several panic and anxiety attacks over the course of several days. She has become socially isolated. She has endured a great deal of pain. She feels frustrated and guilty about her dysfunction and dependency. She continues to suffer pain, sleeps poorly, and lacks energy. She testified that she struggles with memory, concentration, and feels confusion. She has gained a considerable amount of weight: 20 to 25 pounds. Her weight has fluctuated considerably. She takes far less pride in her personal appearance than she formerly did. She is less able to play actively with her children. She is troubled that she feels she cannot be a positive female role model to her daughters. Intimacy with her husband has suffered a great deal, partly due to side effects of the anti-depressant medication. Her marriage relationship has suffered a great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She is clearly not a stoic. She suffers from a great deal of self-pity. This does not diminish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She has endured much treatment. The physical treatment has not been very effective. However it is to her credit that has undergone much treatment in an effort to improve her condition. She participated fully in the pain management program, which she found very beneficial. She must take anti-depressant medication for the time being at least. It has unpleasant side effects, although they diminish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Her husband was a very sincere witness. He described that prior to the accident she was driven, dedicated and professional. They used to enjoy activities together such as travelling, dancing, and socializing with friends. Clearly he has been enormously sympathetic and supportive of this wife since the accident. For example he testified that he would love to have an office apart from his home, but he feels his wife needs him at home. He described the disastrous Maui vacation in October 2015. He has observed that she is no longer as capable of managing day to day matters as she was. She is unsociable. She tires easily. He has to do the majority of the housekeeping and child care. They hired a nanny. He says that intimacy is gone. In overall terms, he states that they used to have a life together. Now, as he put it, their relationship is like that of room-mates sharing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Her mother testified that her daughter was a very strong person emotionally before the accident. She was highly organized and efficient. She seemed bewildered and shocked by the accident. She was a person who has in control of her life before then. In overall terms, she is now "unrecognizable" compared with the daughter she had before the accident. She says her dependency on her husband is difficult to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However the prognosis is unclear. There has been some improvement to date, even without psychiatric treatment or a return to work. Her condition may improve substantially, but it may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general, the cases provided by the defendants involve injuries that were less severe and did not have persisting consequences as compared with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Carreon-Rivera</w:t>
      </w:r>
      <w:r>
        <w:rPr>
          <w:rFonts w:ascii="arial" w:eastAsia="arial" w:hAnsi="arial" w:cs="arial"/>
          <w:color w:val="000000"/>
          <w:sz w:val="20"/>
          <w:lang w:val="en-US" w:eastAsia="en-US" w:bidi="ar-SA"/>
        </w:rPr>
        <w:t>, the female plaintiff had been employed as executive assistant with Telus. She was very fit and active. She was approximately 45 years of age when the accident occurred in 2009. She was married, with two teenage children. She sustained soft tissue injuries and developed chronic pain and depression. Her major persisting complaint was of headache. She was diagnosed with somatic symptom disorder and major depression. However she resumed full time work. Her claim for loss of future earning capacity was denied. Her injuries had a negative effect on her social, recreational and family life. Her depression was considered amenable to treatment and treatments were available to her that she had not yet undertaken. The non-pecuniary award was $80,000, prior to a 10% reduction for failure to mitigate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Ahonen</w:t>
      </w:r>
      <w:r>
        <w:rPr>
          <w:rFonts w:ascii="arial" w:eastAsia="arial" w:hAnsi="arial" w:cs="arial"/>
          <w:color w:val="000000"/>
          <w:sz w:val="20"/>
          <w:lang w:val="en-US" w:eastAsia="en-US" w:bidi="ar-SA"/>
        </w:rPr>
        <w:t xml:space="preserve"> ($100,000), the female plaintiff was 42 years of age when the accident occurred in 2009. She was employed as project manager with a non-profit housing society. She was married and had three teen-aged children. Mr. Justice Smart considered her to be credible. She had enjoyed a very physically active life. However she took anti-depressant medication (Wellbutrin) pre-accident, and the psychiatric evidence was that she would probably have continued its use even without the accident. At trial, four years post-accident, she continued to suffer daily neck pain and headaches. Her condition was unlikely to improve. She suffered from anxiety when travelling in a vehicle. She was no longer able to play soccer and hockey or cycle. Her relationship with her husband and family was affected negatively. Smart J. stated that her former active life had been profoundly affected by the accident. He accepted opinion evidence stating that she was probably permanently partially disabled as a result of her injuries. She was able to return to work full time within two months of the accident, but some accommodations were required, such as sometime leaving work early due to pain and discomfort. She was awarded $120,000 for future earning capacity, on the basis that she was less marketable as an employee and had lost some ability to take advantage of potential job opportunities, and was more likely to retire early. The effects of the injuries in </w:t>
      </w:r>
      <w:r>
        <w:rPr>
          <w:rFonts w:ascii="arial" w:eastAsia="arial" w:hAnsi="arial" w:cs="arial"/>
          <w:i/>
          <w:color w:val="000000"/>
          <w:sz w:val="20"/>
          <w:lang w:val="en-US" w:eastAsia="en-US" w:bidi="ar-SA"/>
        </w:rPr>
        <w:t>Ahonen</w:t>
      </w:r>
      <w:r>
        <w:rPr>
          <w:rFonts w:ascii="arial" w:eastAsia="arial" w:hAnsi="arial" w:cs="arial"/>
          <w:color w:val="000000"/>
          <w:sz w:val="20"/>
          <w:lang w:val="en-US" w:eastAsia="en-US" w:bidi="ar-SA"/>
        </w:rPr>
        <w:t xml:space="preserve"> were serious, but less severe than in the case of Ms. Mullens.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plaintiff's cases offer somewhat better guidance. In </w:t>
      </w:r>
      <w:r>
        <w:rPr>
          <w:rFonts w:ascii="arial" w:eastAsia="arial" w:hAnsi="arial" w:cs="arial"/>
          <w:i/>
          <w:color w:val="000000"/>
          <w:sz w:val="20"/>
          <w:lang w:val="en-US" w:eastAsia="en-US" w:bidi="ar-SA"/>
        </w:rPr>
        <w:t>Khosa</w:t>
      </w:r>
      <w:r>
        <w:rPr>
          <w:rFonts w:ascii="arial" w:eastAsia="arial" w:hAnsi="arial" w:cs="arial"/>
          <w:color w:val="000000"/>
          <w:sz w:val="20"/>
          <w:lang w:val="en-US" w:eastAsia="en-US" w:bidi="ar-SA"/>
        </w:rPr>
        <w:t>, the female plaintiff was 38 years of age at the time of trial in 2014. Thus, she would have been about 33 in 2009 when the accident occurred. She was married with two children. At the time of the accident, she was a licensed practical nurse, planning to become a registered nurse. She suffered from soft tissue injuries and depression and anxiety. She was impaired largely due to her psychological injuries. She unsuccessfully attempted to return to work, several times. There was no failure to mitigate finding. She eventually found part-time work as a nurse's assistant at a lower rate of pay, abandoning her plan to become a registered nurse. However treatment options had not been fully explored and the court found that there was good likelihood of significant improvement in her condition. In addition to the effects on her career, the injuries had a profound impact on her self-image and her relationship with her husband and children. A. Saunders J. awarded $140,000 for non-pecuniary loss. Past loss of earning capacity was assessed at $140,000 and future loss of earning capacity was assessed at $750,000. The court considered it probable that the plaintiff would eventually be able to return to her former LPN work, and perhaps become an RN as she had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a plaintiff was 28 years of age when the accident occurred in 1998. She worked at a credit union. She suffered permanent injuries to her neck and lumbar spine. She underwent spinal surgery a few months after the accident. Prior to the trial she had not lost income apart from the loss associated with the surgery itself. She had achieved some promotions. Nonetheless the court held that due to her injuries she could only work part time and would never rise to a management position. $100,000 was awarded for non-pecuniary loss. The decision was affirmed on appeal, although Hall J.A. commented that the awards for future care, diminished earning capacity, and non-pecuniary loss were "somewhat generous"; </w:t>
      </w:r>
      <w:hyperlink r:id="rId519"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xml:space="preserve"> ($200,000) is clearly a much worse case. The plaintiff was a 22 year old female when the accident occurred in 2004. She suffered a mild traumatic brain injury. She was training to become a dental hygienist, but the court found that it was unlikely that she would complete the training program or handle the physical demands of that occupation. The accident "dramatically altered" her life, aspirations, and expectations. She had permanent cognitive deficits and permanent physical injuries, including chronic pain and fatigue. She suffered from depression and impaired sense of smell. No improvement in her condition was expected. Macaulay J.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rarely encountered a witness who impressed me as much as Ms. Sirna did respecting her injuries and attempts to achieve full recovery. Her desire to recover her former self at any cost is almost palpable. This determination has led to her downplaying rather than exaggerating her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McLeod</w:t>
      </w:r>
      <w:r>
        <w:rPr>
          <w:rFonts w:ascii="arial" w:eastAsia="arial" w:hAnsi="arial" w:cs="arial"/>
          <w:color w:val="000000"/>
          <w:sz w:val="20"/>
          <w:lang w:val="en-US" w:eastAsia="en-US" w:bidi="ar-SA"/>
        </w:rPr>
        <w:t xml:space="preserve">, the plaintiff was described by the court as an energetic, hardworking, 43-year-old, single mother of two who could handle any challenge life presented her, pre-accident. She was a care aide worker who had not been able to work since the accident more than five years pre-trial. Post-accident, she was "a shell of her former self" who suffered from severe, daily pain throughout her body. Her injuries were considered permanent and were expected to worsen with time. The non-pecuniary award was $130,000. In making this assessment the court relied on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$500,000 was awarded for future loss of capacity, based upon a conclusion that the plaintiff was rendered totally unemployable in her former field, or in any other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Based on all of the circumstances of this case, including consideration of the cases cited to me my both counsel, in my view a fair and reasonable award for non-pecuniary loss is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reduce this by 50% to $70,000 on the basis of failure to mitigate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Once again I adopt my review of the applicable legal principles in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[192] The plaintiff is entitled to compensation for the cost of future care based on what is reasonably necessary to restore her to her pre-accident condition in so far as that is possible.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(1985), </w:t>
      </w:r>
      <w:hyperlink r:id="rId209" w:history="1">
        <w:r>
          <w:rPr>
            <w:rFonts w:ascii="arial" w:eastAsia="arial" w:hAnsi="arial" w:cs="arial"/>
            <w:i/>
            <w:color w:val="0077CC"/>
            <w:sz w:val="20"/>
            <w:u w:val="single"/>
            <w:shd w:val="clear" w:color="auto" w:fill="FFFFFF"/>
            <w:lang w:val="en-US" w:eastAsia="en-US" w:bidi="ar-SA"/>
          </w:rPr>
          <w:t>1985 CanLII 179</w:t>
        </w:r>
      </w:hyperlink>
      <w:r>
        <w:rPr>
          <w:rFonts w:ascii="arial" w:eastAsia="arial" w:hAnsi="arial" w:cs="arial"/>
          <w:color w:val="000000"/>
          <w:sz w:val="20"/>
          <w:lang w:val="en-US" w:eastAsia="en-US" w:bidi="ar-SA"/>
        </w:rPr>
        <w:t xml:space="preserve"> (BC SC), </w:t>
      </w:r>
      <w:hyperlink r:id="rId209" w:history="1">
        <w:r>
          <w:rPr>
            <w:rFonts w:ascii="arial" w:eastAsia="arial" w:hAnsi="arial" w:cs="arial"/>
            <w:i/>
            <w:color w:val="0077CC"/>
            <w:sz w:val="20"/>
            <w:u w:val="single"/>
            <w:shd w:val="clear" w:color="auto" w:fill="FFFFFF"/>
            <w:lang w:val="en-US" w:eastAsia="en-US" w:bidi="ar-SA"/>
          </w:rPr>
          <w:t>49 B.C.L.R. (2d) 33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[193]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at para. 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[194] Future care costs must be justified both because they are medically necessary and they are likely to be incurred by the plaintiff.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(CanLII), at para. 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[195]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(CanLII), at para. 21.</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Assessment -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plaintiff's closing submissions make claims for $240,318.60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This does not include the plaintiff's claim for child care costs of $15,375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claims are as follows: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and massage therapy treatments (12-24 per annum) for the next 1 to 2 years and then 12 treatments per annum to age 70: $30,408.56.</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Pilates on a lifelong basis, at $100 per month, to age 70: $30,866.04.</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assistance for 3-4 hours per week for the next 11 years at the rate of $26.00 per hour and then 2 hours per week until age 75: $107,847.29;</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Seasonal cleaning for 16 hours per year to age 70: $10,700.23;</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Anti-depressant prescription medication and non-prescription medication: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Pristiq: $1,758.00 (150mg/day) per annum x 25.7217 (36 years) = $45,218.75</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Wellbutrin:$124.50 per annum x 25.7217 (36 years) = $3,202.36</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Non-prescription medication: $146.00 per annum for 36 years) = $3,755.37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Total Medication: $52,176.48</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Psychology sessions - 30. The plaintiff has already attended 13 sessions, and claims for another 17 sessions at a cost of $200.00 each; total: $3,400.00.</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care: this claim seems to have been left out of the plaintiff's final submissions. I assume this was an oversight. Based upon Ms. Percy's report, the claim is for $15,375 to $45,000 based upon Percy at pages 11 and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defendants submit that $8,000 is warranted, largely based upon the cost of care report of Mr. Towsley. This amount reflects the cost of a limited amount of manual therapy, 12 further counselling sessions, some ergonomic aids, and two years of prescription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plaintiff's claims are largely based upon the report of Ms. Percy, whose opinion I have criticized. Specifically, she reiterates in her report that her recommendations are based upon her assumption that she will experience no improvement in her "functional status" and are also based upon the information provided by Ms. Mullens.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Ms. Percy's recommendations are based upon worst case scenarios and the most generous interpretation of the plaintiff's needs. Her recommendations must be approached with considerable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Finlayson states that massage therapy for management of pain is appropriate if it provides at least temporary reduction in pain, thus allowing Ms. Mullens to be more physically active. She suggests that massage therapy twice per month for one year is reasonable, plus "intermittent" massage therapy thereafter, estimated to be 6 to 12 times per year, indefinitely. Ms. Percy states that if the plaintiff is working and also is responsible for child care and housekeeping she should obtain 12 to 24 sessions of physiotherapy or massage therapy per year for 1 to 2 years, and 6 to 12 treatments per year thereafter. She does not state what kind of treatment (physio or massage) is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Zoffmann and Dr. Robertson did not comment on physiotherapy or massage therapy. Dr. Maloon was not in favour of passive therapies based upon his 2012 assessment and repeated that opinion after the 2014 assessment. He was of the view that it would be counter-productive. Mr. Towsley's views are similar. He states that "passive therapy has been ongoing for a considerable period of time apparently without lasting symptom management." Like Dr. Maloon he suggests that long term passive therapy can be detrimental. However he suggests that she could benefit from not more than 10 sessions of manual therapy to address a specific issue of mobility in relation to her left sacroiliac joint. That recommendation was made in December 2015. Subsequently she attended the pain management clinic which included physiotherapy, although this may have been of the active variety, based upon the descriptions in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By my count, the plaintiff has had more than 180 physiotherapy or massage therapy treatments. It is apparent that as Dr. Maloon suggested and as Mr. Towsley observed, and as I have previously stated, there has been little apparent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Zoffmann, Dr. Finlayson, Dr. Robertson, and Ms. Percy all supported participation in the pain management program. The plaintiff acknowledges that upon discharge the pain clinic made no recommendation for further physio or massage therapy, but did recommend continuing with an independent home based exercise program. In her evidence in chief the plaintiff acknowledged that while the pain clinic emphasized self-management of pain, over physiotherapy and massage therapy options, in her view self-management is not practical in her case, being a young mother with two children to care for. She testified that in her view she needs ongoing massage and physiotherapy of 36 to 48 sessions per annum, which is even more than Ms. Percy recommends.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On the evidence as a whole I am not persuaded that further expense for physio and massage therapies are medically justified,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following comments of Silverman J. in </w:t>
      </w:r>
      <w:r>
        <w:rPr>
          <w:rFonts w:ascii="arial" w:eastAsia="arial" w:hAnsi="arial" w:cs="arial"/>
          <w:i/>
          <w:color w:val="000000"/>
          <w:sz w:val="20"/>
          <w:lang w:val="en-US" w:eastAsia="en-US" w:bidi="ar-SA"/>
        </w:rPr>
        <w:t>Ho v. Dosanjh</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2010 BCSC 845</w:t>
        </w:r>
      </w:hyperlink>
      <w:r>
        <w:rPr>
          <w:rFonts w:ascii="arial" w:eastAsia="arial" w:hAnsi="arial" w:cs="arial"/>
          <w:color w:val="000000"/>
          <w:sz w:val="20"/>
          <w:lang w:val="en-US" w:eastAsia="en-US" w:bidi="ar-SA"/>
        </w:rPr>
        <w:t xml:space="preserve"> at para. 91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reject the notion that ongoing treatment that would provide the plaintiff with periodic temporary relief, but little to no additional improvement, should be something for which compensation should be paid for the rest of the plaintiff's life. As previously noted, this loss has been considered as an aspect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opinions are unanimous however in recommending physical exercise. I have stated that I doubt the plaintiff's level of commitment to physical exercise. She has been participating in pilates at a facility, which costs $100 per month. She testified that she has been participating 3 or 4 times per week for the last year, and that it has been a very good form of exercise for her, and beneficial. The facility has a device that she uses, called a "reformer." Ms. Percy recommends continuation of this expense, "long term". Dr. Finlayson suggests that she work with a kinesiologist to develop an exercise program, and she support continuation of pilates, indefinitely. Subsequently she attended the pain clinic where there was much training in exercise techniques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Towsley supports regular and ongoing exercise. He makes no specific comment regarding whether attendance at a facility is required. Dr. Maloon suggested a home based strengthening and stretching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Some allowance for the ongoing cost of exercise is warranted. In many of such cases the plaintiff seeks only the cost of an annual gym pass. Much of the benefit of exercise can be obtained by the plaintiff working on her own, if she is motivated. Her husband bought a treadmill for her. She testified that she was using it regularly for a time. There is no evidence that she uses it regularly anymore. Her husband's evidence seems to indicate otherwise. People commonly incur some amount of expense for fitness. Prior to the accident, in 2011, she told Dr. Hansen that she went to the gym "occasionally". Some award for exercise support, such as pilates or gym memberships is justified and reasonable, however I do not agree that the full claim is reasonable. No evidence of cost was provided other than the cost of pilates.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my view $3,600 for the cost of pilates for a further two years (or other exercise)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plaintiff's very large claim for housekeeping assistance is grossly inflated. The claim is for $4,732 per annum for the next 11 years, and continued expense of $2,704 per week for the next 30 years. During 2015 she had housekeeping assistance on 8 occasions with "Maid in the Shade." The cost for two workers for two hours each time was about $145. The total expense for the year was $1,160. Dr. Finlayson's opinion supports the need for some ongoing housekeeping support, but not as extensive as Ms. Percy's recommendation. Dr. Zoffmann supported some housekeeping and childcare while the plaintiff is being treated. The recommendation is limited in time. The claim assumes no improvement in her condition. Mr. Towsley was of the view that the plaintiff was capable of housekeeping. The plaintiff advised the pain clinic that she was doing some housekeeping. Prior to the accident she and her husband shared housekeeping duties but since accident more has fallen on him. She testified that heavier housekeeping causes her pain. I infer that that the housekeeping assistance that she has paid for in the past is a good indication of the amount of help she has required for heavier housework, that neither she nor her husband can do or have time for, and barring an improvement in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conclude that the sum of $5,800 for future housekeeping assistance is reasonable. This represents continuation of the plaintiff's current housekeeping expense for a further five years. By then, with continued treatment, she ought to be able to do her share of the housekeeping (that is, recognizing the contributions of her husband and by then somewhat older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claim of a further amount of $10,700 for "seasonal cleaning" to age 70 is also based upon Ms. Percy's recommendations. In her report she refers to heavier seasonal cleaning tasks such as washing windows and walls, or taking down curtains, moving furniture to allow cleaning. These kinds of activities are normally taken care of in a household through the normal division of labour between spouses, and are also commonly paid for. I am not satisfied that the claim is justified medically or reasonable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 claims for medication expense of $52,176.48. Most of this ($45,218.75) is for Pristiq. She testified that she could not tolerate the generic form of Pristiq. The generic form of the drug would be paid for by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Zoffmann's report is unspecific as to the precise duration for which the plaintiff will require anti-depressant medication. She states that if she experiences only partial remission she may be looking at "long term treatment with anti-depressant medications." The plaintiff has expended $3,500 for medications including Pristiq since the accident, but this includes long periods during which she was not taking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Given the uncertainties $25,000 is a reasonable estimate as to her future needs for medications of all types.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accept the plaintiff's claim for further psychotherapy of $3,400.00.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Ms. Percy recommends 15 to 20 hours of childcare per week for a period of 2 or 3 years at cost of $10.25 to $15.00 per hour. The cost is from $7,687.50 per year to $15,000 per year, for two or three years, thus the claim ranges from $15,375 to $45,000. Ms. Percy acknowledges that she does not account for the childcare services that the Plaintiff would have paid for in any event, had she been uninjured and working. For the past several months she has paid for day care at the rate of $10 per hour. Dr. Zoffmann supports assistance with childcare "at the present time". In keeping with her uncertain prognosis, no time frame is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plaintiff's child care claim overlaps with her claim for future loss of earnings. If she were working she would be incurring such expense. I reject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total award for the cost of future care is $37,800. The defendants made no specific submission regarding the effect of failure to mitigate upon the cost of future care, or in relation to special damages. There is less uncertainty in relation to these needs as they are projected on the basis of her actual current condition. In my view a 10% reduction is appropriate. Thus the net award for cost of future care is $34,020.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claims $46,832. The largest single expense is for the pain management program, $13,600. Other larger expenses are for physiotherapy and massage therapy, counselling, medications, and housekeeping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Defendants submit that special damages in the amount of $40,652.43 are appropriate after deducting child care, spa and mileage charges. The defendants argue: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 The Defendants say that the claim for $3,495 for daycare expenses is not appropriate as the Plaintiff would have incurred daycare expenses regardless of the Accident had she been working.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The Plaintiff has incurred $2,269.30 in mileage to attend at medical treatments and appointments. If the Accident had not occurred and the Plaintiff had continued to work at RBC, her daily commute would have been approximately 30 minutes each way and she would have incurred a considerable amount of mileage without reimbursement from her employer. In </w:t>
      </w:r>
      <w:r>
        <w:rPr>
          <w:rFonts w:ascii="arial" w:eastAsia="arial" w:hAnsi="arial" w:cs="arial"/>
          <w:i/>
          <w:color w:val="000000"/>
          <w:sz w:val="20"/>
          <w:lang w:val="en-US" w:eastAsia="en-US" w:bidi="ar-SA"/>
        </w:rPr>
        <w:t>Bilinski v. Smith</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1996 CanLII 2821</w:t>
        </w:r>
      </w:hyperlink>
      <w:r>
        <w:rPr>
          <w:rFonts w:ascii="arial" w:eastAsia="arial" w:hAnsi="arial" w:cs="arial"/>
          <w:color w:val="000000"/>
          <w:sz w:val="20"/>
          <w:lang w:val="en-US" w:eastAsia="en-US" w:bidi="ar-SA"/>
        </w:rPr>
        <w:t xml:space="preserve"> (B.C.S.C.) at para. 48, Madam Justice Satanove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claimed $1,521.00 for the cost of travelling for medical treatment. The Defendants submitted this was more than offset by the savings of the cost of travelling to the Langley office on all these days the Plaintiff never attended work. As I have assessed damages for the Plaintiffs past wage loss without taking into account the amount of money she saved by not travelling to Langley (over $5,000.00), the Defendant's point is well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112 The Defendants say that the Plaintiff's cost of attending medical appointments was more than offset by the savings of the cost of her daily commute to RBC on all the days the Plaintiff did not attend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The Plaintiff has also claimed $398.00 for massage therapy appointments at Spa Utopia. On cross-examination, the Plaintiff acknowledged that registered massage therapy treatments at a spa are more expensive than those at a massage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accept these submissions and accordingly I allow the plaintiff's claim for special expenses at $40,652.43.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accordance with the foregoing, the plaintiff's claims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501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earning capacity:</w:t>
            </w:r>
          </w:p>
        </w:tc>
        <w:tc>
          <w:tcPr>
            <w:tcW w:w="501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501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 + $35,000 = $210,000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01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01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$40,652.43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$454,472.43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Subject to offers to settle in accordance with the rules of court, the plaintiff is entitled to costs of the action. If the parties wish to make further submissions with respect to costs, they must make arrangements to do so within 30 days of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Raikou v. Spencer, [2014] B.C.J. No. 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23-27,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M115495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2014 BCSC 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Georgia Raikou, Plaintiff, and Lois Elaine Spencer,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9"/>
      <w:bookmarkEnd w:id="131"/>
      <w:r>
        <w:rPr>
          <w:rFonts w:ascii="arial" w:eastAsia="arial" w:hAnsi="arial" w:cs="arial"/>
          <w:b/>
          <w:color w:val="000000"/>
          <w:sz w:val="20"/>
          <w:lang w:val="en-US" w:eastAsia="en-US" w:bidi="ar-SA"/>
        </w:rPr>
        <w:t>Damages — Physical and psychological injuries — Physical injuries — Body injuries — Back and spine — Neck — Soft tissue — Psychological injuries — Considerations impacting on award — Degree of impairment — Pre-existing injury — Determination of damages for injuries arising from motor vehicle accident — Plaintiff was awarded $60,000 in non-pecuniary damages, $1500 for past wage loss, $70,000 for loss of future earning capacity, $21,000 for cost of future care and $2232 in special damages — Plaintiff's vehicle was struck by that of defendant when she failed to stop at intersection — Plaintiff suffered mild to moderate soft tissue injuries to neck and back as result of accident, complicated by pre-existing, ongoing psychological issues — Accident caused 60 per cent of post-accident complaints and symptoms.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Pre-existing medical conditions — Cost of future care — Loss of earning capacity — Retroactive loss of income — Special damages — Non-pecuniary loss — Determination of damages for injuries arising from motor vehicle accident — Plaintiff was awarded $60,000 in non-pecuniary damages, $1500 for past wage loss, $70,000 for loss of future earning capacity, $21,000 for cost of future care and $2232 in special damages — Plaintiff's vehicle was struck by that of defendant when she failed to stop at intersection — Plaintiff suffered mild to moderate soft tissue injuries to neck and back as result of accident, complicated by pre-existing, ongoing psychological issues — Accident caused 60 per cent of post-accident complaints and symptoms.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Determination of damages for injuries arising from motor vehicle accident — Plaintiff was awarded $60,000 in non-pecuniary damages, $1500 for past wage loss, $70,000 for loss of future earning capacity, $21,000 for cost of future care and $2232 in special damages — Plaintiff's vehicle was struck by that of defendant when she failed to stop at intersection — Plaintiff suffered mild to moderate soft tissue injuries to neck and back as result of accident, complicated by pre-existing, ongoing psychological issues — Accident caused 60 per cent of post-accident complaints and symptoms.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9"/>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plaintiff's vehicle was struck by that of the defendant when she failed to stop at an intersection. The plaintiff had been involved in another accident 21 years earlier, resulting in physical injuries and depression, both of which resolved, but she experienced recurrences of the depression several years later, before the subject accident, as a result of financial and family-related stress. The plaintiff was 52, lived with her husband and son, worked as a clinical service clerk at a community health centre and enjoyed dancing. She had been on long-term disability at the time of the accident, but returned to work 10 months after.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6"/>
            <w:bookmarkEnd w:id="133"/>
            <w:r>
              <w:rPr>
                <w:rFonts w:ascii="arial" w:eastAsia="arial" w:hAnsi="arial" w:cs="arial"/>
                <w:color w:val="000000"/>
                <w:sz w:val="20"/>
                <w:lang w:val="en-US" w:eastAsia="en-US" w:bidi="ar-SA"/>
              </w:rPr>
              <w:t>HELD: The plaintiff was awarded $60,000 in non-pecuniary damages, $1500 for past wage loss, $70,000 for loss of future earning capacity, $21,000 for cost of future care and $2232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mild to moderate soft tissue injuries to her neck and back as a result of the accident, but the relatively minor nature of the injuries was complicated by her pre-existing, ongoing psychological issues. She likely would have suffered a recurrence of the depression absent the accident, given her three previous episodes of it. The accident caused 60 per cent of her post-accident complaints and symptoms, with the rest attributable to the pre-existing condition. There was a real and substantial possibility that her ability to earn income was impaired by the accident, but she would likely be able to manage her condition. The capital asset approach to assessing the related loss was suitable in that her ability to earn income was diminished and she was less able to take advantage of job opportunities that might otherwise have been available. Two years' earnings were used as a guide. The award for cost of future care included amounts for ongoing cognitive behavioural treatments and psychiatric medications.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Counsel_19"/>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G.T. Kosakoski.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W.R. Chalcraft, K.H. Yee.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5" w:name="Judgment_19"/>
      <w:bookmarkEnd w:id="135"/>
      <w:r>
        <w:pict>
          <v:line id="_x0000_s1124"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6" w:name="R.A. SKOLROOD J."/>
            <w:bookmarkEnd w:id="136"/>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Georgia Raikou, claims damages for injuries sustained in a motor vehicle accident that occurred on April 15, 2011 (the "accident"). Liability for the accident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central issue in the case is the extent to which the accident caused the various symptoms complained of by the plaintiff or whether the symptoms are largely the result of pre-existing factors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Raikou was born on May 30, 1961 and was 52 years old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was born in Greece but moved to Canada in 1980 when she was 19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has three children with her former husband who she married in 1980 and from whom she separated in 1998. Ms. Raikou married her current husband in 2012. They live together along with Ms. Raikou's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her arrival in Canada, Ms. Raikou worked at a number of jobs, including selling women's fashions, arranging flowers and as an administrative assistant with Canadian Airlines.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1997 Ms. Raikou obtained her grade 12 equivalency and began taking various evening courses. Ultimately, when Canadian Airlines was purchased by Air Canada, she lost her job and so returned to school and obtained her medical office assistant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early 2000s she had a number of jobs in various clinics around the lower mainland. At some point she was hired by Vancouver Coastal Health on a casual basis and then she transferred to the Three Bridges Community Health Centre where she continues to be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Three Bridges is a community health centre within Vancouver Coastal Health that provides a variety of services to communities located in downtown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Raikou's formal job title is clinical service clerk. She said that she not only has traditional medical office assistant duties but does other things like set up and reschedule appointments, deals with patient in-take and administrative tasks such as faxing, filing and data entry. Switchboard relief was recently added to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Raikou testified that on the afternoon of April 15, 2011, she was driving east on 54th Avenue in Vancouver. She was heading home from the hairdresser's. The defendant's car was travelling south on Duff Street towards 54th Avenue. The defendant failed to stop at a stop sign at the intersection of Duff Street and 54th Avenue and her vehicle struck Ms. Raikou's vehicle on the passenger-side door. The impact caused Ms. Rakou's vehicle to spin into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Raikou says that on impact she started shaking all over, her head hurt and she felt flashes of pain in her neck and back. She says she managed to get her car to the side of the road and then, after exchanging information with the other driver, she drove slowly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she got home, she called an ambulance but says that she had difficulty speaking to the dispatcher because her jaw had locked. The firemen arrived and she was taken to Burnaby General Hospital emergency department where she was prescribed Tylenol and then told to follow up with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Pre-Accident Health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Raikou was involved in a previous motor vehicle accident in 1990 in which she suffered an injury to her jaw as well as low back pain and severe headaches. She was also diagnosed with depression and was prescribed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that time, she was treated by a jaw specialist, Dr. Epstein, who diagnosed her as suffering from chronic orofacial pain and temporomandibular disorder ("TMD"). Ms. Raikou says that she was treated by Dr. Epstein up until 1996 when she decided that she did not need further treatment. However, he did recommend that she wear a mouth guard going forward. She also says that her depression resolved by 1996 and that she stopped taking anti-depressants around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2005, Ms. Raikou experienced a recurrence of her depression. She says that she was under considerable financial stress at that time as a result of threats by her ex-husband to cut her off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says that her symptoms resolved but then returned in 2008 when she once again came under financial stress due to her ex-husband actually cutting off her support. She ended up having to sell her house and move to a co-op. Ms. Raikou says that this led to conflict with her children, particularly her youngest daughter. In 2009, her daughter attempted suicide and was committed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These various stresses and pressures resulted in an increase in Ms. Raikou's depression symptoms, as a result of which in July or August of 2009 she took a leave from her job. She was on short term leave or salary replacement through the fall of 2009 then commenced receiving long term disability benefits for her mental health condition in early 2010. Ms. Raikou remained on long term disability leave until February 2012. She was on long term disability at the time of the accident in April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Raikou has undergone three foot surgeries to address problems with bunions. The first surgery took place in July 2010 before the accident but while she was on long term disability. The second surgery was done in March 2011 and the third in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terms of activities and lifestyle prior to the accident, Ms. Raikou was quite involved in Greek dancing, which she described as being a very intense, physical style of dance. Ms. Raikou says that prior to the accident, she would engage in Greek dancing as many as four nights per week. However, this activity was subject to periodic interruptions due to the various pre-existing medical conditions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Raikou testified that prior to the accident, she also enjoyed other types of dance, such as belly and Latin, and that she enjoyed various other activities such as running, hiking, swimming, gardening, reading and interior decorating.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the accident, Ms. Raikou says that she experienced pain in the back of her skull and radiating across her upper back, severe headaches, neck pain, jaw pain, confusion and memory loss and increased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Raikou says that the pain has largely continued unabated since the accident. She describes the pain as being constant, chronic and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Ms. Raikou, as a result of her ongoing pain, she is unable to participate in many of the activities that she did prior to the accident, most notably her Greek dancing. She also says that she cannot run or hike, garden, swim and is also unable to cook or clean for which she now has to rely on her husband and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Raikou also testified that her condition has adversely affected her relationship with her husband and son in that she is irritable and short tempered, as a result of which she argues with them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Raikou's description of her condition and its effects was supported by the evidence of her husband Steve Fakiolas. He testified that prior to the accident Ms. Raikou was a vibrant and happy woman and that they enjoyed numerous activities together including dancing, running, hiking and going out with friends. Since the accident, Mr. Fakiolis describes Ms. Raikou as being grumpy and often confused and forgetful. He confirmed that he and Ms. Raikou's son now do all of the cooking and cleaning and that he and Ms. Raikou no longer participate in any of the activities that they enjoyed prior to the accident. Mr. Fakiolis also testified that Ms. Raikou's injuries have had a very negative impact on their intimate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terms of her post-accident employment, as noted, Ms. Raikou remained off work on long term disability until February 2012. She returned to work when her disability benefits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Raikou says that since returning to work, she has missed "maybe" 15 days due to accident-related pain and fatigue. She says that she is unable to attend to the usual tasks required in her job due to her constant pain and memory issues. She is concerned that she will be fired if she continues on in this way. She believes she would benefit from taking time off to get better but she cannot afford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noted above, since the accident Ms. Raikou has complained of both physical pain and psychological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Looked at in isolation, the medical evidence is quite consistent that the physical injuries suffered by Ms. Raikou in the accident were relatively minor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example, Dr. Ryan, Ms. Raikou's family physician, stated in his report dated May 9, 2012 that while the accident caused a partial disability because of soft tissue strain to the cervical and lumbar spine, there was no permanent injury or permanent disability. Dr. Ryan also noted that Ms. Raikou's return to full ambulation and exercise is highly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McGraw, a specialist in orthopaedic medicine, examined Ms. Raikou on March 21, 2013 at the request of counsel for the defendant. Dr. McGraw's findings are set out in a report dated May 13, 2013 that was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report, Dr. McGraw noted Ms. Raikou's current accident-related symptoms as ongoing severe headaches, neck pain and intermittent low back discomfort. Dr. McGraw diagnosed Ms. Raikou as having sustained musculoligamentous soft tissue injury to her cervical and thoracolumbar spine regions. In terms of prognosis, Dr. McGraw opined that it was unlikely that Ms. Raikou would suffer any long-term complications from the injuries and that the prognosis for recovery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Raikou was examined by Dr. Epstein on May 16, 2011 with respect to her jaw issues. Dr. Epstein had previously treated Ms. Raikou for her jaw injury suffered in the previous 1990 motor vehicle accident. He had last seen her on June 18, 1999 at which time she complained of chronic orofacial pain and TMD.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Dr. Epstein examined Ms. Raikou on May 16, 2011, after the more recent accident, she had complaints of jaw pain, jaw joint clicking, popping and occasional locking. According to Dr. Epstein, her symptoms were similar to the symptoms she exhibited previously, but were aggravated by the more recent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Dr. Epstein's view, Ms. Raikou will require appliance therapy going forward meaning some form of mouth guard to manage her TMD issues. Dr. Epstein notes in his report that treatment of her jaw issues will have to occur as part of the multidisciplinary treatment of her complaints. He suggests that her prognosis is guarded given her past history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cross-examination, Dr. Epstein agreed that he has not seen Ms. Raikou since January of 2012 and that it would have been useful to have more updated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Notwithstanding the relatively minor nature of the physical injuries suffered by Ms. Raikou, the duration of her symptoms and their impact on her have been extended due to her ongoing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terms of those issues, Ms. Raikou's psychiatrist Dr. Dryer, in her undated report (likely prepared in May of 2013), noted Ms. Raikou's current symptoms as depressed mood, insomnia, continuing pain in her head, neck and back and ongoing anxiety and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Dryer further stated in her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these symptoms all occurred directly after the MVA on April 15, 2011 the overwhelmingly likely cause would be the MVA. Ms. Raikou had some anxiety symptoms and some occasional pain symptoms as a consequence of a previous MVA in 1990 but these had stabilized to a great degree many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Dryer offered a guarded prognosis about the likelihood of Ms. Raikou's condition improving: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multiple co-morbidities, chronicity, complicated pain syndrome, and financial stress, Ms. Raikou's prognosis is guarded. She is likely to have most of these pain, depression, and anxiety symptoms for a long time into the future and be limited and disabled in much the same way as she is now. She would need intensive physical and emotional support, which is not available to her presently, to be able to more substantially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Raikou was examined by another psychiatrist, Dr. Solomons, on April 16, 2013 at the request of counsel for the defendant. Dr. Solomons' assessment is summarized in a report dated May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report, Dr. Solomons opined that Ms. Raikou's pre-existing depression was mildly aggravated by the motor vehicle accident of April 15, 2011. In his view, the severity of her depression following the accident has been mild and not impairing. Dr. Solomons further opined that Ms. Raikou did not develop either new or recurrent psychiatric complications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are problems with both of the psychiatric reports as canvassed in some detail in the cross-examination of the two doctors. As pointed out by counsel for the defendant, Dr. Dryer's report does not address in any detail the fact that Ms. Raikou had significant previous psychiatric issues and that she was in fact on long term disability for those problems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Particularly surprising is Dr. Dryer's failure to mention that she had been treating Ms. Raikou for at least a year prior to the accident and that on February 28, 2011 Dr. Dryer had increased Ms. Raikou's anti-depressant medications on the basis of Ms. Raikou reporting that she felt like she was "going backwards." Dr. Dryer's explanation in cross-examination for not addressing Ms. Raikou's past history was that she had understood her task to be to focus on the depression and anxiety that followed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terms of Dr. Solomons' report, he does not consider the relationship between Ms. Raikou's current physical complaints and her ongoing psychological issues. Further, in his report, he does not address any of the established DSM-IV criteria for major depressive disorder but nonetheless opined during his testimony that Ms. Raikou was not suffering from depression at the time of his assessment. Further, as pointed out by counsel for Ms. Raikou, Dr. Solomons had no reliable baseline against which to measure Ms. Raikou's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the most accurate medical assessment of Ms. Raikou's condition was provided by Dr. Ryan, her family physician. He was the one doctor who considered both her pre and post-accident conditions as well as the relationship of her ongoing psychological issues to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report, again dated May 9, 2012, Dr. Ryan diagnosed Ms. Raikou as suffering from a "Major Depressive Disorder, Recurrent, moderate severity, in partial Remission" and suggested that this condition was "Pre-existing, Exacerbated." He further diagnosed a panic disorder with agoraphobia which he also characterized as "Pre-existing,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Essentially, it was Dr. Ryan's view that Ms. Raikou had significant pre-existing psychological issues that were exacerbated and prolonged by the injuries suffered in the accident. Whereas prior to the accident, the principal causes of her condition were the various personal stresses in her life, after the accident, the pain she experienced from her injuries was a significant cause of her ongoing emotional and psychological problems. At the same time, Dr. Ryan suggested that Ms. Raikou's depression and anxiety also likely prolonged her recovery from the physical injuries suffered in the accident, which, as noted above, he characterized as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Of note, both in his report and in his testimony at trial, Dr. Ryan suggests that it is likely that Ms. Raikou would have suffered a recurrence of her depression even without the accident due to her history and her vulnerability to social stresses such as financial, family and marital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as to Ms. Raikou's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as a result of the accident, Ms. Raikou suffered a mild to moderate soft tissue injury to her neck and low back. In the normal course, these injuries would have resolved in relatively short order. However, I accept that she continues to experience ongoing symptoms and that her pain has been prolonged by her emotional and psychological issues. With respect to those issues, it is apparent that Ms. Raikou continues to experience symptoms of emotional distress, which results in mood swings, irritability and some interruption with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relationship between her physical and psychological complaints will be addressed below under the heading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Before turning to that issue, I should note that while I found Ms. Raikou generally to be a credible witness, in my view she had a tendency to overstate or exaggerate her condition somewhat. This is particularly so in her description of her pain as being constant and unremitting.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way of example, Ms. Raikou travelled to Greece in July and August of 2011. When she returned, she posted the following entry on her Facebook page on August 20,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airport to Eleni's and Nick's wedding. Missed the ceremony but made it to the reception. From the airport home to change and off to the reception. Made it through and had an awesome time. 48 hours without sleep, jet lagged and still partying.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agree with counsel for Ms. Raikou that caution must be applied when considering the relevance and import of Facebook entries in that they are but a mere "snapshot in time" and do not necessarily shed light on a person's overall condition or ongoing complaints: see </w:t>
      </w:r>
      <w:r>
        <w:rPr>
          <w:rFonts w:ascii="arial" w:eastAsia="arial" w:hAnsi="arial" w:cs="arial"/>
          <w:i/>
          <w:color w:val="000000"/>
          <w:sz w:val="20"/>
          <w:lang w:val="en-US" w:eastAsia="en-US" w:bidi="ar-SA"/>
        </w:rPr>
        <w:t>Guthrie v. Narayn,</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Nonetheless, this particular snapshot is inconsistent with Ms. Raikou's testimony that her pain condition is continuous and unrelenting and that it has effectively precluded her from enjoying any of her pre-accident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central issue in this case is whether Ms. Raikou's ongoing psychological symptoms were caused by the accident or are a continuation of her pre-existing condition that is related to other non-accident related stresses. Also in issue, as noted, is the interrelationship of her pain complaints and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It is well established that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is also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Where, as here, a plaintiff has pre-existing conditions, the court must consider the relationship of those conditions to the current complaints. A defendant tortfeasor is liable for all injuries caused by the tort even if those injuries are more severe than might otherwise be the case due to the pre-existing condition (the "thin skull rule"). However, the defendant is liable only for the injuries actually caused by the accident and not for any effects of the pre-existing condition that the plaintiff would have experienced in any event (the "crumbling skull rule"). Put another way, the defendant is liable for the additional damage but not the pre-existing damage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the Court of Appeal said the following about the crumbling skull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crumbling skull rule is difficult to apply when there is a chance, but not a certainty, that the plaintiff would have suffered the harm but for the defendants' conduct. Major J. addressed this issue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when he wrote, at paragraph 35, that damages should be adjusted only when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 risk of harm need not be proved on a balance of probabilities, which is the appropriate standard for determining </w:t>
      </w:r>
      <w:r>
        <w:rPr>
          <w:rFonts w:ascii="arial" w:eastAsia="arial" w:hAnsi="arial" w:cs="arial"/>
          <w:i/>
          <w:color w:val="000000"/>
          <w:sz w:val="20"/>
          <w:lang w:val="en-US" w:eastAsia="en-US" w:bidi="ar-SA"/>
        </w:rPr>
        <w:t>past</w:t>
      </w:r>
      <w:r>
        <w:rPr>
          <w:rFonts w:ascii="arial" w:eastAsia="arial" w:hAnsi="arial" w:cs="arial"/>
          <w:color w:val="000000"/>
          <w:sz w:val="20"/>
          <w:lang w:val="en-US" w:eastAsia="en-US" w:bidi="ar-SA"/>
        </w:rPr>
        <w:t xml:space="preserve"> events but not </w:t>
      </w:r>
      <w:r>
        <w:rPr>
          <w:rFonts w:ascii="arial" w:eastAsia="arial" w:hAnsi="arial" w:cs="arial"/>
          <w:i/>
          <w:color w:val="000000"/>
          <w:sz w:val="20"/>
          <w:lang w:val="en-US" w:eastAsia="en-US" w:bidi="ar-SA"/>
        </w:rPr>
        <w:t>future</w:t>
      </w:r>
      <w:r>
        <w:rPr>
          <w:rFonts w:ascii="arial" w:eastAsia="arial" w:hAnsi="arial" w:cs="arial"/>
          <w:color w:val="000000"/>
          <w:sz w:val="20"/>
          <w:lang w:val="en-US" w:eastAsia="en-US" w:bidi="ar-SA"/>
        </w:rPr>
        <w:t xml:space="preserve"> ones. Future or hypothetical events should simply be given weight according to the probability of their occurrence. At paragraph 27, Major J. wrote that "if there is a 30 percent chance that the plaintiff's injuries will worsen, then the damage award may be increased by 30 percent of the anticipated extra damages to reflect that risk." In the same paragraph, he went on to say that a future event should be taken into account as long as it is a "real and substantial possibility and not mere speculation."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Because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the Supreme Court found that there was no basis for finding a "measurable risk", it is of limited assistance when applied to cases in which there is not clearly an absence of a measurable risk. A number of decisions in this Court have struggled with that issue. In </w:t>
      </w:r>
      <w:r>
        <w:rPr>
          <w:rFonts w:ascii="arial" w:eastAsia="arial" w:hAnsi="arial" w:cs="arial"/>
          <w:b/>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(C.A.), the plaintiff suffered a relapse of her multiple sclerosis after a car accident. Newbury J.A., for the Court, held that it was a "thin skull" case, but that, nonetheless, it was appropriate to reduce the plaintiff's damages in recognition that she might have relapsed anyway. At paragraph 6, Newbury J.A. contrasted the standards used to assess liability and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 course, the judgment as to the measure of damages is a much more subtle one than that as to causation, not only because it involves a consideration of mere contingencies as well as probabilities, but because of the range of results available in the discounting of the award, as opposed to the "all or nothing" choice that must be made with respect to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reduced the damages to reflect the risk of relapse that pre-existed the accident. Newbury J.A. held that the trial judge was entitled to make such a reduction, even though there was only a weak evidentiary foundation on which to conclude that the plaintiff would have remained symptom-free for just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the evidence, I find that the accident caused the soft tissue injuries to Ms. Raikou's neck and back. While she had suffered similar injuries in the previous 1990 motor vehicle accident, those injuries had resolved. However, the duration of Ms. Raikou's injuries and related complaints is due in part to her pre-existing psychological condition which was still present at the time of the accident. I also note Dr. Ryan's evidence that Ms. Raikou's decision to have further foot surgery after the accident, for problems unrelated to the accident, "markedly" interfered with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not satisfied on the evidence that the accident caused Mr. Raikou's ongoing complaints of dizziness and headaches. On this point, I refer to Dr. Ryan's report in which he notes that these symptoms are "reminiscent of somatization symptoms that have been investigated in the past by an ear nose and throat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her ongoing jaw complaints, I accept Dr. Epstein's opinion that the accident caused an aggravation of her pre-existing TMD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terms of Ms. Raikou's psychological issues, I find that Ms. Raikou was still experiencing symptoms of depression at the time of the accident which were then aggravated by the accident. I accept that the nature of her depression has changed somewhat following the accident from being focussed on social stresses, such as family and financial concerns, to now being largely related to her ongoing pain, although many of the social stresses remain, as reflected in her self-reporting to Dr. Dryer. Nonetheless, her current complaints are a continuation, albeit in an aggravated state, of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also find that it is likely that, even without the accident, Ms. Raikou would have suffered a recurrence of her depression given that she has had three previous episodes of major depression. Again, to quote Dr. Ryan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highly probable that there will be a recurrent major depression [footnotes omitted]. The basic reasons for this are that she has already had three episodes of depression, she has a second Axis I diagnosis of Anxiety with Agoraphobia and there are dysfunctional family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Considering the evidence in its entirety, I find that the accident caused 60% of Ms. Raikou's post-accident complaints and symptoms with the balance being attributable to her pre-existing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Non-pecuniary damages are awarded to compensate an injured person for pain, suffering, loss of enjoyment of life and loss of amenities. The principles governing the assessment of such damages are well known and have been discussed in numerous cases: see </w:t>
      </w:r>
      <w:r>
        <w:rPr>
          <w:rFonts w:ascii="arial" w:eastAsia="arial" w:hAnsi="arial" w:cs="arial"/>
          <w:i/>
          <w:color w:val="000000"/>
          <w:sz w:val="20"/>
          <w:lang w:val="en-US" w:eastAsia="en-US" w:bidi="ar-SA"/>
        </w:rPr>
        <w:t>Stapley v. Hejset,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Awards of non-pecuniary damages in other cases provide a useful guide to the court, however the specific circumstances of each individual plaintiff must be considered as any award of damages is intended to compensate that individual for the pain and suffering experienced by that person: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 Moreover, the compensation award must be fair and reasonable to both parties: see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Ms. Raikou relies on a number of authorities in support of her submission that non-pecuniary damages should be in the range of $120,000-125,000. She submits that her circumstances are particularly close to those of the plaintiff in </w:t>
      </w:r>
      <w:r>
        <w:rPr>
          <w:rFonts w:ascii="arial" w:eastAsia="arial" w:hAnsi="arial" w:cs="arial"/>
          <w:i/>
          <w:color w:val="000000"/>
          <w:sz w:val="20"/>
          <w:lang w:val="en-US" w:eastAsia="en-US" w:bidi="ar-SA"/>
        </w:rPr>
        <w:t>Zhang v. Law,</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2009 BCSC 991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 where the court awarded $125,000 to a plaintiff who suffered serious injuries, including depression that was subsequently exacerbated by tragedy in the plaintiff's personal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Ms. Raikou also relies on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where the court upheld an award to a 46 year old plaintiff of $125,000 for her ongoing chronic pain; and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where the court awarded the 43 year old plaintiff $120,000 for her chronic pain, reduced by 10% because of the plaintiff's predisposition to depression and related somatoform pain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For her part, the defendant submits that an award of $50,000 for non-pecuniary loss is appropriate. The defendant cites </w:t>
      </w:r>
      <w:r>
        <w:rPr>
          <w:rFonts w:ascii="arial" w:eastAsia="arial" w:hAnsi="arial" w:cs="arial"/>
          <w:i/>
          <w:color w:val="000000"/>
          <w:sz w:val="20"/>
          <w:lang w:val="en-US" w:eastAsia="en-US" w:bidi="ar-SA"/>
        </w:rPr>
        <w:t>Pavlovic v. Shields - and Pavlovic v. Dickinson,</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2009 BCSC 345</w:t>
        </w:r>
      </w:hyperlink>
      <w:r>
        <w:rPr>
          <w:rFonts w:ascii="arial" w:eastAsia="arial" w:hAnsi="arial" w:cs="arial"/>
          <w:color w:val="000000"/>
          <w:sz w:val="20"/>
          <w:lang w:val="en-US" w:eastAsia="en-US" w:bidi="ar-SA"/>
        </w:rPr>
        <w:t xml:space="preserve"> where the plaintiff was awarded $50,000 discounted by 20% to reflect pre-existing chronic back pain, and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where the award of $50,000 reflected the court's finding that 60% of the plaintiff's injuries were attributable to the accident and 40% to her pre-existing injuries, depression and anxiety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says that this is a similar "crumbling skull" case in which the accident aggravated Ms. Raikou's various pre-existing mental and physical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have found that the soft tissue injuries complained of by Ms. Raikou were caused by the accident but that their relatively minor nature was complicated by her pre-existing, ongoing psychological issues. The degree of that aggravation and the corresponding impact on Ms. Raikou are, in my view, more extensive than the circumstances addressed by the courts in the cases cited by the defendant. I do note, however, that the </w:t>
      </w:r>
      <w:r>
        <w:rPr>
          <w:rFonts w:ascii="arial" w:eastAsia="arial" w:hAnsi="arial" w:cs="arial"/>
          <w:i/>
          <w:color w:val="000000"/>
          <w:sz w:val="20"/>
          <w:lang w:val="en-US" w:eastAsia="en-US" w:bidi="ar-SA"/>
        </w:rPr>
        <w:t>Chamberlain</w:t>
      </w:r>
      <w:r>
        <w:rPr>
          <w:rFonts w:ascii="arial" w:eastAsia="arial" w:hAnsi="arial" w:cs="arial"/>
          <w:color w:val="000000"/>
          <w:sz w:val="20"/>
          <w:lang w:val="en-US" w:eastAsia="en-US" w:bidi="ar-SA"/>
        </w:rPr>
        <w:t xml:space="preserve"> case is instructive, particularly as it deals with pre-existing depression and anxiety disorders the nature of which were altered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do not agree with Ms. Raikou that her circumstances are similar to those of the plaintiff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as the plaintiff in that case did not suffer from any pre-existing depression or anxiety disorders. The issue before the court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was whether the plaintiff's later major depression, aggravated by subsequent tragic life events, was casually related to the defendant's original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minor depression the plaintiff suffered as a result. Further, the debilitating effects of Ms. Raikou's injuries are not as severe as those found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or in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 xml:space="preserve"> as illustrated by, for example, her ability to travel to Greece and to Hawaii for her daughter's wedding. In the circumstances, I find that $100,000 is an appropriate award of non-pecuniary damages. That amount must be discounted by 40% to reflect my finding that only 60% of her ongoing complaints and symptoms were caused by the accident, with the balance attributable to her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therefore award Ms. Raikou $60,000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Raikou alleges that she missed 15 days of work due to pain arising from the accident which amounts to $2,136.45.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notes that Ms. Raikou was already on long term disability at the time of the accident and that on the expiry of her benefits, she had a graduated return to work. The defendant says as well that the evidence does not clearly establish the reasons for the 15 days of work missed following Ms. Raikou's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Raikou's evidence about the missed days was somewhat vague. As noted above, she testified that she missed "maybe" 15 days of work due to symptoms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Nonetheless, I accept that Ms. Raikou did miss some work as a result of her injuries and, in the circumstances, I find that $1,500.00 net is a reasonable figure.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principles governing an assessment of damages for lost earning capacity are well described by Mr. Justice Voith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at para 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legal framework for the assessment of the plaintiff's future wage loss claim has been described numerous times. The decision of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10 B.C.L.R. (4th) 16</w:t>
        </w:r>
      </w:hyperlink>
      <w:r>
        <w:rPr>
          <w:rFonts w:ascii="arial" w:eastAsia="arial" w:hAnsi="arial" w:cs="arial"/>
          <w:color w:val="000000"/>
          <w:sz w:val="20"/>
          <w:lang w:val="en-US" w:eastAsia="en-US" w:bidi="ar-SA"/>
        </w:rPr>
        <w:t xml:space="preserve"> contains a useful summary of some of the principles and approaches that are to be used when assessing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w:t>
      </w:r>
      <w:r>
        <w:rPr>
          <w:rFonts w:ascii="arial" w:eastAsia="arial" w:hAnsi="arial" w:cs="arial"/>
          <w:b/>
          <w:i/>
          <w:color w:val="000000"/>
          <w:sz w:val="20"/>
          <w:lang w:val="en-US" w:eastAsia="en-US" w:bidi="ar-SA"/>
        </w:rPr>
        <w:t>Andrews v. Grand &amp; Toy Alberta Ltd</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b/>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capital asset has been lost: what was its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b/>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[...][Underlining added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the Court of Appeal,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described the approach to be taken by the trial judge when assessing a claim for loss of future earning capacity. Madam Justice Garson stated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 ... or the capital asset approach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earnings approach is generally appropriate where the plaintiff has some earnings history and where the court can reasonably estimate what his/her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While there is a more mathematical component to this approach, the assessment of damages is still a matter of judgment not mere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capital asset approach, which is typically used in cases in which the plaintiff has no clear earnings history, involves consideration of a number of factors such as whether the plaintiff: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support of her claim, Ms. Raikou relies on the evidence of Samantha Gallagher, a vocational rehabilitation consultant, and Robert Carson, a consulting economist, both of whom provided expert opinions concerning the loss of earning capacity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Gallagher met with Ms. Raikou for approximately six hours on November 16, 2012. Her assessment of Ms. Raikou involved a detailed interview and subjecting Ms. Raikou to a number of vocational tests. Ms. Gallagher also reviewed various medical records pertaining to Ms. Raikou, including the medical reports of Dr. Ryan and Dr. Epstein. Ms. Gallagher's findings are set out in her report dated February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her report, Ms. Gallagher suggests that, based on Ms. Raikou's reported symptoms and difficulties with her current work situation, Ms. Raikou may be better suited to a slower paced environment where there are fewer physical and cognitive demands. She says that Ms. Raikou's best vocational option would be to look for alternate medical office assistant positions that meet those criteria either elsewhere within Vancouver Coastal Health or at a private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Gallagher notes in her report postings on the Vancouver Coastal Health website for booking clerk positions paying a starting wage of $20.26 per hour, compared to Ms. Raikou's current wage of $18.39. She also refers to posted positions at various private clinics with starting wages between $16-25 per hour depending on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Gallagher also opines that if Ms. Raikou's symptoms persist and she continues to miss work, she may wish to consider part-time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cross-examination, Ms. Gallagher agreed that she did not do an assessment of Ms. Raikou's physical capabilities as that is beyond her area of expertise. She also acknowledged that she was not aware of any warnings that had been given to Ms. Raikou about job performance that might suggest that Ms. Raikou's current employment is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Carson authored a report dated June 3, 2013 in which he provides a methodology for calculating the present value of any future income losses established by Ms. Raikou. Having established the methodology, Mr. Carson then provides a series of calculations reflecting scenarios, provided by counsel for Ms. Raikou, under which Ms. Raikou is unable to do full time work in the future and/or that she will retire from paid employment sooner than she otherwise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submissions, counsel for Ms. Raikou, using Mr. Carson's calculations, postulated three possible scenarios: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unable to work in any capacity in which case her loss is $383,789;</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have worked full-time until age 65 but, as a result of the accident, is only able to work half-time to age 60, in which case her loss is $249,437;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have worked full-time until age 70 but, as a result of the accident, is only able to work half-time to age 65, in which case her loss is $236,437.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Raikou submits that taking all of the circumstances into account, and bearing in mind that the court's function is to assess damages rather than apply a mathematical formula, a reasonable award is $275,000.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takes the position that Ms. Raikou has not established any loss of future earning capacity. She notes the medical evidence concerning Ms. Raikou's soft tissue injuries, including the evidence of Dr. Ryan, that those injuries should not have prevented a return to work. She notes further that Ms. Raikou was in fact able to return to work with minimal interruption and that there was no evidence that her job was in jeopardy due to performance issues. Finally, she notes that even if I accept Ms. Gallagher's recommendation that Ms. Raikou should consider alternate employment, the range of salaries identified by Ms. Gallagher for such positions is very close to what Ms. Raikou is currently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Ms. Raikou has met the burden of establishing a real and substantial possibility that her ability to earn income has been impaired by the accident, although the degree of the impairment is not to the extent that she claims. As noted, the medical evidence suggests that her physical injuries are not permanent and should not be disabling going forward. Her psychological prognosis is more guarded but again is complicated by the fact that the accident exacerbated a pre-existing condition. Nonetheless, I accept Dr. Ryan's prognosis that, with appropriate treatment, Ms. Raikou should be able to manage her condition and re-establish employment, albeit she will remain vulnerable to further recurrences of her depression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light of the fact that Ms. Raikou to date has suffered minimal actual income loss and, as noted by Ms. Gallagher, alternative positions which might better suit her would pay a similar salary, this is not an appropriate case in which to apply the earnings approach to assessing income loss. Rather, the capital asset approach is more suitable in that, on her own evidence, Ms. Raikou's claim is essentially that her ability to earn income has been diminished and that she is less able to take advantage of job opportunities that might otherwise have been available, in keeping with the factors outlined in </w:t>
      </w:r>
      <w:r>
        <w:rPr>
          <w:rFonts w:ascii="arial" w:eastAsia="arial" w:hAnsi="arial" w:cs="arial"/>
          <w:i/>
          <w:color w:val="000000"/>
          <w:sz w:val="20"/>
          <w:lang w:val="en-US" w:eastAsia="en-US" w:bidi="ar-SA"/>
        </w:rPr>
        <w:t>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court applied the capital asset approach and held that one method of assessing damages under this approach is to award the plaintiff the equivalent of one or more years of his or her current income to compensate for the diminished earning capacity: See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paras. 136-140, and </w:t>
      </w:r>
      <w:r>
        <w:rPr>
          <w:rFonts w:ascii="arial" w:eastAsia="arial" w:hAnsi="arial" w:cs="arial"/>
          <w:i/>
          <w:color w:val="000000"/>
          <w:sz w:val="20"/>
          <w:lang w:val="en-US" w:eastAsia="en-US" w:bidi="ar-SA"/>
        </w:rPr>
        <w:t>Mackie v. Gruber,</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2010 BCCA 464</w:t>
        </w:r>
      </w:hyperlink>
      <w:r>
        <w:rPr>
          <w:rFonts w:ascii="arial" w:eastAsia="arial" w:hAnsi="arial" w:cs="arial"/>
          <w:color w:val="000000"/>
          <w:sz w:val="20"/>
          <w:lang w:val="en-US" w:eastAsia="en-US" w:bidi="ar-SA"/>
        </w:rPr>
        <w:t xml:space="preserve"> at paras. 14, 18-20. That approach is reasonable in the circumstances of this case. Ms. Raikou currently earns approximately $35,000 per year. Using two years' earnings as a guide, I award her $70,000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Pension and Employment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Raikou also advances a claim for lost pension and other employment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With respect to the pension, through her employment Ms. Raikou is a member of the Municipal Pension Plan, which is a public sector defined benefit pension plan. Under the terms of the pension plan, pension benefits on retirement are calculated according to a formula based on the employee's years of service and average salary in his or her best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Relying on calculations provided by Mr. Carson, Ms. Raikou claims a loss in the value of her pension benefits of between $8,000-15,000, depending upon what findings the court makes with respect to her projected future employment and related income loss. Each of the figures in the range provided by Mr. Carson is premised on the notion that Ms. Raikou will be limited to part-time work and the alleged losses are calculated based on the difference between what her pension benefit would be working part-time versus what the benefit would be working full-time using different retirement age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I have found that Ms. Raikou's complaints resulting from the accident are not likely to disable her from working full time into the future. Further, if she were to change jobs to a slower-paced position, as suggested by Ms. Gallagher, many of the possible jobs are within Vancouver Coastal Health which suggests that she would continue her membership in the pension plan. Further, many of the possible jobs provide equal or better compensation which would mean no diminution in the value of her pension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therefore find that Ms. Raikou has not established that she has suffered a loss with respect to her pension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terms of other employment benefits, in her current employment, Ms. Raikou's employer funds 100% of the premiums for employees for provincial health, extended health and dental benefits, group life and long-term disability plans. According to Mr. Carson, those fully paid benefits would continue even if Ms. Raikou continued as a part-time employee. However, if Ms. Raikou were unable to continue to work in any capacity for Vancouver Coastal Health, Mr. Carson estimates that the value of the lost employee benefits would equal approximately 7% of lost future full-time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Again, I have found that Ms. Raikou is not totally disabled from working nor is she precluded from working in any capacity for Vancouver Coastal Health, and therefore, based on the evidence, she has not established a loss of employment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Raikou claims $58,538.92 in damages for cost of future care comprising: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$6,000.00 for cognitive behavioural therapy based on Dr. Dryer's estimate of 24 sessions at $200 per session with the possibility of further sessions being required. Dr. Solomons agreed that Ms. Raikou would benefit from such therapy, although he suggested 6-10 sessions would be appropriate;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$21,102.32 for treatment by an oral medicine specialist plus a mouthguard at a cost of $850.00. The estimated cost of treatment is based on Dr. Epstein's opinion that Ms. Raikou should see an oral medicine specialist every two to three months on an indefinite basis at a cost of approximately $175-200 per session;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$11,436.60 for kinesiology and/or physiotherapy. This is based on Dr. Epstein's recommendation that Ms. Raikou undertake a physiotherapy regime and Dr. McGraw's recommendation that she participate in a kinesiology-supervised exercise program. Dr. Epstein suggests 12 physiotherapy visits per year at a cost of approximately $50 per visit;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$20,000 for psychiatric medication. There was little evidence about the cost of such medications but Ms. Raikou relies on the decision of the Court of Appeal in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where the court substituted an award of $35,600 for medication costs relating to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figures put forward for oral medicine and physiotherapy treatments reflect the present value of future payments over Ms. Raikou's lifetime and are calculated using a multiplier supplied by Mr. Carson which is not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view, the evidence supports the view that Ms. Raikou will benefit from ongoing cognitive behavioural therapy as well as continued use of anti-depressant medications. Keeping in mind that Ms. Raikou's current psychological symptoms were not all caused by the accident and Dr. Ryan's prognosis that future incidents of depression would likely be due to her recurrent social stresses, I think a reasonable award for the future cognitive behavioural treatments and psychiatric medications is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With respect to physiotherapy, I note that Dr. Epstein is a specialist in oral medicine and as such, any recommendations for treatment of Ms. Raikou's soft tissue injuries, other than her jaw complaints, are outside of his sphere of expertise. As noted, Dr. McGraw, the independent orthopaedic specialist, recommended a supervised exercise program, although he did not indicate the duration of such a program. Dr. Ryan in his report recommends a self-directed exercise program involving regular stretching activities as well as regular aquatic activity. Of note, Dr. Ryan specifically recommends against developing a dependence on physiotherapy or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Based on the evidence, I accept that some additional physiotherapy or personal training is warranted to assist Ms. Raikou in developing the self-directed program recommended by Dr. Ryan. Using a cost estimate of $50 per session, I find that $1,000.00 covering 20 sessions is a reasonable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With respect to future treatment of Ms. Raikou's jaw issues, the evidence establishes that she would benefit from a new mouth guard or similar appliance at a cost of $850.00. The evidence of the need for or benefit from further treatment by an oral medicine specialist is not as clear. In his report, Dr. Epstein recommends against treatment of Ms. Raikou's jaw position using orthodontics, surgery or other similar modalities and says that she will require ongoing multidisciplinary treatment for her various complaints plus appliance therapy for her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his oral testimony, Dr. Epstein suggested that Ms. Raikou should consult an oral medicine specialist every two to three months with the interval between visits lengthening over time. He also suggested that such visits should continue indefinitely. In cross-examination, he agreed that he had not seen Ms. Raikou since January of 2012 and that it would have been helpful to have seen her more recently.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do not take Dr. Epstein's reference to "indefinite" consultations to mean that such treatments will be required for the balance of Ms. Raikou's life but rather that they should continue for a reasonable, albeit undefined, period of time. Further, I took from Dr. Epstein's evidence that Ms. Raikou's jaw complaints are likely to improve as her physical and psychological issues progress. Lastly, I note again that the accident did not cause Ms. Raikou's jaw problems but rather aggravated a pre-existing condition. Taking all of these factors into account, I find that $5,000 is a reasonable award, inclusive of the cost of the dental appliance.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Raikou provided a list of special damages totalling $2,232.00 comprising physiotherapy treatments, dental treatments and mileage for travel to medical appointments. I did not understand the defendant to seriously challenge this claim thus I award the sum of $2,232.00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summary, Ms. Raikou is entitled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196"/>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240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146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230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2301"/>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2,232.00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334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$154,732.00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Unless there are circumstances of which I am unaware, Ms. Raikou is entitled to her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Sanborn v. Whyley, [2014] B.C.J. No. 454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M9589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454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Cassandra Sanborn, Plaintiff, and Sherry Lynn Whyley and George Whyley,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20"/>
      <w:bookmarkEnd w:id="137"/>
      <w:r>
        <w:rPr>
          <w:rFonts w:ascii="arial" w:eastAsia="arial" w:hAnsi="arial" w:cs="arial"/>
          <w:b/>
          <w:color w:val="000000"/>
          <w:sz w:val="20"/>
          <w:lang w:val="en-US" w:eastAsia="en-US" w:bidi="ar-SA"/>
        </w:rPr>
        <w:t>Damages — Physical and psychological injuries — Physical injuries — Body injuries — Back and spine — Neck — Head injuries — Headaches — Leg injuries — Knee — Psychological injuries — Cognitive impairment — Emotional and mental distress — Phobias — Action by Sanborn for damages from motor vehicle accident allowed in part — Liability admitted — Key issue whether accident caused injuries — Current knee, neck and back issues not caused by accident — Any accident-related pain in knee, back and neck short term — Knee issues likely caused by post-accident incident or vigorous dance training — Accident caused headaches and driving phobia — Other cognitive issues pre-existing — Plaintiff awarded $40,000 non-pecuniary damages for pain and suffering and $3,500 cost of future care for therapy — No lost future income earning or housekeeping capacity as related to knee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Cost of future care — Loss of earning capacity — Loss of housekeeping ability — Special damages — Expenses and expenditures — Therapy or rehabilitation — Non-pecuniary loss — Pain and suffering — Action by Sanborn for damages from motor vehicle accident allowed in part — Liability admitted — Key issue whether accident caused injuries — Current knee, neck and back issues not caused by accident — Any accident-related pain in knee, back and neck short term — Knee issues likely caused by post-accident incident or vigorous dance training — Accident caused headaches and driving phobia — Other cognitive issues pre-existing — Plaintiff awarded $40,000 non-pecuniary damages for pain and suffering and $3,500 cost of future care for therapy — No lost future income earning or housekeeping capacity as related to knee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Action by Sanborn for damages from motor vehicle accident allowed in part — Liability admitted — Key issue whether accident caused injuries — Current knee, neck and back issues not caused by accident — Any accident-related pain in knee, back and neck short term — Knee issues likely caused by post-accident incident or vigorous dance training — Accident caused headaches and driving phobia — Other cognitive issues pre-existing — Plaintiff awarded $40,000 non-pecuniary damages for pain and suffering and $3,500 cost of future care for therapy — No lost future income earning or housekeeping capacity as related to knee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Action by Sanborn for damages from motor vehicle accident allowed in part — Liability admitted — Key issue whether accident caused injuries — Current knee, neck and back issues not caused by accident — Any accident-related pain in knee, back and neck short term — Knee issues likely caused by post-accident incident or vigorous dance training — Accident caused headaches and driving phobia — Other cognitive issues pre-existing — Plaintiff awarded $40,000 non-pecuniary damages for pain and suffering and $3,500 cost of future care for therapy — No lost future income earning or housekeeping capacity as related to knee issues.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20"/>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Sanborn for damages from a motor vehicle accident. The defendant admitted liability, but argued that the injuries for which the plaintiff sought damages were not caused by the accident. The plaintiff argued that the accident caused ongoing knee, neck and back issues, headaches and a cognitive impairment. She sought non-pecuniary damages for pain and suffering, cost of future care for therapy costs to address a driving phobia and her knee issues, lost future income earning capacity and lost housekeeping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9" w:name="Holdings of Court_17"/>
            <w:bookmarkEnd w:id="139"/>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plaintiff may have suffered short term knee, neck and back pain from the accident, her ongoing issues were not causally related to the accident. The current knee problems were most likely caused by a post-accident incident or vigorous dance training because the pain only occurred once the plaintiff increased her dance training regime. The expert medical evidence confirmed that the knee problem was not caused by the type of injuries caused by the car accident. There was little credibility given to the expert report supporting the plaintiff's neck and back injury as it was based on her self-reporting and not supported by medical records. The plaintiff's post-accident headaches were caused by the accident. Cognitive issues, other than driving-related anxiety, were pre-existing. The plaintiff was awarded non-pecuniary damages of $40,000 and $3,500 for the cost of future care for therapy to address the plaintiff's driving phobia. No award was made for lost future income earning capacity or lost housekeeping capacity because these claims were based on the plaintiff's knee problem.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0" w:name="Counsel_20"/>
      <w:bookmarkEnd w:id="1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P.R. Higgs, P.J.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R.K.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0"/>
      <w:bookmarkEnd w:id="141"/>
      <w:r>
        <w:pict>
          <v:line id="_x0000_s1128"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Evidence and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Day of the Accident: September 26,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Symptoms of Injuries Following September 26,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Medical Evidence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Medical Evidence of Dr. Stephen Sohmer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Medical Evidence of Dr. Stanley Leete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The Evidence of Dr. Deborah S. Allison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Knee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Neck and Back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Headaches and Cognitive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Assessment of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Loss of Future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Loss of Homemaker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R.W. JENKINS J._0"/>
            <w:bookmarkEnd w:id="142"/>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Cassandra Sanborn claims damages for injuries sustained in a motor vehicle accident which occurred on September 26, 2006 in Campbell River, B.C. At the time of the accident, Cassandra was 12 years of age and was a passenger in a vehicle owned and driven by her mother, Caroline Sanborn. The defendants have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primary issue before the court in this action is causation. Specifically, the issue is: did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the injuries for which Ms. Sanborn claims compensation? The major injury for which Cassandra claims damages is an injury to her right knee. The plaintiff also alleges the accident caused degenerative changes to her right patella which manifested themselves in pain and limitations, cognitive issues, and injuries to the right side of her head, and to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these reasons I will refer to the plaintiff as "Cassandra" to avoid confusion between the plaintiff and her mother, both of whom testified at the trial. No disrespect is intended in using the plaintiff's first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EVIDENCE AND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Cassandra is currently 19 years of age. This action was originally commenced by Mrs. Sanborn (whose name was previously Caroline Marie Jacques) as litigation guardian of Cassandra. Once Cassandra reached the age of majority, she filed a Notice of Coming of Age &amp; Adoption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Sanborn family moved to Campbell River from Quebec in 2004. From 2004 until her high school graduation in 2012, Cassandra continued her education at various schools in Campbell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Sanborn described Cassandra as a "shy, lonely child", who was selective in choosing the few friends she had, but with her friends Cassandra was happy, funny and more outgoing. Part of the shyness likely stemmed from Cassandra not having spoken English before arriving in Campbell River. Once Cassandra began to learn English, she began to be more active and involved in the community but continued to be "retiring".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school, Cassandra's marks in grades 5 and 6 (the two years leading up to the accident), were below average in French, English and mathematics, but above average in physical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Immediately prior to the accident Cassandra had started grade 7 at a French language school and was involved in "hip hop" dance once a week for one hour. I understand "hip hop" to be a synchronized, athletic, energetic dance style involving quick, full-body movements and considerable exertion. I also understand there is considerable up and down movement onto and off of one's knees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well, Cassandra participated in physical education classes at school which included dodge ball and other games. Her father, Gordon Sanborn, testified that Cassandra had played some hockey, took figure skating lessons for three years and had been skiing at Mt. Washington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accident, Cassandra was not involved in any other accidents and was generally in good health. She had suffered migraine headaches before the accident and had a history of Von Willebrand's disease, symptoms of which are bruising and bleeding. It precludes her from taking aspirin or Advil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Sanborn testified that no one had ever told her from grade one to grade six that Cassandra was having any trouble in school. However, there is some evidence to the contrary. Cassandra's report cards from her schooling in Quebec and Campbell River are included in Exhibit 2. The report cards demonstrate that starting in 2002 Cassandra had C or D grades, indicating "a little difficulty" or "a lot of difficulty" in many of her subjects in the Quebec school system. The pre-accident report cards also indicate similar below-average grades in Campbell River. I have trouble accepting Mrs. Sanborn's ignorance of these difficulties in school given that she is an involved parent who would have seen the report cards and been informed of Cassandra's difficulties. These discrepancies lead me to question the credibility of Mrs. Sanborn's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Based upon my observations of Cassandra during trial, I find she is a most pleasant young woman. She was also described in the evidence as "kind and sensitive" as well as "delightful" and I would not disagree with any of those descriptions. She wishes to please and was generally honest and straight forward in her answers, albeit with difficulty recalling events back to the time of the accident, which is not surprising for anyone who was only twelve years of age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Day of the Accident: September 26,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at school on September 26, 2006, Cassandra had been in her physical education class and was hit in the face with a ball during a dodge ball game. Mrs. Sanborn had been working at the school and on learning of the incident, "in an abundance of caution" decided to take Cassandra to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Sanborn was driving her small Chevrolet vehicle ("the Sanborn vehicle") with Cassandra sitting in the front passenger seat. Cassandra had engaged the lap and shoulder belt for her seat and was holding an ice pack on her right eye. They were travelling on Evergreen St. through the intersection at Dogwood St. in Campbell River when the defendants' vehicle failed to stop for a red light and struck the front right passenger side of the Sanborn vehicle. The impact spun the Chevrolet to the left, turning it approximately 90 degrees from the direction of travel. Cassandra had not seen the defendant's vehicle coming from her right side. Her mother had seen a "large black" vehicle approaching from the right and attempted to avoid a direct impact to the front passenger door by starting to turn to the left. The point of impact on the Sanborn vehicle was in the area of the front fender on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Cassandra testified that in the accident her whole right side shifted towards and impacted with the passenger door, her head struck the passenger door window which hurt badly and a bump arose on the back right of her head within five seconds. The bump on her head went away after a couple of weeks. There was inconsistent evidence as to the location of the bump on Cassandra's head as her father stated that the bump was near her right temple and was bruised. Cassandra's friend, Danielle Goulet, who joined Cassandra and her mother after they left the hospital, testified that the bump on Cassandra's head was towards the back right of her head, which is consistent with Cassandra's evidence but inconsistent with that of her father. The clinical records of Dr. Ralston of the Alder Medical Centre, where Cassandra attended shortly after the accident, indicate that Cassandra complained of having struck her right temple on the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Cassandra also testified that she was in shock and at the time did not notice other injuries. The accident left Cassandra with a mark on her upper torso caused by the seat belt when she was thrown to the right in the collision. At trial Cassandra confirmed her evidence from her examination for discovery that the outer portion or lateral side of her right knee hit the door on the passenger side. Cassandra also stated that the outside of her right knee was not bruised following the accident. There is also no evidence from the clinical records at Alder Medical Centre of a bruise or swelling on the outside or lateral area of her right knee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principal of the school where Cassandra was enrolled and her mother was working had been following the Sanborn vehicle before the accident. Mrs. Sanborn had planned, after taking Cassandra to the clinic, to go to the bank with the principal to do some banking for the school. Upon seeing the accident, the principal stopped to assist. At her mother's direction, Cassandra got out of the Sanborn vehicle and into the principal's vehicle, and they continued the short drive to the medical clinic as, according to Mrs. Sanborn, "that is where she [Cassandra] had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Ralston's clinical records include "full neck extension, no tenderness of spine, thus no major injury. Conclusion minor head injury" and other notes, but no notes regarding an injury to Cassandra's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Sanborn was taken to the hospital in Campbell River by ambulance. Eventually the school principal drove Cassandra from the clinic to the hospital to see Mrs. Sanborn. At the hospital, Cassandra complained of a headache and asked the hospital staff for Tylenol, which they denied her as the hospital staff had not attended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That evening, Mrs. Sanborn advised Cassandra's hip hop instructor that Cassandra would not be attending practice. Mrs. Sanborn testified that both she and Cassandra went to bed "hurting everywhere" and Cassandra had a "big massive bump on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Symptoms of Injuries Following September 26,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her evidence in chief, Cassandra stated she had no recall of the first few weeks after the accident, but she remembers missing a few weeks of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the accident, Cassandra stated she has suffered headaches two or three times a week in the area of her right forehead and the headaches have not changed in frequency. The headaches usually go away thirty minutes after taking Tylenol. Since the accident, Cassandra has experienced only one migraine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Cassandra testified she experiences dizziness "once in a while, not too often", "maybe twice a week" but if she sits down, the dizziness goes away after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Since the accident, Cassandra states that she suffers memory problems in that she forgets tasks her mother assigns her, and needs to write lists and appointments. Mrs. Sanborn testified at length about the memory problems Cassandra has experienced since the accident, and about Cassandra's inability to complete some types of simple mathematical calculations. Cassandra's cognitive problems were the subject of an expert report prepared by Dr. Deborah Allison which I will refer to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Other symptoms the plaintiff claims have been caused by the accident are anxiety, sleep deprivation, nightmares and depression. I will comment later in these reasons on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Cassandra also testified she experienced lower back and neck pain following the accident and that she suffered back pain when working at the kennel. At her examination for discovery in September 2011, portions of which were posed to Cassandra at trial, she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to the blow to the head - you told me about the knee - what other injuries? You had a mark on your neck on the right side. What other injuries did you suffer?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injure your neck or back in this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never had any treatment for your neck or back,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Also, the following portion of her examination for discovery, regarding when her back pain commenced, was read to her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about non-prescription? You suggest you take Tylenol.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That's something probably every family has at home. Were you taking Tylenol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for headache?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any other reason?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about your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lower back started hurting.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 years ago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 years ago.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2009?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what you were doing when your lower back started bothering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walking around. If I walk too much, or if I stand for too long.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came on spontaneously? You woke up with it one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go to the doctor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far the most significant injury for which the plaintiff claims damages is the injury to her right knee. Cassandra, her parents and several other witnesses testified that Cassandra has continued to have pain in her right knee, especially after physical activity including dance, sports and being on her feet at work. For several months before trial, Cassandra had been working at a local kennel attached to a veterinary clinic where the work involved cleaning the kennel, walking dogs and other work caring for the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2, 2006, Cassandra attended an appointment with Dr. Baerg, her family doctor at the time, who also worked at the Alder Medical Clinic. Dr. Baerg reported that, in addition to headache, Cassandra complained of "discomfort in her right medial knee", (the inside of the knee) and he concluded she had suffered "minor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Baerg saw Cassandra again on October 11, 2006, and reported that "she was doing very well except for a slight headache of the right temporal region on most days". There was no mention at that visit of pain to Cassandra's right knee. Again on January 10, 2007, Cassandra went to see Dr. Baerg but there is no record of any mention of injuries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January 31, 2007, Cassandra went to see Dr. Baerg and reported complaints of "right patellofemoral syndrome pain". Her examination that day was normal and Cassandra was told such growing pains were normal for her age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May 9, 2007, Cassandra once again visited Dr. Baerg and "presented again with patellofemoral and popliteal pain". Patellofemoral syndrome is, I understand, a term used in medicine to describe knee pain when the physician is unable to determine the cause of the pain. "Popliteal" pain is pain to the back of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Cassandra continued to see Dr. Baerg on occasion up to April 7, 2010. On that date, Dr. Baerg reported "there was no mention of any knee symptoms from that visit in 2007 until I saw her in 2010." When he saw her in 2010 at her last appointment with him, it was for something unrelated to the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Therefore, Cassandra only complained to her family doctor a couple times in 2007 about knee pain, and her family doctor attributed these complaints to growing pains and not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her examination for discovery, Cassandra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your legs come in contact with any part of the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side of my knee with the door.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the right outer part of your knee?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hit the door on the passenger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there a bruise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about your knee where it was bruised on the outer right side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wasn't bruised. There was nothing wrong with it. I just hit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Cassandra testified that starting in 2011 she could not "kneel, crouch, run and lift heavy stuff", but that she had always had pain after physical activity from 2006 to 2011 which had been attributed to "growing pains". She stated that the first time her right knee "really hurt I was at practice one day and I felt my knee hurt and told my parents I could not play and that's the only time it happened". Cassandra was referring to baseball practice during the summer of 2007, which would have been approximately ten months after the accident. She started to play basketball in grade eight but quit as shifting movements required in basketball hurt her right knee. She played basketball again in grade ten and stated it "hurt inside the knee, it felt itchy, swollen and hurt like it was hit by a hammer" In order to relieve pain, Cassandra would take Tylenol and would apply ice to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the accident Cassandra stated she continued with hip hop dance but only on a recreational, not competitive, level, which was once a week for one hour. She eventually went to competitive hip hop dance in grade 12, which would have been the school year 2011-2012. During the summer of 2011, Cassandra trained to attempt to make the competitive hip hop team. Her training included running for forty-five minutes each day and attending a hip hop dance "boot camp". Her friend, Danielle Goulet, testified that Cassandra was excited about the upcoming competitive dance, and that in the summer of 2011 Cassandra "ran a lot, worked out and lost 15 pounds... she had been practicing a lot". Cassandra was successful in making the hip hop team and participated in competitive hip hop throughout her grade twelve year but "did not go on the ground" in practice and "did full moves only in competition", which had to be synchronized with moves of the other team members. After two hour dance classes, she had to go home and ice the knee and undertook no activity the rest of the night. Cassandra stated that from 2006 to 2011 she had knee problems after dance class, and felt knee pain while dancing. Cassandra testified that she continued with competitive hip hop dance until the end of grade twelve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late afternoon or early evening of February 13, 2012, Cassandra was at home and started to go up the stairs from the basement when she felt a very sharp pain in her right knee. She testified it felt like she had "dislocated" her knee because it hurt so much but there had been "no twisting". She collapsed and was taken to a chair in the basement where ice was applied to her knee. Later that evening she did go to dance class with her friends after putting an "over-the-counter" brace on her knee. Cassandra stated that at practice that evening she experienced a sharp pain in her knee and the sensation that her knee had dislocated. Cassandra stated the knee was swollen and ice was applied to her knee once again. This incident occurred during the period when Cassandra was a member of the competitive hip hop team. Two of Cassandra's teammates, Danielle Goulet and Sumner Menegozzo, were with her at home when the pain started on the stairs. Although no one witnessed Cassandra's fall, both friends and Cassandra's parents corroborated at trial the problems with her knee Cassandra had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Defence submits that the incident of February 13, 2012 has been the cause, or at least is a major contributing factor, in Cassandra's right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Following the February 13, 2012 incident, Mrs. Sanborn arranged for Cassandra to see Dr. Anne Morrison, also of the Alder Medical Clinic. Mrs. Sanborn had not been convinced that Cassandra's knee problems could be explained by "growing pains" as Dr. Baerg suggested and she wanted to get another doctor's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letter from Dr. Morrison was entered into evidence. Dr. Morrison had seen Cassandra for the first time on February 14, 2012 in connection with Cassandra's complaints of knee pain and description of having dislocated her right knee. Cassandra was examined by Dr. Morrison and an extract from her letter which was in evidence at trial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notes on Cassandra indicate a normal range of motion and that she did have some swelling to her medial and inferior patellar area. I did not comment on other areas of examination but their absence in my notes indicates that these were normal. My initial assessment was patellar dislocation, or, in retrospect, more likely patellar subluxation. I sent her for x-rays and recommended physio as well as a referral to an orthopedic surgeon. With regards to how I arrived at my diagnosis, I felt that Ms. Sanborn had given me a history of patellar subluxation with possible dislocation. She clearly felt she had the sensation of dislocation within her knee. True dislocation is an extremely traumatic injury and although this was written in the notes, I did not think that this was the diagnosis given the history. Patients often have the sense that their whole knee is dislocating when they have a patellar subluxation or dislocation. I thus assumed that, given the areas of swelling, she was having some issues with her patella based on her recent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Cassandra testified that since the knee "dislocation" (to use her term), the knee pain has gotten worse. She described "constant pain. I can't do any physical activity and only work on upper body strength". She continued, "I can't run, my knee would collapse. My knee hurts and swells. I can walk, can go up and down stairs really slow. I walk the Canyon View Trail". She described the Canyon View Trail as having lots of up and down stairs, and stated that to walk the trail takes one and one-half hours and her knee hurts in the end so she has to go home to ice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Morrison referred Cassandra for X-rays of her knee and also to Dr. Stephen Sohmer, an orthopaedic surgeon practicing in Campbell River. X-rays of Cassandra's right knee and her lumbar and thoracic spine were taken on February 15, 2012. The report from the Department of Medical Imaging at the Campbell River &amp; District Hospital included entries which referred to the reason for the exam as "R. patella dislocation yesterday, pain and swelling medial side". The attending radiologist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Patella somewhat elevated but no definite fracture seen. A Skyline view of patella would be helpful. No definite patellar or knee fracture identified. Small to moderate effusion suspected.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patella skyline view taken February 22, 2012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Medical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1"/>
        <w:gridCol w:w="175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Medical Evidence of Dr. Stephen Sohmer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Sohmer saw Cassandra for the first time on March 28, 2012. In his report of that visit, Dr. Sohmer referred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MVA back in 2007 and... some possible patella issue from her history, but it does not sound like a patellar dislocation. She injured the medial part of her knee. She recovered from that but wasn't very active. She began being active about a year ago with dancing and gym work and felt symptoms in the knee particularly in the inside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Sohmer also reported that the X-rays were normal and Cassandra had a full range of motion in her knee. Dr. Sohmer's March 28, 2012 letter did not contain any statements linking the motor vehicle accident to Cassandra's complaints of pain in her right knee. (Although Dr. Sohmer noted a motor vehicle accident in 2007, I am satisfied that he was referring to the September 26,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Sohmer testified that as part of Cassandra's history he was made aware that Cassandra had been in a motor vehicle accident, but that he had not been advised of any details of the accident. He also stated that at that time he was not looking for the cause of Cassandra's complaints regarding her knee as he would be when retained by counsel for a medical-legal report. As treating physician, he was looking to find some relief for Cassandra from the pain she was experiencing in her right knee. As part of his investigation, Dr. Sohmer recommended arthroscopic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his first meeting with Cassandra Dr. Sohmer also did not have the benefit of the clinical records from the physicians at Alder Medical Centre and had relied upon his physical examination of Cassandra, the X-rays, and the subjective history provided to him by Cassandra and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Sohmer performed arthroscopy on July 5, 2012, almost six years after the accident. In his Operative Report, Dr. Sohmer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patella had an area of type 2 and type 3 wear on the most medial part of the patella. The rest of the patellofemoral joint was normal. The gutters were free of loose body and debris. The medial side of the knee showed normal-looking femoral and tibial articular surfaces and normal-looking meniscus. We probed the medial meniscus and it was stable throughout. We looked in the notch and the ACL and PCL looked normal. We probed and they were fine. The lateral side of the knee had normal-looking femoral and tibial articular surfaces and normal-looking meniscus which was probed and was normal. We flipped our portals back and forth to have a good look at the meniscus which was probed and was normal. We then went back to the patellofemoral joint and debrided the type 2 wear. We examined the type 3 wear and there was cartilage present with no exposed bone with some softening. The area was approximately 2 to 1.5 cm which was affected. Given the complete coverage, we did not proceed with microfracture or any other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was no reference in the Operative Report to the motor vehicle accident and whether the accident may have caused any injury to Cassandra.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cross-examination, Dr. Sohmer agreed that although he had suspected after examining Cassandra that she had damage to the meniscus on the medial or inside of the knee, the arthroscopic surgery found only wear in the cartilage and the rest of the surfaces in the knee were all in good condition. Dr. Sohmer also agreed that if Cassandra had suffered a traumatic event to the outside or lateral side of her right knee, as would have been the case when her knee hit the door on the passenger side of her mother's vehicle, it is likely that there would have been damage to the outside or lateral part of the knee, and it would be unlikely to have caused only damage to the medial of the knee. In this case, Dr. Sohmer stated that the scope found no damage on the lateral side of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Sohmer provided a medical-legal report to counsel for Cassandra on September 27, 2012 in which Dr. Sohmer stated: "This opinion is based on my role as the patient's treating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cross-examination at trial, Dr. Sohmer agreed that as Cassandra's treating orthopaedic surgeon, he was less concerned with causation than when he is retained by a lawyer to give an opinion on the cause of injuries. It is somewhat surprising, therefore, that he qualified his medical-legal report by saying it was based on his role as treating surgeon. I interpret these to mean that in preparing his medical-legal report of September 27, 2012, Dr. Sohmer was not undertaking as complete an investigation into causation as he would have were he strictly retained to provide an expert report on causation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referring to the records which he had reviewed prior to writing the report, his records of his original meeting with Cassandra and his records of the arthroscopic surgery of July 5, 2012, Dr. Sohmer concluded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is posttraumatic patella OA.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motor vehicle accident to be the direct cause of the chondral damage to the patella.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only chondral damage to the patella was observed by Dr. Sohmer on the medial, or inside, part of Cassandra's right knee. Therefore, this opinion that the accident caused the damage seems inconsistent with Dr. Sohmer's testimony that trauma to the lateral side of the knee in the accident would likely have caused damage to the lateral, or outside, surface of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following parts of the cross-examination of Dr. Sohmer are of particular interest:</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Sohmer was referred to several entries from the Alder Medical Centre's medical records, many of which he had not seen at the time he prepared his opinion of September 28, 2012. He was referred to Dr. Wilcox's September 27, 2011 clinical record in which Dr. Wilcox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Bilateral knee pain since starting dance. No effusions. Pain with compression of the patellae. Apparent patello femoral pain. Will arrange physio to instruct her about exercise. NSAIDS will help as well.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Dx Painful knees....patello femoral syndrome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Sohmer stated that bilateral knee pain refers to pain in both knees and the diagnosis refers to both "knees" (plural) being painful. He also stated that patellofemoral syndrome is a term commonly used by physicians for knee pain when they cannot find the cause of the pain, and that such pain is commonly brought on when one begins serious exercise or activities, such as hip hop dance. In this case, Cassandra had commenced competitive hip hop dance in September 2011. It is also worth noting that this entry by Dr. Wilcox was the first mention of knee pain in any of the Alder Medical Centre's clinical records since May 9, 2007. The clinical records do not make any other references to knee injuries until February 14, 2012. Dr. Wilcox recommended anti-inflammatories and suggested Cassandra visit a physiotherapist for an assessment of appropriate exercise programs.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above, Cassandra fell on the stairs in her home on February 13, 2012 and went to see Dr. Morrison the following day. Dr. Sohmer admitted on cross-examination that he did not have Dr. Morrison's February 14, 2012 clinical record before him when he prepared his medical-legal report of September 27, 2012. That clinical record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Trouble with insomnia x 2 weeks. Has initial insomnia and waking up throughout night. Falls asleep around 2:30 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Exercising frequently, no caffeine.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Info given re: sleep hygiene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try Melatonin and then fup prn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Pain to R knee and mid-low back since MVA Sept 2007. Had knee dislocation in the past and then happened again yest. Medial dislocation. Happened while wearing brace.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 N ROM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Swelling medial and inferior patellar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patellar dislocation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 for xr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Refer to physio, ortho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Pain to back since MVA. Hurts with prolonged sitting or standing.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Sohmer agreed that something significant, in terms of Cassandra's right knee, had occurred the day before Dr. Morrison's February 14, 2012 examination. He also agreed that if Cassandra had fallen onto the stairs the day before and felt extreme pain and iced her knee, the extreme pain could be consistent with her dislocating her knee when she fell on the stairs.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when referred to the X-ray clinical record of February 16, 2012 which referred to "R patella dislocation yesterday. Pain and swelling medial side", which was the first reference to "effusion" or swelling in Cassandra's right knee, Dr. Sohmer agreed the fall of February 13, 2012 could have caused the injuries he identified during the arthroscopic surgery.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arthroscopic surgery confirmed there was no damage to the chondral surface of the lateral part of Cassandra's right knee. As noted, Dr. Sohmer agreed that if Cassandra had struck the outside of her right knee during the accident, he would have expected there to be damage to the surface of the lateral or outside of the knee and possibly damage to the medial side of the knee. Dr. Sohmer stated that it is unlikely that if Cassandra struck the outside of her knee on the door, the only damage to the knee from that blow would be to the medial side of the knee.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Sohmer agreed that there was no trauma to the medial side of Cassandra's right knee from the accident, which is consistent with the medical records of the Alder Medical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two occasions Dr. Sohmer recommended an aggressive strengthening program, which Cassandra never undertook. As Cassandra claims to have continuing pain in her right knee which limits her activities and has an effect on her outlook, I would find that failure to follow treatment suggested by her orthopaedic surgeon amounts to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1"/>
        <w:gridCol w:w="175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Medical Evidence of Dr. Stanley Leete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Leete is an orthopaedic surgeon who has retired from his clinical practice and has limited his practice to a consulting role. Dr. Leete worked with Dr. Sohmer for many years in Campbell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Defence counsel retained Dr. Leete in July 2013 to "establish the injuries sustained by Ms. Sanborn in the September 28, 2006 motor vehicle accident." Dr. Leete acknowledged that the passage of time from the accident in 2006 until the time he was retained almost seven years later made it difficult to come to a conclusion on the cause of Cassandra's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July 10, 2013, Dr. Leete met with Cassandra and her mother in Campbell River. He stated in his report that he assumed that the history Cassandra and Mrs. Sanborn gave him was "correct in every detail". Unfortunately, the history provided to him was incomplete. For example, Dr. Leete did not appear to be aware of: the incident of February 13, 2012 when Cassandra fell on the stairs in her home; the details of the accident including how Cassandra's right knee may have been impacted; the extent of the physical activity required of Cassandra in her hip hop dance classes and competition; and the extent of the activity, such as lengthy runs, required for Cassandra to get into sufficient physical condition to qualify for competitive hip hop. Dr. Leete was also told that Cassandra had not been able to undertake any athletic pursuits. Dr. Leete was also advised that Cassandra suffered pain in her right knee, low back and cervical spine from the date of the accident, which is not consistent with Cassandra's evidence. I also note Dr. Leete's comment in his report that "[f]rom time to time during the interview that I had with her, she would look for advice from her mother regarding dates and past treatment." As a result it is not possible to determine whether information was passed on to Dr. Leete by Cassandra or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conclusions reached by Dr. Leete in his report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her motor vehicle accident, Miss Sanborn appears to have sustained: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right knee, she has the earliest manifestations of osteoarthritis of the knee which is posttraumatic in origin and I would agree with Dr. Sohmer that the most likely etiology for this is the direct blow at the time of 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Leete then proceeded to discuss how Cassandra's knee will likely deteriorate over time and require surgical replacement of the knee joint in the distant future, perhaps within 20 to 25 years. As well, Dr. Leete noted that Cassandra's ability to enjoy leisure activities would be compromised and that the discomfort would also interfere with her employment. Regarding pain in Cassandra's neck and back, Dr. Leete stated:</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neck and lumbrosacral spine, she appears to have a chronic myfascial type of pain and I think it is unlikely that she can anticipate any significant relief of the discomfort from which she currently suffers.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Leete admitted at trial that there was no dislocation or sublimation of the right knee in the motor vehicle accident as if that were the case, it would be apparent because Cassandra would have experienced severe pain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Leete agreed that the trauma to Cassandra's right knee could have been caused by athletic movements, such as knees hitting on a hard surface. It is common for participants in competitive hip hop to get onto and off of their knees, up and down from the floor, and hitting a knee is not uncommon.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Finally, Dr. Leete agreed with Dr. Sohmer's opinion that if a traumatic event occurred to the lateral (or outside) portion of a knee which caused damage to the medial (or inside) side of the knee, there would also be damage to the lateral side of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conclusion, I do not find Dr. Leete's evidence to be supportive of the plaintiff's claim that the injury suffered to her right knee was caused by the accident of September 26, 2006. Based on his report and listening to his evidence under cross-examination, I find that Dr. Leete was quick to jump to his opinions, and that the evidence was not before him that would have allowed him to determine on a balance of probabilities that Cassandra's knee injury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opinion of July 15, 2003, Dr. Leete found that Cassandra's neck and lumbosacral spine injuries have led to a chronic myofacial type of pain, that is, neck and back pain. It appears from his report that Dr. Leete based this opinion on the history taken from Cassandra and her mother, which makes its reliability dubious. He also agreed that there were no clinical records from the Alder Medical Centre recording injuries to Cassandra's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1"/>
        <w:gridCol w:w="175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of Dr. Deborah S. Allison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mentioned earlier in these reasons, Cassandra was assessed by Dr. Allison, a psychologist practicing in Victoria whose experience has primarily been in adult neuropsychology and adult psychology. Dr. Allison saw Cassandra on May 13 and 14, 2013. Although Dr. Allison's report of June 12, 2013 was entered into evidence, defence counsel did not require her to attend for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understand Dr. Allison's report was entered to establish a link between the September 2006 accident and the various cognitive difficulties Cassandra has been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following extracts from Dr. Allison's June 2013 report are particularly significant to the issues before me in this case. In the "Relevant History" portion of the report Dr. Allison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Sanborn was given a psychoeducational assessment by a registered psychologist, Dr. C. Davis, in the spring of Grade 7, due to difficulty in school. Dr. Davis reported that Ms. Sanborn had performed consistently below average in French, English, and Math since starting school in Quebec and was continuing to display difficulty with Math, in particular, at the time of the assessment.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Sanborn told Dr. Davis that she had migraines approximately twice per month and difficulty sleeping several times per week. Dr. Davis also commented that Ms. Sanborn had sustained a concussion in a motor vehicle accident in 2006 but added there were "no long term problems from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Although in her letter of March 7, 2007 Dr. Davis made reference to Cassandra suffering a "moderate cerebral concussion following a car accident last September 2006", it is not clear whether Dr. Davis had medical evidence of a concussion or whether her information regarding a concussion came from the history she took from Mrs. Sanborn. There is no diagnosis of a concussion in the medical evidence and the medical records of Alder Medical Centre from the day of the accident make reference only to a "minor head injury". It may well be that Cassandra did suffer a concussion; however, that conclusion cannot be reached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page 6 under the general heading of "Test Results" and "General Intelligence / Language", Dr. Allison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Sanborn was found to have significant weaknesses in both language and math skills when she was assessed in 2007 and the current results were consistent with that assessment. It is possible that these findings were secondary to the concussive injury which occurred in the motor vehicle accident of 2006 but it is also possible, given her reported difficulty in school from prior to that accident, that these weaknesses pre-existed the motor vehicle accident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that in the above paragraph Dr. Allison referred to the possibility that Cassandra's difficulties in language and math could stem from the concussive injury in the 2006 accident, but could also have preceded the accident. Dr. Allison does not find that these weaknesses, otherwise referred to in the evidence as cognitive issues, were most likely caused by the accident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page 10, after Dr. Allison had discussed several tests that had been administered to Cassandra,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clinical scales were marked by significant elevations, suggesting that she is struggling with marked distress, particularly secondary to physical problems. These problems have caused her to feel tense and unhappy to such an extent that her ability to concentrate on and to perform important life tasks is impaired. In addition, she reported experiencing a marked degree of anxiety which includes engaging in some maladaptive behaviour patterns intended to control her anxiety. She likely has experienced a traumatic event in the past which continues to trouble her and to produce recurrent episodes of anxiety. Finally, she also indicated that she was experiencing relatively mild depressive symptoms. No strong diagnoses could be made on the basis of this questionnaire but several possible diagnoses were suggested, including posttraumatic stress disorder and somatization disorder. Given her known physical injuries (including the development of posttraumatic osteoarthritis in her knee which reportedly affects her functioning and her sleep on a daily basis) the diagnosis of somatization disorder is not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during the interview for this assessment Ms. Sanborn reported experiencing ongoing driving-related anxiety (such that she is unable to drive herself anywhere outside of her home community) and nightmares regarding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results indicate that Ms. Sanborn was continuing to experience symptoms of posttraumatic stress disorder related to her motor vehicle accident at the time of this assessment. In addition, Ms. Sanborn was experiencing relatively mild depressive symptoms, mostly related to her physical status. The combination of significant anxiety and mild depression could impair her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continued at page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upon the history as it has been reported, in my opinion any possible concussive injury secondary to this accident would have been mild and has probably healed entirely by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these paragraphs, Dr. Allison once again very carefully worded her report, stating the PTSD symptoms were "related to her motor vehicle accident", but there has not been a diagnosis of PTSD. Also, Dr. Allison referred to how the anxiety and mild depression "could" impair her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defence has submitted that very little weight should be placed on Dr. Allison's report since it relied heavily on the history taken by her from Cassandra and her mother, which defence submits is unreliable, to draw her conclusions. I do not conclude that Cassandra's evidence is necessarily unreliable. She admitted that her right knee was not bruised in the accident and that her neck and back problems were not caused by the accident, but did state that her headaches were caused by the accident, which is likely. I do find, however, that Mrs. Sanborn's evidence is unreliable. I have no doubt that she has seen her daughter suffering in many ways; however, Mrs. Sanborn's evidence as to Cassandra's conditions including the injuries emanating from the accident is quite different from Cassandra's evidence and Mrs. Sanborn was quick to point to the accident as the cause of all of Cassandra's problems. Based on all the evidence outlined above, I do not believe this is the case. Therefore, as I outline below in my findings on causation, I do give Dr. Allison's report some weight, but only to the extent that I accept the underlying facts and evidence about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test for causation is the "but for" test; that is, the plaintiff must prove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injuries would not have been incurred by the plaintiff: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Knee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do not find that the ongoing right knee problems flow from the accident, although Cassandra may have suffered some pain in her knee from the impact with the passenger side door. If so, that pain was relatively short term. If there had been any serious problem with Cassandra's right knee following the accident, it would have been apparent before the incident of February 2012 which occurred on the stairs in her home and then at hip hop class that night. It is more likely that the pain experienced by Cassandra in her right knee is as a result of the incident of February 12, 2012 and/or the vigorous physical activity and movements required for competitive hip hop 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During the summer of 2011, Cassandra stated that she was in the best shape of her life, was running 45 minutes per day, lost approximately 15 pounds, and attended hip hop "boot camp", all in her determination to be accepted into the competitive hip hop dance team. Only once Cassandra had undertaken such vigorous exercise including the energetic and demanding movements required in competitive hip hop did she begin to suffer pain in her right knee. There were no medical records indicating any pain in her right knee between May of 2007 and September of 2011, the latter time being when Cassandra had taken on competitive hip hop 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Most significantly, both Dr. Sohmer and Dr. Leete agreed that if the accident caused trauma to the lateral part of Cassandra's knee during the accident that caused injury to the medial part of her knee, there would also be damage to the lateral part of the knee. In Cassandra's case, there was no damage found or reported to the lateral side of her right knee. Therefore, I understand that a sudden traumatic event to the lateral side of Cassandra's knee, which is what would have occurred when the defendant's vehicle struck the front passenger side of the Sanborn's vehicle, likely did not occur as there was no damage found to the lateral side of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addition, I accept Dr. Leete's and Dr. Sohmer's evidence that a dislocation or sublimation of the knee would be evident because it causes extreme pain. There is no evidence of extreme pain in Cassandra's knee at the time of, or shortly after, the accident. However, there is evidence of extreme pain at the time of the February 2012 incident. I also find, after a review of the evidence of Dr. Sohmer and Dr. Leete, that there is no connection between the motor vehicle accident of 2006 and the injuries suffered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no other evidence that would link the injury to the medial part of Cassandra's knee to the accident. On a balance of probabilities, therefore, the injury to Cassandra's knee has a cause other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Neck and Back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While Dr. Leete's report states that Cassandra suffered neck and lumosacral spine injuries in the accident that have caused a chronic myofascial pain, I put little weight on that evidence as it was based on the history taken from Cassandra and her mother, and there are no clinical records from the Alder Medical Centre of injuries to Cassandra's neck and back. It is also clear from the evidence that Cassandra has never had any treatment for neck and back injuries. As a result, although I suspect Cassandra may have suffered some bruises and muscle pain from the accident, such injuries were short-lived and are not the cause of the neck and back pain she continues to experience. In conclusion, I find that the "but for" test set out in the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has not been satisfied on a balance of probabilities. The accident did not bring about Cassandra's long term neck and back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Headaches and Cognitive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Difficulties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Although it is apparent that Cassandra's head struck the passenger side window in the accident, most likely in the area of her right temple, there is no medical evidence that she suffered a concussion. I find, however, that on a balance of probabilities, the headaches suffered by Cassandra, especially in the years immediately following the accident, were caused by the impact of her head with the passenger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"cognitive difficulties" in issue are, more specifically, Cassandra's struggles in math and languages at school and memory issues. Even assuming there had been a concussion, Dr. Allison did not conclude that it caused the cognitive difficulties; rather, she opined that cognitive issues could have preceded the accident or been caused by it, and that anxiety and depression related to the motor vehicle accident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impair her ability to concentrate [emphasis added]." Cassandra's report cards clearly demonstrate that she struggled in school both before and after the accident. I do not accept, on a balance of probabilities, that Cassandra's cognitive difficulties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accept that the shock and impact of the accident has most likely caused Cassandra to have some anxiety and fear of driving. Dr. Allison opined that Cassandra had cognitive issues related to her pain and anxiety, the latter expressed through her fears of driving and not driving outside of Campbell River. Being in an accident such as the one described could cause considerable upset to a twelve year old, the effects of which would not easily dissipate. Even though Cassandra did obtain her learner's license and new driver's license without difficulty, I find that she does experience anxiety while driving, especially in certain situations that could remind her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Allison attributed Cassandra's loss of sleep to the physical pain suffered by Cassandra which I find was not, especially as of 2013 when Cassandra was assessed by Dr. Allison, caused by the accident. Almost seven years passed between the accident and Dr. Allison's assessment of Cassandra. The pain being described to Dr. Allison was largely right knee pain, headaches and neck pain. As of 2013 when Dr. Allison assessed Cassandra I do not find that any knee pain, neck pain and headaches then being suffered by Cassandra were likely caused by the accident. Considering this length of time, I am not surprised that Dr. Allison was not convinced that the symptoms described by Cassandra and her mother were caused by the accident of 2006. There is therefore insufficient evidence linking the sleep deprivation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summary, I do not find that the cognitive issues affecting Cassandra have been caused by the accident, save that she likely has suffered some anxiety from the accident which has affected her confidence while driving or travelling as a passenger in a motor vehicle. The other cognitive issues from which she continues to suffer were more likely to have pre-existed the accident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Other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as a result of the accident, Cassandra suffered a bruise and bump to the right side of her head in the area of her temple and also experienced headaches, likely for one to two years following the accident. The impact of the accident was significant and I do not doubt that Cassandra had bruising and seat belt marks to her body, that she likely felt stiffness and pain for several months after the accident, and that the shock of the accident has had a lasting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Assessment of 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On the basis of the cognitive issues and injuries to the right knee neck and back the plaintiff alleges were caused by the 2006 accident, the plaintiff sought non-pecuniary damages of $100,000. I have not found the accident to have been the cause of those injuries and so the authorities provided by plaintiff's counsel are not particularly helpful. I note that some of the authorities provided by counsel for the plaintiff included findings of non-pecuniary damages of about $70,000. Counsel for the defence submits an appropriate award for non-pecuniary damages is in the range of $25,000 to $30,000 following a reference to the criteria for awarding non-pecuniary damages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Considering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the head injury, minor bruising, seatbelt burns, the shock of the accident, the lasting effects on Cassandra of an accident of considerable impact, and the emotional fallout from the same, an award of $40,000 for non-pecuniary damages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 of Future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plaintiff's costs of future care include psychotherapy for her driving related anxiety. In </w:t>
      </w:r>
      <w:r>
        <w:rPr>
          <w:rFonts w:ascii="arial" w:eastAsia="arial" w:hAnsi="arial" w:cs="arial"/>
          <w:i/>
          <w:color w:val="000000"/>
          <w:sz w:val="20"/>
          <w:lang w:val="en-US" w:eastAsia="en-US" w:bidi="ar-SA"/>
        </w:rPr>
        <w:t>Cantin v. Petersen</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2012 BCSC 549</w:t>
        </w:r>
      </w:hyperlink>
      <w:r>
        <w:rPr>
          <w:rFonts w:ascii="arial" w:eastAsia="arial" w:hAnsi="arial" w:cs="arial"/>
          <w:color w:val="000000"/>
          <w:sz w:val="20"/>
          <w:lang w:val="en-US" w:eastAsia="en-US" w:bidi="ar-SA"/>
        </w:rPr>
        <w:t>, the court found that a claim for future care costs must have a medical justification and the claim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Allison provided a supplementary report regarding the number of psychotherapy sessions that may be required by the plaintiff to alleviate her driving-related anxiety but did not actually provide an answer. She did indicate that a minimum of twenty therapy sessions could be required, but she stated that Cassandra must firstly be referred for three sessions to allow the treating psychologist to assess the number of sessions that may be required. I believe it is in Cassandra's best interests to set an amount for these costs. I accordingly award $3,500 for the costs of therapy to alleviate the plaintiff's driving apprehensions.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I have found Cassandra's knee problems are not related to the accident, I dismiss the claim for the cost of aqua-size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Future Income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Plaintiff's counsel submits the plaintiff has suffered a significant loss to her ability to earn income in the future due to her knee injury which was alleged to have been caused by the accident of 2006. As stated above, I have not found Cassandra's knee injury was caused by the accident. Accordingly,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Homemaker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claimed that the knee injury and injuries to her neck and back have affected her ability to complete housekeeping tasks. Again, as I have not found the accident to be the cause of these injuries,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this time, I am not prepared to make an order as to costs. If the parties cannot reach agreement, I will receive submissions in writing no later than April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Sharifi v. Chaklader, [2012] B.C.J. No. 940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13-17 and 20-22,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M094696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940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685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Fatemeh Sharifi, Plaintiff, and Asoke Chaklader,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1"/>
      <w:bookmarkEnd w:id="143"/>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Psychological injuries — Emotional and mental distress — Considerations impacting on award — Pre-existing injuries — Mitigation — Credibility — Action for personal injury damages allowed in part — Defendant turned left into plaintiff's oncoming van and was liable — Plaintiff unreliable so self-reporting and medical reports depending on her evidence given little weight — Plaintiff sustained soft tissue injuries to cervical spine, upper back and shoulders, superimposed on pre-existing injuries and contributing to headaches and anxiety — Given failure to follow medical advice, condition not chronic and plaintiff could perform activities of daily living and clerical work — Plaintiff awarded $50,000 non-pecuniary loss, $75,444 past income loss, $8,318 special damages, $15,000 future care and $35,000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Extent of incapacity — Cost of future care — Loss of earning capacity — Special damages — Past loss of income — Employment income — Expenses and expenditures — Non-pecuniary loss — Pain and suffering — Action for personal injury damages allowed in part — Defendant turned left into plaintiff's oncoming van and was liable — Plaintiff unreliable so self-reporting and medical reports depending on her evidence given little weight — Plaintiff sustained soft tissue injuries to cervical spine, upper back and shoulders, superimposed on pre-existing injuries and contributing to headaches and anxiety — Given failure to follow medical advice, condition not chronic and plaintiff could perform activities of daily living and clerical work — Plaintiff awarded $50,000 non-pecuniary loss, $75,444 past income loss, $8,318 special damages, $15,000 future care and $35,000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personal injury damages allowed in part — Defendant turned left into plaintiff's oncoming van and was liable — Plaintiff unreliable so self-reporting and medical reports depending on her evidence given little weight — Plaintiff sustained soft tissue injuries to cervical spine, upper back and shoulders, superimposed on pre-existing injuries and contributing to headaches and anxiety — Given failure to follow medical advice, condition not chronic and plaintiff could perform activities of daily living and clerical work — Plaintiff awarded $50,000 non-pecuniary loss, $75,444 past income loss, $8,318 special damages, $15,000 future care and $35,000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personal injury damages allowed in part — Defendant turned left into plaintiff's oncoming van and was liable — Plaintiff unreliable so self-reporting and medical reports depending on her evidence given little weight — Plaintiff sustained soft tissue injuries to cervical spine, upper back and shoulders, superimposed on pre-existing injuries and contributing to headaches and anxiety — Given failure to follow medical advice, condition not chronic and plaintiff could perform activities of daily living and clerical work — Plaintiff awarded $50,000 non-pecuniary loss, $75,444 past income loss, $8,318 special damages, $15,000 future care and $35,000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21"/>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sustained in a motor vehicle accident. The plaintiff was a passenger in a van involved in a 2008 collision. The defendant put liability at issue but should not have. The defendant turned left into the van's path. The defendant failed to see the van approach at a reasonable speed, on a green light, and was fully liable. There was no dispute the plaintiff sustained soft tissue injuries. However, the plaintiff claimed she was very physically active prior to the accident and now suffered chronic pain and was unable to do her job or engage in recreational activities anymore and had no social or romantic life. On cross-examination, a different picture emerged. The plaintiff had told physicians that she had not exercised for two years prior to the accident and had a pre-existing shoulder injury that made heavy lifting difficult. The plaintiff acknowledged she told a massage therapist prior to her accident that her sleep and energy were poor and she did not exercise. The plaintiff also had a history of low back pain, chronic migraines and depression. The plaintiff's claim she did not go to work after the accident was proven untrue. The plaintiff was prescribed many medications post-accident and told doctors they were not working and her pain was chronic. When confronted with pharmacy records, the plaintiff admitted she had not filled many of her prescriptions and had not taken the prescribed medications. It was also discovered that the plaintiff had married in 2011. Physicians who examined the plaintiff noted she was de-conditioned and would benefit from becoming more active. The plaintiff sought $125,000 non-pecuniary loss, past wage loss, special damages, loss of earning capacity and cost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8"/>
            <w:bookmarkEnd w:id="14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was unreliable and given little weight, as was medical evidence that depended on her self-reporting. The remainder of the medical evidence established the plaintiff sustained soft tissue injuries to her cervical spine, upper back and shoulders, which were superimposed on pre-existing left shoulder and neck injuries. The additional pain and suffering caused by the accident contributed to the plaintiff's stress, anxiety and headaches, and continued to trouble her. The plaintiff did not establish she had suffered a low back injury of concussion and she was not likely to develop osteoarthritis from her injuries. Given the plaintiff's failure to follow medical advice, her condition could not be accepted as chronic. The plaintiff was able to do most of the activities of daily living and perform clerical work. The plaintiff was awarded $50,000 non-pecuniary loss. The plaintiff had to take time off both jobs in 2008 because of the accident. Thereafter, she reduced her hours at the part-time job. This was partially due to the accident and partially due to the fact her schedule was simply too demanding. The plaintiff was awarded $75,444. The parties agreed to $8,318 special damages. The plaintiff needed physiotherapy and active rehabilitation and some medications, but her evidence was too unreliable to accept her claim for housekeeping assistance. The plaintiff was awarded $15,000 for future care costs. The plaintiff's condition would likely improve but she had some problems concentrating at work, so there was a small possibility she could lose her job and had difficulty finding a new one. The plaintiff was awarded $35,000 loss of earning capacity. The total award was $183,562.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Counsel_21"/>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Keith McGee, Michael L.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David Lavoie, Elizabeth Farries.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1"/>
      <w:bookmarkEnd w:id="147"/>
      <w:r>
        <w:pict>
          <v:line id="_x0000_s1132" style="position:absolute;z-index:2517831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May 17, 2012; the changes have been made to the text and the corrections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P.M. WILLCOCK J."/>
            <w:bookmarkEnd w:id="148"/>
            <w:r>
              <w:rPr>
                <w:rFonts w:ascii="arial" w:eastAsia="arial" w:hAnsi="arial" w:cs="arial"/>
                <w:b/>
                <w:color w:val="000000"/>
                <w:sz w:val="30"/>
                <w:lang w:val="en-US" w:eastAsia="en-US" w:bidi="ar-SA"/>
              </w:rPr>
              <w:t>P.M. WILLCOCK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Fatemeh Sharifi was a passenger in a passenger van involved in a collision at the intersection of 10th Avenue and Blanca Street in the City of Vancouver on July 10, 2008. The van was travelling east along University Boulevard prior to the collision. It was the intention of its driver, Jason Lamothe, to continue through the intersection at Blanca Street where University Boulevard becomes West 10th Avenue. It was late afternoon, the sky was clear and the roads were dry. The traffic signal facing Mr. Lamothe was green. As University Boulevard approaches Blanca, it widens and the one lane of eastbound traffic becomes two. The left hand lane is reserved for traffic turning left to drive north on Blanca. The right hand lane continues through onto West 10th Avenue. As the van approached Blanca, a Toyota Prius driven by Mr. Asoke Chaklader waited at the intersection. Mr. Chaklader had been driving west along 10th Avenue and stopped at the intersection intending to make a left turn and to drive south on Blanca. Having stopped, waited and concluded that there was no oncoming traffic, Mr. Chaklader turned into the path of the van driven by Mr. Lamothe. A forceful collision occurred. Ms. Sharifi suffered soft tissue injuries to her back, neck, and upper shoulders, which she says have caused her to suffer from chronic pain, greatly interfered with her capacity to enjoy life, and limited her current and ongoing income earning capacity. This is her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was put in issue by the defendant, but ought not to have been. It is clear on the evidence that Mr. Chaklader made a left turn in front of oncoming traffic when it was not safe for him to do so. There is no evidence before me that Mr. Lamothe was negligent in any respect. He approached and entered the intersection on a green light. He was travelling at or below the posted speed limit. There was no reason for him to expect the Chaklader vehicle, which had come to a halt in the intersection, to commence its left turn quickly and unexpectedly into his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was Mr. Lamothe's evidence that he was travelling at about 50 kph as he approached the intersection and took his foot off the accelerator as he neared it, slowing to about 45 kph. A white cube van that had been travelling east in front of him pulled to the left and activated its turn signal indicating the driver's intention to turn north on Blanca. As he passed that vehicle, intending to travel through the intersection, he saw the Chaklader vehicle stopped in the intersection with its left turn signal activated. As he entered the intersection, the Prius "jetted out" in front of him. He hit the brakes but could not avoid a collision. After the accident, Mr. Lamothe says he spoke to the other driver, who apologized, said that accident was his fault, said that he had just had neck surgery, had not seen Mr. Lamothe's van, and had begun the turn because his wife, a passenger in the vehicle, told him it was clear. Mr. Lamothe denied a suggestion put to him that he changed lanes at the last minute and that he had moved from the left turn lane into the through lane and thus had surprised Mr. Chaklader.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was witnessed by Natasha Pow. She was driving a vehicle traveling north on Blanca, had come to a stop at the intersection and was waiting for the light to change. She saw the Chaklader vehicle stopped in the intersection in front of her before the accident. She did not see the approach of the Lamothe vehicle and therefore could not estimate its speed before impact. She heard no noise before the crash, suggesting there was no screech of brakes. She is familiar with the intersection and said that on sunny days, when one looks west along University Boulevard, it is sometimes difficult to see traffic obscured by the shade of the trees along the boulevard. She said the signal light facing her remained red even after the collision, confirming Mr. Lamothe's evidence that the light facing him was green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Stibbs, like the plaintiff, a passenger in the van driven by Mr. Lamothe, said it was travelling at a reasonable speed and that it entered the intersection on a green light. He also saw the Chaklader vehicle in the intersection before it turned and was also surprised when it pulled in front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Chaklader said when he got to the intersection, he waited for 8-10 eastbound cars to travel through the intersection before he began his turn. Ahead of him he saw three cars in the turn lane that apparently intending to turn north onto Blanca. He claims the Lamothe vehicle was the third of those vehicles and that it suddenly turned out of the turn lane and travelled straight into the intersection, hitting his vehicle. Mr. Chaklader is an 81 year old professor emeritus and engineer. In April 2008, three months before this accident, he had undergone neck surgery which precluded him from driving for two months because of restricted range of motion of his neck and by the effects of medication he was taking in recovery. At the time of the accident, he had fairly recently returned to driving and was wearing a neck collar. He claimed that at the time of the accident his ability to move his neck was not restricted and that his vision was satisfactory despite the fact he had previously had cataract surgery. Mr. Chaklader claimed to have a clear recollection of the Lamothe van being the third in a row of cars stopped at the intersection apparently intending to turn left. He was unable to describe the other vehicles in the intersection. He could not recall or describe how the Lamothe vehicle moved from the point where it was in the left turn lane to the point where it collided with his vehicle in the intersection. He could not remember if there were two or three cars in front of the Lamothe vehicle. On some occasions he said two vehicles, on other occasions he said three vehicles. At trial, he testified there were "two and three cars" waiting to turn. He had previously indicated that he never saw the van driven by Mr. Lamothe at any time before the accident. At trial he claimed that statement was not correct. He denied that his wife told him that it was safe to turn. He denied apologizing to Mr. Lamothe and admitting that the accident was his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Chaklader also testified. She claimed to have seen three cars waiting to turn left from University Boulevard onto Blanca and said that suddenly the third car moved and quickly sped up to travel through the intersection. She said that the road was clear for Mr. Chaklader to make his turn but that the van quickly came into the intersection and hit them. Mrs. Chaklader was also unable to identify the other cars in the intersection ahead of the Lamothe vehicle. She acknowledged she was not watching the van pull out from the line of stopped vehicles and pull into the through lane and said she had no time to yell or say anything to Mr. Chaklader between the time the van pulled out of the left turn lane and the time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Unfortunately, I am of the view that the evidence of Mr. and Mrs. Chaklader is unreliable. Both Mr. and Mrs. Chaklader would have behaved differently if they had seen the approach of the Lamothe vehicle. He would not have begun the turn and she would have warned him. Neither claimed to have seen an oncoming vehicle immediately before impact. Neither saw the van travel from the left turn lane into the through lane; neither was able to describe the other vehicles in the intersection. Neither could clearly describe how the vehicle got from the position where they claim to have first seen it to the point of impact. In my view, both were trying to rationalize their failure to have noticed the Lamothe vehicle at any time before impact. I would have difficulty attributing that failure to Mr. Chaklader's frail condition if he had not made a statement to this effect to Mr. Lamothe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Lamothe struck me as a credible and reasonable witness. His testimony was corroborated by the evidence of Mr. Stibbs with respect to how the accident happened. Mr. Stibbs is impartial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Not only do I accept Mr. Lamothe's evidence with respect to how the accident occurred, I accept his evidence with respect to the statements made by Mr. Chaklader after the accident. There is no way Mr. Lamothe could have known of Mr. Chaklader's recent surgery if Mr. Chaklader had not described that surgery to Mr. Lamothe. Mr. Lamothe says the surgery was mentioned by Mr. Chaklader because Mr. Chaklader believed it contributed to his failure to see the approaching Lamothe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find the accident occurred because Mr. Chaklader failed to see that which was there to be seen; the approaching Lamothe vehicle.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Lamothe in proceeding through the intersection on a green light at a speed below 50 kph when he saw the Chaklader vehicle and expected that Mr. Chaklader would wait, as he was obliged to do, until it was clear before beginning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not disputed Ms. Sharifi suffered a soft tissue injury in the accident. The extent and nature of that injury is in question. Unfortunately, Ms. Sharifi's evidence can only be described as unreliable. The evidence of all the medical witnesses is undermined by the incomplete disclosure made to them by Ms. Sharifi and, in part, by their own failure to consult records available to them which would have enabled them to draw a more accurate picture of Ms. Sharifi's pre-accident condition and the extent to which the motor vehicle accident caused or contributed to her pain and suffering and loss of physical capacity. As a result of the unreliability of Ms. Sharifi's own testimony, I must assess damages based on an assessment of her injury founded on clear, uncontroversial or corroborated evidence of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Sharifi testified with respect to the accident and her injury, and the effect of that injury on all aspects of her life. Ms. Sharifi was born in 1955 and came to Canada when she was twenty-one. She had children in 1974 and 1978. She was divorced from her first husband in 1992. Her children have remained with their father. Since coming to Canada she has trained in a number of occupations and regularly moved to seek advancement or more rewarding work. She initially worked as a medical office assistant and then trained as a therapeutic rehabilitation worker. She worked steadily in these jobs until her 1992 separation, when she took a year off work. She then completed a real estate course and worked as a realtor for a period. She studied esthetics and became an esthetician. In 1998 she was hired as a casual worker with the Ministry of Social Development. She later became a full time regular employee and has remained with the Ministry ever since. In 2004 and 2005, she took a distance training course as an LPN, completing her qualification in 2005. At the date of her accident, she was working full time as an assessment worker with the Ministry of Social Development, four nights a week at an assisted living facility as an LPN, and occasionally at home as an esthetician.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late 2007 or early 2008, she was working from 8:30 a.m. to 4:30 p.m. at the Ministry of Social Development, and night shifts at the Amica facility in West Vancouver from 11:00 p.m. to 7:00 a.m. four nights per week, from Monday to Thursday.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 real issue with respect to her pre-accident health. Ms. Sharifi claimed to have always been physically active before the motor vehicle accident. She has a black belt in one of the martial arts. She claimed to have regularly run long distances and gone on extensive hikes and worked out at the gym. In her evidence in chief, she claimed that prior to the accident she had suffered neck and shoulder pain when she was studying for her LPN qualification, and she had hurt her left arm at the gym. She acknowledged attending five or six massage therapy sessions in 2006. She admitted that she had headaches associated with menstrual periods. She had some stress associated with difficulties in the life of one of her sons. But she claimed to have been otherwise healthy, not to have been disabled from work, and to have been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her very busy schedule, she claimed to hike regularly on her days off, to have occasionally jogged at lunchtime, and to have regularly attended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said she suffered neck, back, and upper shoulder pain, and headaches every day for a period of time after the accident. The headaches were associated with nausea. She saw her family doctor, Dr. Robert Scott, and then went to physiotherapy. She stopped going to physiotherapy because she suffered from pain. She was off work from both of her jobs for a period of four months, and then gradually returned to work over a two month period. She said she was unable to do her job at Amica and as a result lost her full time position, eventually returning to Amica as a casual worker on reduced shifts. She said that at Amica she does no lifting at all and this restricts what she can do. She has attended at massage therapy and a chiropractor for laser therapy and acupuncture for prolo-therapy and botox injections. Despite these treatments she said she suffers from chronic pain and continues to suffer from headaches and nausea. She said she has trouble sleeping and has not again been able to engage in the very active lifestyle that she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picture that emerged on cross-examination and on review of her pre-existing medical records was substantially different from her evidence in chief. Ms. Sharifi acknowledged that she told physicians in 2008 that she had not been doing much exercise at all in the two years before her accident. She acknowledged, for example, that she told Dr. Nelkin in the spring of 2008 that she was under a great deal of stress and that for a year and a half she had done no exercise or no running. She explained that answer by saying that her standard is very high, and that if she does an hour of running she does not count it as exercise. She gave the following answers at questions 1089-1094 of her examination for discovery on January 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or in the two years before the accident, were you involved in physical fitness or sporting activities?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always.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type of things were you doing?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Jogging and hiking. Like, mostly I do jogging and hiking.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often would you go jogging?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Seven days a week.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long would you jog when you would jog?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12 miles.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jogged 12 miles a day seven days a week/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 miles a day,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the two years before the accident then you were jogging every day roughly 12 miles a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acknowledged that when she saw Dr. Hamm for an independent medical examination on September 13, 2011, at the request of her counsel, she told Dr. Hamm that before the accident "while working at her two regular jobs she was able to carry on with her weekend self-employment as an esthetician out of her home and she also took time on weekends to jog about 15 miles and enjoyed short hikes".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said that when she met with Tracy Berry, an occupational therapist, for an assessment at the request of her counsel on November 18, 2011, she gave Ms. Berry a description of her activity summarized by Ms. Berry as follows: "in her leisure time Ms. Sharifi enjoyed jogging, completing the Grouse Grind, going to the gym, hiking and socializing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she maintained that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was questioned about the history of her shoulder pain. In cross-examination she acknowledged attending at five or six massage therapy sessions for a shoulder problem in 2006 and that she told Dr. Scott on May 17, 2008, less than two months before the accident, she suffered from shoulder pain that had bothered her for three months. She told Dr. Scott that she had trouble lifting patients at work. She attributed this complaint to a 2008 weightlifting injury. She acknowledged receiving a letter from Dr. Scott for employment purposes that indicated she was then suffering from rotator cuff tendonitis and could not lift patients for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was then asked about a question posed at her examination for discovery on January 31, 2011, at question 706: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two years before the accident, did you ever have any complaints with respect to either of your shoulders?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maintained at trial that answer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was asked, at question 1011 from her examination for discovery, whether she had any difficulties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In the one year before the accident did you have any physical difficulties performing any aspect of your job at Amica?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acknowledged that her answer to that question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was asked at question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year before the accident did you ever have any problem lifting?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acknowledged that answer was not true and admitted she should have said yes in response to that question. When other problems with her left shoulder were put to her in cross-examination, Ms. Sharifi acknowledged she had pain in her left shoulder associated with weight lifting and that she had injured her left shoulder on numerous occasions by trying to lift too much. She acknowledged she attended massage therapy for her shoulder problem. She was then asked about an assessment that she prepared when she attended at Burrard Physiotherapy following the motor vehicle accident, on which she indicated that she had not previously attended massage therapy. She agreed she completed that form inaccurately, saying she had been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further acknowledged describing her quality of sleep as poor and her energy as poor at pre-accident massage therapy sessions. She indicated that on one occasion she reported that she did no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acknowledged in cross-examination at trial that she had pain in her neck in November 2006. Question 704 from her examination for discovery was read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two years before the accident, did you ever have any pain or discomfort in your neck or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nothing like --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acknowledged that answer on examination for discovery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acknowledged that in 2004, low back pain caused her to take three weeks off work and to receive a prescription for Naproxin, an anti-inflammatory. She was asked about a visit to her family doctor, Dr. Scott, in October 2005 when she requested more Naproxin for back pain. She acknowledged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acknowledged that in 2007 she had been prescribed Maxalt for chronic migraines with vomiting. She acknowledged that she saw her family doctor, Dr. Scott, in March 2007 for what Dr. Scott reported to be anxiety, stress, and depression, but she denied that she was then suffering from depression. When Dr. Scott's records were put to her, she agreed he prescribed Celexa for her, but could not recall receiving that. She could not recall being diagnosed with depression. She acknowledged that she told Dr. Scott she was not exercising.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acknowledged that she saw a psychiatrist, Dr. Valani, for stress and anxiety in 2007. She was shown a record from Dr. Valani's notes indicating that on July 24, 2007 she told him that she had had anxiety for many years. She denied suffering from depression but acknowledged that she was given an anti-depressant, Paxil, when she was going through her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Her attention was drawn to answers on examination for discovery when she indicated that she had no sleep problems before the accident, and then her attention was drawn to medical records where she complained to physicians that she was constantly tired and fatigued before the accident. In response to these questions Ms. Sharifi said she was working two jobs at the time of the accident and that she was tired as a result of work. She explained her contradictory answers by noting she did not have her doctor's records with her when she was examined for discovery. She said she had no reason to believe the doctors were taking notes of what she told them before the accident. She said she was doing her best to describe her history at examination for discovery and when she saw doctors for independent assessment. When she attributed her failure to mention pre-accident problems to a poor memory, it was pointed out to her that when she was assessed by Dr. Craig in October 2011, she gave him the following history: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denied any significant problems with her neck or back prior to this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 a previous motor vehicle accident about 25 years ago but recovered quickly with no long term sequelae.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history of headache associated with her menstrual cycles.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prior left finger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she was questioned about why she told Dr. Craig about an accident from 25 years ago from which she recovered quickly with no long term sequelae, but did not mention more recent events, she said that what she told Dr. Craig was exactly correct, that she had an accident 25 years ago and that she had no significant problems with her neck or back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was then referred to Dr. Robinson's report, and agreed that she gave him the following history:</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 a previous motor vehicle accident 25 years ago when the vehicle she was driving was struck from behind by another car. After this accident she had "very little" difficulty but did take 2 weeks off work, and "that was it" and she recovered fully.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denied any ongoing symptoms of neck or back discomfort.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on one occasion 6 years ago she injured her left shoulder by doing "heavy lifting". This resolved within a few days to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acknowledged that she gave that history to Dr. Robinson. She said she does not know why she gave him that history but explained that she did not have her medical records with her when she spoke to him. She acknowledged that she filled out a questionnaire for Dr. Robinson and on that questionnaire indicated that the only medications she had taken were Tylenol and Advil. She acknowledged denying ever having received psychiatric help. When she was asked why she did not mention her visits to Dr. Nelkin for treatment she said that perhaps she was not aware that Dr. Nelkin was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Sharifi's testimony with respect to what happened after the accident is also inaccurate. In her examination for discovery at questions 270-277 she testified that she did not go to work on the Friday after the accident. The records of the Ministry and Amica say she worked on the Friday and at Amica on the 12th and 13th. Even with respect to this basic fact, her evidence is untrustworthy.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the accident, Ms. Sharifi was regularly prescribed medication by her physicians. She occasionally reported to them that she had taken the medication, sometimes with some effect, but usually with no effect. When shown the Pharmacare records, Ms. Sharifi acknowledged that she had filled very few of the prescriptions given to her by physicians and that she had not taken the medications prescribed. She explained that she is reluctant to use medications. That does not explain why she would not tell her physicians about her reluctance to take the medications prescribed and seek other modes of treatment. More importantly, it does not explain why she would mislead her physicians about what she had done to treat her condition. Telling them she had taken a medication without effect undermines their ability to treat her. It undermines their ability to accurately assess her condition. It makes their medical reports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example, since the accident she has been prescribed Naproxen, Flexoril, Gabapentin, Celexa, and Nortriptyline. She claimed to have taken Naproxen despite the fact the prescription was not filled. She said that in 2005 she received a prescription for Naproxen from Dr. Scott and saved the Naproxen in her fridge for three years. She claimed to have used some of that old Naproxen. She was prescribed but did not use Flexoril. She acknowledged that she told Dr. Scott that she used it and it helped. She was prescribed Luvox but did not purchase it or use it. She acknowledged that on October 14, 2008 her physician increased the dose of Luvox prescribed for her, believing the previous prescription to have been ineffective. She was prescribed but did not take Gabapentin. She said she told Dr. Scott in July 2009 that she was taking Gabapentin and that the pain in her neck was better. She acknowledged in September 2009 she told Dr. Scott her mood was still poor even though she was on anti-depressants, but acknowledged that she did not buy any anti-depressants. She acknowledged that she told Dr. Craig in September 2009 that she was uncertain whether Celexa was working, but did not remember if she ever took Celexa.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 accurate record of the medications taken by Ms. Sharifi can only be drawn from the Pharmacare record. That record is a reasonably reliable indicator of when Ms. Sharifi felt it necessary to take medications for pain. I look as well to the records of the physicians of objective indications of the soft tissue injuries suffered by Ms. Sharifi. Her own unsubstantiated evidence is not particularly helpful. That is true not only with respect to medical questions but, as noted above, with respect to recreational activity. It is also true with respect to social activity. Ms. Sharifi indicated to Dr. Solomans on his assessment of her on November 2, 2011 "that she has no boyfriend, that she does not go out with her girlfriends and that her life consists of 'work, home, pain; work, home, pain'". It emerged during the course of the trial that Mr. Nasserden, a pastor from whom she has taken bible studies since 2009, proposed to Ms. Sharifi at the end of October 2011, and she married him on December 11,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Sharifi called a number of lay witnesses to trial: her brother, Hashem Sharifi, a registered massage therapist; her sister, Ashley Sharifi, a nurse at Lion's Gate Hospital; Darlene Walker, her direct supervisor at the Ministry of Social Development; Ursula Blazczyk, a co-worker at the Ministry; and Wallie de Vazzi, the Director of Care at the assisted living facility where she has worked as a Licensed Practical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Hashem Sharifi confirmed he had treated Ms. Sharifi for neck and shoulder pain in the fall of 2006 and that she completed the self-assessment form; the form that was put to Ms. Sharifi in cross-examination as proof of the extent of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Ashley Sharifi described Ms. Sharifi's very active physical regime prior to the motor vehicle accident. That included long runs (three circuits of Stanley Park), hiking (a 45 minute Grouse Grind), and workouts in the gym. Ms. Sharifi was described as bubbly, happy, helpful, kind, and generous. Her sister said Ms. Sharifi had no health concerns or problems before the accident. She was very active before the accident and is now involved in no activity. According to her sister she seems down, unengaged, inactive, and negative. Although Ashley Sharifi said she does not believe in depression, she described someone suffering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cross-examination, Ashley said she was unable to remember any occasions when Ms. Sharifi missed work in the five year period before her accident. Given the medical records and Ms. Sharifi's own evidence on cross-examination, I can give little weight to Ashley Sharifi's description of the contrast between Ms. Sharifi's pre- and post-accident level of activity. Ashley Sharifi's evidence can only be a comparison of the present with the distant past. Not only was Ashley Sharifi's evidence inconsistent with the records, but it was vague with respect to activities between the time Ms. Sharifi began working at Amica in late 2007 and the date of the accident. I place little weight upon the evidence of Ashley Sharifi.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Darlene Walker, Ms. Sharifi's direct supervisor, has known Ms. Sharifi since she moved to North Vancouver two years ago, after the accident. She described Ms. Sharifi as an average employee who is good with clients and liked by staff members. Her productivity is not exceptional. She testified that Ms. Sharifi has changed her day off to Fridays so that she may attend to get a Botox injection on a Thursday and take time off without missing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co-worker, Ursula Blazczyk, also testified. She met Ms. Sharifi in October 2009 and has worked with her as a "buddy" assistance worker. She described Ms. Sharifi as a caring and giving workaholic who tries hard and regards her job as a calling. She said her clients love her and she gets along well with the staff. Ms. Blazczyk said she thinks that Ms. Sharifi has some trouble completing her work, and makes mistakes which she attributes to pain and headaches. Ms. Blazczyk was not able to say anything about Ms. Sharifi's pre-accident skill or performance level, nor did she know anything about stressors unrelated to the motor vehicle accident. She said that their employer is pro-active and accommodating. She knew a workplace assessment had been done for Ms. Sharifi. She said she understands the nature of their job as assistance workers is likely to change as the work becomes more computerized and clients do not deal directly with assistance workers. The work will become more difficult for Ms. Sharifi, because it will involve more computer work and less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Wallie de Vazzi, the Director of Care at the Amica assisted living facility in West Vancouver, testified he has known Ms. Sharifi since July 2011. He described her as slower than other nurses, unsmiling and in need of regular assistance. She denies discomfort when questioned about her health but Mr. de Vazzi said he can see she is uncomfortable with her work. Her performance is acceptable to Amica but she appears to be always exhausted. He has offered Ms. Sharifi reduced hours and she has agreed to be reduced to one day per week. He suggested that Ms. Sharifi's job at Amica is in some jeopardy and said she is under continuing reassessment. To date, however, her performance has been acceptable and the residents and staff care for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Medical Experts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parties called medical experts to testify at trial and filed expert reports setting out opinions for the assistance of the Court in assessing the plaintiff's injuries. In addition, physicians were called to testify as to the history of complaints made by the plaintiff and their assessment and treatment of her symptoms. The weight I am able to afford to certain of the medical reports is substantially affected by misinformation provided to the physicians by the plaintiff and, in some cases, by the failure on the part of the physicians to consult records provided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Robert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Scott is the plaintiff's family doctor. He prepared two reports entered in evidence. The first, dated May 14, 2009, is a summary of the plaintiff's treatment from July 14, 2008 through to April 28, 2009. That report concludes with the following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Fatemeh has sustained a severe cervical whiplash injury with likely secondary concussion which has greatly impacted her life. Her prognosis for complete recovery is guarded and she may well go on to developing problems with osteoarthritis in the affected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Scott's second report, dated November 21, 2011, is a medical legal report. It is a brief summary of the treatment provided to Ms. Sharifi by Dr. Scott. It includes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visits to me over the last few years revealed a patient who was in chronic pain and distraught over her pain with ongoing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November 21, 2011 report ends with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Sharifi suffered significant soft tissue injury's [sic] to her neck, mid-back and shoulders resulting in a whiplash injury to these areas, as a direct result of the MVA experienced on July 10, 2008. With respect to the long term prognosis it is my opinion that she is now susceptible to the development of arthritis in those joints that have been affected, and likely a chronic pain syndrome. It is my opinion that the functional limitations in the case of Ms. Sharifi are pain and discomfort as a result of the soft tissue injury's [sic] as well as ongoing depression resulting from the MVA July 10,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opinion is brief and provides little substantiation for the conclusions. Despite the fact that Dr. Scott has treated Ms. Sharifi since 2003, he makes no reference in either report to her history and no reference to his records, other than to repeat a statement made by the plaintiff to the following effect: "She denied any previous problems with her neck and back prior to this accident but was involved in a prior MVA 25 years previously but had no long term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picture that emerged on cross-examination of Dr. Scott was dramatically different and calls into question his assessment, prognosis, and opinion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was Dr. Scott's evidence that he had not reviewed his chart before drafting either report; he acknowledged his report was founded upon the history he had obtained from the patient and not his own records. He acknowledged, on reviewing those records at trial, they contain records of a number of pre-existing medical conditions. A 2004 x-ray consultation reports the presence of moderate narrowing of the disc spaces of the plaintiff's lumbo-sacral spine; evidence of degenerative arthritic changes to the lower spine. An October 24, 2005 assessment for neck pain resulted in the prescription of an anti-inflammatory, Naproxen. On March 13, 2007, Ms. Sharifi was seen for what is described as lack of energy, lack of exercise, and depression. An anti-depressant was prescribed by Dr. Scott. In July 2007 the plaintiff reported she was suffering from headaches all the time. In August 2007 she complained of tiredness and lack of energy. In November 2007 she again complained of a lack of energy and weakness. She reported a weight gain of ten pounds in the six preceding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May 17, 2008, Ms. Sharifi saw Dr. Scott for an injury to her left shoulder that had bothered her for three months. She complained of pain in her left arm. There was tenderness on palpation. Dr. Scott diagnosed left rotator cuff tendonitis. He prescribed Celebrex, an anti-inflammatory, and physiotherapy. He wrote a letter to her employer advising that she should not be asked to do lifting for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Scott's expert opinion does not consider, as it should, the substantial evidence in his records of pre-existing ailments, and is founded, when it ought not to have been, on his patient's own inaccurate account of her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reviewing his post-accident records, Dr. Scott acknowledged his diagnosis of a concussion was based on the post-accident symptoms of headache, nausea and dizziness. He had not obtained a history of a blow to the head, loss of consciousness or amnesia. A CT scan he ordered was normal. The diagnosis founded upon the patient's history cannot be relied upon given the failure to consider the presence of pre-accident headaches, nausea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To the extent his diagnosis of chronic pain was based on the failure of the symptoms to improve with treatment it is unreliable, because Ms. Sharifi did not take the medications prescribed. On reviewing his records, Dr. Scott confirmed he had prescribed Napoxen and Flexoril in July 2008 and Gabapentin, Nortriptyline, and Luvox in September 2008. Ms. Sharifi reported that she had taken Nortiptyline and Luvox when she had not actually done so. Dr. Scott also prescribed Lyrica and Topamax to Ms. Sharifi. They were not taken. Because he believed these had not been effective he referred her to a pain specialist, Dr. William Craig, to Dr. Helen Bertrand for prolotherapy injections, to a neurosurgeon, Dr. Muttat, and to a neurologist, Dr. Robinson.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Robinson is a neurologist with a special interest in the assessment of headache disorders. He saw Ms. Sharifi in March 2011. The assessment and history obtained by Dr. Robinson led him to conclude that Ms. Sharifi was suffering chronic headaches related to the neck injury she sustained in the motor vehicle accident.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nearly three years since the motor vehicle accident. Despite the passage of time, she continues to have daily headaches along with constant discomfort in her neck, upper back and shoulders. It is probable that she will continue to have her accident-related physical symptoms for many years to come. She is at definite risk for a permanent partial disability. ... Her physical symptoms have prevented her from returning to previously enjoyed recreational pursuits such as running and hiking. Unfortunately this will continue to be the case, probably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Although Dr. Robinson was provided with voluminous medical records, including, apparently, the records of Ocean Medical Clinic (Dr. Scott) from December 23, 2004 onwards, and MSP printouts from January 1, 2003 onward, he does not appear to have examined those records because there is no reference to them in the text of his report. Dr. Robinson says Ms. Sharifi was physically active before her injury and "most mornings she would go jogging after leaving the care facility and after her daytime job would often do the Grouse Grind before returning home to sleep for 6 hours before going to the care facility". He reports that at the time of the accident she considered herself to be an active healthy person who did not suffer from any physical complaints. He refers to the plaintiff's denial of any ongoing symptoms of neck or back discomfort. He refers to post-accident x-rays but does not refer to pre-accident x-rays. Significantly, Dr. Robinson does not refer to the prescription for Maxalt given to the patient for chronic migraines and vomiting in 2007. He does not refer to the patient's reports of stress, fatigue, dizziness, and depression before the accident, but appears to accept the plaintiff's reference in her history to "occasional mild to moderate head pain related to menstrual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accept entirely Dr. Robinson's conclusion that individuals may suffer chronic headaches as a result of neck injury, and that such chronic headaches may be difficult to treat. I cannot accept Dr. Robinson's conclusion that in this case, Ms. Sharifi's headaches are predominantly caused by an injury sustained in the motor vehicle accident. There is no basis to accept Dr. Robinson's view that while headaches related to menstrual periods are a marker for migraine, Ms. Sharifi's pre-disposition was minimal and unlikely to have worsened had the accident not occurred. In the absence of a thorough examination of the pre-accident record of headaches and their treatment, and in the absence of full disclosure of that history to Dr. Robinson by the patient, I can only conclude that there was an increase in the reported frequency and duration of headaches following the accident, and weigh that together with Ms. Sharifi's other evidence in assessing the full extent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prognosis, Dr. Robinson is relatively pessimistic. He acknowledged, in cross-examination, however, that he assumed Ms. Sharifi was taking the medication prescribed to her and his opinion on prognosis was based on the assumption that Ms. Sharifi had tried the medications prescribed to her and they were ineffective. While Ms. Sharifi struck Dr. Robinson as a patient who was not accepting of pain medications, she did not disclose her failure to use the medications prescribed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patient was assessed by Dr. John Armstrong, a neurologist with a particular interest in the assessment of complex chronic pain, on November 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Armstrong's opinion is founded on factors present "before, at the time of and after the MVA". He accepts the patient's history that before the accident she enjoyed good physical and mental health. He describes the mechanism of injury which is, in my view, entirely hypothetical: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MVA, Ms. Sharifi, in my opinion, was involved in a collision that resulted in considerable flexion/extension forces to her spinal axis and to rotational force being applied to her pelvis around her lap belt, her pelvis being relatively fixed and her feet thrust firmly on the brake and floor in an automatic response to the impact. This is the kind of situation that, in addition to causing axial soft tissue injuries, can also result in soft tissue injury to the sacro-iliac joints. Based upon the early onset and evolution of her symptoms, it is also possible she sustained a MTBI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Dr. Armstrong is saying that a patient who suffers the symptoms reported to him immediately following a motor accident may have suffered an injury as a result of the type of movement and force he describes, that is an opinion that is acceptable and of value to the Court. There is, however, no basis for Dr. Armstrong coming to any conclusion with respect to the nature or severity of the impact, how Ms. Sharifi's seat belt functioned, and whether she applied any force at all to the floor of the vehicle in response to the impact (she certainly did not apply force to the brake as she was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the sequence of events after the accident, Dr. Armstrong notes "despite extensive rehabilitative treatment, Ms. Sharifi remains symptomatic and had experienced very little in the way of recovery following the MVA". This opinion is founded upon the inaccurate belief that Ms. Sharifi had taken the medication prescribed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Armstrong arrives at three diagnoses: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axial myofascial disorder, a soft tissue disorder of the spine also involving the muscles, ligaments and joint capsules of the temporomandibular joints, shoulders, and pelvic girdle;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sacroiliac joint dysfunction and the malalignment syndrome of Shaumberger;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with emergence of its complication including emotional and cognitive distress and sleep disorder with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Armstrong says axial myofascial disorder has given rise to post-traumatic headaches and to myofascial tension myalgia. In short, soft tissue injuries have caused pain, discomfort and irritability which have caused abnormal posture and malalignment. Tightness of the muscles has contributed to headaches and pain in the posterior neck, shoulders and upper to mid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Armstrong's opinion in this regard is affected by the same shortcomings discussed in relation to Dr. Robinson's opinion. There is an inadequate assessment of pre-existing pain, stress, fatigue, muscle tension,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no other support for the view Ms. Sharifi has developed a temporomandibular joint dysfunction. It was Dr. Scott's evidence that throughout the time he treated Ms. Sharifi up to the present, she had not complained to him of temporomandibular joint pain or collarbone pain. When Ms. Sharifi was assessed by Dr. Douglas Hamm, a specialist in occupational medicine on September 13, 2011 he noted normal temporomandibular joint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the diagnosis of sacroiliac joint dysfunction, Dr. Armstrong is alone amongst the physicians in attributing any of the patient's ongoing symptoms to sacroiliac joint instability and resulting malalignment. In my view, there is inadequate attention paid by Dr. Armstrong to another reported sacroiliac injury (caused, apparently, by a fall from a chair onto the tailbone) and to the symptoms that led to early x-rays being taken of the lumbosacral spine which documented disc space narrowing at that level. There is no reference at all to this evidence in Dr. Armstrong's report. When asked about the history of pre-existing symptoms documented in the medical records, Dr. Armstrong indicated that he thought all complaints before the motor vehicle accident were intermittent and he could find no "corroboration" of certain medical complaints documented in the records. He acknowledged that he ought to have referred to the pre-accident clinical records that he had in hand that are not mentioned in his report, and ought to have expressed his assumption that pre-existing back pain, shoulder pain and headaches were all intermittent and not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Dr. Armstrong was defensive and an advocate in responding to questions with respect to Ms. Sharifi's history. He discounted medical evidence with respect to pre-existing problems when there was no basis for doing so. He gave inappropriate weight to clearly inaccurate and incomplete history provided to him by Ms. Sharifi. While I accept Dr. Armstrong's conclusion that instability of the pelvis attributable to sacroiliac joint dysfunction may exist in this case, I can place no weight upon Dr. Armstrong's opinion that such instability or dysfunction arose from or was related to the motor vehicle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respect to the diagnosis of chronic pain, I accept Dr. Armstrong's conclusion that Ms. Sharifi is deconditioned and should work on active exercise with a view toward improving her fitness. I also accept Dr. Armstrong's conclusion based on the evidence described in his report of November 20, 2011 that Ms. Sharifi is experiencing cognitive distortions and emotional distress that affect her ability to accurately assess her condition and cause her to believe that she is more disabled than she ought to be by soft tissue injury she has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Sharifi was examined by Dr. Craig, an expert in physical medicine and rehabilitation on November 21, 2008 and October 6, 2011. Initially, Dr. Craig was seen as a consulting physician, and he has continued to assist Ms. Sharifi. He has, however, prepared a medical legal report. Dr. Craig is, in my view, appropriately guarded in the comments that he makes. For example, with respect to causation, he is one of the few physicians in this case who notes that because he has not reviewed the patient's prior medical records or her history in detail with her, he is unable to comment on pre-existing issues that would have complicated her recovery from the injuries she sustained in the accident. Because of the caution he exercised in expressing an opinion, I am able to place considerable weight upon Dr. Craig's views. At the time Dr. Craig saw Ms. Sharifi for the first time in November 2008 she had already attended at physiotherapy and reported that she had tried some medication for sleep and chronic pain: muscle relaxants and anti-depressants. He may have been misled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Craig found that Ms. Sharifi's neck range of motion was restricted and that she was diffusely tender with numerous trigger points present in the shoulder girdle. She also demonstrated some symptoms of impingement of the thoracic nerve on the right and mild neurological symptoms in her right hand. Dr. Craig concluded that Ms. Sharifi was suffering from myofascial pain, that is, pain originating in the muscles. He also suspected some injury to the facet joints of the upper back which caused referred pain to the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Since late 2008, Dr. Craig has regularly seen Ms. Sharifi for the purposes of performing trigger point injections. These are intended to cause the muscles of the shoulder girdle to relax with a view toward reducing the tension and therefore the associated pain. He has also performed nerve blocks with a view toward reducing headaches. He has referred Ms. Sharifi to prolotherapy, which is a procedure that involves injecting alcohol or sugar solution into affected areas to stimulate collagen production and accelerate ligament repair. It is hoped that this procedure will cause the ligaments to tighten up, a reduction in laxity and relief of muscle tension. Dr. Craig says Ms. Sharifi always has some palpable trigger points when he sees her. This is a relatively objective sign of muscle tension and a condition that may be painful. Given the duration of the subjective complaints, their consistency with his objective observation, and their consistency over time, Dr. Craig is of the view that Ms. Sharifi has suffered a soft tissue injury to her neck and upper back that has become chronic myofascial pain. He acknowledges the conclusion the condition is chronic is based upon his view that Ms. Sharifi has taken the medication recommended for her. Notwithstanding his opinion that she has chronic myofascial pain, he says that over the long term Ms. Sharifi should be able to continue working at least part time. He expresses the view that the long term prognosis is guarded for continuing to work full time or more than full time hours, but this opinion is based upon "the ongoing symptoms despite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Like other physicians, Dr. Craig has encouraged Ms. Sharifi to become more active, and he appears to share the view that passive rather than active therapy is not likely to be helpful to Ms. Sharifi.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Douglas Hamm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Sharifi was assessed by Dr. Douglas Hamm, a specialist in occupational medicine, on September 13, 2011. There was almost no active flexion of her cervical spine, but extension was almost full. Rotation of the neck was decreased to about one-half of normal range of motion. There was enlargement and tenderness of the left sternoclavicular joint. An examination of the back showed normal spinal curvature. There was increased muscle tone on the left paralumbar muscles with slight tenderness to palpation. There was more marked tenderness through the posterior neck. Active back rotation was reduced. A neurological examination was normal. She had normal affect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Hamm says that Ms. Sharifi has chronic post-traumatic mechanical neck and back pain, and cervicogenic headaches. He assesses her ability to work based on her performance on tests administered by Ms. Craig, a functional evaluator, and is guarded with respect to her ability to continue her work, expressing the view "I think that Ms. Sharifi is currently working at the limit of her pain tolerance in her present employments".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Hamm's report is founded upon the assumption that Ms. Sharifi has honestly described her capacity and fully and truthfully reported her history. He acknowledges that causation is not the main focus of his report. At the conclusion of his cross-examination, it was clear to me that Dr. Hamm had not carefully considered the patient's report of stress, deteriorating fitness, headaches, and back and shoulder pain before the motor vehicle accident in expressing his opinion that the pain and restrictions he saw were related to the accident. I place no weight upon Dr. Hamm's views with respect to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McGraw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was assessed on behalf of the defendant by an orthopaedic surgeon, Dr. McGraw, on September 29,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McGraw concluded that Ms. Sharifi was suffering from a musculoligamentous soft tissue injury to the cervical spine without any associated neurological impairment of function. He suggested a supervised active exercise program with a view toward overcoming deconditioning and improving posture, flexibility and strength. He recommends discontinuance of all passive treatment, and initiation of a kinesiology program. He does not believe Ms. Sharifi is likely to suffer from post-traumatic degenerative osteoarthritis. He is of the opinion that if Ms. Sharifi suffers from low back pain it is unrelated to the motor vehicle collision. That opinion is based on his view that there is no reference to low back pain in the records until November 12,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his report and his evidence in chief at trial, Dr. McGraw noted observations that are consistent with the conclusion of Dr. Armstrong that there is a cognitive distortion in this case. Light touch on the patient's head that should not have had any significant effect resulted in complaints of spinal pain that were inconsistent with the light touch. Similarly, pain in the cervical spine was elicited in all areas by light touch. Dr. McGraw does not suggest that the plaintiff does not have pain, but suggests that she has developed an exaggerated response to her pain. Dr. McGraw confirmed that his measurements of restrictions in the plaintiff's range of motion are similar to other measurements. Limitation of neck and shoulder movement is consistent. His view is that the patient's treatment to date has been too passive. She has not participated in her treatment. She should be required to be actively engaged in treatment, preferably under the supervision of a university-trained kinesiologist. Given his conclusion that she has not suffered a neurological or a bony or joint injury, it is Dr. McGraw's opinion that there remains a prospect of recovery or reduction in the patient's complaints of pain if there is appropriate therapy and judicious use of medication.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was assessed on behalf of the defendants by a psychiatrist, Dr. Solomons, on November 2, 2011. Dr. Solomons expresses skepticism with respect to the diagnosis of depression made by the family doctor in this case. Depression is noted in the records and prescriptions are recorded, but Dr. Solomons says there is inadequate documentation of the symptoms leading to the diagnosis. He is of the view that Ms. Sharifi did not suffer a head injury or a brain injury and has no neurocognitive deficits or disabilities as a result of the accident. He notes that the plaintiff suffered from stress, anxiety, and depression as early as five years before the accident. He does not believe that she developed psychiatric complications or a disorder as a result of the accident. Stressors that existed before the accident and resulted in anxiety and depression have continued. The accident is certainly an additional stressor in her life. In short, Dr. Solomons considers her to be an individual who was suffering from some stress and anxiety before her accident and has continued to do so. She does not suffer from a psychiatric condition that requires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Mahmood Shahrokhi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Mahmood Shahrokhi is a general practice physician. He testified to the one occasion on which he treated the plaintiff, on October 2, 2007. On that occasion, Ms. Sharifi saw him for what were referred to as long-standing migraines, which responded well to Maxalt. Dr. Shahrokhi examined Ms. Sharifi for symptoms of increased intracranial pressure that might indicate more ominous disease. Finding none, he prescribed Maxalt to be taken as necessary. He recommended that it be taken on an ongoing basis as a prophylaxis but she declined. These were not described in his records as headaches associated with menstrual periods.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Valani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Valani was also called to testify with respect to pre-accident treatment of the plaintiff. He saw Ms. Sharifi for complaints of extreme fatigue in September 2005, for left shoulder ache and stiffness lasting a month in January 2006, and to prescribe Voltarin, an anti-inflammatory, for left shoulder tendonitis in February 2006. He saw her again in May 2007 with respect to stress and hostility at work, and noted that it was her plan to leave her current job for a nursing career in October 2007. In July 2007, he saw her again for stress over a period of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Valani's records suggest that the plaintiff's own description of her weight gain to physicians is unreliable. Between April 2004 and February 2008, her weight varied between 130-140 pounds. It was regularly in the range of 135 pounds.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Nelkin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Nelkin, a psychiatrist, also testified. He saw Ms. Sharifi on four occasions beginning in February 2008. In April and May 2008, he saw Ms. Sharifi for chronic stress. She reported to him that she had been doing no exercise and no running and had experienced weight gain. He told her that she should return to "self-care", encouraging her to look after herself. When it was suggested to Dr. Nelkin that the plaintiff may have complained that her exercise was reduced but not that it was insignificant, he said that he would not say she was doing no exercise if there had been a report of any exercise at 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John McCordick, Tracy Berry, and Louise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also adduced the evidence of John McCordick, a physiotherapist, with respect to assessment and treatment of the soft tissue injury, Tracy Berry, an occupational therapist, and Louise Craig, a physiotherapist and functional capacity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McCordick prepared a report on July 17, 2010 summarizing his treatment of Ms. Sharifi from November 6, 2009 to July 2010. At the end of this treatment, Mr. McCordick was of the view that she had not adequately mobilized the upper cervical joint segments. Her range of mobility continued to be limited. He recommended ongoing physiotherapy to reduce continuing myofascial pain. In particular, he recommended treatment to strengthen the cervical and thoracic musculature to condition the muscles, to reduce tightening, and to correct contraction.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accept that through the course of his treatment Mr. McCordick recorded complaints of shoulder and upper back pain, exacerbated following prolotherapy; and that he recorded the patient's subjective complaints of difficulty attending to work responsibilities and disruption of normal sleep patterns. I also accept that Mr. McCordick occasionally noted the objective sign of hypertonicity of shoulder, upper back, and neck muscles. I note, however, that much of Mr. McCordick's opinion was inadmissible as it was argumentative and outside the scope of his expertise. I find the weight of the opinions in the report is substantially affected by 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Tracy Berry's assessment of Ms. Sharifi, which took place on November 18, 2011, is reviewed below in the discussion of the claim for cost of future care, as that was the primary emphasis of her examination and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Craig examined Ms. Sharifi on September 30, 2011. Ms. Sharifi demonstrated a tolerance for physical activity requiring strength and body positioning below the level required for sedentary work. She demonstrated reduced cervical, lumbar, and shoulder range of motion, reduced aerobic fitness, limited ability to stand, walk, climb stairs, reach below knee level or at the waist level, reach at shoulder/chin level, and reach overhead. Her functional abilities were found to be inadequate to meet the physical requirements of work as a licensed practical nurse. Not all tests were completed by Ms. Sharifi, however, as she discontinued a number of tests fearing the onset of pain. On one specific test, physiological response to stair climbing, there was a measurement of low physical effort. Ms. Craig found there was some indication of a competitive behaviour (suggesting good effort) and performance was consistent throughout testing (suggesting uniform effort), but acknowledged that Ms. Sharifi perceives herself to be someone who has a very low level of ability in relation to what she can do. She engaged in self-limiting behaviour. She was of the opinion it was difficult to explain the significant variation between grip strength measurements performed by Ms. Craig and other tests performed by Dr. Hamm approximately two weeks prior. There is limited data to assess Ms. Sharifi's abilities, as described in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findings and clinical observations mostly support Ms. Sharifi's subjective reports of pain. Ms. Sharifi may underestimate her capacity and self limits herself during most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report of Ms. Craig is most thorough and would be most helpful if there could be any confidence in Ms. Sharifi's performance. Unfortunately, given what is referred to by others as her cognitive distortion, and what I find to be her unreliability as a witness, it is difficult to place much weight upon the functional capacity evaluation. That is particularly so in light of the fact Ms. Sharifi has long been doing work since the motor vehicle accident which she would be incapable of performing if the functional capacity evaluation were wholly reliable.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McEachern C.J.S.C. noted (at 398-399):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 Previously decided cases are some help (but not much, because obviously every case is different).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Butler v. Blaylock, </w:t>
      </w:r>
      <w:hyperlink r:id="rId566"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assessing damages in this case, because I can place little weight upon the plaintiff's own evidence, I must place most weight upon the body of medical evidence that does not depend on the veracity or reliability of the plaintiff: </w:t>
      </w:r>
      <w:r>
        <w:rPr>
          <w:rFonts w:ascii="arial" w:eastAsia="arial" w:hAnsi="arial" w:cs="arial"/>
          <w:i/>
          <w:color w:val="000000"/>
          <w:sz w:val="20"/>
          <w:lang w:val="en-US" w:eastAsia="en-US" w:bidi="ar-SA"/>
        </w:rPr>
        <w:t>Evans v. Metcalfe</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2011 BCCA 507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Weighing the evidence as a whole, I find that Ms. Sharifi suffered a musculoligamentous soft tissue injury to her cervical spine, upper back and shoulders on July 10, 2008. Those injuries were superimposed on a pre-existent left shoulder injury and on some pre-existent neck pain. Additional pain and suffering following the motor vehicle accident did not cause, but must have contributed to, the level of her ongoing stress and anxiety, and contributed to her tendency to suffer from migraine headaches. The injury sustained in the motor vehicle accident has continued to trouble her since; it has affected her capacity to enjoy life, and caused her to suffer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a balance of probability I cannot find Ms. Sharifi suffered a concussion or an injury to her low back. Nor am I satisfied on the evidence that she has established she has suffered or is likely to suffer from post-traumatic degenerative osteoarthritis as a result of the soft tissue injury sustained in the July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accept the opinions of Drs. McGraw and Craig that Ms. Sharifi should engage in active rehabilitation, and the recommendation of Mr. McCordick that she continue physiotherapy to reduce her ongoing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light of her failure to follow medical advice and the apparent extent to which she has mislead her physicians with respect to her remedial efforts, I cannot find Ms. Sharifi has met the burden upon her of establishing that her injury is chronic or that it will worsen or further affect her ability to earn income. I accept the evidence that she has not suffered a neurological, bony, or joint injury. It is likely, in my view of the evidence, there will be some recovery or reduction in her pain with appropriate therapy and judicious use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Damages must be assessed on the basis that the plaintiff has suffered a soft tissue injury superimposed on the other problems documented in the records: a history of some neck pain, a left recurrent shoulder injury that limited her ability to lift, occasional migraine type headaches, stress, anxiety, fatigue and depression-like symptoms (but not clinical depression). Damages must be assessed on the basis some continuing recovery is probable. The functional impact of the injury is overstated by Ms. Sharifi. She is capable of most activities of daily living. I am not satisfied she has established that she is disabled from clerical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relies upon the assessment of damages in five cases she says are analogous to hers. The cases describe injuries very similar to those the plaintiff claims to have sustained. In my view they are helpful as a reference point, as a measure of the appropriate quantum in cases where the plaintiff has proved damages as extensive as those the plaintiff in this action alleges. The awards for non-pecuniary damages range from $90,000 to $180,000. Three are in the close range from $110,000 to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it was the evidence of all experts the plaintiff, a 44 year old automotive technician, had suffered a significant bony injury to his elbow causing osteoarthritic changes that were likely to progress. He was also found to be suffering from significant, continuing and disabling back pain. His injuries were found to have fundamentally changed his ability to engage in activities that previously gave him pleasure. He suffered, as a result, from depression, anxiety and alcoholism. Non-pecuniary damages were assessed at $180,000 before taking into account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a formerly active 49 year old single mother and restaurant worker suffered a musculoligamentous strain to her neck, mid-back and low back. She went on to develop a chronic myofascial pain condition and significant anxiety and depressive symptoms. Her full and busy life was lost to her over the six years prior to trial, and would continue to be impacted. Her prospects for further improvement were found to be uncertain. Smart J's assessment of non-pecuniary damages at $130,000 was upheld on appeal (</w:t>
      </w:r>
      <w:hyperlink r:id="rId569"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a 58 year old homemaker and clerical worker suffered injuries in two successive motor vehicle accidents. In the first she sustained soft tissue injuries to her neck, shoulders, back, hips, upper arms and legs. She experienced headaches, dizziness, and left arm and hand numbness. X-rays of the cervical spine showed no acute changes but did show some degenerative changes. The second accident intensified her symptoms of neck and back pain and led to chronic pain. In addition to the physical injuries the plaintiff experienced intense anxiety, symptoms of depression and symptoms consistent with post traumatic stress disorder. She had become totally disabled for her occupation as an Office Manager/Clerk Stenographer. The combination of emotional dyscontrol and concentration problems were said to be enough to totally disable her without even considering her physical difficulties. Assessing damages globally for both accidents, Shaw J. held the plaintiff's life had changed drastically for the worse. She was in constant pain. She was depressed and suffered from PTSD. He accepted she was a woman of enormous energy who thrived on her work outside and inside the home and found her essential identity had been taken from her. Finding her prospects of improvement were uncertain, he set non-pecuniary damages at $120,000.00. The judgment was affirmed on appeal, </w:t>
      </w:r>
      <w:hyperlink r:id="rId571"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and leave to appeal to the Supreme Court of Canada was refused, </w:t>
      </w:r>
      <w:hyperlink r:id="rId572" w:history="1">
        <w:r>
          <w:rPr>
            <w:rFonts w:ascii="arial" w:eastAsia="arial" w:hAnsi="arial" w:cs="arial"/>
            <w:i/>
            <w:color w:val="0077CC"/>
            <w:sz w:val="20"/>
            <w:u w:val="single"/>
            <w:shd w:val="clear" w:color="auto" w:fill="FFFFFF"/>
            <w:lang w:val="en-US" w:eastAsia="en-US" w:bidi="ar-SA"/>
          </w:rPr>
          <w:t>[2008] S.C.C.A. No. 488</w:t>
        </w:r>
      </w:hyperlink>
      <w:r>
        <w:rPr>
          <w:rFonts w:ascii="arial" w:eastAsia="arial" w:hAnsi="arial" w:cs="arial"/>
          <w:color w:val="000000"/>
          <w:sz w:val="20"/>
          <w:lang w:val="en-US" w:eastAsia="en-US" w:bidi="ar-SA"/>
        </w:rPr>
        <w:t>, 32889 (February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a promising 22 year old student was considered to be suffering from soft tissue injuries to her cervical, lumbar and sacral spine that had left her with disabling cervicogenic headaches, and periodic headaches of a migraine nature; chronic pain disorder, manifesting itself as myofascial pain syndrome and post-traumatic fibromyalgia syndrome; and depressive symptoms of an anxiety mood disorder causing mild, but not insignificant, cognitive difficulties in concentration and memory. The injuries had wrought a profound change in every aspect of her life. After reviewing numerous authorities cited to him, Grauer J. assessed non-pecuniary damages at $110,000. The judgment was varied on appeal but the assessment of non-pecuniary damages was not challenged: </w:t>
      </w:r>
      <w:hyperlink r:id="rId574" w:history="1">
        <w:r>
          <w:rPr>
            <w:rFonts w:ascii="arial" w:eastAsia="arial" w:hAnsi="arial" w:cs="arial"/>
            <w:i/>
            <w:color w:val="0077CC"/>
            <w:sz w:val="20"/>
            <w:u w:val="single"/>
            <w:shd w:val="clear" w:color="auto" w:fill="FFFFFF"/>
            <w:lang w:val="en-US" w:eastAsia="en-US" w:bidi="ar-SA"/>
          </w:rPr>
          <w:t>2012 BCCA 128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Russell J. assessed the measure of non-pecuniary damages sustained by a 46-year old mother and some time unskilled labourer who had suffered moderate right paracentral disc herniation at C3-4 on the right side and moderate paracentral disc protrusion at C6-7 on the left causing irritation of the left C7 root; and a bulging lumbar disc irritating the lumbar roots, all of which resulted in chronic left-sided neck, arm and low back pain, dizziness and headaches. For some time she suffered Post Traumatic Stress Disorder and continued to suffer insomnia, occasional nightmares, depression and chronic pain three years after the accident. She resisted surgery because it was associated with risks and would not entirely resolve her neck pain. The award of non-pecuniary damages was $100,000.00, including the loss of housekeeping capacity measured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could add to the cases cited by the plaintiff the very recent decision of Josephson J. in </w:t>
      </w:r>
      <w:r>
        <w:rPr>
          <w:rFonts w:ascii="arial" w:eastAsia="arial" w:hAnsi="arial" w:cs="arial"/>
          <w:i/>
          <w:color w:val="000000"/>
          <w:sz w:val="20"/>
          <w:lang w:val="en-US" w:eastAsia="en-US" w:bidi="ar-SA"/>
        </w:rPr>
        <w:t>Olson v. Ironside,</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2012 BCSC 546</w:t>
        </w:r>
      </w:hyperlink>
      <w:r>
        <w:rPr>
          <w:rFonts w:ascii="arial" w:eastAsia="arial" w:hAnsi="arial" w:cs="arial"/>
          <w:color w:val="000000"/>
          <w:sz w:val="20"/>
          <w:lang w:val="en-US" w:eastAsia="en-US" w:bidi="ar-SA"/>
        </w:rPr>
        <w:t>. In that case a 19 year old formerly active and energetic cook suffered chronic soft tissue injuries with daily myofascial pain in her neck and upper back, intermittent myofascial pain in her lower back, chronic daily cervicogenic headaches exacerbating pre-existing migraine headaches, and bilateral thoracic outlet syndrome. These injuries caused sleep disruption, major depression, post-traumatic stress disorder and permanent right temporomandibular joint ("TMJ") dysfunction. The Court noted (at paras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the several case authorities cited by the plaintiff to assist the Court in determining non-pecuniary damages in the case at bar, the most helpful are </w:t>
      </w:r>
      <w:r>
        <w:rPr>
          <w:rFonts w:ascii="arial" w:eastAsia="arial" w:hAnsi="arial" w:cs="arial"/>
          <w:i/>
          <w:color w:val="000000"/>
          <w:sz w:val="20"/>
          <w:lang w:val="en-US" w:eastAsia="en-US" w:bidi="ar-SA"/>
        </w:rPr>
        <w:t>Parfitt v. Mayes et al</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2006 BCSC 125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Houston v. Kine</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2010 BCSC 1289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Murphy v. Jagerhofer</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2009 BCSC 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Ashmore v. Banicevic</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2009 BCSC 211</w:t>
        </w:r>
      </w:hyperlink>
      <w:r>
        <w:rPr>
          <w:rFonts w:ascii="arial" w:eastAsia="arial" w:hAnsi="arial" w:cs="arial"/>
          <w:color w:val="000000"/>
          <w:sz w:val="20"/>
          <w:lang w:val="en-US" w:eastAsia="en-US" w:bidi="ar-SA"/>
        </w:rPr>
        <w:t>. The non-pecuniary damages awards in these cases range from $80,000 to $120,000.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reviewing the authorities cited to me and considering the impact of the proven injuries on the plaintiff's daily life, I award the plaintiff $100,000 for non-pecuniary damages, which I consider to be a mid-range award for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says non-pecuniary damages should be set at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 cites six cases in which damages under this head were assessed in the range of $22,500 to $60,000. Some of these are of little value as they are cases in which the plaintiff has not established any significant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LeBlanc v. Ford Credit Canada Ltd.</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2003 BCSC 1020</w:t>
        </w:r>
      </w:hyperlink>
      <w:r>
        <w:rPr>
          <w:rFonts w:ascii="arial" w:eastAsia="arial" w:hAnsi="arial" w:cs="arial"/>
          <w:color w:val="000000"/>
          <w:sz w:val="20"/>
          <w:lang w:val="en-US" w:eastAsia="en-US" w:bidi="ar-SA"/>
        </w:rPr>
        <w:t>, the Court considered a claim advanced by a 41 year old heavy equipment operator and taxi driver whose evidence was afforded little weight. Metzger J. found all of the expert testimony pointed to a deliberate exaggeration of the injury, and was not satisfied that the plaintiff's complaints of pain were true reflections of a continuing injury. The plaintiff was held to have suffered a mild to moderate soft tissue injury that caused intermittent but not disabling pain. The Court attributed his neck pain, intermittent headaches and depression to an abnormal posture "effected" by the plaintiff. His non-pecuniary damages were set at $22,500.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Arnold v. Richmond Imports Ltd. et al,</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2004 BCSC 672</w:t>
        </w:r>
      </w:hyperlink>
      <w:r>
        <w:rPr>
          <w:rFonts w:ascii="arial" w:eastAsia="arial" w:hAnsi="arial" w:cs="arial"/>
          <w:color w:val="000000"/>
          <w:sz w:val="20"/>
          <w:lang w:val="en-US" w:eastAsia="en-US" w:bidi="ar-SA"/>
        </w:rPr>
        <w:t>, Maczko J. assessed the injuries sustained by the 51 year old manager and coach of a rhythmic gymnastics club. She suffered what is described in the judgment as a moderate to severe soft tissue injury to her neck with some continuing symptoms which were expected to improve. She was likely to have some permanent weakness in her neck that was likely to cause pain from time to time in the future. General damages for pain and suffering were set at $30,000. The judgment is one of innumerable assessments of soft tissue injuries to the neck and upper back. It is not particularly useful to me as a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Doosti v. Enterprise Rent-a-Car Ltd.</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2006 BCSC 247</w:t>
        </w:r>
      </w:hyperlink>
      <w:r>
        <w:rPr>
          <w:rFonts w:ascii="arial" w:eastAsia="arial" w:hAnsi="arial" w:cs="arial"/>
          <w:color w:val="000000"/>
          <w:sz w:val="20"/>
          <w:lang w:val="en-US" w:eastAsia="en-US" w:bidi="ar-SA"/>
        </w:rPr>
        <w:t>, the Court assessed injuries suffered by a 41 year old driver. As a result of a car accident he had suffered a moderate soft tissue injury that caused pre-existing degenerative changes in the cervical spine to become symptomatic. The pre-accident degenerative changes in the cervical spine would likely have affected neck mobility and would likely have caused pain at some point in time, whether or not the car accident had occurred. The onset of the pain associated with the degenerative changes was hastened by the accident. The award of damages was discounted to take into account the contingency that mobility in the neck would have been impaired by, and discomfort and pain would have resulted from, the pre-existing degeneration of the cervical spine in the absence of the accident. There was no reasonable prospect of complete recovery. The plaintiffs ability to live, work, and engage in recreation was affected by some amount of chronic pain. After taking into account a 20% contingency associated with the pre-existing degenerative condition, Pitfield J. assessed general damages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Gordon v. Timins,</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2009 BCSC 1082</w:t>
        </w:r>
      </w:hyperlink>
      <w:r>
        <w:rPr>
          <w:rFonts w:ascii="arial" w:eastAsia="arial" w:hAnsi="arial" w:cs="arial"/>
          <w:color w:val="000000"/>
          <w:sz w:val="20"/>
          <w:lang w:val="en-US" w:eastAsia="en-US" w:bidi="ar-SA"/>
        </w:rPr>
        <w:t>, Cullen J. (as he then was) assessed the measure of damages suffered by a 40 year old arborist in a car accident. Those included injuries to her head, neck and shoulders which caused headache, numbness, sleep problems, lack of energy, fatigue and lack of concentration. For the most part the injuries, other than those to her neck, had resolved at trial, almost four years after the accident. The neck pain and associated symptoms had become chronic and were exacerbated by necessary work related activities. Pre-existing degenerative changes, although not caused by the accident, were likely to hinder treatment and the progress of recovery. General damages were set at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Dial v. Grewal,</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2010 BCSC 759</w:t>
        </w:r>
      </w:hyperlink>
      <w:r>
        <w:rPr>
          <w:rFonts w:ascii="arial" w:eastAsia="arial" w:hAnsi="arial" w:cs="arial"/>
          <w:color w:val="000000"/>
          <w:sz w:val="20"/>
          <w:lang w:val="en-US" w:eastAsia="en-US" w:bidi="ar-SA"/>
        </w:rPr>
        <w:t>, MacKenzie A.C.J. considered a claim advanced by a 35 year old security guard. The assessment of damages was complicated, like the case at bar, by the unreliability of the plaintiff's evidence with respect to her history and the understatement of pre-existing pain and restrictions in activity. Looking primarily to the objective evidence of medical experts, the Court concluded the plaintiff had suffered right shoulder impingement, and soft tissue injury (musculoligamentous) to her low back and neck with associated headaches and dizziness. The injury to her low back was found to have prolonged and aggravated the plaintiff's pre-existing back condition and exacerbated the intensity and frequency of the plaintiff's pre-existing headaches. The shoulder impingement caused the plaintiff pain with sustained use and lifting of her right arm. Those symptoms were likely to continue. General damages were set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Lamont v. Stead,</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2010 BCSC 432</w:t>
        </w:r>
      </w:hyperlink>
      <w:r>
        <w:rPr>
          <w:rFonts w:ascii="arial" w:eastAsia="arial" w:hAnsi="arial" w:cs="arial"/>
          <w:color w:val="000000"/>
          <w:sz w:val="20"/>
          <w:lang w:val="en-US" w:eastAsia="en-US" w:bidi="ar-SA"/>
        </w:rPr>
        <w:t>, Bernard J. considered a claim advanced by a 50 year old physiotherapist for damages suffered in a car accident. She had been affected before the accident by left shoulder and arm pain but no injury that might have accounted for the chronic neck pain from which she continued to suffer at trial, almost four years after the accident. The plaintiff was found to have suffered a relatively profound loss of enjoyment of life due to her inability to engage in her former active lifestyle (including household management and parenting), her chronic pain, and the very poor prospects for significant improvement. Non-pecuniary losses were assessed at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Considering the principles discussed in these cases and the criteria considered in the assessment of damages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 assess non-pecuniary damages in this case at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Sharifi lost income from both her jobs after the accident. She was away from the Ministry from July 11, 2008 to November 11, 2008, and from Amica from July 12, 2008 to December 10, 2008. For the remainder of 2008 she worked reduced hours at Amica. She claims an income loss of $24,444 for 2008. The defendant does not dispute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2009 and 2010 she worked full time at the Ministry and part time at Amica but claims to have suffered a loss due to a reduction in her working hours at Amica. That loss is a reduction from four to two shifts per week, and a loss of overtime hours. By the plaintiff's calculation this loss amounts to $20,000 per annum in 2009 and 2010. The defendant says the plaintiff's decision to reduce her hours at Amica was not a result of the accident. She was already affected by some physical restrictions in her capacity to work. She was overworking herself, she had expressed a desire to work part time at Amica and faced family pressure (related to her son's medical issues) to reduce her work load. I am satisfied that the plaintiff reduced her work at Amica because of the increased pain associated with aggravation of her pre-existing condition. I also find, however, that it would have been difficult for the plaintiff to keep up the very demanding schedule she had established in late 2007 or early 2008, and kept for about six months before her injury. It would, in my view, be unrealistic to assess damages on the basis the plaintiff could have maintained that very demanding schedule, as she suggests, for five to six years. I find that a gradual reduction in the Amica work would have been forced upon the plaintiff by circumstances including the shoulder injury that made it impossible for her to lift patients before the car accident, her documented pre-accident fatigue and stress, the increasingly demanding nature of the work at the Ministry, and family pressures. All of these factors are more likely than not to have caused part of the reduction in income experienced by the plaintiff in 2009 and 2010. Ms. Sharifi's suggestion to Dr. Vallani in May 2007 that she intended to leave her job with the Ministry for a nursing job is inconsistent with the argument advanced at trial that she intended to work two jobs for years. Using my best efforts to approximate the likely effects of those factors, I assess the loss of income in 2009-2010 at 75% of that claimed (equivalent to the whole of the loss claimed in 2009 and half that claimed in 2010, but not an arithmetic calculation of the loss):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further claims to have lost the income she might have earned from two additional shifts at Amica from January 1, 2011 to date and all income from Amica and the Ministry from October 12, 2011 to the end of 2011. The late 2011 loss is said to have been a result of an aggravation in her symptoms associated with a botox injection on October 6, 2011. The defendant says the decision to take time off work was motivated by the plaintiff's desire to assist in caring for her grandchildren, who were then in danger of apprehension due to their father's inability to care for them. I am satisfied on the evidence that the botox injection was administered for the purpose of reducing the pain and dysfunction related in part to the car accident and reaction to the injection was the principal reason for the plaintiff's late 2011 income loss. The medical evidence is that the reaction ought reasonably to have resulted in increased pain for a finite period. I find the loss of income from the Ministry in 2011 and the loss of the part-time income at Amica after October 2011 to have been contributed to by the car accident. For reasons stated above, the reduction from full time to part time income at Amica in 2011 is not compensable. I assess the accident-related income loss from January 1, 2011 to the date of trial at $21,000 ($4,400 of which is attributable to the loss of shift work at Amica and $16,600 of which is attributable to Ministry income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past income loss is assessed at $75,444 determined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Period</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Income loss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10-Dec 31, 2008</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$24,444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1, 2009-Dec 31, 2010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1, 2011 to trial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261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$75,444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 including Past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parties have settled the claim for special damages to the date of trial for the sum of $8,318.13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claim is founded upon the cost of care report written by Ms. Berry on November 21, 2009. The report describes measures that may be taken to alleviate Ms. Sharifi's pain to increase her capacity to engage in work and activities of daily living. Of course, Ms. Berry does not address causation of damages, as this is an issue outside her expertise. Rather, she addresses the cost of therapy recommended by physicians, and of homemaking and daily living aids that appear to her, based on her home visit, to be appropriate. The assessment is based on the assumption, drawn from medical reports, that Ms. Sharifi suffers from chronic pain; she is or will become unfit for her clerical employment; and she will require assistance with homemaking to age 80, and other support, including physiotherapy and exercise programs, to age 65. As I have concluded that Ms. Sharifi has not met the burden upon her of establishing her injury is chronic or that it will worsen or further affect her ability to earn income, I cannot make the award sought under this head founded upon Ms. Berry's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Sharifi has suffered injuries to her cervical spine, upper back and shoulders. Additional pain and suffering to which the accident contributed has aggravated ongoing stress and anxiety and contributed to her tendency to suffer from migraine headaches. She has not established that she suffers from post-traumatic degenerative osteoarthritis as a result of the July 2008 accident. I have found that she should accept the medical advice to engage in active rehabilitation and to continue physiotherapy to reduce her pain. I have concluded it is likely there will be some recovery or reduction in her pain with appropriate therapy and judicious use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satisfied she has made out a case for some continuing physiotherapy, and an active rehabilitation program. Some of her medication costs may be said to relate to the aggravation of her pre-existing condition but there is difficulty in addressing that claim arising out of her past failure to take medications prescribed. The accident cannot be said to have driven up her medication expenses to date but it would be wise and appropriate for her to follow directions to take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Given the unreliability of her evidence, I cannot accept the claim that she requires significant homemaking assistance (other than for the most physically demanding tasks) or that she requires grocery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Making an allowance for the initial medical supplies, physiotherapy, kinesiology and occupational (as opposed to vocational) therapy recommended by Ms. Berry (collectively amounting to approximately $12,000) and an allowance for some ongoing physiotherapy and kinesiology programmes and some medication expenses, I would set an appropriate award for the cost of future care at $15,000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onus is on the plaintiff to establish a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At para 32 of that judgment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An ongoing disability is compensable if there is a substantial possibility of a future loss of income despite the plaintiff having returned to her usual employment: </w:t>
      </w:r>
      <w:r>
        <w:rPr>
          <w:rFonts w:ascii="arial" w:eastAsia="arial" w:hAnsi="arial" w:cs="arial"/>
          <w:i/>
          <w:color w:val="000000"/>
          <w:sz w:val="20"/>
          <w:lang w:val="en-US" w:eastAsia="en-US" w:bidi="ar-SA"/>
        </w:rPr>
        <w:t>Sobolik v. Waters,</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2010 BCCA 523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claims to have suffered the loss of her ability to work at two jobs. That loss is clearly not speculative. She was, in fact working at two jobs at the time she was injured. As I have found, however, she was unlikely to have continued to work for long at the pace at which she was employed at the time of the accident. The award for past income loss reflects my finding the plaintiff would have reduced her workload had she not been injured. In my view, the plaintiff has not met the onus upon her to show the ongoing loss of income from a second job was caused by the injury sustained in the car accident. There remains, however, the task of considering whether the plaintiff has lost an opportunity to work longer hours or at more remunerative work or has become more susceptible to job loss or unemployment as a result of her injury. In weighing that claim I must take into account substantial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evidence the plaintiff's work at the Ministry has suffered due to her lack of concentration. There is further evidence the plaintiff continues to suffer from objective symptoms of more significant pain and limited range of motion than reported or recorded before the car accident. While I have found there is a probability of improvement there is certainly a possibility the symptoms will continue even if the plaintiff takes appropriate medical advice. In my view, some allowance should be made to account for the substantial, albeit it small, possibility the plaintiff will lose her job, despite her employer's accommodating attitude, and find it more difficult than it would otherwise be to find suitable clerical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my view, given that she will likely remain in the work force for at least ten years, an appropriate award under this head is an amount in the range of 10% of the net present value of the stream of that income to age 65: the sum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will have judgment for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$8,318.13</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$75,444.00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Income Earning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$183,762.13</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will also be entitled to interest on the special damages and past income loss, calculated from the date the loss was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parties have leave to speak to costs if any Order other than costs to the successful plaintiff at the ordinary scale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135, the amount for Past Income Loss was corrected to reflect the finding, at paragraph 123, that the plaintiff had past income loss of $75,444.00, and the amount of the total order was therefore also corrected to be $183,762.13.</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S.R. v. Trasolini, [2013] B.C.J. No. 1366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23-27 and September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M093384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S.R. and F.R., Plaintiffs, and Edoardo Trasolini, E. Trasolini Pool, Construction Ltd. and John Doe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2"/>
      <w:bookmarkEnd w:id="149"/>
      <w:r>
        <w:rPr>
          <w:rFonts w:ascii="arial" w:eastAsia="arial" w:hAnsi="arial" w:cs="arial"/>
          <w:b/>
          <w:color w:val="000000"/>
          <w:sz w:val="20"/>
          <w:lang w:val="en-US" w:eastAsia="en-US" w:bidi="ar-SA"/>
        </w:rPr>
        <w:t>Damages — Physical and psychological injuries — Physical injuries — Body injuries — Back and spine — Neck — Soft tissue — Fibromyalgia or chronic pain — Action for damages for personal injuries sustained in motor vehicle accident allowed in part — 51-year-old plaintiff sustained soft tissue injuries to neck, shoulder and back that developed into fibromyalgia — Plaintiff suffered years of pain and diminished enjoyment of life and prognosis poor — Plaintiff awarded $130,000 non-pecuniary loss — Plaintiff unemployed prior to accident and had history of volunteering, interspersed with short periods of full-time employment — Accident impaired plaintiff's earning capacity — Plaintiff awarded $40,000 past loss, $95,000 future loss of earnings — Plaintiff awarded $14,136 special damages, $14,199 cost future care and $38,000 loss housekeeping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Employment status — Extent of incapacity — Pre-existing medical condition — Cost of future care — Loss of earning capacity — Loss of housekeeping ability — Special damages — Past loss of income — Employment income — Expenses and expenditures — Medical — Medications — Therapy or rehabilitation — Retraining — Non-pecuniary loss — Pain and suffering — Affecting mobility — Affecting social relationships — Action for damages for personal injuries sustained in motor vehicle accident allowed in part — 51-year-old plaintiff sustained soft tissue injuries to neck, shoulder and back that developed into fibromyalgia — Plaintiff suffered years of pain and diminished enjoyment of life and prognosis poor — Plaintiff awarded $130,000 non-pecuniary loss — Plaintiff unemployed prior to accident and had history of volunteering, interspersed with short periods of full-time employment — Accident impaired plaintiff's earning capacity — Plaintiff awarded $40,000 past loss, $95,000 future loss of earnings — Plaintiff awarded $14,136 special damages, $14,199 cost future care and $38,000 loss housekeeping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22"/>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caused by personal injuries sustained in the 2007 motor vehicle accident. The plaintiff's vehicle was rear-ended by the defendant, who admitted liability. The 51-year-old plaintiff testified she felt neck, shoulder and back pain soon after the accident and sought medical help when it worsened. The plaintiff attended physiotherapy and massage as recommended, as well as acupuncture and homeopathic care. The plaintiff's pain increased significantly in fall 2008, to the point where she was essentially housebound and reliant on her mother for care. The plaintiff made some progress with pain management after attending a pain clinic but her pain continued to wax and wane and she was never pain free. The plaintiff was very involved in her Baha'i faith and often did long periods of volunteer work for them. The plaintiff had a full-time paid position within the Baha'i community in the year prior to the accident, but was laid off two months before the accident. At the time of the accident, she was working part-time as an Italian teacher. The plaintiff stopped teaching and volunteering in fall 2008. She engaged in a largely unfocused and unsuccessful job search, attempted retraining but could not keep up because of her pain, and applied for and received CPP disability. The plaintiff argued she had chronic pain/fibromyalgia, which had seriously impacted her life and caused cognitive and emotional difficulties. The defendant argued the plaintiff merely sustained soft tissue injuries that aggravated pre-existing injuries and healed normally. The defendant denied the plaintiff's current issues were caused by the accident. The plaintiff sought $90,000-150,000 non-pecuniary loss, $96,000 past loss of income, $347,000 future loss of earnings, $14,797 special damages and cost of future care and housekeeping.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1" w:name="Holdings of Court_19"/>
            <w:bookmarkEnd w:id="15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largely credible and her co-workers, family and friends gave credible evidence about changes to the plaintiff's mobility, energy and mood following the accident. The medical evidence established the plaintiff had fibromyalgia and her prognosis was poor. The defendant's medical expert had no expertise in fibromyalgia and his evidence, and the defendant's claim fibromyalgia was not caused by the accident, was rejected. The plaintiff sustained soft tissue injuries to her neck, back and shoulder as a result of the accident, and they gradually evolved to fibromyalgia. Any pre-accident pain complaints by the plaintiff were connected to specific injuries and there was no pre-existing condition. The plaintiff's injuries had caused her years of suffering and diminished enjoyment in most areas of life. The plaintiff was unlikely to fully recover and had become reclusive and reliant on her elderly mother. The plaintiff was awarded $130,000 non-pecuniary loss. The plaintiff did not have a demonstrated history of sustained employment earnings. But for the accident, she would have continued teaching Italian part-time and focused on volunteer work, with periods of full-time employment. In the 10 years prior to the accident, the plaintiff had worked full-time for a combined period of less than four years, and had not spent more than two years at any paid position. On the basis of the plaintiff's history, she was awarded $40,000 past loss of income. This likely pattern of employment applied to the plaintiff's loss of earning capacity as well. It was clear the plaintiff's earning capacity had been deeply compromised by her injuries. Applying the capital asset approach, she was awarded $95,000. There was nothing unreasonable about the plaintiff's medical expenses or retraining attempts, other than an unsupported claim for herbal remedies. The plaintiff was awarded $14,136 special damages. The plaintiff was awarded $14,199 cost of future care for rehabilitation, gym expenses and vocational services. The plaintiff's housekeeping ability was undoubtedly compromised. She was awarded $38,000 for loss of housekeeping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Counsel_22"/>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 Kornfeld.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Moen.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36" style="position:absolute;z-index:2517841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S.K. BALLANCE J."/>
            <w:bookmarkEnd w:id="154"/>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20, 2007, the plaintiff's sedan was struck from the rear by a pick-up truck driven by the personal defendant (the "Accident"). Liability for the Accident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S.R. ("Ms. R."), asserts that the injuries flowing from the Accident have severely impacted her life and seeks damages under the usual heads. She is one of two plaintiffs in this action. This trial was confined to her claim only. Central to the dispute is whether the Accident caused the development of Ms. R.'s chronic pain condition/fibromyalgia with associated emotional and cognitive difficulties. Encompassed within that issue is the question of whether she had been suffering from chronic physical pain and/or psychological maladies prior to the Accident. Also controversial is Ms. R.'s alleged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Education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R. was just shy of her 51st birthday at the time of trial. She is an articulate, well-educated woman, who is fluent in several languages.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R. is a devoted adherent to the Bahá'í faith. As an active Bahá'í, her religion acts as her moral compass in life and, as she put it, takes precedence over everything. Followers of the Bahá'í teachings commit to serve humanity in the broad sense - a tenet exemplified by the manner in which Ms. R. has lived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Born in Iran, Ms. R. relocated to Italy where she spent 13 years before immigrating to Canada in 1983. While in Italy, she completed the first half of a six-year program to study medicine. After arriving in British Columbia, she took undergraduate classes at the University of Victoria for three years while doing regular shift work at the video rental business she established with her brothers, who were also university students at that time. Upon subsequently moving to Vancouver, Ms. R. attended the University of British Columbia ("UBC") for two years and travelled to Italy on a scholarship to obtain certification to teach Italian. In 1989, she returned to UBC where she completed her bachelor of arts degree in languages and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receiving her degree, Ms. R. lived in Malta for one year doing volunteer work in a Bahá'í sponsored venture. Thereafter, in about 1990, she travelled around Europe and briefly returned to Canada before relocating to Romania to serve in a volunteer capacity to help establish Bahá'í communities in that country. While there, she was elected to the national body governing the Bahá'í organization in Romania. Ms. R. recalled it as the most fulfilling time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Approximately five years later, in 1995, Ms. R. returned to Canada and enrolled in courses at UBC with the idea she might pursue a master's degree. At the same time, she performed volunteer community service under the auspices of the Bahá'í religion. As well, she worked as a case manager for the British Columbia Council of Human Rights where her duties included analyzing incoming complaints, compiling reports and making recommendations for individual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1997, Ms. R. accepted an offer to serve as a volunteer at the Bahá'í headquarters in Haifa, Israel. She managed and directed the department that welcomed visitors and pilgrims to the Bahá'í holy places. She was responsible for the personnel in that department and interacted with the various component departments. Her expenses for housing, food and clothing, as well as to travel home once per year, were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years leading up to the Accident, Ms. R. periodically experienced episodes of neck, shoulder and back pain, and occasionally received manual therapy for some of her symptoms. Her regular family doctor was Dr. Mitchell Mendelson who owned and operated a walk-in clinic (the "Mendelson Clinic") which was near to the apartment that Ms. R. shares with her mother. When Ms. R. attended the Mendelson Clinic, she would see Dr. Mendelson if he was available or would otherwise consult one of his physician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completing her five-year tenure in Israel, Ms. R. came back to British Columbia and, in 2002, took a full-time paying position with Goldline Telemanagement Inc., an international company that provides telephone services and parts. She was the sales manager for the territory spanning from British Columbia to Saskatchewan and was responsible for managing and training field and office employees. Her annual salary was $28,800. While at Goldline, Ms. R. continued to carry out volunteer work for Bahá'í related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2004, Ms. R. had massage therapy to relieve muscle tension and tightness in her lower back on three occasions in the concentrated period between February 12 and 19. Her evidence is that her discomfort resolved with the third session and she did not feel the need to continue. She returned for a single massage treatment on October 6, 2004 complaining of a stiff neck. Ms. R. testified that her neck discomfort resolved with a single treatment. The massage therapist did not testify. Ms. R.'s testimony is supported by the therapist's records in evidence and I accept it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R. testified that in July 2004, she strained her back from lifting boxes at work. She received two chiropractic treatments that month which she claims resolved her symptoms. Supportive of Ms. R.'s testimony is the chiropractor's intake form which documents her complaint as "lower back pain when lifting". However, that form, which was not filled out by Ms. R., also describes the initial onset as "chronic". Ms. R. credibly denied having chronic back pain at that time or before then. She likewise denied having used the descriptor of "chronic", explaining that she may have said that her pain was ongoing, by which she intended to convey that it had not resolved from the lifting mishap. Her testimony is harmonious with the preponderance of the medical evidence,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R. did not see a doctor in 2004 about any of the foregoing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20, 2004, she saw a doctor at the Mendelson Clinic complaining of insomnia, low energy and impaired concentration and memory, and reported that she had taken two weeks off from work. According to the chart entry from that date, she revealed that she had been experiencing flashbacks to a sexual assault that she had endured at the hands of a family member when she was a little girl. She followed up with the clinic doctor two days later and reported feeling more anxious and tightness in her chest. In the meantime, on December 21, she had a massage to relieve the stiffness through her upper back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establishes that in December 2004, Ms. R. was laid off from Goldline, which enabled her to increase her volunteer work in the Bahá'í community. Throughout most of 2005, she collected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R. made no complaints of anxiety or psychiatric-type symptoms and received no kind of manual physical therapy in 2005. During that year, she saw Dr. Mendelson or his colleague at the Mendelson Clinic on one occasion only for an unrelated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beginning of December 2005, Ms. R. secured a full-time paid position as the regional coordinator for the Bahá'í Training Institute for the British Columbia and Yukon region. Her position required her to travel and interface with others about half the time, and otherwise she was able to work from her home office. She consulted with agencies and communities throughout her base, as well as the Bahá'í national body, and trained personnel working at the grassroots level in the various communities. Ms. R. loved her work and happily devoted long hours for a monthly salary of approximately $3,000. She testified that she had no physical limitations or difficulties coping with the demands of her job, although she sometimes found the travelling caused her discomfort. At the same time, she also taught Italian at the Italian Cultural Centre, approximately 6 to 8 hours per week, for which she was paid an hourly rate of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September 11, 2006, Ms. R. was examined at the Mendelson Clinic at which time she reported low back pain and discomfort in her paraspinal muscles. At trial, she attributed her discomfort to stress in her work situation. Complying with her doctor's advice that she exercise as an outlet for stress relief, she began to use free weights and exercise machines at a local gym. She did not have the benefit of a personal trainer. Less than a month later, she returned to the Mendelson Clinic complaining that she had experienced headaches and shoulder pain for the preceding three weeks. The doctor charted overuse of the weights, with incorrect technique, and recommended that she attend physiotherapy. The corresponding physiotherapist's records indicate that Ms. R. reported that the symptoms in her upper back and shoulders had been triggered by exercises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 had four additional physiotherapy treatments and two massages in 2006. The physiotherapist instructed her on the implementation of an exercise regimen, and I find that she reasonably complied with it. Ms. R. persuasively testified that by December 18, 2006, her symptoms had completely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Four months passed before Ms. R.'s next complaint of any physical pain. On April 18, 2007, she told Dr. Mendelson she had experienced persistent left shoulder pain for four days. I accept her evidence, which is consistent with the notation in her clinical chart, that these symptoms developed after she had lifted a heavy computer bag and twisted the wrong way while travelling for work. Pursuant to her doctor's advice, she saw her physiotherapist two days later and pinpointed the same movement as the trigger of her pain. One additional treatment appeared to resolve her symptoms. She also told her physiotherapist that five years earlier she had hurt her left shoulder while skiing. I accept Ms. R.'s evidence that her skiing injury had resolved long before her visit to that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Due to budget constraints, Ms. R. was laid off from the Bahá'í Training Institute in May 2007. That month she complained to the doctor of decreased energy, appetite, concentration and motivation, as well as depression and insomnia. As was the case when she last reported such symptoms some two and a half years previously on December 20, 2004, she also disclosed the sexual abuse she had suffered as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 was referred to Dr. A. Sidky, a psychiatrist, whom she saw on May 24, 2007. Before she met with him, she had learned that her paid position with the Bahá'í Training Institute was coming to an end. According to Ms. R., Dr. Sidky spent a great deal of their session asking for details about her parents and other matters she considered to be collateral. He also advised her to participate in group therapy. However, she felt too much shame around the abuse issue to raise it in that forum. Ms. R. stated that, in the end, she was dissatisfied with Dr. Sidky and did not return, opting instead to try to sort out the matter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consult letter to the referring physician at the Mendelson Clinic, Dr. Sidky described the reason for the referral as Ms. R.'s lack of self-confidence, and that she did not view herself as important. The consult letter does not mention Ms. R.'s historic sexual abuse. Dr. Sidky did not testify and his letter was not admitted into evidence for the truth of its contents or as opinion evidence. It was Ms. R.'s understanding that she had been referred to Dr. Sidky because of the difficulties she had been encountering in relation to the flashbacks of her sexual assault, and that is why she attended. She testified that her lack of self-confidence mentioned by Dr. Sidky in his consult letter was related to those childhood abuse episodes which brought forth other negative emotions. She would not agree that she had gone to see him because she was disillusioned or unhappy with her job at the Bahá'í Training Institute. The probabilities of the situation support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R. began to receive employment insurance benefits and decided to take some time to consider her vocational options and future. One of her areas of general interest was the field of education. In June 2007, she applied for a full-time clerical position at the UBC bookstore as a means of "getting her foot in the door" at UBC in furtherance of possibly establishing a career connected to education. She did not get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Also in June, Ms. R. tripped and fell onto her right shoulder. Dr. Mendelson diagnosed a possible rotator cuff injury and prescribed ice, rest, Advil and physiotherapy. She received three physiotherapy treatments from Cathy Yackness and two chiropractic sessions in respect of her shoulder during the last four days of June. Before then, Ms. R. had not seen her chiropractor for nearly three years. On her third physiotherapy appointment on June 29, she told Ms. Yackness that her shoulder was feeling much better. Ms. R. testified that she did not feel the need to continue treatment after that session. It was clear to Ms. Yackness that Ms. R. had improved after the first treatment, and that she had a significant positive response to the therapy. Ms. R. was next seen by a doctor at the Mendelson Clinic on July 9, 2007, complaining of a bad cold. Her chart contains no mention of any residual shoulder difficulties or physical problems. I conclude that Ms. R.'s right shoulder symptoms had resolved before that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of the Accident on July 20, 2007, Ms. R.'s sole gainful employment was her part-time teaching position at the Italian Cultural Centre.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rainy afternoon of July 20, 2007, Ms. R. slowed to turn from Marine Drive onto Taylor Way in West Vancouver. She had to apply her brakes abruptly to avoid hitting the car in front and was struck from the rear by the pick-up truck driven by the personal defendant. Ms. R. recalled that upon impact her whole body moved forward and back and that she instinctively extended her right arm to restrain the movement of her elderly mother, who was a passenger in the front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R. described the force of the impact as medium. Her mother, F. R., also credibly testified that the collision was of medium, not small, force, and that she too had been injured. The personal defendant testified that he had merely "nudged" into Ms. R.'s vehicle. He remembered seeing damage to the body of her sedan from the Accident and claimed there had been none to his. A metal hitch consisting of two loops extended at the front of the defendant's truck. The photographs of the damage done to Ms. R.'s vehicle, which totalled approximately $5,000 in repairs, show that the truck hitch penetrated the rear bumper of her car with enough force to bore a hole into it. That photographic evidence served to undermine the defendant's characterization of a nudge-like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R. was shaking and trembling with shock at the scene. Within hours, she began to feel pain in her neck area and shoulders. Believing that her symptoms would subside in time, she refrained from seeing Dr. Mendelson for a week. When her pain instead intensified, she attended the Mendelson Clinic on July 27. A regimen of physical and massage therapy was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R. diligently complied and underwent 47 such treatments over the course of the ensuing seven weeks. During those sessions, she consistently reported pain, largely in her neck, shoulders, and upper back. She also experienced headaches and, over time, began to develop tightness and discomfort along her lower back. I do not doubt Ms. R.'s evidence that she carried out the daily strengthening and stretching exercises recommended by her physiotherapist as best she could, given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R. also tried several acupuncture treatments throughout the fall of 2007. She understood she would experience a dramatic improvement after only five sessions, but found them to be only marginally beneficial. Disappointed with that course of therapy, she resumed her regular physiotherapy sessions. Although the manual treatments Ms. R. received in this period helped reduce the intensity of her physical pain, for the most part they produced temporary relief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 followed up at the Mendelson Clinic on September 14, October 25 and November 29, 2007 in respect of her accident-related injuries. She was sent for various investigations including x-rays of her neck, shoulder and lumbosacral spine. The x-rays of her shoulders were unremarkable; those done of her neck and back revealed degenerative changes at some levels of her spine. There was consensus among the medical experts that these "wear and tear" degenerative changes were very common in people of Ms. R.'s age and that there was insufficient evidence to link them with the symptoms that emerged after the Accident. In closing submissions, defence counsel confirmed that he was not making anything of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Around November 2007, Ms. R. successfully applied to convert her regular employment insurance benefits to medical insurance benefits. She continued to hold her teaching position at the Italian Cultural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R. was committed to trying to find relief and hoped for a resolution of her ongoing symptoms. To that end, she maintained regular appointments at the Mendelson Clinic during the first half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shows that Ms. R. enjoyed some improvement of her symptoms, particularly in the early spring of 2008. That said, I find that her overall condition fluctuated and she was never entirely pain free. Dr. Mendelson made the point that it is not uncommon for soft tissue symptoms to wax and wane. He was not convinced that Ms. R. had genuinely been enjoying a pattern of improvement in this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R. is hard of hearing in both ears. Prior to the Accident, she had been receiving medical attention for her hearing loss at the Western Institute for the Deaf and Hard of Hearing (the "WIDHH"). She testified that after the Accident, she did not feel capable of seeking employment without assistance. She learned that the WIDHH had resources available to help her look for a job and enrolled in its job search program in about the spring of 2008. Various employment counsellors helped her update and modify her résumé, prepare cover letters and apply for work.</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Decline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R.'s uncontradicted evidence is that in around June 2008, the Insurance Corporation of British Columbia discontinued funding for her physiotherapy and other manual treatments. That summer marked a turning point for the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R.'s baseline pain increased significantly and became more widespread, moving into her hips and groin area, knees and elsewhere. Her sleep was poor, her mood was low, she started to encounter difficulty with simple movements like walking and lifting her arms and felt overwhelmed. She effectively abandoned any meaningful job search efforts with the WIDHH from approximately June until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R. was not able to identify a specific event or situation that may have precipitated or triggered the expansion of her physical pain and significant decline other than the cessation of her manual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Her condition continued to spiral downwards into the fall of 2008. By September, her tolerance for physical activity was very low and her mobility had become severely restricted. She essentially became housebound, spending most of her time in bed, and gradually put on weight. Her energy was depleted and she experienced aspects of cognitive decline, such as trouble thinking and impaired concentration. Ms. R. eventually found that she was not able to perform her modest teaching duties at the Italian Cultural Centre and resigned. Reluctantly, she also stepped down from the three highly-placed volunteer positions she held with various Bahá'í organizations, which she thoroughly enjoyed, because she felt she would be unable to carry out her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some point within this period, or possibly earlier, Ms. R. obtained a handicap parking pass to curtail the amount of walking required when she drove her car to her various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R. described this as the most terrible time of her life; she felt disconnected from the world and "harassed" by the pain which appeared to have no end in sight. At her lowest point, which spanned approximately six months, she was unable to attend to her own personal hygiene and private grooming without her mother's assistance. She felt very ashamed about the depth of her reliance on her mother. At times, she felt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Soon after the Accident, and during subsequent periods of time, Ms. Yackness again treated Ms. R.'s shoulder area. She testified that after the Accident, her treatment of Ms. R.'s shoulder and in general was considerably different than it had been before. In June 2007, Ms. Yackness had provided physical therapy to the front aspect of Ms. R.'s right shoulder, whereas in August - after the Accident - she treated the back of her shoulders, as well as her neck and back. Eventually, her treatment expanded to Ms. R.'s hips, pelvis, groin area and the joints in her thoracic spine. The sessions after the Accident were more time intensive and longer in duration, and Ms. R.'s progress fluctuated, as did her subjective complaints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R. resumed physiotherapy on September 6, 2008. Before the end of that year, she saw Dr. Mendelson or one of his colleagues several more times reporting increased and diffuse pain. She also complained that the naproxen she had been prescribed caused her gastrointestinal upset so she was given an alternate anti-inflammatory to try together with analgesic medication. Because the conventional medications she had tried were not well-tolerated, Ms. R. also consulted a homeopathic doctor to explore the prospect of using a natural source of pain medication. She explained that by that stage, she was prepared to try anything to diminish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Between October and November 2008, Ms. R. attended at the hospital emergency department four times complaining of diffuse musculoskeletal pain and seeking a referral to a physiatrist and refill of medication. She was referred to Dr. Viem Nguyen, a physiatrist. However, due to her confusion about the date, she missed the appointment. She was next referred to Dr. Elliot Weiss, a physiatrist with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 was assessed by Dr. Weiss on December 23, 2008 and was seen by him in follow-up on February 20, 2009. He ordered additional diagnostic investigations relative to Ms. R.'s shoulder and sacrum. His records indicate that he provided her with a prescription for oxycodone, which she evidently did not fill. Ms. R. agreed that she declined a prescription from Dr. Weiss for antidepressant medication. Dr. Weiss did not testify at trial.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Events in 2009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R. renewed her employment search with the assistance of the WIDHH in about December 2008. The vast majority of positions she applied for in the ensuing months were with the Vancouver Organizing Committee for the 2010 Olympic and Paralympic Winter Games ("VANOC"). I accept her evidence that as her condition persisted, she felt increasingly less capable of handling positions with a high level of supervisory responsibility and modified her résumé numerous times to reflect her lesser ambitions.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R.'s routine of regular physiotherapy continued throughout 2009. She also received many massage treatments and followed up with Dr. Mendelson or a colleague in relation to her Accident-related injuries reasonably consistently.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April 2, 2009, Ms. R. became a patient of Dr. Nguyen, the physiatrist to whom she had been originally referred in 2008. She recounted to him that her symptoms had expanded in June and July 2008 and that her pain had become more pronounced, resulting in significant restrictions to her mobility, poor sleep and low mood. She also told him that her symptoms had progressively improved in the preceding couple of months and that she was maintaining an active exercise program, consisting of core strengthening and stretching and using a stationary bicycle. She further reported being able to carry out activities of daily living with greater ease. Ms. R. testified that as her pain symptoms improved, so too did her downcast mood and appetite, but that she continued to struggle with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Nguyen's impression at that time was chronic neck and low back pain. He also suspected that Ms. R. may have suffered from "frozen shoulder". He encouraged her to incorporate water-based activities into her exercise routine and discussed with her the outpatient chronic pain program at St. Paul's Hospital (the "Pain Program"). After her initial appointment with Dr. Nguyen, Ms. R. sought a second opinion from another physiatrist. He advised her to continue seeing Dr. Nguyen. She also switched physiotherapists from time to time in the hope that they would give her better treatment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May 14, 2009, Ms. R. saw Dr. Romayne Gallagher. Dr. Gallagher has extensive experience in the areas of palliative care, chronic pain and pain management. She is currently the head of the division of palliative and residential care in the Department of Family and Community Medicine and the physician director of the palliative care program at Providence Health Care. She is also a clinical professor in palliative care at the Faculty of Medicine at UBC and is a part-time consultant at the St. Paul's chronic pain clinic. Acting in that latter capacity, she pre-screens potential candidates for enrolment in the Pain Program and evaluated Ms. R.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that assessment, Ms. R. reported pain in multiple areas and drew a pain diagram that, in Dr. Gallagher's view, matched many of the classic fibromyalgia tender points. Ms. R. also told Dr. Gallagher that her pain fluctuates considerably, varying between being tolerable and severe. She disclosed that when her pain is bad, she feels irritable and very depressed. She further confided that after the Accident, she was no longer able to derive much enjoyment from former pleasures such as food or socializing, felt like her life was on hold and sometimes felt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Gallagher's physical findings in conjunction with Ms. R.'s complaints and the symptoms of her pain pattern suggested musculoskeletal pain with mood disorder secondary to chronic pain and insomnia. Dr. Gallagher believed that Ms. R.'s presentation had elements that met the criteria for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Dr. Gallagher's evidence that, consistent with her general practice, she provided Ms. R. with a two or three weeks' supply of an anticonvulsant called Lyrica, as well as an antidepressant called Cymbalta. Indeed, her consult report of May 14, 2009 records that she had started Ms. R. on Cymbalta. Both types of medications have been shown to relieve symptoms associated with fibromyalgia. Ms. R. testified that she tried both medications, however, she was not able to recall how many tablets of either she may have taken. According to her, Lyrica was effective initially but then made her feel drowsy and caused diarrhea, nausea and vomiting. She recounted similarly adverse effects from taking Cymbalta. Ms. R.'s medication intolerance was not limited to those drugs. Prescription and over-the-counter analgesics and anti-inflammatories also caused her gastrointestinal problems and stomach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Gallagher explained that the Pain Program is a multidisciplinary treatment protocol that works with patients in individual and group settings to help them develop multiple appropriate methods, including non-pharmacological skills, to manage pain while improving function. She considered Ms. R. to be an excellent candidate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R. was seen again by Dr. Nguyen on August 12, 2009. They discussed the management of her pain symptoms and the role that the Pain Program would play in educating her about non-medication management of her chronic pain. Dr. Nguyen testified that the discussion upset Ms. R. because she was looking for a wholesale cure and not merely strategies to cope with an ongoing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awaiting admission into the Pain Program, Ms. R. continued to receive physiotherapy, as well as some massage, and a series of chiropractic treatments. She was periodically seen in follow-up by the homeopathic doctor, as well as by Dr. Mendelson or a fellow physician. Ms. R. also underwent additional assessments as part of the pre-admission screening protocol preparatory to participate in the Pain Program. Those included an evaluation by a psychiatrist to determine whether she would benefit from the program and by a physiotherapist to ascertain her physical ability to attend. The assessors identified concerns about whether she was sufficiently mobile to participate and encouraged her to increase her daily movement and exercise. Eager to attend and determined to gain admission, Ms. R. gradually built up her physical stamina to ready herself for enrolment.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Pain Program - 2010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R. attended and actively participated in the components of the Pain Program from May 18 until June 17, 2010. She had been very optimistic about the benefits to be derived from the program. Although it did not give her the depth of healing she had hoped for, she learned and implemented effective techniques to cope with and manage her pain, and was launched on a path of improved mobility, sleep and reduced pain. Despite her progress, Ms. R.'s symptoms continued to wax and wane, which Dr. Nguyen characterized as typical for persons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Upon her discharge, Ms. R. resumed regular physiotherapy and massage appointments and, throughout the balance of 2010, was seen in follow-up at the Mendelson Clinic and the pain clinic and by various physicians, including Drs. Nguyen and Gallagher and her homeopathic doctor. She was also referred to a counselor whom she saw for approximately six months after completion of the Pain Program. Those sessions incorporated biofeedback techniques to improve Ms. R.'s sleep which she found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July 26, 2010, Ms. R. told Dr. Nguyen that she felt comfortable to start an employment search and was optimistic she could land a job. The next month she likewise reported significant benefits from the Pain Program to Dr. Gallagher.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Ms. R. saw Dr. Nguyen on September 15, 2010, he was under the mistaken impression that she had been able to tolerate Lyrica and suggested to Dr. Mendelson that her dose be increased. However, Dr. Mendelson assumed that the specialists were prescribing the medication and took no steps in that regard.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Events in 2011 and 2012 until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R. followed a similar, although somewhat scaled-back, course of therapeutic treatments and medical follow-up throughout 2011 and 2012 to the commencement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Mendelson closed his clinic in the spring of 2011. He last saw Ms. R. on April 20 that year at which time she reported an exacerbation of neck, shoulder and left hip pain. A few days later, he completed a medical report in support of Ms. R.'s application for disability benefits under the Canada Pension Plan. On the form, he recorded her diagnosis as musculoskeletal injury involving her neck, shoulders and low back, leaving her with chronic pain syndrome. In the section for prognosis, he wrote "unlikely to see complete resolution, hopefully to return to the workforce in next six months." All the while and unbeknownst to Dr. Mendelson, Ms. R. had been sending out batches of résumés with the help of the WIDHH. They covered a broad range of potential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made much of the fact that Ms. R. had not made Dr. Mendelson aware that she had been distributing résumés before and at the time that he completed the CPP form. The defence asserts that applying for disability benefits while at the same time looking for work was not only inconsistent, it also raises a concern about Ms. R.'s credibility more generally. In her testimony, Dr. Gallagher clarified that she was the one who had made Ms. R. aware of her entitlement to apply for disability benefits because her sense was that Ms. R. was not assessing services and resources that were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theory advanced by the defendants is that by actively submitting résumés and seeking the assistance of the WIDHH with her job search, Ms. R. must have regarded herself as being capable of performing full-time work and in all probability was able to work full-time. The defendants contend that Ms. R.'s work capacity potential, as suggested by her actions, had not been adequately understood by Drs. Mendelson, Gallagher or Nguyen when they composed their respective expert opinions, discussed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preponderance of the evidence paints a different story. Ms. R.'s search was unfocused and as she aptly characterized it, "all over the map", applying for jobs across a wide variety of sectors that she may or may not have been qualified for or had any realistic prospect of obtaining. I conclude that her scattered manner of search was due in large measure to her muddled thought processes which typified much of that period and was symptomatic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Whether due to her own inflated and unrealistic sense of capacity or a reluctance to accept her fate, or a combination of those or other influences, Ms. R.'s post-Accident search for work was not reflective of her compromised degree of functioning. The evidence I accept overwhelmingly demonstrates that since the Accident, she has been disabled from working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Coinciding generally with when she submitted her application for CPP benefits and discouraged by the lukewarm responses to her job search, Ms. R. came to realize her limitations and decided to shift her efforts and seek retraining in languages and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she harboured doubts about her physical stamina to attend, in July 2011, she started a 12-month diploma program at UBC to teach English as a second language. I accept her evidence that nearly immediately she found that the prolonged classroom sitting and level of concentration required to keep up with the demanding caseload was unsustainable, and withdrew from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subsequently occurred to Ms. R. that she might wish to act as a personal/ life coach for individuals suffering from chronic pain and discussed that option with Dr. Gallagher. She pursued that avenue by taking a one-day training class at a local college in August 2011. Building on that success, she enrolled in the first branch of a more intensive course similar in kind and has been moving through its component sessions over the past six months or so and plans to continue until completion in July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March 2012, Ms. R. received these retroactive CPP disability payments: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monthly payments of $548.87 for 2010;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twelve monthly payments of $558.20 for 2011;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monthly payments of $573.83 for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R. was involved in a second motor vehicle accident in April 2012, shortly before the commencement of trial. The extent of the evidence about the collision was little more than Ms. R.'s testimony in-chief that the left side of her neck, shoulder and chest were injured as a result, which prompted her to marginally increase the regularity of her physiotherapy sessions.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Post-Accident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Between September 2007 and 2011, Ms. R. traveled to various destinations, including Europe, mostly to attend family functions and usually in the company of her mother. The evidence satisfies me that she found each trip physically challenging and that it was difficult for her to manage her pain at the destination without the comforts and adaptations available to her at home. On at least two occasions, she was not able to cope and returned home early.</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assessment of Ms. R.'s credibility and the reliability of her evidence is pivotal in determining her pre-Accident physical health, the causation of her injuries and her damages. It is also material to the weight to be given to the medical opinions to the extent that they are tied to Ms. R.'s subjective reporting, perception of her symptoms and recitation of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 most part, Ms. R. impressed me as a forthright and credible witness. There were a small number of deficiencies in her evidence on minor matters. Additionally, some aspects of her evidence were unreliable due to her poor memory occasioned by the Accident. In evaluating her testimony against the whole of the evidence, I conclude that the shortcomings are of no moment and did not taint her credibility at large or on central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To this I would add that throughout the course of the trial, I observed Ms. R. having to stand and reposition herself while in the courtroom. I did not find her presentation to be exaggerated or theatrical; rather, I found it appeared authentic and consistent with her asserted symptoms of pain and discomfort, basically all over, most of the time.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Evidence of Ms. R.'s Friends and Co-workers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N.N. was a thoroughly credible and reliable witness. She has known Ms. R. since the late 1980s when they were both students at UBC. The two friends spent considerable time together while at school and travelled throughout Europe several times. In the year or so leading up to the Accident, their interactions consisted of telephone calls approximately every two weeks and personal visits three to four times per year, including a family get-together each Christmas at N.N.'s home on the North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N.N. persuasively testified that when she saw Ms. R. over the Christmas break prior to the Accident in 2006, she had no noticeable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N.N. described Ms. R. as a bubbly, energetic person with a positive personality in those pre-Accident days. After the Accident, the frequency of their face-to-face interactions diminished largely because Ms. R. had physical difficulty driving over to visit. They kept in touch over the phone and talked mostly about Ms. R.'s pain and the various treatments she was undergoing. Ms. R. did not have the same high degree of energy or effervescent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the occasions that N.N. met with Ms. R. after the Accident, she noticed that her movements were more guarded and far slower, and that she struggled to lift and move things. N.N. remembered being particularly shocked in December 2008 when she observed the difficulties that her friend faced in doing the most simple tasks, such as moving the computer mouse, sitting down and taking a plate of food.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S.G.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S.G. is a student in the Department of Education at UBC. He too was an impressive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S.G. came to know Ms. R. in 2001 through their shared connection to the Bahá'í faith. They had overlapped as regional coordinators for the Bahá'í Training Institute for a year or so until May 2007. Through that association, S.G. interacted with Ms. R. frequently in the year or two preceding the Accident and occasionally travelled with her throughout the Lower Mainland and outside of the province by car and air. Their paths also crossed outside of the work environment at Bahá'í functions. S.G. characterized his co-worker as the "energizer bunny", and described her as incredibly sociable, an effective networker and in constant motion. Although S.G. is about 20 years younger than Ms. R., her high level of energy made him feel old and often left him wondering how she was able to maintain such a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S.G. did not see evidence of a single physical limitation on Ms. R.'s part prior to the Accident. He persuasively recounted the dramatic decline she underwent following the Accident. He recalled that the first time he saw her afterwards, he thought, "wow, she is in a lot of pain" and noticed that she began to move quite gingerly. Her personality also changed significantly in that she seemed deflated, became less social and more reserved and lacked the same "hop in her step". Before the Accident, Ms. R. had never mentioned to S.G. that she felt pain. After the Accident, she repeatedly spoke of her pain and of its adverse repercussions.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S.G. explained that in the Bahá'í religion, active service to the faith is an honour and privilege and is "your life". He could see that Ms. R.'s attendance at Bahá'í-related gatherings became irregular. In November 2010, she was nominated by her Bahá'í peers to a council position, but either declined it or stepped aside shortly after accepting. Ms. R. testified, and I accept, that she did so because she was not confident that she could perform the duties expected of her on account of her Accident-induced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year before the trial, S.G. saw Ms. R. roughly twelve times at various get-togethers. It is his impression that in the year or so before trial, she has become more mobile than she was in the initial few years post-Accident.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Ms. R.'s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R.'s mother, F.R., who was 78-years old at the time of trial, also gave convincing corroborative evidence about her daughter's physical and emotional health and function before and after the Accident. She was a credible witness, without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Mother and daughter have lived together in their 900-square foot apartment in downtown Vancouver since approximately 2004. F.R. spoke of the gradual and profound deterioration that she witnessed first-hand in her daughter after the Accident. She testified about her daughter's daily need for assistance with the most basic everyday tasks and of her inability to continue to carry her equal share of domestic tasks, such as shopping, cleaning and cooking that had been the norm prior to the Accident. F.R. recalled that at some point in 2008, her daughter declined further and was not able to accomplish anything on her own. In consequence, F.R. assumed all of the household chores and shopping and had to help her daughter shower, dress and even comb her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F.R. also said that her daughter's concentration has become impaired and that she is so forgetful that she has to be reminded constantly of what it is she needs to do. She confirmed that when her daughter feels well, she uses the gym and the pool in their apartment building. She recounted an especially telling incident that occurred in an airport when she and her daughter were traveling to a family function and a porter brought a wheelchair to where they were standing. It was apparent to F.R. that the porter believed the wheelchair was for her use when it was actually for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F.R. testified that after the Accident, her daughter rarely left the apartment, often preferring to stay in her room, sometimes on the computer, rather than socialize. She also testified about the "English corner" gatherings they held at their apartment where her daughter voluntarily taught English to between two and seven people once a week. After the Accident, F.R. eventually had to assume the full burden of setting up for the classes and preparing refreshments for the pupils. Ms. R. had also been tutoring students in English on Friday nights and stopped doing that because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F.R. described her daughter as active, energized and happy, with a lot of vigor before the Accident. In the aftermath, she became fatigued and her vivaciousness drained away, little by little, "like a candle burning down and losing its life".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Ms. R.'s Medical Experts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Romayne Gallagher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Earlier I summarized Dr. Gallagher's impressive credentials and qualifications. Suffice it to say, she has specialized medical knowledge and vast clinical experience in the field of chronic pain and its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Gallagher saw Ms. R. on three occasions between May 14, 2009 and January 12, 2012. On examination during her last appointment, she found that Ms. R. had pain in almost all of the classic fibromyalgia trigger-point locations throughout her body. That said, both Drs. Gallagher and Nguyen explained that according to the American College of Rheumatology, it is acceptable to make a valid diagnosis of fibromyalgia simply by relying on the patient's history and evaluation of the symptoms and without conducting a physical examination or testing for the presence of trigger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Dr. Gallagher's opinion, the trauma of the Accident either caused Ms. R.'s fibromyalgia or contributed to its onset in a major way. In her report dated January 12, 2012, she provided an overview of what is known about fibromyalgia: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Fibromyalgia is one of what are now being called Functional Somatic Syndromes (FSS) are defined as a group of related syndromes, characterized more by symptoms, suffering and disability, than by structural or functional abnormality. While the American College of Rheumatology Fibromyalgia criteria are: widespread pain above and below the waist and 11 out of 18 prescribed points on the body being tender, with a moderate light to moderate force, other clinicians have added the clinically relevant prominent symptoms, such as fatigue, sleep disturbance and cognitive impairment. Ms. R. meets all these criteria.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pathogenesis of fibromyalgia is thought to be central sensitization. Central sensitization that involves hyperexcitement of the central neurons though various synaptic and neurotransmitter/neurochemical activities, has been demonstrated in several FSS. People experience hyperalgesia (increased pain to normally painful stimuli) or allodynia (pain with normally non-painful stimuli).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Genetic studies have revealed a genetic predisposition to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Gallagher agreed that there are multiple potential causes of fibromyalgia. As to its etiology, she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various triggers involved in the development of fibromyalgia in susceptible individuals. Bennett and colleagues provided an Internet survey of 2,596 people with [fibromyalgia]. Approximately 21% of responders indicated that they could not identify any triggering events of their illness. Over 73% of those who indicated some triggering event made attributions to emotional trauma or chronic stress. The next most common attribution was acute illness (26.7%), followed by physical stressors (surgery, motor vehicle collisions, and other injuries). Various infectious agents have been linked to the development of [fibromyalgia], as well as to that of the closely related chronic fatigue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Increased rates of [fibromyalgia] have been demonstrated among patients undergoing cervical trauma during motor vehicle accidents. Wynne-Jones and colleagues found a 7.8% frequency of widespread pain within 12 months among a cohort of patients who underwent a motor vehicle collision. The prevalence of fibromyalgia in the general population is around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Gallagher was cross-examined at length relative to the defence theory that Ms. R. experienced pre-existing symptoms and/or the symptomatic origins of fibromyalgia or a chronic pain condition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Gallagher had not reviewed Ms. R.'s medical records before writing her opinion and Ms. R. had not told her about any of her pre-Accident medical complaints or treatments. Although defence counsel raised the matter as a point of deficiency on Dr. Gallagher's part, he chose not to cross-examine her about any of the entries in Dr. Mendelson's chart concerning Ms. R.'s pre-Accident medical symptoms. In re-direct examination, Dr. Gallagher was taken to specific medical records documenting some of Ms. R.'s pre-Accident complaints of neck, shoulder and back pain. She persuasively explained that Ms. R.'s right shoulder pain in June 2007 did not mark the start of the development of fibromyalgia. Dr. Gallagher agreed that fibromyalgia has some symptomatic overlap with depression. When taken to the May 7, 2007 chart entry that noted "depression and insomnia" and referencing the report of childhood sexual abuse, she testified that in the absence of a concurrent report of diffuse physical pain, those symptoms did not suggest the beginnings of the onset of fibromyalgia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response to general questions regarding the relevance of Ms. R.'s pre-Accident physiotherapy and chiropractic treatments, Dr. Gallagher testified that whether Ms. R. had a treatment "here or there" for some individual injury did not bear any relationship to the syndrome she now has. In answer to this line of questioning at large, Dr. Gallagher clarified that fibromyalgia is defined by a broad constellation of characteristic symptoms. They typically involve widespread musculoskeletal pain, insomnia, non-restorative sleep and poor memory and concentration and impaired cognitive thinking, and may include psychiatric symptoms such as depression and anxiety. She explained that when assessing for fibromyalgia, she does not ask patients if they have symptoms of depression or anxiety because so much of the population does. As a clinician, what she is looking for in relation to fibromyalgia is a persistent history of the co-existence of those and other cognitive and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Gallagher persuasively maintained that her awareness of the various pre-Accident chart entries recording Ms. R.'s complaints of pain, depression and anxiety in no way altered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Gallagher does not offer a rosy prognosis for Ms. R.'s future. She predicts a greater than 50% probability that fibromyalgia will be a lifelong chronic affliction affecting Ms. R. to some degree for many years to come. Despite the improvement of her depression and other positive strides made by Ms. R. following her participation in the Pain Program, Dr. Gallagher remarked that her generalized pain, headaches, memory lapse, poor concentration, depleted energy levels and interrupted sleep have by no means resolved. During their final session, Ms. R. was still reporting ongoing symptoms and signs that Dr. Gallagher believed were consistent with fibromyalgia. She testified that Ms. R.'s symptoms are prone to episodic aggravation and flares that will likely resolve back to a baseline degree of disability. In her view, during those periods Ms. R. may need more frequent treatment and occasional supportive coaching sessions to successfully continue her self-management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Gallagher's thinking is that the major limitations to Ms. R.'s future functioning will be her lingering fatigue, non-restorative sleep, cognitive impairment and widespread pain, all of which are features of fibromyalgia. It is her belief that Ms. R. has arrived at a stage in her illness which necessitates a number of self-management strategies supplemented with reasonable physical therapies. She recommended additional online resources to help Ms. R. manage her anxiety and depressive symptoms. As a general proposition, Dr. Gallagher also endorsed participation in exercise, but was careful to note that the studies indicate that exercise may not necessarily improve an individual's pain or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Gallagher testified that Lyrica and several antidepressants have been shown to reduce pain and improve function in individuals suffering from fibromyalgia. She expounded, however, that current medical studies and literature were not entirely encouraging with respect to the pharmacological management of fibromyalgia symptoms because many patients derive no benefit from the medication. She testified that the trials of Lyrica and Cymbalta she had given to Ms. R. were more than sufficient to determine whether either drug would be tolerated or beneficial. Dr. Nguyen confirmed that within just days it can be known whether or not a medication is going to be adequately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Gallagher pointed out that Ms. R. almost always had significant side-effects to medication which posed a barrier to symptom management through pharmacological means and, for that reason, was enrolled in the Pain Program that concentrated on teaching non-pharmacological ways to control and cope with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Gallagher believed that before the Accident, Ms. R. had been fully functioning and working at the Bahá'í Training Institute as a provincial representative. I find that nothing turns on the fact that she may have been unaware that Ms. R. was laid off from her employment shortly before the Accident and was therefore not working at that time. This is because the preponderance of the evidence indicates that Ms. R. was a high functioning person capable of full-time employment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Gallagher understood in a general way that after the Accident Ms. R. had made some efforts to find flexible part-time employment. She did not know nor specifically ask Ms. R. whether she had been applying for full-time work in 2009 or 2010. When she wrote her report in 2012, Dr. Gallagher's view was that Ms. R. was not capable of full-time work, but could probably perform part-time work on an intermittent basis if she was given an accommodation to take breaks when needed. Upon learning that Ms. R. had enlisted the assistance of the WIDHH in a job search and periodically sent out résumés for full-time positions within that timeframe, she did not retreat from or modify her opinion about Ms. R.'s impaired capacity to work on a full-time basis. Dr. Gallagher agreed that she would encourage a patient to try to find work and testified that, in her experience, most of them wish to at least try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was suggested to Dr. Gallagher in cross-examination that until Ms. R. actually tried a full-time position, it simply could not be known whether or not she was incapable of handling it or not. Dr. Gallagher would not agree with that supposition. Rather, she affirmed her opinion to the effect that Ms. R. was currently disabled from full-time work, explaining that it was a product of her clinical judgment and experience based on Ms. R.'s presenting symptoms. She was also clear that she would defer to Dr. Nguyen's experience as a physiatrist with respect to the assessment of Ms. R.'s work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closing submissions, defence counsel portrayed Dr. Gallagher as not always responsive and "on the offensive" in cross-examination. I do not share that view. To my mind, she was an extremely informative and balanced expert witness. I have placed considerable weight on her opinion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Viem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Nguyen is an expert in the area of physical medicine and rehabilitation. As mentioned, Ms. R. was first referred to him on April 2, 2009 and had three appointments with him in follow-up between August 12, 2009 and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Nguyen agreed with Dr. Gallagher's diagnosis of fibromyalgia. In terms of management or prognosis, it made no difference to him whether the syndrome was classified as a chronic pain condition or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his expert report dated January 15, 2012, Dr. Nguyen addressed causation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 R] had not previously suffered any soft tissue injuries to her neck or back before the [Accident]. She also did not have any prior history of chronic neck and back pain relating to myofascial pain before her [Accident]. She had been employed full-time and functioning independently at home and at work prior to her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such, Ms. [R's] soft tissue injuries to her neck and back, resulting in chronic myofascial neck and back pain, and her subsequent related disability and inability to perform her usual work duties, likely are directly related to and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Nguyen's premise that Ms. R. had not been suffering from any lingering chronic pain symptoms before the Accident was central to his opinion on causation. He was cross-examined at length about the validity of that underlying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R. did not tell Dr. Nguyen (or Dr. Gallagher) about any of her pre-Accident complaints of pain, depression or anxiety. The rationale she gave at trial for not informing them was that those injuries and complaints were not chronic in nature but, rather, had resulted from discrete injuries or incidents and had cleared up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Nguyen did not have the benefit of reviewing the Mendelson Clinic chart at the time he prepared his expert report and only received it the day before he testified. He would not agree with the unqualified proposition that his opinion on causation could be faulty in light of the fact that he had not performed a complete advance review of all of Ms. R.'s pre-Accident medical records. Dr. Nguyen explained that whether that omission would impact on his ultimate opinion would depend on the contents of those records. That was a reasonable, if not an obvious,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Defence counsel went on to direct Dr. Nguyen's attention to specific entries to Ms. R.'s medical chart. When taken to the record of her right shoulder complaint in June 2007, Dr. Nguyen noted that the injury appeared to implicate the front of her right shoulder. He testified that there are different types of shoulder pain that involve different aspects of the shoulder girdle. In April 2009, he examined all parts of Ms. R.'s shoulder and had not detected any difficulties relating to the front aspect of it which encompassed her rotator cuff tendons. He had, therefore, focused more on the back/posterior part of her right shoulder which she described as being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response to questioning that he would have wanted to know about any complaints of right shoulder pain a month before the Accident, Dr. Nguyen agreed that more information would generally be better, particularly if the complaints pertained to the back part of Ms. R.'s shoulder (which they did not), rather than the front. In re-direct examination, he testified that Ms. R.'s evidence to the effect that her shoulder injury in April 2007 had resulted from the lifting of heavy luggage and resolved after two therapy treatments suggested that she had recovered from that incident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Nguyen explained that not all soft tissue injuries and symptoms evolve into chronic pain, which he defined as being fairly constant pain (distinct from intermittent pain) for a duration beyond three months. In response to further questioning, he added that while it was true that chronic pain symptoms typically wax and wane, they nevertheless continue to be present and experienced on an ongoing basis, albeit at fluctuating levels of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cross-examination, Dr. Nguyen was asked to hypothesize that three months before a motor vehicle accident, a patient reported back, neck and shoulder pain, insomnia, depression, avoiding socialization and reduced cognitive ability and motivation. Building on that, he was asked whether such a grouping of symptoms within that three-month window would strongly suggest the emergence or kernels of a chronic pain condition. In Dr. Nguyen's view, the conclusion urged by defence counsel did not necessarily follow from the hypothetical posed. He emphasized that the nature and underlying cause of the symptoms was key and had to be identified and considered. Dr. Nguyen would likewise not agree that the hypothetical symptomology indicated that a chronic pain situation was in development. He clarified that it would depend on whether that cluster of symptoms had persisted throughout the three-month timeline and were active and bothering the patient at the time of the collision, as opposed to manifesting on a more episodic and short-lived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While Dr. Nguyen agreed that he would be interested in knowing whether Ms. R. had experienced this myriad of complaints in the three months preceding the Accident, he maintained that in assessing causation, it would be essential to also know the cause of those complaints. For the purposes of his opinion, he assumed that Ms. R. had not suffered from any ongoing chronic symptomology in those areas prior to the Accident. The preponderance of the evidence affirms the validity of his base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For the purposes of his opinion, Dr. Nguyen had mistakenly assumed that Ms. R. had been gainfully employed on a full-time basis when the Accident happened. The source of his erroneous information was not explored. The evidence certainly does not show that Ms. R. deliberately misrepresented that fact to him. More to the point, however, Dr. Nguyen did not indicate that the clarification of this point in any way altered his opinion. On the totality of the evidence, I find that nothing of significance turns on Dr. Nguyen's misunderstanding. This is because the evidence establishes to my satisfaction that Ms. R. was fully capable of working full-time prior to the Accident and was not doing so because she had been recently laid off and was contemplating her future options, while performing her volunteer service. I also find that the injuries Ms. R. sustained as a result of the Accident would have prevented her from resuming a full-time position after the Accident had she one to return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Nguyen was questioned about Ms. R.'s use of prescription medication and the efficacy of the pharmacological treatment of fibromyalgia. He had not prescribed medication for Ms. R. because he relied on her other treating physicians, such as Dr. Gallagher and Dr. Mendelson, to initiate those treatment options. He was aware that Ms. R. had problems tolerating prescribed medications although he had no detailed information as to how long she had tried Lyrica or any antidepressant. As had Dr. Gallagher, he noted that the segment of the Pain Program that Ms. R. attended was aimed at teaching patients non-pharmacological means to manage their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Nguyen agreed with the general proposition that side-effects can potentially lessen over time with sustained use of the medication, but added that it would depend on the side-effect. He cautioned that the danger of a patient discontinuing a medication such as Lyrica too soon had to be weighed against the danger of the constancy of side-effects, particularly where they were severe. The essence of his evidence on this point was that the efficacy of prescribed medication had to be assessed on a case-by-case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Nguyen agreed that cognitive behavioural therapy has been shown to be moderately effective in treating chronic pain patients and that greater benefit can be achieved where that therapy is coupled with exercise. As to whether the most effective treatment overall would be to add pharmacological intervention to the foregoing, he stressed that it would all depend on the individual patient. It is noteworthy that neither he nor Dr. Gallagher expressed a view that a pharmacological approach to chronic pain conditions invariably represented a superior therapeutic intervention or was a successful therapy across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Nguyen shares Dr. Gallagher's pessimistic prognosis. In his opinion, Ms. R. will likely continue to have widespread pain involving her neck, back and other areas on an ongoing and permanent basis. He also anticipates that she will experience episodic flares that will worsen her baseline pain. Dr. Nguyen's hope is that with the use of the strategies Ms. R. learned at the Pain Program and analgesic-type medications, she will be able to reduce the intensity and duration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Nguyen similarly offered a poor prognosis for Ms. R. to return to and be able to tolerate full-time work in the future in light of the duration of her disability connected to her chronic complaints. It is his belief that the likelihood of her ability to do so could be increased with vocational counselling to help her identify appropriate future employment options. He also holds the view, shared by Dr. Gallagher, that the likelihood of her capacity to work full-time would be enhanced by establishing a work schedule that would allow her to gradually increase the number of hours worked and to take regularly scheduled breaks throughout the course of her day to enable her to move around and stretch and thereby promote tolerance to a full work day. Dr. Nguyen recommended that Ms. R. continue to perform regular daily exercise and combine some form of low impact cardiovascular exercise with water-based exercise. He endorsed her ongoing access to facilities where her exercise program can continue to be done, such as a local gym or community centre. Dr. Nguyen suggested she receive instruction from a personal trainer or a kinesiologist when initiating new parts to her exercise program, or when she anticipates an increase in the duration or intensity of her exercise. Additionally, he suggested a re-assessment of her exercise program and performance at regular intervals of every six to eight weeks by a personal trainer or kinesiologist, so that her program can be modified accordingly. He also suggested that Ms. R. undergo a vocational assessment which, according to the evidence, would cost between $4,700 and $5,400, plus applicable taxes.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Mitchell Mendelson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Mendelson authored his expert opinion on July 3, 2009, which was before Ms. R. completed the Pain Program. His report was rather dated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Mendelson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[R.] suffered a musculoligamentous injury involving her neck, shoulder and low back. She has underlying degenerative changes of her neck and back but many of her complaints </w:t>
      </w:r>
      <w:r>
        <w:rPr>
          <w:rFonts w:ascii="arial" w:eastAsia="arial" w:hAnsi="arial" w:cs="arial"/>
          <w:i/>
          <w:color w:val="000000"/>
          <w:sz w:val="20"/>
          <w:lang w:val="en-US" w:eastAsia="en-US" w:bidi="ar-SA"/>
        </w:rPr>
        <w:t>could be</w:t>
      </w:r>
      <w:r>
        <w:rPr>
          <w:rFonts w:ascii="arial" w:eastAsia="arial" w:hAnsi="arial" w:cs="arial"/>
          <w:color w:val="000000"/>
          <w:sz w:val="20"/>
          <w:lang w:val="en-US" w:eastAsia="en-US" w:bidi="ar-SA"/>
        </w:rPr>
        <w:t xml:space="preserve"> attributable to the [Accident]. She has been seen by a Physiatrist, a Rehabilitation specialist and at the pain clinic. She is slowly improving and finds that she has less pain and increase mobility. Considering the length of time this has gone on she may continue to have long-term pain but it is hoped that she should continue to improve [italics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trial, Dr. Mendelson clarified that his use of the words "could be" italicized in the above passage was not the best choice. He considered it more accurate to say that her degenerative findings were very non-specific and her complaints "could very well be" related to the Accident. He also elaborated about the symptoms, treatment and prognosis of Ms. R. over the entire period that he had treated her before he closed his clinic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cross-examination, Dr. Mendelson agreed that the Accident could have exacerbated the right shoulder symptoms that Ms. R. had experienced in June just before the Accident. As has been noted, however, Dr. Nguyen placed considerable importance on the fact that before the Accident, Ms. R.'s shoulder symptoms were felt in the front and after the Accident, they were experienced in the back aspect. The existence and importance of that distinction was corroborated by the testimony of the physiotherapist, Ms. Yackness. I prefer the evidence of Dr. Nguyen on the matter which, in my view, effectively neutralizes Dr. Mendelson's perhaps less considered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closing argument, defence counsel noted that Dr. Mendelson had not diagnosed Ms. R. with fibromyalgia. It was not clear to me whether this observation was being offered as a means of calling into question the diagnosis of fibromyalgia made by Drs. Gallagher and Nguyen. Certainly, Dr. Mendelson was not asked directly whether he disagreed with their diagnosis. In any event, I have accepted their diagnosis as 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Defendants' Medical Expert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Dr. Donald G. Werry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Werry is a highly qualified and experienced orthopedic surgeon. His expertise is in the area of knee and hip replacement, which has been his exclusive practice domain for approximately the past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Werry conducted an independent medical examination of Ms. R. on July 7, 2011. His essential opinions in relation to the pivotal issue of causation are: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 probably suffered a mild soft tissue injury to her neck and back as a result of the Accident, which probably healed within several months;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 had documented depression, anxiety, insomnia, lack of motivation, decreased energy and back pain before the Accident. It is more likely than not that her symptoms would have been diagnosed as fibromyalgia at some point, even had the Accident not occurred;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the Accident served as an aggravating factor for pre-existing symptoms, although the likely severity of the Accident and associated soft tissue injuries were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Werry was subjected to a pressing cross-examination that proved fruitful for Ms. R. In the process, he qualified, corrected and, in some instances even retreated from, important assertions contained in his expert report. I have recited a non-exhaustive sampling below. The cumulative effect of his concessions undermined his opinions concerning the state of Ms. R.'s health prior to the Accident, her prognosis and the issue of causation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the body of his report, Dr. Werry selected for comment certain pre-Accident notations in Ms. R.'s medical chart. He considered the entry of October 4, 2006 that recorded complaints of headache and shoulder pain to be significant. However, he had erroneously described the duration of those symptoms as three months rather than three weeks. When his attention was drawn to that mistake, Dr. Werry agreed that the surrounding circumstances of the injury, including its duration, were important. In redirect examination, he stated that his error did not impact his opinion. Considered against the totality of his evidence, it is difficult to credit the legitimacy of his 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Werry wrote that Ms. R.'s clinical chart for April 18, 2007 documented "persistent left shoulder pain". He agreed that it was possible to interpret his summation of the record as indicating that Ms. R.'s shoulder pain had been present for a long time; however, it had not been. Dr. Werry had reproduced an abbreviated version of what actually appeared in Ms. R.'s chart. The complete notation read "persistent left shoulder pain x 4 days". Dr. Werry agreed to the common-sense proposition that knowing that the so-called persistent pain was reported to have lasted only four days was important, especially where, as here, it was being offered to suggest that it may be indicative of a pre-existing health problem. Dr. Werry did not know the surrounding context giving rise to this complaint. He also chose not to include or address in his report the fact that the assessment of that shoulder pain as recorded by the examining physician was that it may have been brought about from Ms. R. lifting heavy luggage. He agreed that notation by the examining physician provided additional context to that pain complaint and that her symptoms could have resulted from such activity. With respect to the determination of pre-existing problems, Dr. Werry additionally agreed that it would also be important to know that Ms. R.'s symptoms had resolved after just two physiotherapy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terms of his comment that Ms. R. had documented back pain prior to the Accident, Dr. Werry acknowledged that her chart recorded only one such complaint. He agreed that it could be fairly described as a "one-off kind of thing", and was not suggestive of a pre-existing chronic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his report, Dr. Werry mentioned that before the Accident, Ms. R. had reported emotional symptoms, such as depression, insomnia, anxiety, low-energy and decreased motivation to her physician. He agreed that there were only two such references in the clinical records: one on December 20, 2004 and the other roughly two and a half years later on May 7, 2007, and that the referral to Dr. Sidky coincided with the latter. Dr. Werry did not consider these emotional symptoms to be chronic and acknowledged that being informed of the circumstances within which those complaints were made would be very important with respect to his ultimate opinion. He said he did not know the context of those visits, and yet, the face of those entries explicitly provide some degree of context in that they refer to Ms. R.'s childhood sexual abuse. With respect to fibromyalgia, Dr. Werry agreed that presenting emotional and cognitive difficulties must be taken into account along with the physical symptoms. He agreed that Ms. R.'s emotional and cognitive complaints in May 2007 were not sufficient to establish fibromyalgia in the absence of the requisite accompanying physical symptoms. The co-existence of those two broad categories of symptoms as a prerequisite to fibromyalgia had been emphasized by Dr. Gallagher.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Werry had no cogent information about the force of the impact. His conclusion that the soft tissue injuries sustained by Ms. R. to her neck and back were mild was based on the fact that she was able to drive away from the scene and carry out her planned activities, and did not experience symptoms for about 24 hours. He effectively unwound the underpinnings of his own logic in cross-examination by conceding that it was in fact common for soft tissue injuries induced by a motor vehicle collision to emerge within that initial 24 hour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Acknowledging that his area of expertise is not in the field of fibromyalgia, Dr. Werry came to concede that he could not legitimately opine that Ms. R.'s symptoms would have been diagnosed as fibromyalgia at some point, even had the Accident not occurred, and retracted his written opinion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his analysis, Dr. Werry drew a conceptual line between Ms. R.'s musculoskeletal injuries on the one hand, and symptoms that aligned with a diagnosis of fibromyalgia or a chronic pain condition on the other. He then proceeded to opine on elements of causation and Ms. R.'s prognosis from a strictly musculoskeletal point of view, meaning without reference to her non-physiological symptoms. He followed that approach even though he acknowledged that fibromyalgia comprises a broad constellation of symptoms with two main aspects: widespread physical pain and emotional and cognitive deficits such as anxiety, depression and impaired memory and concentration. In adopting that curiously divided approach, Dr. Werry's opinions did not take into account significant elements of the totality of Ms. R.'s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To illustrate, he explained that his statement that Ms. R.'s generalized body pain could not be explained on an organic basis meant that it could not be explained from a purely musculoskeletal perspective. At the same time, he acknowledged that fibromyalgia is not a musculoskeletal condition and that Ms. R.'s diffuse body pain could be explained on the basis of fibromyalgia or chronic pain. He similarly clarified that his opinion to the effect that Ms. R.'s soft tissue injuries attributable to the Accident probably healed within several months was narrowly confined to the predictable course of healing from a biologic point of view. He claimed not to intend to convey the notion that her accompanying symptoms such as pain would have necessarily healed or resolved within that timeline.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his report, Dr. Werry wrote that Ms. R.'s physical examination was normal. In cross-examination, after conceding that many elements of his physical examination revealed findings that could not be described as "normal", Dr. Werry explained that his characterization of her as normal was a limited assessment that he made strictly as an orthopaedic surgeon. He also referred to Ms. R.'s sensitivity to his general palpating on examination. In cross-examination, he agreed that this finding was not unusual in a person suffering from fibromyalgia, explaining that due to a dysfunction in their pain processing abilities, such persons experience pain differently than does a so-called normal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Werry wrote that Ms. R.'s physical activity had been "extraordinarily" limited since the Accident. He also noted that she made candid remarks to him about her lack of motivation and occasional "laziness" with respect to exercise. Ms. R. testified that she does encounter problems with motivation because of the pain she feels and, because she places high expectations upon herself, she regards herself as lazy if she is not able to do her regular exercise routine at the gym and pool in her apartment. Given the condition she suffers from, however, she does not consider herself, and did not intend to portray herself to Dr. Werry, as indolent in the sense of choosing not to be active when she was otherwise capable of activity. Ms. R. is clearly not an idle woman, and I accept her explanation. Moreover, and in any event, Dr. Werry agreed that chronic pain and fatigue feature prominently in fibromyalgia and those symptoms impact an individual's ability to carry out sustained exercise and activity, and therefore, persons afflicted with fibromyalgia/chronic pain find it difficult to always be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Werry agreed that fibromyalgia is a chronic pain syndrome for which there is no cure and which can only be managed through various therapies and treatment. Yet, his opinions about Ms. R.'s prognosis and work capacity were made from an exclusively musculoskeletal perspective and were blind to her other symptoms and the features of fibromyalgia such as abnormal pain processing. The artificiality of his approach was starkly captured in his opinion that while he believed Ms. R. was capable of work such as teaching from a musculoskeletal standpoint, she may not be capable from a "fibromyalgia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found Dr. Werry's assessment to be unhelpfully circumscribed and of negligible value by addressing only a partial picture of the complex cluster of Ms. R.'s symptoms. Amplifying my concern about the quality of his opinion is that he candidly acknowledged that he is not an expert in the field of fibromyalgia and would "definitely" defer to the opinion of a rheumatologist or physiatrist such as Dr. Nguyen with respect to a diagnosis of fibromyalgia. Indeed, to the extent that palpation of the traditional trigger points remains a valid diagnostic measure, Dr. Werry was not even able to accurately identify all of the relevant body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is a case involving fibromyalgia, a complex pain syndrome that encompasses both physical and psychological components. Dr. Werry's expertise is in the field of orthopedic surgery. While that has provided him with a threshold expertise in the realm of soft tissue injury, his expertise in orthopedics has him dealing with patients who are very different from Ms.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Werry's admitted lack of expertise, his unsatisfactory interpretation of many of Ms. R.'s pre-Accident clinical records and his detachment from certain of his key opinions, either directly or by way of significant qualification, in the course of cross-examination are such that I place no weight on his opinions on every point of departure from those held by Drs. Gallagher and Nguyen. The one exception I would make is that I do accept his unchallenged recommendation that Ms. R. would benefit from the ongoing supervision of a kinesiologist or exercise-oriented physiotherapist, with the objective of her successfully progressing with a reconditioning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For Ms. R. to recover damages, there must be a causal link between the Accident and her injuries. The law does not draw a distinction between injuries that are psychological in nature and those that are physical. The primary test used in determining causation is known as the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test. Ms. R. bears the burden of showing, on the balance of probabilities, that "but for" the defendants' negligent act or omission, her injury would not have occurred. Applying it to the case at hand requires that Ms. R. establish that it is more likely than not that without the Accident her injuries would not have occurred. A plaintiff does not need to establish that the defendant's wrongful conduct is the sole cause of the injury. So long as the plaintiff proves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 defendants will be fully liable for the harm suffered, even if other causal factors, which the defendant is not responsible for, were at play in producing the harm: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causation test does not demand scientific precision and is not to be applied too rigidly: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Causation is a practical question of fact which can best be answered by ordinary common sense. As Dardi J. reminded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at para. 172, the legal concept of causation is different from the more rigorous standard that approaches scientific certainty in the medical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Court will exercise caution in inferring legal causation by exclusive or substantial reference to a temporal sequence of events, which may take the form of comparing the plaintiff's condition in the pre and post-Accident scenarios: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As I noted in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however, it does not follow that the judicial insistence of caution signifies judicial thinking that temporal reasoning is an illegitimate analysis or a branch of logic to be seldom invoked: see also,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Analysis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defendants submit that as a result of the Accident, Ms. R. merely sustained soft tissue injuries and a likely aggravation of pre-existing neck, shoulder and back symptoms. They contend that Ms. R.'s injuries followed an expected course of improvement in the months following the Accident and, thereafter, she experienced a "spontaneous and acute" episode of pain and alleged incapacity. The tenor of this branch of the defence argument is that Ms. R.'s decline which started in 2008 and, inferentially, the onset of her fibromyalgia, was unrelated to the injuries stemming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closing argument, defendants' counsel clarified his position relative to the issues of Ms. R.'s pre-existing health. He stated that although she had no active or ongoing condition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before the Accident, the evidence supported a correlation between when she was employed and her complaints of pain, indicating a susceptibility on her part of not being resistant to stress and activities of work. In the course of argument, defence counsel appeared to say that this submission related more to the assessment of damages than to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 good deal of the defence position is fastened upon elements of Dr. Werry's expert opinion that I have rejected. The whole of the evidence that I accept falls significantly short of establishing that before the Accident Ms. R. experienced chronic symptoms in her shoulder, back, neck or other parts of her body, or suffered from or was in the early stages of fibromyalgia or a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am satisfied that the physical aches and pains that Ms. R. occasionally reported and in respect of which she sought treatment prior to the Accident predominantly resulted from identifiable trauma or incidents, such as a fall, overuse or improper use of weights and lifting heavy items, and in any case resolved with appropriate treatment within a relatively short time. It is likewise plain that Ms. R. did not experience ongoing fatigue, decreased energy, cognitive impairment or emotional symptoms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 find that, in consequence of the Accident, Ms. R. at first experienced headaches and soft tissue injuries to her neck, shoulder and back that waxed and waned and even improved for a short while, but gradually evolved into the constellation of symptoms known as fibromyalgia. Implicit in my conclusion is the rejection of the defence theory that her severe physical, cognitive and emotional deterioration in June 2008 was wholly unrelated to the Accident or her initial soft tissue injuries induced by it. Relying on the opinions of Drs. Gallagher and Nguyen, as well as Ms. R.'s self-account and the preponderance of the lay evidence material to causation, I conclude that Ms. R. would not have developed fibromyalgia, nor would have experienced the constellation of symptoms she has testified about at all, or with the same frequency, duration and intensity,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Neither party made submissions about whether the injuries sustained by Ms. R. were divisible or indivisible as between the two collisions. The determination is a question of fact and is relevant to the issue of causation, as well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Divisible injuries are those capable of being separated and having their damages assessed independently. Indivisible injuries are those that cannot be separated out and have liability attributed to the constituent causes and their damages assessed independently: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B</w:t>
      </w:r>
      <w:r>
        <w:rPr>
          <w:rFonts w:ascii="arial" w:eastAsia="arial" w:hAnsi="arial" w:cs="arial"/>
          <w:i/>
          <w:color w:val="000000"/>
          <w:sz w:val="20"/>
          <w:lang w:val="en-US" w:eastAsia="en-US" w:bidi="ar-SA"/>
        </w:rPr>
        <w:t>lackwater; Moore v. Kyba</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Indivisible injuries, whether they are occasioned by a combination of non-tortious and tortious causes or solely by tortious ones, result in joint liability to the plaintiff.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can claim the entire amount from any of them. As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points out at para. 34, the tortfeasors' rights to seek contribution and indemnity from each other and the ultimate apportionment as between themselves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is a matter of indifference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Liability for the Accident was admitted in this case and there was no evidence elicited at trial to remotely suggest that Ms. R. was contributorily negligent to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injuries Ms. R. sustained in the subsequent accident aggravated some of the injuries that had been caused by the Accident. Her injuries are plainly indivisible and Ms. R. is entitled to recover all of her damages from the within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essential purpose of damages is to restore, as best as is possible with a monetary award, an injured plaintiff to the same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People have different physical and psychological susceptibility to injuries. A fundamental principle in the assessment of damages is that the defendant must take the plaintiff as she is. A plaintiff whose unique psychological makeup or pre-existing physical condition makes her more vulnerable to sustaining injury is to be compensated for the entire extent of her injury, both physical and/or psychological,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so even where due to some unique feature of the plaintiff, the foreseeable injury was greater or of a more dramatic or severe or different type than one would expect an average person to sustain. It is no answer for a defendant to say that the plaintiff would have suffered less injury or a different kind of injury or no injury at all if he or she had been less susceptible or vulnerable. It is the foreseeable impact of the Accident on the actual plaintiff and not on a fictional one that is relevant for compensatory purposes: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Equally as fundamental is that a defendant is not expected to put the plaintiff in a better position than the plaintiff had been in the moment before the Accident happened. It is the difference between the plaintiff's original position with any attendant risks and shortcomings (e.g. a pre-existing condition) just before the Accident, and the injured position after and as a result of the Accident, that comprises the plaintiff's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 pre-existing condition, latent or active, is part of the plaintiff's original condition. Where there is a measurable risk that a pre-existing condition would have detrimentally affected the plaintiff in the future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risk must be taken into account and serves to reduce the award of damages. The contingency of a pre-existing condition manifesting on its own at some point does not have to be proven to a certainty; it is given weight according to its relative likelihood: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the case at hand, the medical evidence that I accept does not support the finding that Ms. R. suffered from a pre-existing condition of any kind before the Accident. Accordingly, there was no measurable risk that, without the Accident, Ms. R. would have experienced the injuries that surfaced after the Accident, including the development of fibromyalgia. Thus, there is no cogent basis to reduce her damages on that footing.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parties are significantly apart on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R. seeks an award in the $90,000 to $150,000 range. The defendants counter that damages of between $40,000 and $60,000, at most, would be 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Non-pecuniary damages are intended to compensate a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meant to compensate for such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 While fairness is assessed by reference to awards made in comparable cases, because each case is decided on its own unique facts and calls for an individualized assessment, it is neither possible nor desirable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25. The process is one of assessment and is not amenable to mathematical precision: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injuries sustained by Ms. R. have caused her years of suffering, fluctuating degrees of chronic pain all over her body that is sometimes quite severe, and the concomitant diminution of joy and pleasure to most aspects of her life. Although her symptoms have gradually improved, particularly in the year or so leading up to trial, they remain sufficiently significant to continue to meet the diagnosis of fibromyalgia. The expert opinion evidence that I accept is skeptical that Ms. R. will ever fully recover to her former self despite her completion of the Pain Program, commitment to physiotherapy and other treatment modalities and reasonable exercise when she is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 formerly outgoing, sociable and highly energized and engaged woman, Ms. R. is now more reclusive and has had to lean heavily on her aging mother to perform her share of household chores and, for about a six-month period, to assume most of her personal grooming. She worries about her future, including how she will be able to care for her elderly mother in the passing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Accident has left Ms. R. to confront the grim reality that she has an incurable and complex syndrome that manifests as chronic pain and an array of other unwelcome physical, psychological and cognitive impairments. For years to come, possibly indefinitely, she will be vulnerable to episodic aggravation of her physical symptoms, which in turn, will disrupt her sleep and produce an adverse effect on her overall emotional and cognitive well-being. The person she was before the Accident has been forever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While the toll taken on Ms. R. by the ill-effects of the Accident have been life- altering domestically, emotionally, recreationally, socially and vocationally, the most deleterious consequence for her is that it has limited her ability to fully realize her most passionate of life's goals, namely to serve her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reviewed all of the cases placed before me by counsel. I do not propose to review them in detail as they provide general guidelines only, other than to say that only one of the authorities relied on by the defendants involved a plaintiff afflicted with fibromyalgia or a chronic pain syndrome. Ms. R.'s authorities are far more instructive in light of their factual similarities to her circumstances; even still, they are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Having considered the evidence as a whole and the application of the governing principles, it is my opinion that a fair and reasonable award for Ms. R.'s non-pecuniary damages is $130,000.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Loss of Earning Capacity/Opportunity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legal framework that informs an award for loss of earning capacity was helpfully summarized by Dardi J.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paras. 236-240: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450"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2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Bath</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law has long recognized that unknown contingencies and uncertain factors make it impossible to calculate lost opportunities and a loss of earning capacity with any precision: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at para. 271. It is because the occurrence of hypothetical and future events is unknown that allowances must be made for relevant and realistic positive and negative contingencies.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Assessing Ms. R.'s damages for loss of earning capacity, both past and future, is difficult because by choice, she did not work every year and at the time of the Accident was unemployed and at crossroads of sorts about her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R. submits that the assessment of her past loss claim should incorporate two basic propositions: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earning $36,000 annually before she was laid off from the Bahá'í Training Institute seven weeks or so before the Accident, and another approximately $3,200 from teaching Italian. The quantification of her past wage loss should therefore take into account that she was capable of earning $39,200 annually;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she was receiving employment insurance benefits which she was content to do for about a year while she planned what her vocational future held in store. Ms. R. contends that commencing in about the summer of 2008 she would have found a paid full-time job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Building on that core, Ms. R. asserts that it is reasonable that her wage loss be assessed as lost earnings at the rate of $40,000 per year ($160,000) over four years, starting in the summer of 2008. She submits that the global figure be discounted by a factor of 25% to reflect negative contingencies and that an additional deduction of 20% be taken for income tax, yielding a total net loss of $96,000.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position is that Ms. R. was unemployed with no immediate job prospects at the time of the Accident, and has no provable loss of income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Neither position is tenable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the first place, Ms. R. does not have a demonstrated history of sustained annual employment earnings. She is not driven by money or the trapping of the material world. Throughout most of her adult life, service to her faith has taken precedence over pursuing remunerative work. Although she was mulling over the direction of her future after being laid off in May 2007, there was no cogent evidence to suggest that she planned to deviate from her well-settled life priorities or embark on any major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the ten year period immediately preceding the Accident, Ms. R. held only two paid positions in addition to teaching Italian. The cumulative duration of her full-time gainful employment in the span of that decade amounted to no more than three years and eight months (assuming she spent two years with Goldline), all of which was concentrated in the last five years. Of that, she had not held a full-time position with the same employer for more than two years. Again, that two-year span assumes that she remained with Goldline that length of time, which is not entirely clear on the evidence. Ms. R. spent the first five years of that ten-year stretch in Israel serving her faith and did not participate in the paid workforce at all. In her full-time positions between 2002 and the date of the Accident, Ms. R. earned the relatively modest annual salaries of $28,800 and $36,000,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regard her work history in the five to seven year period immediately preceding the Accident, rather than the entire ten years, to be a fair reflection of her likely employment pattern thereafter,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R. owns a condominium on Georgia Street in Vancouver and a one-quarter interest in what she describes as a family property in Victoria, British Columbia. She testified that she rents the Vancouver property as a short-term furnished apartment. According to her, it produces a monthly rental amount of approximately $2,000, which may fluctuate depending on whether it is rented in the high or low season, and whether there are periods when it stands vacant. Ms. R. indicated that although she includes the gross income derived from her partial interest in the family rental property, that income does not come to her directly. She was not asked to elaborate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summaries of Ms. R.'s income tax returns for the years 2005 through 2009 inclusive were in evidence. In those years, her reported rental income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2005 Gross rental - $30,550 Net rental - $4,532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2006 Gross rental - $41,700 Net rental - $2,934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2007 Gross rental - $46,050 Net rental - $5,980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2008 Gross rental - $55,947 Net rental - $13,981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2009 Gross rental - $41,845 Net rental - $8,822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R. could not recall her rental income, either gross or net, for 2010 or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schedules to Ms. R.'s tax returns detailing the deductions taken against the gross rent were not before me, and evidence about how the net figures were calculated was non-existent.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According to Ms. R., in the two or three years prior to trial, she has found it difficult to meet her expenses from all sources of income available to her. While I accept that to be accurate, it is worthwhile to examine her spending in that timeline. In addition to being able to cover her day-to-day living costs, she has had adequate funds to travel and pay for various treatments and retraining pursuits. I would add that after being laid off in May 2007, she clearly considered herself able to afford to take as long as a year away from the paid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think it is reasonable to infer that the amount of net rental income declared by Ms. R. for tax purposes is not reflective, and is likely considerably less than, the amount that she actually has in hand and at her disposal from that source in any given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All things considered, I conclude that the passive rental income received by Ms. R. has helped to ameliorate any sense of a pressing financial necessity for her to be gainfully employed on an annual basis, and has allowed her to devote significant amounts of her time in the unpaid service to the Bahá'í community, here and abroad.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That is not to say, however, that if the Accident had not occurred, Ms. R. would not have pursued gainful employment after being laid off from the Bahá'í Training Institute. I believe that she would have, as discussed below. I also think it realistic that she would not have relinquished her job teaching Italian anytime soon,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defendants contend that Ms. R.'s WIDHH-assisted job search after the Accident was extensive and that it is significant that it did not result in a single offer of employment. Quoting the adage, "the proof is in the pudding", they assert that her lack of success indicates that she simply lacks the transferable skills required to land a paying job. On this reasoning, the defence argues that Ms. R. has not sustained any wage loss or loss of capacity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obvious and fatal flaw in this analysis is that it purports to measure Ms. R.'s employment potential had the Accident not occurred by reference to the fruits (or lack thereof) of her job search efforts undertaken in her compromised post-Accident state. Somewhat at odds with this position, the defendants at the same time acknowledged that her job search after the Accident was scattered and, to some extent, reflected unrealistic expectations. I have already concluded that her unfocused approach was symptomatic of her Accident-induced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It cannot be reasonably disputed that the injuries flowing from the Accident have impaired Ms. R.'s earning capacity up to trial. More specifically, I find that despite the gradual progress she has made in the year preceding trial, she has remained disabled from working full-time since the Accident. The evidence persuades me that starting only recently, at the beginning of 2012, Ms. R. became capable of working part-time hours and then only on an intermittent basis and so long as she had an accommodating employer. I hasten to note, however, that by that stage, she had undertaken retraining at the Coaches Training Institute - a path that I consider to have been reasonable to follow in the circumstances - which I find precluded her from embarking on any part-time work within that pre-trial timeline.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evidence indicates that since the Accident, and because of it, Ms. R. lacked the ability to concentrate with the sustained precision required to work as a certified interpreter or translator if she were to become qualified as such. She tried tutoring but found that she lacked the necessary stamina and degree of concentration. She experienced the same impairments in attempting to maintain her teaching position at the Italian Cultural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evidence supports the following real and substantial possibilities had the Accident not happened:</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 would have taken several months, and up to a year, out of the paid workforce to do volunteer work and consider her future prospects;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have maintained her part-time teaching position with the Italian Cultural Centre for a considerable period;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have sought and obtained remunerative employment on a full-time basis suitable to her skills and education at a minimum pay grade equivalent to the average salary of her two prior full-time jobs and more likely approaching the remuneration she received at the Bahá'í Training Institute;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have worked in that full-time position for less than two years, within the four years or so falling between the beginning of the summer of 2008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single largest negative contingency affecting Ms. R.'s earning capacity is that she would have chosen to assume a prolonged voluntary commitment to serve the Bahá'í community. In allowing for that and other non-speculative, negative and positive contingencies, I am satisfied of a medium to relatively strong chance that the real and substantial possibilities set out above would have materialized.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Assessing the relative chances of the real and substantial possibilities of what would have happened in the past but for Ms. R.'s injuries, I am satisfied that her diminished capacity has resulted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On the whole of the evidence and aiming for overall fairness, I quantify Ms. R.'s loss to trial to be $40,000. As she is only entitled to receive her net loss, I direct counsel to make the necessary calculations to determine that figure, with liberty to apply if they are unable to reach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My task is to compare the likely future of Ms. R.'s working life if the Accident had not happened, to her likely future working life after the Accident: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Many of the considerations material to Ms. R.'s claim for past loss of earning capacity have application to her future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defence's simple contention is that Ms. R. has failed to prove any loss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R. argues that the Accident is responsible for an impairment of her future earning capacity that gives rise to a substantial possibility of significant pecuniary loss. Her counsel proposes that her diminished capacity ought to be quantified by one of two scenarios. The first is premised on the footing that Ms. R. would have earned the sum of $40,000 annually until age 65. Applying the multipliers contained in the report of the economist, Robert Carson, and deducting 25% for additional negative contingencies not already factored into Mr. Carson's numbers, including that Ms. R. may be able to work part-time, results in the present value of her loss at $347,070.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alternate approach advocated by Ms. R. uses the mid-range of the salaries of foreign-born women, age 50 years or older, working in administrative/supervisory occupations as compiled by Mr. Carson, with a 25% deduction. This methodology yields a future loss of $437,212.50.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For the reasons already given in addressing Ms. R.'s past loss claim, the foregoing approaches are constructed on highly implausible hypotheticals. There is no realistic evidentiary grounding to support either analysis. The defence position is also extreme and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Ms. R.'s alternate submission, based on the loss of capital asset approach, is that she be awarded damages between $150,000 and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syndrome Ms. R. suffers from is incurable. As Dr. Nguyen observed, she will likely continue to have neck and back pain on an ongoing and permanent basis, with episodes of worsening of her baseline pain. The prognosis for Ms. R.'s full recovery is accordingly guarded at best, giving rise to a realistic and substantial possibility that the associated diminution of her full-time earning capacity could unfortunately be of a prolonged duration, and perhaps even permanent. The prospect of her capacity to work part-time is more optimistic and will likely be enhanced by the results of her vocational evaluation that will help her identify possible future employment options in her impaired state. Still, for her to re-enter the workforce successfully, even on a part-time basis, Ms. R. must do so gradually and with an employer who is prepared to tolerate the workplace accommodations she requires to enable her to take breaks to stretch and move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evidence amply supports a real and substantial possibility that, without the Accident, Ms. R. would have maintained her preferred pattern of taking paid employment for select periods of time only in favour of opting to serve her faith on a voluntary basis from time to time and possibly for considerable segments of time. On the other hand, the contingency that, had the Accident not happened, she may have voluntarily withdrawn from the paid workforce in order to return to school for further education or retraining, is speculative on the evidence. Nor is there a real and substantial possibility that, absent the Accident, Ms. R.'s remuneration would have been appreciably more or less than the level of earnings she was paid at the Bahá'í Training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realistic possibility of her being able to put her proficiency in languages to marketable use does exist, but carries a relatively low chance of ever actualizing given her cognitive weaknesses.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evidence amply establishes that Ms. R.'s future earning capacity has been deeply compromised by her injuries. She has also proven a real and substantial possibility that her diminished capacity caused by the Accident will generate a pecuniary loss into the future. The next step is to quantify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my view, this is not an appropriate case to engage the "earnings approach" to assess Ms. R.'s damages. It is instead preferable to quantify Ms. R.'s loss by taking into account the factors that inform the capital asset approach laid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That assessment involves considering factors such as whether she: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The evidence establishes that all of these factors have application to Ms.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Bearing in mind the applicable legal principles, including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criteria, in light of the evidence and applying the present value tables in Mr. Carson's report, I conclude that in all the circumstances the sum of $95,000 is a fair and reasonable measure of Ms. R.'s loss of future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Ms. R. is permitted recovery of the out-of-pocket expenses she reasonably incurred as a result of her injuries. Her entitlement is derived from the fundamental principle that an injured person is to be restored to the position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happened: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2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R. seeks an award of $14,797.84 in special damages for which she has provided supporting invoices. They relate predominantly to physiotherapy, massage therapy, acupuncture and the fees she has paid to the Coaches Training Institute in respect of the courses she has taken to become a personal/life coach. To a lesser extent, the damages also cover prescription and over-the-counter medications, minor exercise equipment, a heating pad, homeopathic sessions and a handicap parking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Without offering reasons, the defendants object to the following elements of Ms. 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shiatsu therapy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$ 39.20;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homeopathy sessions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Optimum Herbal Group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$660.99;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UBC non-refundable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course deposit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 and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2928"/>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Coaches Training</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Institute fees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$3,895.</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Ms. R. saw a homeopathic doctor to help her address her pain and other symptoms because she found that she was not able to tolerate conventional medication and was vigilant in her quest for symptomatic relief. I have not been persuaded that there is anything inherently unreasonable for an injured plaintiff to seek assistance from a homeopathic doctor; the reasonableness of that course of action must be assessed in the context of the particular case. I am of the view that Ms. R.'s conduct in that regard was reasonable and was not pursued to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single session of shiatsu therapy to help relieve her symptoms was likewise entirely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Ms. R. paid the deposit to UBC in the spring of 2011 in the good faith of completing the year-long course to learn English as a second language and thereby upgrading her language skills to enhance her employment prospects. It, too, was a reasonable expenditure given Ms. R.'s circumstances and was lost because she was unable to pursue the course on account of her Accident-induced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law has long-recognized the cost of reasonable retraining to be a proper element of recovery under future loss: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(C.A.);</w:t>
      </w:r>
      <w:r>
        <w:rPr>
          <w:rFonts w:ascii="arial" w:eastAsia="arial" w:hAnsi="arial" w:cs="arial"/>
          <w:i/>
          <w:color w:val="000000"/>
          <w:sz w:val="20"/>
          <w:lang w:val="en-US" w:eastAsia="en-US" w:bidi="ar-SA"/>
        </w:rPr>
        <w:t xml:space="preserve"> Power v. Carswell</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2011 BCSC 1672</w:t>
        </w:r>
      </w:hyperlink>
      <w:r>
        <w:rPr>
          <w:rFonts w:ascii="arial" w:eastAsia="arial" w:hAnsi="arial" w:cs="arial"/>
          <w:color w:val="000000"/>
          <w:sz w:val="20"/>
          <w:lang w:val="en-US" w:eastAsia="en-US" w:bidi="ar-SA"/>
        </w:rPr>
        <w:t xml:space="preserve"> at paras. 201-202. Counsel did not direct my attention to any authorities concerning recovery of that expense where it has been incurred before trial. However, I can see no principled reason to deny recovery of such cost where it is incurred prior to trial provided it is otherwise reasonable and appropriate. Given the nature of Ms. R.'s deficits brought about by the Accident and the poor outcome of her post-Accident job search, it was reasonable for her to take appropriate steps to enhance her general employability by taking those courses. Accordingly, she is entitled to compensation for that out-of-pocket cost in the amount of $3,895.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have no cogent evidence about the services provided by the Optimum Herbal Group and, therefore, am not able to allow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To conclude, the amount of $14,136.85 is awarded as special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purpose of damages for the cost of future care is to compensate for a financial loss reasonably incurred to sustain or promote the mental and/or physical health of an injured plaintiff: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30. The services and items must be justified as reasonable in the sense of being medically required or justified, and in the sense that the plaintiff will be likely to incur them based on the evidence: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Recommendations made by a medical doctor or made by various other health care professionals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An evidentiary link between the medical assessments and the recommended treatment is essential: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 General contingencies and those specific to the plaintiff are to be taken into account where appropriate: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approach to be taken in assessing future care costs was settled by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R. claims an award for the cost of manual therapies over the next five years, a gym membership renewed annually for five years, 20 sessions of personal training and a vocational assessment. She also seeks an award for the future cost of housekeeping services, discussed under separate heading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With respect to her claim for a gym membership, I accept Ms. R.'s evidence that the equipment at the gym in her apartment building is in poor condition, malfunctions from time to time, and is in limited supply and thus not always available for use. I find also that the cleanliness of the pool has been an issue in recent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defendants' position was not developed beyond referring to the recent Court of Appeal decision of </w:t>
      </w:r>
      <w:r>
        <w:rPr>
          <w:rFonts w:ascii="arial" w:eastAsia="arial" w:hAnsi="arial" w:cs="arial"/>
          <w:i/>
          <w:color w:val="000000"/>
          <w:sz w:val="20"/>
          <w:lang w:val="en-US" w:eastAsia="en-US" w:bidi="ar-SA"/>
        </w:rPr>
        <w:t>Gignac v. ICBC</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and seemingly agreeing that the cost of cognitive behavior therapy was warranted. I note here that there was no evidence concerning the amount associated with such therapy, or whether Ms. R. would be likely to participate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On the evidence and particularly the recommendations of the medical experts, and taking into account the relative contingencies, I am satisfied that the reasonable expenses set out below represent therapies and services that would be beneficial to Ms. R. and promote her health and well-being, are medically justified within the meaning contemplated by the authorities and are likely to be incurred by Ms. R. Expressed in present-day values, these reasonably incurred costs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496"/>
        <w:gridCol w:w="146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and physiotherapy,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including an exercise-oriented</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physiotherapist as recommended</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Dr. Werry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4496"/>
        <w:gridCol w:w="146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 gym membership for five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5228"/>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personal trainer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$799, plus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have allowed Ms. R's claim for the fees she paid to the Coaches Training Institute. Under this damages head, she seeks an award to cover the costs of a vocational assessment in accordance with the recommendation made by Dr. Nguyen. In my view, the personal/life coach training that Ms. R. has been taking, does not render redundant or unreasonable Dr. Nguyen's recommendation that she undergo a vocational assessment; they are not mutually exclusive courses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consider it reasonable and beneficial for Ms. R. to have the vocational assessment recommended by Dr. Nguyen, and award the sum of $5,200, plus applicable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sum, Ms. R. is awarded $14,199, plus taxes as indicated above, for the costs of her future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Cost of Homemaking Services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It is beyond legitimate debate that, due to the Accident, Ms. R. has been unable to do her share of the household cleaning, grocery shopping, meal preparation and laundry. Of these domestic tasks, she is currently only able to occasionally drive her mother to the grocery store and provide minimal help with meal preparation on a sporadic basis. Since the Accident, her mother has performed the lion's share of the housekeeping that Ms. R. regularly performed before the Accident but is unable to carry out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It is reasonable to infer from the evidence that Ms. R.'s ability to resume some degree of housekeeping tasks will gradually get better in tandem with the forecasted improvement of her symptoms. That said, the evidence demonstrates it is unlikely that she will ever again be able to carry out household chores on the demanding end of the spectrum, such as heavy cleaning, or be able to do the less demanding domestic tasks with the regularity they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evidence indicates that the replacement cost of those chores is in the neighbourhood of $23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R. seeks compensation relative to her impaired ability to do housekeeping under two heads of damages: as a component of the cost of her future care in the amount of $59,800, and as a standalone award for loss of housekeeping capacity in the amount of $12,500. The former figure of $59,800 is predicated on the assumption that Ms. R. will require homemaking services for 10 hours per week at the rate of $23 per hour, 52 weeks per year over the ensuing five years. It is my understanding from the submissions of Ms. R.'s counsel that the latter category of damages is intended to reflect Ms. R.'s loss of capacity in the intervening period between the Accident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Turning first to Ms. R.'s claim for loss of housekeeping capacity, the leading decisions are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a decision of a five-member panel of the Court of Appeal, and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Huddart J.A. comprehensively surveyed the majority and minority decisions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as well as other pertinent authorities, and summarized the essential principles in relation to past and future loss of capacity claims. At para. 43, her Ladyship emphasized the important point that claims for loss of housekeeping capacity are distinct from claims respecting the plaintiff's future cost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have noted, the majority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quite clearly decided that a reasonable award for the loss of the capacity to do housework was appropriate whether that loss occurred before or after trial. It was, in my view, equally clear that it mattered not whether replacement services had been or would be hired. It did not adopt the analogy with future care as a general rule. Nor did it permit, nor in view of the authorities to which I have referred could it have permitted, a deduction for the contingency that replacement services might not be hired. Allowances for contingencies are for risk factors that might make the loss of capacity more or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Because an award for the loss of housekeeping capacity reflects the loss of personal capacity, which is an asset, the issue of whether the plaintiff had used replacement services or is likely to hire such assistance in the future does not inform the analysis. That distinguishes those damages from future cost of care awards as recently affirmed by Kirkpatrick J.A.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 Determining the amount of a reasonable cost of future care award entails a unique set of considerations, as Professor Cooper-Stephenson explains at 416: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both the </w:t>
      </w:r>
      <w:r>
        <w:rPr>
          <w:rFonts w:ascii="arial" w:eastAsia="arial" w:hAnsi="arial" w:cs="arial"/>
          <w:i/>
          <w:color w:val="000000"/>
          <w:sz w:val="20"/>
          <w:lang w:val="en-US" w:eastAsia="en-US" w:bidi="ar-SA"/>
        </w:rPr>
        <w:t>need</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opportunity</w:t>
      </w:r>
      <w:r>
        <w:rPr>
          <w:rFonts w:ascii="arial" w:eastAsia="arial" w:hAnsi="arial" w:cs="arial"/>
          <w:color w:val="000000"/>
          <w:sz w:val="20"/>
          <w:lang w:val="en-US" w:eastAsia="en-US" w:bidi="ar-SA"/>
        </w:rPr>
        <w:t xml:space="preserve"> for the expenditure of moneys is relevant to the assessment. Therefore, if the plaintiff's medical condition may require care of a less expensive nature -- such as institutional care -- then the award for future cost of care should reflect that possibility. Equally, it would seem, if the evidence is not conclusive that more expensive care will be available, or that the plaintiff will find such care to be physically and emotionally satisfactory, then the award should reflect those possibilities; the reduced award will then reflect the best estimate of what will be reasonably necessary to provide optimum care. In this sense, the court is bound to look to the actual spending potential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Ms. R. has established entitlement to compensation for her loss of housekeeping capacity from the date of the Accident to the date of trial. Before address the quantum of that loss, I will deal with her claim for housekeeping services as a component of her future cost of care. First, I note that there has been no recommendation by any physician or other health care provider that Ms. R. would benefit from hiring such replacement services. Arguably, that evidentiary link may be reasonably inferred from consideration of the entirety of the medical assessments and other relevant evidence. Even so, another hurdle is that there is no cogent evidence that Ms. R. would actually employ those services, were they provided. I conclude, therefore, that Ms. R. is not entitled to damages for this loss as a component of her future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However, that does not close the analysis. In my view, the fact that Ms. R. has not established entitlement to those damages under the rubric of the costs of her future care does not necessarily preclude an award conceptualized as the loss of her future housekeeping capacity. The evidence is overwhelming that since the Accident, she has suffered an impairment of her housekeeping capacity and that it will continue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Keeping in mind that an award for the loss of housekeeping capacity is meant to compensate Ms. R. for her diminished loss of capacity - the loss of her asset - and is not a precise mathematical calculation, and taking into account the relevant contingencies supported by the evidence as best I am able, I conclude that the sum of $38,000 is a fair award to reflect the whole of Ms. R.'s loss of housekeeping capacity before trial and afterwards. It should go without saying that I have not included any part of this award in the assessment of Ms. R.'s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tenor of defence counsel's questioning of a number of witnesses about the benefits Ms. R. would realize from exercise and her adherence to an exercise regime after the Accident, as well as her use of Lyrica, antidepressants and other medications, suggested the development of a mitigation argument from the defendants. Although I understood defence counsel to confirm in his closing submissions that he was not pursuing that line of argument, the devotion of trial time to those factual issues was such that I choose to briefly address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A plaintiff's positive duty to act reasonably in mitigating her losses is well-established: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Chiu (Guardian ad litem of) v. Chiu</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my view, Ms. R. took reasonable steps to assist in her own recovery and followed the advice of her physicians to the extent that she was reasonably able including, following as best she could appropriate stretching and exercise, and reasonably trying medications given or prescribed to her. Having regard to the adverse side-effects that she suffered while taking most medications, Ms. R.'s decision to not continue to take Lyrica or Cymbalta or give another antidepressant a try, was not unreasonable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sum, the defendants have not discharged their onus to establish, on a balance of probabilities, that Ms. R. failed to act reasonably, much less that her damages would have been less had she acted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If the parties are unable to agree as to costs, they may file written submissions implementing a time table of their choosing that incorporates a final deadline of September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Tsalamandris v. MacDonald, [2011] B.C.J. No. 1597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11-15, 18-21 and 26-29,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M064606 and M073155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206 A.C.W.S. (3d) 324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Konstantina Tsalamandris, Plaintiff, and Miriam MacDonald, Defendant And between Konstantina Tsalamandris, Plaintiff, and Gordon J. McLeod and Carl J. Dabenais,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3"/>
      <w:bookmarkEnd w:id="155"/>
      <w:r>
        <w:rPr>
          <w:rFonts w:ascii="arial" w:eastAsia="arial" w:hAnsi="arial" w:cs="arial"/>
          <w:b/>
          <w:color w:val="000000"/>
          <w:sz w:val="20"/>
          <w:lang w:val="en-US" w:eastAsia="en-US" w:bidi="ar-SA"/>
        </w:rPr>
        <w:t>Damages — Physical and psychological injuries — Physical injuries — Body injuries — Soft tissue — Fibromyalgia or chronic pain — Psychological injuries — Depression — Considerations impacting award — Pre-existing injury — Mitigation — Future treatment required — Action by motorist for damages for injuries sustained in two motor vehicle accidents allowed in part — Plaintiff was involved in motor vehicle accidents in 2004 and 2006 as result of which she suffered soft tissue injuries, chronic pain and depression — Plaintiff was thin-skull victim due to prior accident, but did not fail to mitigate — Plaintiff entitled to damages of $740,000 for loss of future earning capacity, $135,050 for costs of future care, non-pecuniary damages of $100,000 and special damages of $44,013 and $8,000 for an in-trust claim for child care services provided by her mother.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Expenses and expenditures — Therapy or rehabilitation — Child care — Housekeeping services — Transportation — Non-pecuniary loss — Pain and suffering — Action by motorist for damages for injuries sustained in two motor vehicle accidents allowed in part — Plaintiff was involved in motor vehicle accidents in 2004 and 2006 as result of which she suffered soft tissue injuries, chronic pain and depression — Plaintiff was thin-skull victim due to prior accident, but did not fail to mitigate — Plaintiff entitled to damages of $740,000 for loss of future earning capacity, $135,050 for costs of future care, non-pecuniary damages of $100,000 and special damages of $44,013 and $8,000 for an in-trust claim for child care services provided by her mother.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Thin or crumbling skull rule — Action by motorist for damages for injuries sustained in two motor vehicle accidents allowed in part — Plaintiff was involved in motor vehicle accidents in 2004 and 2006 as result of which she suffered soft tissue injuries, chronic pain and depression — Plaintiff was thin-skull victim due to prior accident, but did not fail to mitigate — Plaintiff entitled to damages of $740,000 for loss of future earning capacity, $135,050 for costs of future care, non-pecuniary damages of $100,000 and special damages of $44,013 and $8,000 for an in-trust claim for child care services provided by her mother.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23"/>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two motor vehicle accidents. The plaintiff was involved in two motor vehicle accidents in December 2004 and October 2006. In 2004, the plaintiff was struck from behind by the defendant MacDonald when she slowed down after a car in front of her turned sharply. In 2006, the plaintiff was sitting in the driver's seat of her parked car when the defendant Dabenais drove a flatbed truck into the driver's side of her vehicle. As a result of the accidents the plaintiff suffered soft tissue injuries, chronic pain and a depressive disorder. She became extremely irritable, angry and hypercritical, and she required assistance with child care, housekeeping and exercising. Although the plaintiff did not follow all of her doctors' recommendations, she pursued numerous therapies, medical specialists and treatments and her treat physicians were highly supportive of her treatment efforts. The plaintiff was involved in a prior motor vehicle accident in 2001. She suffered soft tissue injuries to the right side of her neck and mid-back, which caused some muscle pain that occasionally flared up, but did not restrict her activities. After the 2004 accident, the plaintiff made some improvement, but still experienced pain and restricted movement in her right shoulder and neck. When the plaintiff became pregnant with her second child in 2006, the pain increased. The plaintiff was 47 years of age and was married with two children. Prior to the accidents she was in good health and was very active. She had university degrees in commerce and computer science. While she had previously worked in both those fields, at the time of the accidents, the plaintiff was not earning income as she had one young child and was advanced in her pregnancy with her second child at the time of the 2006 accident. However, she did some unpaid work managing a fourplex that her family owned and had also intended to return to paid employment after the birth of her children. The defendants admitted liability for the accidents. However, they took the position that the accidents simply aggravated the plaintiff's pre-existing injuries, that her depression was caused by other stressors in her life and that she failed to mitigate her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20"/>
            <w:bookmarkEnd w:id="15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injuries from the 2001 accident and her status as the mother of a young child and a pregnant woman at the time of the 2004 and 2006 accidents made her a thin-skull victim. However, but for the combination of the 2004 and 2006 accidents, it was unlikely that the plaintiff would have suffered the chronic pain and depression she suffered. The plaintiff did not fail to mitigate her damages as she pursued and persisted in her treatment efforts and did not unreasonably fail to follow her physicians' advice. Additionally, all the stressors in the plaintiff's life were normal life stressors which the plaintiff was well-equipped to handle prior to the accidents. As the plaintiff was less capable of earning income and would likely have returned to work by 2011 and been earning $70,000 per year by 2013 but for her injuries, she was entitled to damages for loss of future earning capacity in the amount of $740,000. In addition, given the plaintiff's need for continuing treatment for her depression and chronic pain, she was entitled to damages of $135,050 for costs of future care for psychotherapy, exercise programs and memberships, occupational therapy, child care, housekeeping and vocational therapy. The plaintiff was also entitled to non-pecuniary damages of $100,000 for loss of her enjoyment of life and for pain and suffering. The plaintiff was also entitled to special damages of $44,013 for costs incurred for housekeeping, childcare, physiotherapy, massage therapy, exercise programs, psychotherapy and mileage. In addition, the plaintiff was entitled to recover an in-trust claim in the amount of $8,000 as compensation for assistance received from her mother in caring for the children.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Counsel_23"/>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Kenneth J. Learn.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Tiffany P.K. Tsang.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3"/>
      <w:bookmarkEnd w:id="159"/>
      <w:r>
        <w:pict>
          <v:line id="_x0000_s1140" style="position:absolute;z-index:2517852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September 26, 2011;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S.A. GRIFFIN J."/>
            <w:bookmarkEnd w:id="160"/>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Konstantina Tsalamandris, was involved in two motor vehicle accidents, one on December 15, 2004 (the "2004 Accident"), and the other on October 23, 2006 (the "2006 Accident") (together, the "Accidents"). The defendants have admitted liability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Tsalamandris is suing for personal injury damages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doubt that the plaintiff suffered some soft tissue injuries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medical evidence is overwhelming that the plaintiff currently suffers from chronic pain and a depressive disorder which is quite debilitating and her prognosis is uncertain. Unfortunately these two conditions exacerbate each other. The question is whether or not the Accidents caused these serious conditions, and if so,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dispute that the Accidents caused the plaintiff's damages. They say, with respect to the soft tissue injuries, that the plaintiff had pre-existing injuries from an accident she was involved in on September 19, 2001 (the "2001 accident"). They argue that the Accidents simply aggravated these pre-existing injuries, which would have healed within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say that the plaintiff has failed to prove that her depression was caused by the Accidents. They argue that other causes, namely stressors in her life following the birth of her second child, caused the plaintiff to have post-partum depression. They also suggest that the plaintiff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Damages issues are complicated by the fact that the plaintiff was not earning an income at the time of the Accidents, but was a mother of one young child and was advanced in her pregnancy with her second child at the time of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would be helpful to approach the issues in this case by first determining the facts in the following order:</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background;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medical condition pre-accidents;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post-accidents circumstances; and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present medical condition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then address the following issues: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 and compounding factors;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treatment needs and costs;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Tsalamandris was born in April, 1964 and is presently 47 years old. The traditional short-form of her first name is "Dina", which is what she goes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moved to Canada from Greece with her parents when she was a young child. She excelled as a student in school. She won various prizes and honours throughout her school years. She was also active in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high school, she applied for and was chosen to be part of a select group of students which The Bay department store sponsored as "The Bay High School Council". In this program, she was taught various skills, including business skills. She also was given and maintained part-time retail employment at The Bay, which she continued through until she finished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goal was to obtain a commerce degree from University of British Columbia, which she did, graduating in 1987. She then obtained a position at a banking institution, working as a self-directed RRSP portfolio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Over the years of her childhood, she had visited Greece often with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1990, she decided to move to Greece, where she remained for approximately 1 1/2 - 2 years. There, she worked for a multinational company in assisting them with setting up email communication systems and customer management and client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this time in Greece, the plaintiff met her current husband, Pano Toundas. They married at a civil ceremony in 1991 and had a more formal church wedding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 plaintiff spoke Greek, she was not as fluent in writing it and realized this was limiting her employment prospects in Greece. She and her husband, Pano, decided to move to Canada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husband did not speak English and so when they first arrived in Canada, he took time to learn the language. However, he had a Bachelor of Science degree with a major in physics from the University of Athens. He applied to and was accepted into the Simon Fraser University program for a Master of Applied Science in electrical engineering, starting there in 1993, and graduating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meantime, the plaintiff was trying to figure out her own career objectives. Ultimately, she decided that she wanted to go into the field of computing. Since the Simon Fraser University program was ranked highly, and had a work co-op program, she decided to apply to that program and she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computer science program at SFU began in 1994 and completed in 1998. She again excelled in her academic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well, she obtained work experience through various practicums associated with her program. Her last practicum was with MacDonald, Dettwiler and Associates (MDA).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did well at MDA and was hired on as a full-time employee after the co-op program. She worked at MDA from August 1998 to approximately August 2000. While there, she was promoted. Her work at MDA was highly sophisticated. She worked on software programming of unmanned air vehicles; a military contract. She also worked on a project that involved surveillance and mapping of the Amazon. She worked well within a team environment and in learning new skills. The projects she worked on had tight timelines and were stressful in terms of their client demands and the complexity of the work. However, the plaintiff thrived in this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September 2000, the plaintiff left MDA to join CreoScitex. There, she worked as a software developer. The job paid more than the job at MDA.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Around the same time as the plaintiff took her position at CreoScitex, her family decided to completely rebuild a four unit residential property they owned in Vancouver. The plaintiff took on the role of managing the fourplex construction project. It was a major project and she was responsible for negotiating and obtaining the financing for the construction and overseeing the construction. The plaintiff would also examine each invoice and enter expenses in a bookkeeping system. She would attend at the site at night after her job at CreoScitex.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a certain point, the plaintiff and her family were concerned that the construction project was over budget and not meeting its milestones on time. They were concerned that it would not be complete by the time the construction mortgage ended and they would then be responsible to begin repaying the mortgage on the property, without having the ability to earn income from renting out the units due to its incomplete state. Because of this, the plaintiff decided to leave her job at CreoScitex and take over the role of full time project manager of the fourplex in February 2001. She had the assistance of an on-site supervisor provided by an established construction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worked on the project from its inception to completion, including working with the architect and obtaining City Hall approvals; obtaining variance from the Board of Variance of City Hall; managing the finances' supervising the trades; and closely monitoring all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the plaintiff's husband testified, managing the fourplex required significant amounts of judgment and inner strength, as the family had a mortgage approaching $1 million and there was a great deal of risk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August 2001, the property was sufficiently complete to obtain an occupancy permit. The family decided to rent three of the four units, and the plaintiff and her husband would live in one of the units. The plaintiff ensured that all deficiencies and problems in the construction were fixed to an appropriate standard. She was also in charge of renting out the units and collecting the rents for the remaining three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not paid for her work as project manager of the construction of the fourplex, but this was simply because the economic value of her work would be recognized in the form of the increased value of the property when she was done. While the property is in a family trust, the family intention is to have the property pass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September 2001, the plaintiff was in a motor vehicle accident. She was driving and about to turn, when another car rear-ended her vehicle. She remembers hitting the back of her head and gripping the steering wheel tightly. She did not go to the hospital although did visit her doctor soon afterwards. She also went to massage therapy and physiotherapy, and reported to Dr. Lepard in December 2001 that she was doing so. On the same visit she reported to Dr. Lepard that she had muscle pain on the right side of her neck and mid-back pain. The plaintiff made no claim to ICBC for personal injuries as a result of the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construction deficiencies on the fourplex were not complete at that point, and the plaintiff continued to work on them. She and her husband were very active. They had a large dog which regularly required long walks. As well, they went on long weekend hikes. They also skied. She was not impaired in any of this activity by any injuries from the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2002, the plaintiff and her husband started a company which they called Hyperion Networks ("Hyperion"). They wanted to be consultants to other companies, combining both of their skill sets. The husband would bring his telecommunications expertise and the plaintiff would bring her expertise in finance, software engineering, and project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and her husband's company Hyperion never really took off, beyond a small number of initial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approximately early 2003, the plaintiff became pregnant. While she made some inquiries in the field of software development, the plaintiff did not actively pursue outside employment because she felt she would not be likely to obtain it due to her pregnancy which would be followed by a maternity leave if she was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the plaintiff also did not actively pursue building the business she and her husband started either. She also did not investigate day care for her child or consider that she might need to start looking early if returning to work a year after the child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baby, the couple's first child, a daughter, was born in October 2003. In the year that followed the child's birth the plaintiff was not looking for outside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Approximately fourteen months after the birth of her first child, the plaintiff was involved in the 2004 Accident, on December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did not work at outside employment in 2005. It also does not appear that the couple's own business was pursued to any extent during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Ultimately, in early 2006, the plaintiff became pregnant with the couple's second child. The plaintiff was six or seven months pregnant with her second child when the 2006 Accident occurred on October 23,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second child was born in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Medical Condition Pre-Accidents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approach by the defendants to cross-examination of the plaintiff and the plaintiff's medical witnesses seemed to be designed to suggest that the plaintiff had two pre-existing medical conditions prior to the 2004 Accident and 2006 Accident: chronic pain in the neck and shoulder; and anxiety. I will therefore determine the extent of these conditions pre-Accidents.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Pre-Existing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will first deal with the question of whether or not the plaintiff had a pre-existing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Linda Lepard has been the plaintiff's family physician since December 19, 2001. She was called to give evidence at trial on behalf of the plaintiff and her reports were tendered into evidence. As well, she was subject to a lengthy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Lepard was the only medical witness who was active in treating the plaintiff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Lepard stated that prior to the 2004 Accident, the plaintiff's general health was good. She explained that the plaintiff had some history of neck and upper back pain lingering from the 2001 accident, prior to the 2004 Accident. However, the plaintiff did not come to see her about this until January 21, 2002. On that visit, Dr. Lepard noted that the plaintiff had pain on the right side of her head and neck and her mid-back. This pain was constant and got worse with lifting. The plaintiff reported to Dr. Lepard that she was doing physiotherapy and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this January 21, 2002 visit, the plaintiff continued to be a patient of Dr. Lepard's, and over the course of almost two years, reported no further problems with her neck and back. This indicated to Dr. Lepard that the injuries from the accident were not severe and were not causing the plaintiff much of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after the plaintiff's first baby was born in October 2003, there were three occasions on which she reported to Dr. Lepard that she had neck and back pain:</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visit on January 30, 2004 Dr. Lepard noted in her records "neck/back pain since MVA 3 years ago". In her evidence at trial, Dr. Lepard explained that this was because the neck and back pain flared up with the delivery of the baby and caring for the baby, including nursing.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note in Dr. Lepard's records recorded the plaintiff reporting "back pain" on May 21, 2004, which the doctor found was at the mid-thoracic/shoulder area. Dr. Lepard recommended massage. The back pain noted on the May 21, 2004 visit was the type of pain often seen as an incident of breast feeding. Given that the plaintiff's baby was born in October 2003, the baby would have been heavier and more active, making nursing more difficult.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one additional occasion, November 28, 2004, the plaintiff reported to Dr. Lepard that she had "pain across both shoulders". She also had neck pain. Dr. Lepard's note on that date recorded "neck/back pain chronic problem since MVA in '01 worse since had pregnancy". Dr. Lepard noted on examination that the pain was related to an old whiplash injury i.e. the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Lepard explained that while these entries prior to the 2004 Accident did record a long term condition they did not indicate the severity of that condition. As to severity, she said that after the plaintiff's injuries in the 2001 accident, she had gotten better but then had discomforts for specific things, like lifting her young toddler, for example. Dr. Lepard testified that the reported back and neck pain had not stopped the plaintiff from doing any activities, and only seemed to flare up when caring for her baby. She noted it was not unusual for women to have some back and neck pain while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Dr. Lepard agreed that as of November 2004, on the last visit just before the 2004 Accident, the plaintiff's pain had worsened. Her recovery from the 2001 accident was impeded by the fact she was raising a toddler. This also impeded her recovery from the subsequent accidents. Dr. Lepard agreed that as of November 2004 she did not know whether or not the pain from the 2001 accident would get better or worse or wax and wane. At the time of the November 28, 2004 visit, Dr. Lepard prescribed Naprosyn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However, Dr. Lepard also stated that the pain reported from the plaintiff was not as severe before the 2004 Accident, as it was after the 2004 Accident. She said that the plaintiff reported a new pain in the right periscapular area following the 2004 Accident, which she had not complained of in the past. In a report dated April 6, 2009, Dr. Lepard explained the nature of the plaintiff's neck pain prior to and after the 2004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motor vehicle accidents, Ms. Tsalamandris had a chronic level of discomfort in her neck, which was subsequent to a motor vehicle accident in 2001. This had worsened in pregnancy, but had been quite manageable and had improved following the increased mobility of her first child, prior to the motor vehicle accident on December 15, 2004. Despite this discomfort in her neck and shoulders, prior to her first pregnancy, she had been very active, enjoying hiking and had been a software engineer, able to work at the computer for eight to twelve hours a day, plus manage a four-plex that the patient owned.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first motor vehicle accident, the patient had a 13-month-old child. Subsequent to the accident, she developed worsening neck and shoulder pain. She also developed right periscapular pain, which had not been present prior to 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the plaintiff did complain to Dr. Lepard of neck and back pain on November 28, 2004, she says that she asked Dr. Lepard if this could be related to the 2001 accident. Dr. Lepard's evidence is that it was related to the 2001 accident, but that it had flared up because of the plaintiff caring for her first child and it was manageable. The plaintiff says that once she took the prescribed medication, Naprosyn, the pain resolved and she was fine. She says that she was not having any residual problems when the 2004 Accident occurred on December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and her husband each testified that they were very active in the years prior to their first child's birth. In other words, after the 2001 accident, the plaintiff did not slow down in her participation in hiking, skiing, and walking the couple's large dog. The medical evidence agreed that this indicates that whatever residual pain the plaintiff suffered in her neck and shoulder after the 2001 accident, it was not severe and did not limit her functionally.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husband, Mr. Toundas, remembers that the plaintiff was in good physical health before the 2004 Accident. He recalls that her mood was good and she was very happy with the baby. They had gone to Hawaii on a few vacations and were going out for walks with the dog and with their first child in a stroller. He does recall that the plaintiff complained a bit about her right side being sore when she lifted the baby but he does not recall how severe it was. Although he was travelling on business quite frequently, the plaintiff was able to look after the baby and the household without any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called as a witness Dr. Robert McGraw, professor emeritus of the Department of Orthopaedics, University of British Columbia. It was his opinion, reading Dr. Lepard's clinical records, that the 2004 Accident and 2006 Accident "aggravated a pre-existing 'chronic problem' as reported by family physician, Dr. Linda Lepard on August 27, 2006". Interpreting Dr. Lepard's clinical records, Dr. McGraw explained under cross-examination that it was his view that the area of complaints after the 2001 accident was generally the same area of the neck and back and shoulders as after the 2004 Accident and 2006 Accident. He did not appear to accept Dr. Lepard's explanation in her April 6, 2009 report that right periscapular pain developed in the plaintiff as a result of the 2004 Accident, and did not exist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Ms. MacDonald testified that after she drove her car into the plaintiff's car on December 15, 2004, the plaintiff said to her words to the effect of she did not know why she was hit again, "her back wasn't good". However, Ms. MacDonald was rushing to the airport, where she immediately went away on a three week trip. She did not make notes of the conversation or think much about it afterwards, and her memory might not be accurate. The plaintiff was not asked in cross-examination about whether or not she said these words, or if she did say them, what she might have meant. I therefore do not put much weight on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Throughout her evidence, Dr. Lepard impressed me with her professionalism. She was cautious, did not overstate the evidence, and did not appear as an advocate. From my observations, she understood and attempted to fulfill her duty to be an independent and impartial witness. She was the person who observed the plaintiff and wrote the notes in the clinical records that Dr. McGraw later attempted to interpret.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Dr. Lepard's evidence was consistent with that of a physiotherapist who treated the plaintiff following the 2001 accident, Katherine Shearman. She agreed that the problem area that she treated was the interscapular area, as opposed to the periscapular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the evidence of the plaintiff and Dr. Lepard that the plaintiff had only limited ongoing pain problems in her neck and back following the 2001 accident, which flared up on occasion when nursing and caring for her first child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accept Dr. Lepard's evidence that the plaintiff did not have right periscapular pain prior to the 2004 Accident, and did have that pain after the accident. I also accept her evidence that the plaintiff's reported pain after the 2004 Accident was more severe than her prior complaints. I conclude that whatever "ongoing discomfort" (to use Dr. Lepard's words) the plaintiff may have had on and off since the 2001 accident, these problems were not severe and did not impair the plaintiff in her activities prior to the 2004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Pre-Existing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focussed on snippets of medical records to suggest the plaintiff had a prior history of anxiety prior to the 2004 and 2006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medical records indicate that on May 9, 2003, the plaintiff saw her family physician, Dr. Lepard. At that time, she was approximately 13 weeks pregnant. Dr. Lepard's clinical notes of that visit include the notation "anxious ++". Dr. Lepard agreed that this notation indicated that the plaintiff was very anxious on that visit. However, she explained that her notes indicated that there was a long discussion with the plaintiff that day regarding having amniocentesis and there was also a reference to a Dr. Kinney. The notes also indicated discussion regarding "chromosome 21". The discussion that day concerned testing the unborn baby for potential Down syndrome. If the plaintiff expressed anxiety, that would not be unusual in that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Kinney is a medical specialist in obstetrics and gynaecology. He saw the plaintiff that same month and wrote a report to Dr. Lepard on May 21, 2003. In his report, Dr. Kinney noted that the plaintiff was "quite an anxious lady". He went on to state "she is really having no problems in the pregnancy but is very anxious about the pregnancy and subsequent taking care of the baby. She apparently has some problems with the idea of breastfeeding but I have talked to her about this and she says she will at least try to consider breastfeeding for the infant's sake".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Lepard confirmed that the referral to Dr. Kinney and any anxiety reported during that visit was likely related to the timing of the Down syndrome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also gave evidence regarding the medical records that reported she had anxiety in May of 2003. She explained that she and her husband had received some alarming information from the laboratory that had processed their blood work that indicated they had some kind of abnormality. This raised concerns about the potential for Down syndrome. This was the subject matter of the visit to Dr. Lepard on May 9, 2003. Subsequently, the plaintiff saw Dr. Kinney before her blood work results were complete, and so he did not have the answers she wanted regarding whether or not there was a risk of Down syndrome with respect to her unborn baby. She said this is why she was anxious in that meeting with Dr. Kinney. She also explained that she felt that Dr. Kinney was somewhat overly assertive about the merits of breastfeeding. However, she and her husband did wish their baby to be breastfed and this is what she attempted to do after her daughter was born. She also explained that Dr. Kinney was very difficult to arrange an appointment with and that this was something that she and her husband were not happy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short, I conclude that the tone of Dr. Kinney's report of the plaintiff's anxiety was likely related to her concern over the health of her unborn baby, given that she was awaiting tests to determine whether or not the baby might have Down syndrome; and also, could be due to some tension the plaintiff showed towards him due to her view that Dr. Kinney was difficult to see and was very adamant about breastfeeding.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None of the plaintiff's family or friends gave evidence supporting the notion that the plaintiff was an anxious person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conclude that the plaintiff did not have an anxiety condition prior to the Accidents. Before the Accidents, her very limited occasions of anxiety had to do with the well-being of her unborn child in a situation where the anxiety was entirely 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Post-Accidents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2004 Accident occurred on December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was driving south on Granville Street towards the airport, where she intended to pick up a friend. Her daughter was in a car seat in the back. The plaintiff was driving a Volkswagen Jetta. Near the entrance into a grocery store parking lot, a car in front of the plaintiff turned sharply, causing the plaintiff to slow down. A car behind then drove into the plaintiff's car. The car was driven by the defendant Ms.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MacDonald testified that she was driving to the airport to catch a flight, and was travelling at the speed of traffic before hitting the plaintiff's car. She does not remember braking or slowing down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says that the accident felt like a considerable amount of force. Her body hit the back of her seat and she remembers having a sore head and back. She went to UBC Hospital right away and subsequently went to massage therapy, before seeing her family physician, Dr. Lepard.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I have already noted above, Dr. Lepard testified that the plaintiff had worsened neck and back pain and developed right periscapular pain after the 2004 Accident. Dr. Lepard diagnosed whiplash associated disorder grade II of the neck and back when she first saw the plaintiff in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Because the 2004 Accident happened right before the Christmas holidays, the plaintiff's husband was not travelling with his work. She felt relieved by this because it meant that he was at home and could hold the baby more since it was painful for 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recalls the pain progressing after the 2004 Accident until it became more defined as opposed to general. She worked at going to physiotherapy and massage therapy to try to get better. As well, her family went to Hawaii where she swam in salt water which also made her feel better. In May 2005 she took her mother to a spa in Comox to thank her mother for all her assistance in helping take care of the baby. The plaintiff found the therapeutic water spas very helpful. Over time, the plaintiff was becoming more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Lepard saw the plaintiff in the spring of 2004 and noted improvement in the back pain, but that the plaintiff continued to have pain under the right shoulder blade.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a referral from Dr. Lepard, the plaintiff saw Dr. Mark Crossman, a specialist in physical medicine and rehabilitation on May 10, 2005. He found that the plaintiff reported improvement in her symptoms, but he found that she still had myofascial pain over the right periscapular muscles and mild restriction on right cervical (neck) rotation. He saw her again on June 21, 2005. Dr. Lepard noted that by April the plaintiff had reported she had stopped nursing and her back pain had improved significantly. However, she continued to have pain under her right shoulder blade, which was not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the 2004 Accident, the plaintiff did have a couple of occasions when she reported anxiety to her physicians. These were related to the pain she was experiencing, and her concerns that this would impede her ability to look after her young child and once she became pregnant, her next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it seemed that things were improving with the plaintiff's health by the late spring or early summer of 2005, she then became pregnant with her second child in about April 2006. This pregnancy had more complications. The plaintiff was frequently nauseous and so was required to take medication for the nausea. As well, the unborn child was carried differently than in the first pregnancy and this created groin and leg pain for the plaintiff. The plaintiff ended up having more difficulty exercising. She gained between approximately 55-60 pounds in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testified that as her pregnancy with her second child progressed, and she was unable to exercise, the pain in her right shoulder blade (periscapular area) started to increase. Dr. Lepard noted that the plaintiff was becoming extremely anxious that her pain in her mid-back would worsen to the extent that she would have difficulty lifting, carrying, and nursing the baby. Dr. Lepard decided to refer the plaintiff back to Dr. Crossman. However, before the appointment took place, the 2006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2006 Accident occurred on October 23, 2006 when the plaintiff was parked next to the curb, and sitting in the driver's seat. Her mother was in the front passenger seat. The plaintiff's young daughter was in her car seat in the back seat, and the plaintiff was twisted sideways from the front seat to the back, to strap the daughter into the car seat. While in this twisted position, the plaintiff suffered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the plaintiff was in her motor vehicle, parked at the curb, the defendant Carl Dabenais drove a flatbed truck owned by the defendant Gordon McLeod into the driver's side of the plaintiff's car. He kept driving the truck forward into the car, rocking it several times. The plaintiff was bracing herself against the other seat in her twisted position, and was trying to protect her stomach area due to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first thoughts after the 2006 Accident were concern for her unborn baby, as she was then approximately seven months' pregnant. She was taken to St. Paul's Hospital where she had to lie for four hours while the medical staff monitored the fetus. Initially, the fetus was moving quite rapidly and eventually the movements calmed down. The plaintiff was told that it was safe to leave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immediately felt pain down her right side after the 2006 Accident. At the time, because she was close to delivery, she was limited in what she could do to rehabilitate. However, she did go to some physiotherapy appointments. She was very nervous about the health of her unborn child. Ultimately, her son was born through induced labour in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Prior to the birth of her son in January 2007, but after the 2006 Accident, the plaintiff had a further consultation with Dr. Crossman, who wrote a consultation report to Dr. Lepard on November 2, 2006. Dr. Crossman reported to Dr. Lepard that the plaintiff said she was frustrated and her moods were "somewhat down". He also found that she was extremely anxious. Her anxiety was related to her concern about her ability to care for her expected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Immediately after the plaintiff's son was born in January 2007, she felt better. Her leg and groin pain disappeared, as did her nausea. However, she still had the pain in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Initially, the plaintiff's mother helped her with looking after the new baby and the older child for 40 days after the baby's birth. The plaintiff felt this assistance allowed her to rest. After this, she found that she was having difficulty lifting the baby and the pain in her right shoulder was increasing. She felt her strength was also decreasing over March and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appeared to need help with child care and housekeeping and exercising -- she was not managing any of it well. She found it extremely difficult and painful to carry her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Lepard reported to ICBC in May 2007 regarding the 2006 Accident. She noted that the 2004 Accident had left the plaintiff with right periscapular pain; that this had largely resolved but worsened with her second pregnancy; and it worsened again following the 2006 Accident. She reported that factors that might impede recovery from the 2006 Accident included caring for a young baby and a four year old, and the plaintiff's "anxiety ++", meaning severe anxiety. Dr. Lepard noted that the plaintiff had persistent right periscapular pain, which was increasing in severity, and moving into her neck and arms. She reported that the plaintiff was unable to do all household tasks, and that her pain was worse with housework and with lifting and caring for the baby. This succinct summary is consistent with the plaintiff's own evidence, as well as other medical evidence, and I accept it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noted in Dr. Lepard's May 2007 report to ICBC, Dr. Lepard suggested that the plaintiff needed an ergonomic assessment to assist with caring for her baby; and that she could only do limited housework, and needed help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An ergonomic assessment with a training exercise program was provided by an ICBC-appointed occupational therapist, Matthew Hamade. However, the plaintiff felt frustrated by this program and felt she needed assistance and supervision in order to carry out the home exercises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explained that her pain increased through the spring and into the summer of 2007. What she did not realize was that at the same time, but has come to appreciate with the benefit of hindsight and considerable therapy, was that her perceptions of reality started to change. She was extremely irritable and angry. She was hypercritical of her husband and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Both the plaintiff's husband and her mother testified at trial and they confirmed this change in the plaintiff's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same time, the plaintiff's perceptions of her newborn baby's abilities also became distorted. Paradoxically, she started assuming her baby was a "superbaby" and could essentially take care of himself. She was unconcerned during the baby's baptism when he was crying for approximately and hour to an hour and a half straight. Later, others observed that she did not appear to take normal safety precautions once her baby started to crawl, and she seemed uninterested in her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her husband aptly described it at trial, by the spring of 2007, the plaintiff was a "basket-case".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Lepard became very concerned about the plaintiff's ability to cope. When she saw the plaintiff on a visit in August 2007, the plaintiff was extremely distressed and tearful. Dr. Lepard was so concerned about her that she referred the plaintiff to the reproductive psychiatry program at B.C. Women's Hospital and Health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Shaila Misri, a psychiatrist, saw the plaintiff on September 24, 2007 and following for just over a year. Dr. Misri is the medical director of the reproduction multi-health program at B.C. Children's and Women's Hospitals and St. Paul's Hospital. She is a psychiatrist who specializes in pregnant and post-partum women. She is a clinical professor of psychiatry and obstetrics and gynaecology at the University of British Columbia, and does research as well as clinical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Misri provided a report dated May 13, 2010 that was introduced as evidence at trial. When she saw the plaintiff at the initial interview in September 2007, she noted that the plaintiff appeared emaciated with a depressed mood and complaints of pain related to her right upper and lower neck, right periscapular region, and right upper thoracic region. The plaintiff cried throughout the interview. On the scale from zero to ten, with ten being a good mood, she was rated of having a mood of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Misri noted that there was no past history of depression in the family, nor did the plaintiff have post-partum depression after the birth of her first child. Dr. Misri noted significant issues for the plaintiff, including ongoing acute pain, inability to find child care, inability to exercise, swim and get relief from the pain, and mood changes. Dr. Misri found the plaintiff to display a great deal of irritability, shortness of fuse and impatience. As well, Dr. Misri found that the plaintiff's "judgment was fairly impaired, her cognition was poor and her insight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Misri diagnosed the plaintiff as having major depressive disorder, post-partum onset, and that chronic pain related to a car accident was contributing to this. She suggested that the plaintiff go on an anti-depressant medication, Zoloft, as it was least likely to pose a problem for the baby given that the plaintiff was nursing. She also suggested ways to find help with child care and time to exercise, so as to relieve her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Over approximately one year, Dr. Misri treated the plaintiff with other medications. She also referred the plaintiff to psychotherapy interventions and the plaintiff and her husband to couple's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By October 6, 2009, which was the last appointment between the plaintiff and Dr. Misri, the plaintiff rated her mood on a scale of zero to ten as being an eight. The doctor could no longer continue treating her at Women's Hospital, due to its limitations of treating post-partum women only, and so Dr. Misri referred the plaintiff to see another psychiatrist, Dr. Basson.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Basson has a background in psychiatry, doing her residency in psychiatry from 1989-1992, and practicing since that date. She largely treats adults with mood disorders. She was qualified as an expert witness able to provide opinion evidence on depressive disorders and their cause and effect. She also testified as to the facts of her treatment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Since becoming the treating psychiatrist for the plaintiff, Dr. Basson has the benefit of knowing the plaintiff's condition very well, as she had treated her once every week, or occasionally once every two weeks, since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Basson provided three expert reports, dated May 28, 2010, November 27, 2010, and January 12, 2011, respectively. Dr. Basson explained that the plaintiff has been depressed for four years without remission. Remission means two months with a significant reduction or the absence of symptoms. During this time, the plaintiff had periods of relapse where she experienced increased severity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cross-examination, Dr. Basson admitted that she could not recall what she knew about the 2001 accident. She recalled something about it but she was under the impression that issues regarding that accident had been resolved or mainly resolved. She did not consider it to be an issue when she saw the patient. In my view, her lack of detailed knowledge about the 2001 accident did not undermine Dr. Basson's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During cross-examination, it was suggested to Dr. Basson that the plaintiff had a prior history of reporting anxiety to her medical professionals. Dr. Basson made it clear that she was well familiar with the prior history, and she did not consider that there was an extensive or material history of anxiety. Dr. Basson explained that one has to distinguish between normal anxiety and an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cross-examination, Dr. Basson was taken through passages in her clinical notes which from time to time appeared to indicate that the plaintiff was feeling better. Dr. Basson explained that her notes indicate this because mood and depressive symptoms, including the pain, wax and wane. She agreed that when the mood and depressive symptoms are better, the pain is better and there is an improvement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Ansel Chu testified on behalf of the plaintiff, offering expert opinion evidence in his field of expertise, physical medicine and rehabilitation. He examined the plaintiff on February 4, 2011, and produced a report dated February 7, 2011. Dr. Chu found the plaintiff to have chronic pain syndrome. He explained this syndrome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chronic widespread myofascial pain syndrome is a complicated condition. It is not a simple musculoskeletal injury or focal mechanical problem with her spine or joints. This is, in fact, a chronic central nervous system pain disorder with peripheral manifestations of muscle soreness and tightness to palpation and stretching. There is typically tenderness to palpation in various muscle groups with tight bands or nodules within these muscles which when palpated, produces pain. These so-called trigger points, when palpated can also refer pain into other areas such as the extremities and can produce tension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Myofascial pain syndrome is theorized to be due to certain changes within the central nervous system pain pathways, which result In a hyper-reactive, and hypersensitive pain pathways. These pain pathways are intimately linked with reflex pathways that determine tone and tension of these muscle groups. This can result in the tight bands or nodules within the muscle groups that are seen on examination and palpation over various trigger points.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top of that she has also developed secondary depression and anxiety and sleep disturbance. There may have been a component of post-partum depression that developed after the birth of her second child mixed into the whole chronic pain syndrome but she didn't have any post-partum depression after her first child and there is no history of any depression or family history of depression. It seems that the chronic pain syndrome has contributed most to her mood disturbance and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was impressed with Dr. Chu as a witness, and his careful way of explaining medical concepts. He did not appear as an advocate but appeared to be objective and attempted to assist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has had numerous other small medical complaints since her chronic pain and depression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family physician, Dr. Lepard, referred the plaintiff to Dr. Bill Salh, a gastroenterologist, because she was complaining of stomach pain. He found that there was likely a link between her complaints and the use of non-steroidal anti-inflammatory drugs (NSAID) which the plaintiff had taken after the Accidents. However, once these drugs were ceased, she improved. Nevertheless, he found that the plaintiff had some continuation of epigastric pain, even after discontinuation of the NSAID. He concluded that the most likely explanation was non-ulcer dyspepsia. He felt with attention to diet and uses of medication, this was a manageable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the question of whether the 2004 Accident or 2006 Accident materially contributed to the plaintiff's stomach problems, Dr. Salh stated "this is quite possible", due to the use of the NSAID. He noted that this unlikely created a lasting problem, i.e. once taking the NSAID stopped, so would the contribution these might make to stomach problems. He also found it was not likely that the medication she was taking for her depression contributed to her stomach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Dr. Salh's recommendation, the plaintiff had bloodwork performed to test her iron levels. She generally tested at the low end of normal. On one test, she was below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Lepard also spoke about the plaintiff's blood iron levels. Dr. Lepard agreed that on testing done in September 2009 and in May and August 2010, the plaintiff's iron levels were low. This would have contributed to her complaints of fatigue. However, there was no suggestion that this created depression or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Present Medical Condition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uncontradicted medical evidence is that the plaintiff has continuing medical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soft tissue injuries are the least controversial and the least of her worries.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expert, Dr. McGraw, agreed that the plaintiff did suffer injuries in the 2004 and 2006 Accidents, which he described as "cervical spine - aggravation of previous myofascial soft tissue injury to neck and shoulder girdles". He concluded that as a result of 2004 Accident and 2006 Accident, the plaintiff "has residual pain, particularly in the right periscapular area (right shoulder girdle) and possibly posterior cervical spine". Dr. McGraw acknowledged that the plaintiff still has soft tissue pain and that there will be a propensity for the pain to return to the area of 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Lepard notes that the plaintiff still has constant periscapular pain on the right side, which varies in severity. If she overworks her arms and shoulders, it makes the periscapular pain worse.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more significant conditions that the plaintiff suffers from are her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terms of the current level of the plaintiff's impairment, Dr. Chu quite readily stated in his opinion that disability related to depression and chronic pain syndrome are both very subjective. Currently, based on her reported perspective of her abilities, and what she is actually doing, the plaintiff could be rated as severely disabled. However, he was of the opinion that with the proper treatment regime, she could improve on her level of disability. He felt that with treatment, there could be enough improvement for her to resume much of her household chores and duties and childcare duties, and overseeing the management of the fourplex. He stated that the prognosis is guarded for resolution of chronic pain syndrome, and that this syndrome is likely to continue, but can be improved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However, Dr. Chu's evidence holding out some hope for improvement was contingent on the plaintiff improving on her mood disorder and a proper treatment regime. He felt that there was much work to be done but if these things improved, she could get back to the status she was in after she improved from the 2004 Accident. He did not give a time estimate as to how long this might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Chu's opinion on prognosis is therefore tied to how well the plaintiff will improve on her depression. These conditions cannot be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Misri saw the plaintiff again on May 6, 2010 to re-evaluate her current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Misri notes in her report of May 13, 2010 that despite extensive treatment, the plaintiff's depressive ailments did not remit completely. Dr. Misri explained at trial that at the time she discharged the plaintiff as her patient, there was not much change in her symptoms and she was still ill with depression. She found the plaintiff to have remission of her depression but to also have generalized anxiety disorder. Both illnesses, depression and generalized anxiety disorder, can vary in severity of symptoms over time. As many of the medical professionals who testified at trial described it, these symptoms "wax and wane".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Basson, in her report of January 12, 2011, noted that the plaintiff's diagnosis continues to be major depressive disorder, moderate severity, non-psychotic, chronic course with partial response to treatment. This has features of generalized anxiety as well as driving anxiety. She notes that at no stage since the accidents has the plaintiff been symptom-free. She has significant impairment of her function physically, interpersonally, socially and occupationally. Her functional capacity varies according to the stressors which negatively impact her depressive symptoms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Basson noted that the plaintiff reported to her that she continues to have sleep disturbance including poor sleep quality, insomnia initially, and then difficulty waking up in the morning. Mr. Toundas' evidence supported this. Because of the plaintiff's sleeping problems, he is the one who must prepare the children in the morning and take them to where they must start their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Dr. Basson put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Tsalamandris is suffering from a serious psychiatric illness, A Major Depressive Disorder, Chronic Course, moderate severity.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experienced unremitting symptoms of varying intensity since diagnosed in 2007 i.e. almost 4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illness has affected all areas of life, functionally and qualitatively.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stage her prognosis for full recovery is guarded. Because of the course of her illness she will be at risk of episodes of acute worsening life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Basson explained that a Major Depressive Disorder is a serious disorder. Because the plaintiff's depression has continued for more than two years, she fits into a category of chronic course, only partially responsive to treatment. She has a reduced capacity to manage stress as a result of the chronic nature of the depression. The longer the duration and the more intense the symptoms and dysfunction, the less favourable the prognosis. This means that for the rest of her life the plaintiff is at risk of future acute relapse and recurrence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Before I conclude the discussion of the plaintiff's circumstances before and after the accidents, I will also briefly comment on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All of the medical evidence was consistent in that the plaintiff currently suffers from a chronic pain condition and depression. She has suffered from these serious and debilitating conditions since 2007, and this is well-documented. None of the defendants' medical experts challenge this. Even the defendants' submissions do not challenge the existence of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When the plaintiff moved around the courtroom during the trial, and when she testified, I saw a plaintiff who seemed to behave in a way which appeared consistent with the diagnosis of the medical experts. For example, in terms of mood when watching the proceedings, the plaintiff often leaned forward with her face in her hands, or fidgeted and moved all about the courtroom. When testifying, she appeared easily irritated by questions, becoming sharp and dismissive in her tone (including with her own counsel); she seemed unaware of how her demeanour could appear to others; she could not follow questions that required concentration, and she easily became frustrated. As an example of the latter, she had to be repeatedly told what tab number and page number a document was to be found as she could not retain this information. She seemed to be unable to quickly change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plaintiff's cranky and frustrated demeanour at trial was inconsistent with what one would expect from someone with her employment and education history pre-Accidents, where she functioned at a high level and got along well with others. Her demeanour at trial seemed entirely consistent with the medical diagnosis and explanation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suggested that the plaintiff's explanation of some of her visits to her physicians pre-Accidents did not always match every detail of her treating physician's notes. While this is something I have considered, I did not find any material differences in this regard. A treating physician is not a scribe, writing down everything the patient says verbatim in anticipation of a future legal battle where every word and every absent word will be highlighted for significance. Nor is the patient shown the notes at the time, and so she has no opportunity to correct a misunderstanding of what the patient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Furthermore, a treating physician sees things through his or her own perspective at the time. A physician's history-taking is especially prone to error where the precise facts are not important to the physician, only the result or impact of those facts. There were several inconsistencies in the medical records that can only be explained this way, as the plaintiff would have no reason to fabricate and the notes do not accord with known facts. As but one example, one physician recorded that the plaintiff's husband had gone to Greece, when in fact it was the plaintiff's mother who made the trip. Clearly the physician got her facts wrong, but it was not significant to her who was away. What was most likely significant to the physician in making the note is that the plaintiff had less help at home due to the absence of a supportive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found the plaintiff to be a credible witness. She was careful and straightforward, and, I felt, incredibly honest in talking about her depression. This cannot have been easy and required some courage. At no time did I get the sense that the plaintiff was manipulating her evidence to suit her claims in the case. She had no hesitation in admitting facts that might cause her to feel shame or embarrassment, or might make her unlikeable or might limit her claims. She appeared genuine and truthful. On the material points of her evidence, her evidence was consistent with other evidence called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defendants did not point to any example where the plaintiff could be said to have tailored her evidence and in cross-examination there were no significant inconsistencies pointed out in her evidence as compared to evidence given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did weigh the reliability of the plaintiff's evidence carefully, knowing that she has viewed the world through the lens of depression since 2007. Medical evidence did confirm that depression could alter her perceptions, making the past, pre-depression, viewed through rose-tinted glasses, and it could make her sense of what was happening in the course of her depression obscured by a dark cloud.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But I did not find that the plaintiff exaggerated her past history. The plaintiff did not go on at length as to her pre-Accidents' history, she simply told the facts as to her past education and employment. I thought she erred more on the side of brevity when her counsel was asking her questions about her accomplishments, and certainly did not engage in expansive overstatement. Much of her history was corroborated by others: her husband and mother, a friend, an employer, and school and employment records. Her history was not effectively undermined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to the plaintiff's post-Accidents' history, where she tended to exaggerate was in her reporting to physicians at the time of her descent into severe depression in 2007, in the way she saw relatively ordinary events in her family life. For lack of a better word, after the 2006 Accident she tended to view matters in her immediate life more tragically and negatively than they actually were. Again, her dark world view was in contrast to the reality of the situation, as corroborated by her husband, mother and friend. Her unrealistically negative view supports the overwhelming evidence that she was suffering from depression, and chronic pain, and that both of these conditions exacerbated the other. This was confirmed by the defendants' own medical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medical experts also noted that the plaintiff sometimes reported herself to be doing better, post-depression, than she actually was doing. In other words, the plaintiff sometimes downplayed the severity of her depression and her difficulties coping.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conclude that at times the plaintiff's self-reporting after her depression over-emphasized negativity of daily events around her, and other times, understated her own difficulties coping. This seems to be a paradox of depression. That is something the physicians are trained to assess and take into account, and from my observations they did so and there was little disagreement between the medical physicians based on the plaintiff's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Here, the plaintiff was aware that her past perceptions had been clouded by her depression. The plaintiff readily offered the observation that her perceptions of daily events after the 2006 Accident were distorted. She candidly admitted coming to this belated understanding, through therapy. Her present explanations of past events were consistent with other evidence in the case. I therefore found her evidence to not only be credible, but to be reliable. This does not mean that I accepted all of her evidence without question. But as a general proposition I found that her evidence was entitled to considerable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"but for" test is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established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 21. In other words, can the plaintiff prove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injury would not have occurred? This test is to be proved by the plaintiff on a balance of probabilities, and scientific certainty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Because the "but for" test is to be proved on a balance of probabilities, rather than a standard of scientific certainty, great care must be had in assessing medical evidence. The human condition is incredibly complex. The precise biological, biochemical or molecular mechanisms causing many medical conditions are often not known and may not be known for lifetimes to come, and for the same reason, prognosis and treatment is also often not certain. In cases where medical causation cannot by its very nature be proven with certainty, medical experts may not be comfortable stating a black-and-white opinion as to what "caused" a patient's condition. Often medical evidence refers to known "risk factors" for medical conditions, or a number of causes, precisely because of the expert's discomfort in assigning one "cause" to a complex medical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determining causation in the legal context, courts must be mindful to assess the import and substance of the expert opinion evidence, and to be cautious about the wording used by the experts so as to not unduly discount or over-weigh the expert's choice of language when describing medical causation. Ultimately causation is a question for the court, taking into account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is important for the court to keep in mind that all that is required to determine these complex medical issues in the context of causation is for the plaintiff to prove what is more likely than not. This is what is meant by the "but for" test: it is more likely than not, that without the tort, the injury or medical condition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explained that the "but for" test does not require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As subsequently interpreted by our Court of Appeal in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stands for the proposition that where there are multiple causes, so long as the plaintiff establishes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defendant will be liable. A "substantial connection" is something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as noted in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paras. 9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Furthermore, as explained in the Supreme Court of Canada's decision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where it would be impossible to prove causation of a medical condition by factors outside the injured plaintiff's control, such as the very nature of the medical condition itself, due to the limits of scientific knowledge, then the courts may consider the "material contribution test" as an appropriate exception to the default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explained that there are two requirements for the "material contribution test" of causation,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Turning to the extent of one's liability, a defendant is liable only for those injuries that he or she caused the plaintiff and will be liable for any of the losses that flow from the injury: Lewis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4th ed. (Toronto: Thomson Carswell, 2008) at 435 and 464-65.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If the injury suffered is worse or more severe than what ordinarily would have resulted, due to a pre-existing susceptibility or vulnerability of the plaintiff, the defendant still remains fully liable for the more severe injury: Klar at 435. This is what is known as the "thin skull" rule. The tortfeasor must take the injured person in the actual condition of that person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When applied to psychological problems, the "thin skull" principle has sometimes been called the "egg shell personality" principle as noted in the oft-cited British Columbia Court of Appeal decision,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[1996] 8 W.W.R. 239</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21 B.C.L.R. (3d) 318</w:t>
        </w:r>
      </w:hyperlink>
      <w:r>
        <w:rPr>
          <w:rFonts w:ascii="arial" w:eastAsia="arial" w:hAnsi="arial" w:cs="arial"/>
          <w:color w:val="000000"/>
          <w:sz w:val="20"/>
          <w:lang w:val="en-US" w:eastAsia="en-US" w:bidi="ar-SA"/>
        </w:rPr>
        <w:t xml:space="preserve"> (C.A.). A pre-disposition to suffer psychological injury, in that case, did not relieve the defendant of liability to compensate the plaintiff for the injuries represented by those symptoms, as they were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key causation issue is this case is whether or not either or both Accidents caused either or both of the plaintiff's chronic pain syndrome and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of Evidence in Relation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Chu's evidence was most helpful to understand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Chu explained that while typically a whiplash injury heals and the pain resolves, in a small percentage of people, the pain can change and metamorphose, leading to this chronic, widespread myofascial pain syndrome. He explained that several factors come into play that predispose a person to develop this chronic pain syndrome, including: previous experience with chronic pain, a person's perception of the sick role, interpersonal stressors, job satisfaction, catastrophization, the person's coping abilities, monetary stressors, stressors from the medical/legal process, conditioning, sleep disturbance, mood disturbance, anxiety, and others. Dr. Chu noted that the plaintiff has many of these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evidence is clear that the plaintiff's medical condition was at its worst after the 2006 Accident and that she did have a chronic pain syndrome after this accident. Since, according to Dr. Chu, prior experience with chronic pain pre-disposes someone to this syndrome, this means I must consider the 2004 Accident and the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Dr. Chu's review of the medical records and taking the history from the plaintiff, he noted that after the 2004 Accident, the plaintiff developed the chronic pain syndrome but started to improve as she participated in an exercise program, got conditioned, and her anxiety level decreased and she felt more capable. However, after her second pregnancy, she developed extreme nausea and that set her back in terms of exercise, increasing her pain and anxiety and leading to more mood disturbance. He said this then: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snowballed and progressed further until she had the [2006 Accident]. This then caused even more pain where she was already in a vulnerable state. This then tipped her over the edge into even more depression, anxiety,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Chu was frank to note that determining medical causation in a case such as this is very complicated. Nevertheless, it was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seemed to actually start to recover and improve after the [2004 Accident] and I suspect she would have done fairly well had the pregnancy nausea not occurred in combination with the pain to put her in a downward slide. The [2006 Accident] aggravated the whole situation and so it makes it very complicated to assign or apportion certain amounts of her problems to certain events. The [2004 Accident] seemed to be the initiating event or at least the acute injury, which then led on to this whole chain of events, which is difficult to separate from each other and tease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Chu agreed in cross-examination that the 2001 accident should be taken into account, but he explained this is because previous experience with chronic pain can predispose someone to more severe chronic pain if there are things that perturb her system. He agreed that if in 2002 the plaintiff was leading an active life, including regularly walking the family's big dog and other activities, he would be of the view that the lingering effect of the pain from the 2001 accident was not significant enough to stop her activities. I have already found that these were the facts prior to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Dr. Chu's review of the medical records, the plaintiff was steadily improving after the 2004 Accident and may have done well and recovered if it were not for the subsequent events that exacerbated things, including pregnancy, nausea and bedrest and lack of mobility, and mixing with that the 2006 Accident. He explained that the things that perturbed the plaintiff's system were the 2004 Accident and the 2006 Accident, as well as caring for her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Chu's opinion was not significantly undermined on cross-examination. I found him to be a careful and objective witness. To the extent he relied on the plaintiff's self-reporting, I found her evidence, and that of her husband, to support what she reported to Dr.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Lepard's evidence, as treating physician of the plaintiff throughout the material times, was also consistent with Dr. Chu's opinion. Dr. Lepard's evidence was clear that until the 2004 Accident, the plaintiff did not have periscapular pain. Dr. Lepard attributes that ongoing pain to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Considering the medical evidence and the other evidence of the plaintiff's circumstances prior to and after the Accidents, I have reached the following conclusions regarding the cause of the plaintiff's chronic pain syndrome as it existed following the 2006 Accident and at the time of trial:</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had some lingering chronic pain from the 2001 accident, before the 2004 Accident, it was not severe. It did not cause the plaintiff any ongoing functional problems or limit her activities and had resolved to all but a very minor nuisance level by the time of the Accidents. She was not diagnosed with chronic pain syndrome after that accident. On a balance of probabilities, any occasional discomfort from the 2001 accident would not have caused the plaintiff to suffer any other illness or loss of functionality in the future, absent the Accidents. However, having suffered some chronic pain in the past, it did pre-dispose her to a more severe chronic pain syndrome, meaning she was a "thin skull victim" at the time of the 2004 Accident and 2006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situation as a young mother at the time of the 2004 Accident, and as a young pregnant mother about to care for a newborn baby while caring for a toddler at the time of the 2006 Accident, pre-disposed her to have more difficulty healing from soft tissue injuries caused by those two accidents, and pre-disposed her to suffering more pain, which again meant she was a "thin skull victim" at the time of the 2004 Accident and 2006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a combination of the 2004 Accident and 2006 Accident, it is unlikely that the plaintiff would have suffered the chronic pain syndrome she suffered following those two accidents and continues to suffer today. As such, the 2004 Accident and 2006 Accident caused the plaintiff to suffer from the chronic pain syndrome that she has suffered from since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turn now to address the cause of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was Dr. Misri's opinion that the 2006 Accident "played a major contributing role" in the plaintiff's depression. She explained this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postpartum depression is prevalent in ten percent of women all over the world; there are several risk factors that contribute to the onset and persistence of this illness. </w:t>
      </w:r>
      <w:r>
        <w:rPr>
          <w:rFonts w:ascii="arial" w:eastAsia="arial" w:hAnsi="arial" w:cs="arial"/>
          <w:color w:val="000000"/>
          <w:sz w:val="20"/>
          <w:u w:val="single"/>
          <w:lang w:val="en-US" w:eastAsia="en-US" w:bidi="ar-SA"/>
        </w:rPr>
        <w:t>Chronic pain is a significant factor which can precipitate and perpetuate the mental anguish of depression</w:t>
      </w:r>
      <w:r>
        <w:rPr>
          <w:rFonts w:ascii="arial" w:eastAsia="arial" w:hAnsi="arial" w:cs="arial"/>
          <w:color w:val="000000"/>
          <w:sz w:val="20"/>
          <w:lang w:val="en-US" w:eastAsia="en-US" w:bidi="ar-SA"/>
        </w:rPr>
        <w:t>. At 28 weeks of gestation, a car accident can have tremendous psychological and medical implications. Fortunately, the baby did not sustain injuries but the impact of her injuries had considerable consequences on Dina and her family. The acute pain encountered in pregnancy became chronic throughout the postpartum and beyond. This set the stage for ongoing sense of inadequacy, constant anxiety about motherhood, and the struggles of being a good partner.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extensive treatment, her depressive illness did not remit completely. The unending pain contributed to her ongoing instability of mood.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Misri also explained that without the pain caused by the 2006 Accident, she felt it was unclear that the plaintiff would have had post-partum depression or that it would have followed the course it did. As noted above, there is only a 10% risk that a mother will suffer postpartum depression, as part of the general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Misri was cross-examined extensively. One theme of cross-examination was that other sources of pain, other than the 2006 Accident, could have affected the plaintiff's onset of depression. For example, it was suggested to Dr. Misri that the plaintiff had "chronic pain" from the 2001 accident, prior to the Accidents at issue. Dr. Misri acknowledged knowing that the plaintiff's family physician had recorded prior pain related symptoms but emphasized that the plaintiff had considerable improvement in those symptoms prior to the 2006 Accident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Having reviewed all of the evidence of the plaintiff's condition prior to the 2004 Accident, I have found that it is consistent with Dr. Misri's understanding of the plaintiff's medical history. I have found that any ongoing symptoms following the 2001 accident were mild and did not restrict the plaintiff in her activities. The same area of her neck and back did have some discomfort when she was nursing her first child, but this discomfort was not unusual and was largely resolved prior to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also note the significant facts that the 2001 accident did not occur when the plaintiff was pregnant or when she had children and did not cause her stress as to whether she might be able to look after her children. She was not vulnerable then, but as Dr. Misri noted, she was especially vulnerable because of these circumstances at the time of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for the 2004 Accident, while the pain caused by it was to a large extent resolving prior to the plaintiff's second pregnancy, the second pregnancy did aggravate the pain, and by this time she also had a young toddler, which would mean lots of bending down and lifting a heavier child. Thus, I have found that the plaintiff continued to have pain from the 2004 Accident at the time of the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Because of this, I conclude that the pain caused by the 2006 Accident is indivisible from that caused by the 2004 Accident, and the pain from the two Accidents was cumulative. But for the Accidents, the plaintiff would not have suffered the nature and degree of pain that she suffered after the birth of her second child following the 2006 Accident. Thus, I find that if pain was a cause of the plaintiff's depression in 2007, it was, more likely than not, pain caused by the 2006 Accident and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As another example of another possible cause of the plaintiff's depression, it was suggested to Dr. Misri that the plaintiff had considerable hip and groin pain during her second pregnancy. Dr. Misri explained that such pain is normal with pregnancy and it is not an indicator of how the plaintiff might be able to look after her baby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Another theme of cross-examination of Dr. Misri was the theme that the plaintiff had a number of other psychosocial factors in her life at around the same time as she appeared to sink into depression in 2007 and these could have been the causes of the depression. Each suggestion was reviewed in detail and Dr. Misri was firm in rejecting these suggestions. In addition, Dr. Misri did not agree that other family stresses, such as a husband traveling soon after the birth of a child, or a father's car accident, would normally be risk factors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Misri also rejected the notions, put to her in cross-examination, that pregnancy weight gain, nausea, stress trying to conceive, and fertility drugs, were possible causes of the depression. She gave her opinion that these are not known risk factors for developing post partum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Misri did not waiver from her evidence that in the absence of a genetic factor (a family predisposition to depression), she was of the opinion that the pain caused by the 2006 Accident was an important contributing factor to the plaintiff's depression. I pause here to note that Dr. Misri was not the plaintiff's treating physician after the 2004 Accident and she acknowledged that she could not say to what degree ongoing pain caused by the 2004 Accident might also be a contributing factor. I have found the pain from the two Accidents to be combined. But as Dr. Misri described it, "the picture changed" after the 2006 Accident which occurred when the plaintiff was pregnant-- that is when the plaintiff underwent a significant mood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Lepard's conclusions regarding depression were similar to that of Dr. Misri, in that it was her opinion that the amount of pain the plaintiff had following the 2006 Accident strongly contributed to the mood changes (depression) that then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Basson's opinion was also similar to that of Dr. Misri: that the Accidents occurred "at a very vulnerable time" in the plaintiff's life, and contributed to both the onset of anxiety and depression and the continuation of these conditions. In her opinion, there were no other risk factors other than the Accidents which would have increased the plaintiff's vulnerability to depression. Like Dr. Misri, she could not say that it was likely that the plaintiff would have developed depression in the absence of the Accidents. To put it another way, in a legal context, her medical opinion was that it was not likely that the plaintiff would have developed depression, but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evidence relied on by the defence to suggest that neither accident caused the plaintiff's depression is that of Dr. Zoffmann, a forensic psychiatrist who reviewed the medical records and conducted her own evaluation of the plaintiff on November 25, 2009. Dr. Zoffmann prepared two reports, one dated May 5, 2010 and the other dated February 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her first report, Dr. Zoffmann recounted what she learned from her interview of the plaintiff and from the medical records which recorded the plaintiff's history and medical treatment. She concluded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fairly clearly describes her pain and disability increasing as her depression worsened. This is clear in the information provided to me in this interview,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and] to Dr. Misri and to Dr. Basson.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her first report, Dr. Zoffmann asked for more records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Zoffmann's second report was provided after she had reviewed the additional clinical records. To a large extent, she agreed with the opinions of Dr. Misri and Basson.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Zoffmann's second report had two other aspects to it: she critiqued the methodologies of the physicians who had provided opinions to the plaintiff, Drs. Misri and Basson; and she speculated about other possible avenues to investigate in the diagnosis and treatment of the plaintiff, without offering any conclusions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Zoffmann's critique of Drs. Misri and Basson was essentially three-fold: she did not think that they should have given reports on "forensic evaluation", as treating psychiatrists; she did not think they explored the patient's "history of anxiety" sufficiently; and she did not think they considered factors such as potential drug side-effects or other psychosocial stressors that might account for the plaintiff's illness. Leaving aside the first criticism for a moment, I was able to observe Drs. Misri and Basson in lengthy cross-examination, when these other potential factors and "history of anxiety" were canvassed with them. I am quite satisfied that these factors would not have changed their opinions. I will return to the subject of other psychosocial stressors momentarily.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As for the first criticism, I found the evidence of Drs. Misri and Basson much more helpful to me than that of Dr. Zoffmann. As treating physicians, Drs. Misri and Basson were able to give me much more confidence in their opinions and despite their longer professional relationship with the patient, I felt that they properly remained objective and independent. It is true that Dr. Misri may not have reviewed all prior clinical records prior to giving her opinion, but it was made clear during cross-examination that she had a good sense of the plaintiff' s history and there was nothing in these records that changed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Furthermore, Dr. Zoffmann was unable to be confident in her own opinions to some extent, as she felt she would like to explore further investigations. She raised the spectre of other "possible" causes of the depression, such as the fertility drugs taken prior to pregnancy, yet she had to acknowledge that the medical research on this issue is at best equivocal and she could not say that this had an impact here. Dr. Misri was unequivocal that even if fertility drugs can affect mood, which is the subject of medical debate, this effect ends when the patient experiences the positive result of becoming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All three physicians had to rely on the plaintiff's self-reporting, whether to them directly or in the past to other physicians. Such is the nature of depression and pain. However, none of the three physicians felt that the plaintiff was not in chronic pain or not depressed -- they were at one in concluding that she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her written report, Dr. Zoffmann stated that the plaintiff had post-partum depression that "was not likely caused by the motor-vehicle accidents though her pain complaints likely exacerbated the severity/presentation of this illness". Yet she also wrote, in her May 5, 2010 report, that the plaintiff's "depressive illness and associated anxiety has worsened, extended or exacerbated the pain complaints". This is a mixed opinion. Ignoring Dr. Zoffmann's choice of language on causation, the substance of her opinion acknowledges that the pain complaints contributed to the severity of the depression, and the depression contributed to the severity of the pain. I have already found that the pain complaints were caused by the Accidents. As such, Dr. Zoffmann's opinion is consistent with the plaintiff's theory on causation and the plaintiff's medical experts: that there is a substantial connection between the Accidents and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To the extent Dr. Zoffmann's opinion states that the plaintiff's post partum depression was likely not caused by the motor vehicle accidents, underpinning this conclusion is her view that there were other risk factors for this plaintiff, as stated in her February 9, 2011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experience of chronic high levels of anxiety and unremitting nausea in the pre-natal period are risk factors for developing Post-Partum Depression. Adding chronic pain and other psychosocial stressors increases that risk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will examine Dr. Zoffmann's list of risk factors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Zoffmann's opinion on causation emphasized and relied on her assumption that the plaintiff had pre-existing "chronic high levels of anxiety". Dr. Zoffmann, in the February 9, 2011 report, also made the comment "[the plaintiff's] pre-existing chronic anxiety likely led to muscle tension and impaired muscle function and increased pain in relation to old and new physical injuries as was evident in 2003/2004 before the first subject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However, when in cross-examination Dr. Zoffmann was taken to the clinical records which noted the occasional report of anxiety, she agreed that these did not support the conclusion that there were pre-existing chronic high levels of anxiety. It was pointed out to her that the clinical records were for the most part silent with respect to any concerns of anxiety. Dr. Zoffmann insisted repeatedly that the absence of records of anxiety did not mean that anxiety was not present. While this observation may be true, what is equally true is that the absence of records certainly does not prove that the condition was present, contrary to Dr. Zoffmann's key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have already concluded that the records that exist do not prove there were prior "chronic high levels of anxiety". The witnesses who knew the plaintiff, including her treating physician, do not support the conclusion that the plaintiff suffered from prior "chronic high levels of anxiety". My conclusion, as a matter of fact, that the plaintiff did not have a pre-existing anxiety condition prior to the Accidents, means that an underlying premise of Dr. Zoffmann's opinion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Zoffmann conceded in cross-examination that at most the few clinical notes documenting anxiety might indicate that the plaintiff has a propensity to get anxious and perhaps a higher vulnerability than others to developing depression. Dr. Zoffmann admitted in cross-examination that the few clinical notes recording anxiety, on their own did not support a conclusion that the plaintiff was really ill before, or that the depression she developed was a continuation of pre-existing problems. Thus, at best Dr. Zoffmann's conclusions on causation are an acceptance that the plaintiff was a vulnerable person. This simply brings into play the "thin skull" rule that a tortfeasor takes her victim as she finds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After the 2004 Accident, when the plaintiff's pain caused by the accident was aggravated by her pregnancy, she had occasions when she was anxious about her ability to look after her children. She had the 2006 Accident at a time when she was seven months pregnant, and she again became very anxious, not only about the unborn child's well-being, but also about how the pain and injuries from the Accidents would affect her ability to care for her children. I find that it was this anxiety that was the central theme of her downward spiral into post-partum depression, after the delivery of her second child. However, this anxiety was caused by her pain and limitations caused by the Accidents. There were no chronic high levels of anxiety unrelated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Once "chronic high levels of anxiety", unrelated to the Accidents, are taken out of Dr. Zoffmann's opinion as quoted above, the remaining risk factors that she listed as possibly applicable to the plaintiff's post-partum depression were: nausea during the pregnancy; chronic pain; and psychosocial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As to the nausea, it is worth noting that when Dr. Kinney saw the plaintiff during her second pregnancy, in June 2006, he did not report any anxiety. He reported that "apart from the nausea she is having no other major problems in this pregnancy". The nausea was being treated with Diclectin.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Misri said that nausea and vomiting during pregnancy are absolutely not known risk factors for post-partum depression. I accept Dr. Misri's evidence in this regard, as she was the psychiatrist with the most expertise in post-partum depression. Her opinion also fits with common sense, because the nausea goes away after the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next risk factor for post-partum depression listed by Dr. Zoffmann was the factor of chronic pain. Again, I have found that both Accidents caused the plaintiff to have chronic pain after the 2006 Accident. Thus, Dr. Zoffmann's evidence confirms that those Accidents did have a substantial connection to the plaintiff's development of depression after the birth of her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Zoffmann agreed with Dr. Misri's initial diagnosis of post-partum depression contributed to by chronic pain related to a car accident. She acknowledged that there was "interaction" between the pain caused by the musculoskeletal injuries, and the depression. She said in her February 9, 2011 report at page 11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pain complaints have been consistent and persistent. They have not remitted with time and in my opinion the Pain and Depression interact with one another -- each serving to entrench and extend the other. Thus a portion of [the plaintiff's] current function is MVA-related in that she likely would not suffer her current pain complaints in the absence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last post-partum depression risk factors listed by Dr. Zoffmann were psychosocial stressors. This was a theme amplified by defence counsel in examination of many of the witnesses. The suggested stressors emphasized by defence counsel were: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father was in a motor vehicle accident in May 2007 and the circumstances of the motor vehicle accident may have raised questions about his mental capacity;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mother was having to care for the father and was perceived by the plaintiff to be depressed;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plaintiff's mother was caring for the plaintiff's father, she was less able to help out the plaintiff, increasing the plaintiff's own burden of looking after her children;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top of all of this, the plaintiff's husband, Pano Toundas, was required to travel a great deal with his work and so was not always home to assist with the care of the children;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times the new baby was not sleeping well and the plaintiff was sleep-deprived.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None of the plaintiff's treating physicians considered these additional stressors to be the "cause" of the plaintiff's depression. These other personal stressors were simply adding to the burden that the plaintiff already felt related to her difficulty in caring for her children, given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It was put to Dr. Basson in cross-examination that Dr. Basson recorded in her clinical notes that the plaintiff was "okay" for the first six months, emotionally, after the plaintiff had her second child in January 2007. Dr. Basson stressed that this was a relative term, however. In the context of her evidence, I take this to mean that the comment has to be taken in the context that Dr. Basson was taking the plaintiff's history well subsequent to this six month period and after the plaintiff's referral to Dr. Misri and diagnosis and treatment for severe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Misri was also asked in cross-examination about the fact that shortly after the birth of the plaintiff's second child, the plaintiff's mood was reported by one of her treating physicians as very good. Dr. Misri explains that this often happens immediately after the birth of a newborn, but it does not mean that the person does not have an underlying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medical experts recognized that after the 2006 Accident and birth of the second child, the plaintiff had difficulty with self-awareness about her emotional state. Because of this, even the defence expert, Dr. Zoffmann, placed the onset of the depression closer in time to the second child's birth, not later in the spring or summer of 2007. The plaintiff's and defendants' medical experts at trial confirmed that the plaintiff often denied her "psychological symptoms even though they [were] patently obvious". This plaintiff was not one who exaggerated her condition at its onset, she underplayed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On the subject of the family stressors, I found quite helpful the evidence of the plaintiff's husband, Pano Toundas. I found Mr. Toundas to be a credible witness. His demeanour was sincere and he was extremely candid in talking about difficult and highly personal issues. He explained that after the 2006 Accident, his wife, the plaintiff, was very emotional and anxious about how she was going to be able to look after the children. After their son's birth in January 2007, he noted that the plaintiff was constantly telling him that she was very worried that she could not take care of the children and was finding it overwhelming. At the time, he through that it was simply a normal part of having a second baby. However, in hindsight, he notes that she was gradually falling apart. She was unable to take care of the house. Only months later did he realize that they needed outside help with child care and housekeeping. The referral to Dr. Misri by Dr. Lepard was what brought home to the plaintiff's family that she was as sick as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When Mr. Toundas was cross-examined about the stressors in the family's life in the spring of 2007, his reaction was that these were normal stressors for any family and ones that were not large in magnitude. While he recalled the plaintiff frequently complaining of pain and expressing worry about her ability to care for the children, he did not observe her reporting stress about her parents or the fact that by six months their baby boy was waking up often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for the plaintiff's father's car accident, Mr. Toundas explained that the plaintiff's father had many car accidents and many other accidents in his life, and the car accident in the spring of 2007 was nothing exceptional. With respect to his travelling for work, the couple were quite used to this situation and it was nothing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also explained that she was not concerned about these "stressors" in and of themselves; she was only concerned about how much help she could get to help her take care of the children, and the absence of her mother or her husband increased her inability to cope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accept the evidence of Mr. Toundas and the plaintiff regarding these other stressors -- on their own, they were not significant. These stressors became significant because they affected the burden on the plaintiff in terms of child care and due to her injuries from the Accidents, this increased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This conclusion is supported by medical expert evidence. For example, Dr. Basson stated that while psychosocial stressors were there, these circumstances also meant that the plaintiff had to do more for herself, with less support, and so her pain started getting worse, and this was a very big stress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Other family stressors arose during the course of treatment but there was no medical evidence that these stressors, in and of themselves, created a new kind of mood disorder. They were simply life events that would be stressful for most people and, due to the plaintiff's depression, posed additional challenges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For example, in February or March 2010, the plaintiff's oldest child was diagnosed with some kind of growth behind her lung, possibly on the spine. This became a serious concern. This was a significant stressor for the plaintiff. She ceased all medication because, according to Dr. Basson, she reported having more mental clarity off the drugs and she needed to be able to think clearly so as to make decisions around her daughter's health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oldest child underwent surgery in June 2010. Dr. Basson commented that while the plaintiff did stay focussed on her daughter's health and making appropriate decisions, she did not have the energy to focus on anything else in her life. Her functioning elsewhere was limited and she needed a lot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Another stress that occurred in the plaintiff's life was a flood in the family home. This required the family to move out for about four months while repairs took place, returning to the home around the end of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Basson agreed that the plaintiff had managed to get through all of these stressors, but she said there was a cost with each. The plaintiff's pain increased and she was unable to have time to exercise to manage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Of the psychosocial stressors the plaintiff had prior to the birth of her second child, on my review of the evidence the most significant was the fact that she was in the 2006 Accident when quite advanced in her pregnancy, after she had suffered some pain while pregnant, due to the 2004 Accident. As soon as the 2006 Accident happened, she was worried that her unborn baby was injured, and that her injuries might prevent her from being able to care for the baby once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Whatever other "psychosocial stressors" might have been in the plaintiff's life, I find that they did not compare to the fear of a young mother that her toddler and unborn baby might be harmed or that she will not be capable of being a good mother. These fears were put into the plaintiff's consciousness, front and centre, by the Accidents and physical injuries occurring at a critical time in her life in relation to her raising children. After the second baby was born, and she had pain from the 2004 and 2006 Accidents as she tried to care for the baby, the plaintiff had increasing stress over her ability to look after her children. Dr. Zoffmann agreed in cross-examination that this would have been significant psychosocial stress contributing to the depression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find that the other psychosocial stressors in the plaintiff's life reviewed extensively in the evidence were not significant but for the fact that they meant that at times the plaintiff was on her own in looking after her children, and because of pain caused by the Accidents she was stressed that she might not be able to do so properly. In other words, it was only because of the pain caused by the Accidents that other family matters were stressful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pause here to note that the defendants' theory of their case was often inconsistent. They on the one hand argued that the plaintiff's reports to her physicians of stressful matters in her life in the spring of 2007 should be taken at face value and should be seen by the Court as the true causes of her depression. This would require the Court to ignore the other evidence as to the context in which the plaintiff reported these matters. Yet on the other hand they say that the plaintiff was not credible in what she reported to her physicians generally. I am not persuaded by either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My sense of Dr. Zoffmann's evidence is that she was testifying very much as an academic. She searched the plaintiff's prior medical history to see if there were red flags suggestive of the propensity for depression, and then speculated that there may have been. She also speculated as to other diagnoses of depression that might be avenues to pursue and consider with the plaintiff (Bipolar Spectrum Disorder), and might be assisted by other medications not yet tried with the plaintiff. All of this is interesting and I have no doubt that Dr. Zoffmann was well qualified to explore these possibilities, but I did not find her evidence to persuade me of the defence position that the Accidents were not a cause of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Misri is an acknowledged expert in post-partum depression. I found that her evidence was straightforward, logical and compelling and it was not weakened on cross-examination. Dr. Basson has been treating the plaintiff for years. To the extent Dr. Zoffmann's opinion might be seen as contrary evidence, I preferred Dr. Misri's and Dr. Basson's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Based on all of the evidence presented in the case, considering the most complete picture of what was going on with the plaintiff in her life before and after the Accidents, and combining this picture of the evidence with the medical opinion evidence, I find that it is likely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no other risk factors for depression other than pain, as there was no family history of this condition and she had always been high functioning and she did not suffer post partum depression after the birth of her first child;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only approximately 10% of mothers suffer post-partum depression, it is more likely than not that a mother will not suffer post-partum depression ordinarily;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substantial connection between the Accidents and the plaintiff's chronic pain syndrome and depression. The pain caused by the injuries suffered in the 2004 and 2006 Accidents occurred when the plaintiff was particularly vulnerable, at a time first, when the plaintiff had one young child, and second, when she was about to have another;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depression and pain, both caused by the Accidents, had an amplifying effect on each other, worsening and extending the symptoms of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therefore conclude that but for the Accidents, the plaintiff would not have suffered the chronic pain and depression she suffered following the Accidents and continuing to this day and into the future. The plaintiff has proven that the Accidents caused her conditions of chronic pain syndrome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 and Compounding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defendants advanced two different theories in argument. First, the defendants argued that the plaintiff failed to mitigate her damages. Secondly, the defendants argued that other factors in the plaintiff's life, attributable to her family circumstances, "compounded and prolonged"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Dealing first with the failure to mitigate, the defendants pointed to bits of evidence at trial to suggest that there were various times when the plaintiff did not follow doctor's recommendations with respect to:</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or massage therapy;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hiring child care or homecare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This argument first ignores the overwhelming evidence of all of the therapies, medical specialists, and treatment pursed by the plaintiff. It also ignores the fact that the plaintiff's treating physicians were highly supportive of her treatment efforts and none of them said that she unreasonably failed to follow their advice. Furthermore, none of the plaintiff's treating physicians suggested that the plaintiff in any way was at fault for exacerbating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This argument also ignores the context when the plaintiff might have failed to follow-through on a single recommendation here or there. For example, the defendants criticize the plaintiff for not pursuing more physiotherapy in September 2006 and massage therapy immediately after the birth of the plaintiff's son in early 2007. But the context was that the plaintiff was advanced in her pregnancy, was very uncomfortable in it due to the position of the fetus which was causing her leg and groin pain, and she had the care of one small child. She considered that physiotherapy was unhelpful when she was so advanced in her pregnancy and had loose joints and could not move properly. She did attend some physiotherapy after the 2006 Accident. In January 2007, the plaintiff had a newborn baby plus one small child to take care of, and had to recuperate from giving birth, also making it hard for her to attend a therapist's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Furthermore, the defendants' position that the plaintiff should have gone for more massage therapy is inconsistent, because elsewhere the defendants argue that the plaintiff's claims for reimbursement for massage therapy are unreasonable and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As another example, some medical professionals recommended swimming or aquasize therapy for the plaintiff. The plaintiff did not always follow through on these recommendations, or would start and then stop. The plaintiff's explanation was that either she could not obtain the necessary childcare to take care of her children, or later, when she did start to try therapy in a pool, that she developed an uncomfortable skin reaction to the pool water. While some of her explanations may seem weak, it has to be kept in mind that she was in the throes of a very serious depression and therefore saw overwhelming difficulties everywhere.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 did not follow through on some recommended home exercises because she felt she needed the support of a personal trainer in doing them properly. A physiotherapist's report also noted at one time that the plaintiff was not doing exercises properly on her own. The medical experts at trial seemed to agree that professional support was important to ensure exercises are done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Lepard's evidence, under cross-examination, was that she has always recommended exercise to treat the plaintiff, and the plaintiff has always agreed. The plaintiff tried many different forms of exercise, and some forms she found exacerbated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As for medications, the plaintiff's treating physicians all agreed that the plaintiff is highly sensitive to medications and often had side-effects which outweighed the benefit of the medicine. She thus started and stopped numerous medications in an attempt to find one that would work. All of these attempts were under medical supervision. None of the plaintiff's treating physicians concluded that the plaintiff was acting inappropriately or refusing sound advice in her decisions with respect to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With respect to home help, whether with housekeeping or child care, the defendants' argument is a double-edged sword. If I accept their argument that the plaintiff needed more home assistance after the 2006 Accident, surely this has implications for the plaintiff's claim for special damages and the cost of future home assistance, both of which the defendants strongly resist. I do accept that the plaintiff did not hire sufficient additional help for child care or housekeeping after the 2006 Accident, and it would have been a good thing if she had hired more help. However, the reason the plaintiff failed to arrange this help was that she was already having difficulties coping.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Neither the plaintiff's nor her husband realized the extent to which the plaintiff was falling into severe depression after the birth of their son in January 2007, through to the summer of 2007 when Dr. Lepard referred the plaintiff to Dr. Misri. As such, they did not make an informed decision when they did not pursue hiring additional help. At Dr. Misri's insistence, they did ultimately hire occasional help, although they attempted to be frugal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evidentiary record is replete with evidence of the plaintiff's efforts to get better. I find that she has pursued and persisted in trying to find treatment. I find that she has followed medical advice to the best of her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While the plaintiff was severely depressed while under Dr. Misri's care, the plaintiff has progressed since then and is what Dr. Basson describes as moderately depressed, needing ongoing psychiatric care. It must have taken a great deal of effort for the plaintiff to make this progress, given how seriously ill she was. The fact that the plaintiff has continued to seek out treatment for her depression illustrates to me that she has been and continues to be committed to making her best efforts to get well. Dr. Basson stated, and I accept, that the plaintiff "has consistently demonstrated a dedication and full sense of responsibility for her treatment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therefore am not persuaded by the defence argument that the plaintiff has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turn to the defence theory that family stressors compounded and prolonged the plaintiff's symptoms of depression. It is not clear where this theory takes the defence, even if it were true. I have already reviewed and rejected this theory in relation to causation. I find that all family stressors were within the range of normal life stressors that the plaintiff was well-equipped to handle prior to the Accidents. I find that it was the pain and her depression, caused by the Accidents, which made family stressors a greater burden to her than they otherwise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There was some suggestion in the defence theory that perhaps the plaintiff's family members did not sufficiently assist the plaintiff immediately after the birth of her second child in January 2007. Again, it is not clear where this would take the defence theory, even if it were true. But I do not accept that this theory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plaintiff's husband struck me as a man who very much admired and loved his wife and was committed to his family. It was clear to me that he has suffered very much alongside his wife's depressive illness, often bearing the brunt of her anger and irritation and frustration, taking on more than his share of household and child care responsibilities. This has taken an enormous toll on their marriage. Any flaws he may have revealed in dealing with this unexpected depression were ordinary human flaws, and are minuscule in comparison to how much he has done to try to help her and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Because of her high level of achievement in the past, the plaintiff and her family members did not immediately recognize her limitations following the 2004 and 2006 Accidents -- they all thought she would get better, and none of them appreciated the downward spiral she was on following the birth of her second child. I do not find that they in any way acted or failed to act in a way that prolonged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Accidents Cause the Plaintiff to Suffer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There was considerable evidence that the plaintiff's symptoms of depression and chronic pain, caused by the Accidents, have negatively affected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Basson says that while there is some improvement in her symptoms since the plaintiff first saw Dr. Misri, when she was severely depressed, her level of functioning and the severity of her symptoms remains variable. Dr. Basson is of the view that at this stage the plaintiff is totally disabled from gainful employment. Intellectually, the plaintiff struggles with processing information and may misinterpret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Basson also explained that with a chronic depression, a person is at risk of relapse with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If the plaintiff does have a remission and is able to seek employment, it may therefore be very difficult for the plaintiff to find and sustain challenging employment. Both high-paying and low-paying jobs may carry significant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This was consistent with the plaintiff's own evidence, and that of her husband and mother. The evidence establishes that the plaintiff has not even been able to attend to basic tasks in management of the fourplex as she did in the past. She has let things slip, including the filing of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Jeanne LeBlanc, a neuropsychologist, testified on behalf of the plaintiff and produced an expert opinion report dated December 22, 2010. She performed a number of tests on the plaintiff in December 2010 to assess her level of functioning. She noted a number of strengths of the plaintiff, including above-average verbal reasoning skills when focussed. However, she found that the plaintiff's performance on the testing was negatively impacted by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Ms. LeBlanc's conclusion was that currently the plaintiff has a poor ability to work in a high level and information rich environment, such as a technical field. She is also unlikely to be able to seek out vocational opportunities or projects, or persevere when faced with difficulties. She was of the opinion that the plaintiff has potential for improvement if provided with a treatment program directed towards both physical and psychological aspects of injury and recovery, such as an interdisciplinary pain management program. Ms. LeBlanc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vocational potential will depend upon her developing increased mastery over both her chronic pain and chronic depression. The prognosis for this is guarded to poor if Ms. Tsalamandris receives no further rehabilitative services (i.e. interdisciplinary pain management), but guarded to fair if these services are provided at a needed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LeBlanc noted that there is an interaction of depression and chronic pain which affects the plaintiff's overall functioning. Both these conditions negatively impact attention, concentration, and memory. Her testing showed that the plaintiff has difficulties in consistently learning and recalling new information, performing hands-on cognitive tasks quickly, maintaining her motivation, and problem solving when confronted with difficulties. It was Ms. LeBlanc 's view that the vicious cycle of depression feeds the plaintiff's inconsistent performance, resulting in her feeling more depressed and more hopeless. It was her view that this cycle will likely continue as long as depression remains a significant problem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cross-examination, Ms. LeBlanc conceded that the plaintiff might report her current level of functioning as less than what she is able to achieve. However, she noted that this is a problem with depression, namely, that when a person who is depressed thinks this way, their motivation to push themselves is so diminished that they are not capable of getting past their perception of their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Many of the experts, including Ms. LeBlanc, agreed that litigation is a stress factor that can impede a person's function when tested. Once litigation is over, this stress factor goes away and the person's function may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Eileen Cook performed a vocational assessment of the plaintiff in November and December of 2010, producing an opinion report dated January 6, 2011. Ms. Cook has a Master's degree in rehabilitation counselling and has been working as a vocational rehabilitation consultant for over fifteen years. She performed various tests on the plaintiff and also relied on the medical reports of Dr. Lepard, Dr. Misri, Dr. Basson, and others. In addition, she was informed of the assessment by Ms.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Ms. Cook concluded that, based on vocational tests, the plaintiff was functioning significantly below what would be expected given her past educational and work achievements. Her main issues appear to be cognitive. As well, her chronic pain limited the period of time at which she could sit at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Lepard noted that the plaintiff self-reported that she could only sit at a computer for five hours per day, with frequent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Ms. Cook noted that the areas in which the plaintiff had been employed in the past, such as finance, software engineering, and project management, required the employee to be able to handle multiple tasks at a quick pace, working under tight deadlines. The employee needs to be able to read and analyze documents and to focus on details, including identifying errors. It was her opinion that based on the plaintiff's poor performance on vocational testing, and her presentation and medical history, including her challenges dealing with daily activities, she would be "unable to meet the demands of her past employment at the present time". She concluded that the plaintiff is "currently competitively unemployable due to her physical and cognitive challenges". She left it to the medical professionals as to whether the plaintiff would experience a significant improvement over her current functioning sufficient to be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Ms. Cook also felt that less demanding employment could still be a challenge for the plaintiff. Ms. Cook expressed reservations about the plaintiff's ability to show up at work on time and being able to complete the day, respond appropriately and quickly to customer or client questions and concerns, and perform work that is generally error-free.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The evidence in this case meets all four examples of loss of earning capacity listed by Mr. Justice Finch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356 (S.C.): the plaintiff is less capable overall of earning income from all types of employment; she is less marketable or attractive to potential employers; she has lost the opportunity to take advantage of all job opportunities that might otherwise have been open to her; and she is less valuable to herself as a person capable of earning an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find that the plaintiff's injuries caused by the Accidents have caused her to suffer a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Assessing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The principles that govern the measurement of damages for loss of earning capacity were thoroughly discussed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principles set out in that case can be summarized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is not a precise mathematical calculation but a matter of judgment;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is entitled to be put in the position she would have been but for 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loss of earning capacity recognizes that the ability to earn income is an asset and the plaintiff deserves compensation if this asset has been taken away or impaired;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these damages must often be based on a hypothetical, the standard of proof of a hypothetical is "real and substantial possibility" and not mere speculation;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consider the real and substantial possibilities, and give weight to them according to the percentage chance they would have happened or will happen;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starting approach to valuation may be to compare the likely future of the plaintiff had the accident not happened, and the likely future of the plaintiff after the accident has happened, and to consider the present value of the difference between the amounts earned under these two scenarios. (I note that in using the word "likely", the Court on this point was meaning what hypothetical was a real and substantial possibility);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overall fairness and reasonableness of the award must be considered,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After taking into account various positive and negative contingencies, the plaintiff suggests a figure of $1,214,801.00 is a fair assessment of the plaintiff's pre-injury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defendants say that if the plaintiff suffered a loss of future earning capacity, the appropriate amount is $20,000.00 to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key difference between the two positions is that the defendants say that the plaintiff would not have sought out much paid employment even had she not been injured. The plaintiff says, on the contrary, that she would have returned to work and earned a good living, absent her injuries. Furthermore, the defendants are much more optimistic than the plaintiff that she will recover from her injuries in the future, if she does wish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Assessing damages for this category of loss is difficult in this case because the Accidents occurred while the plaintiff was outside of paid employment due primarily to having children. This makes the assessment of damages more difficult than a case where the plaintiff is injured while in paid employment where there has been a recent established earnings pattern, making the assessment of her future earnings absent injuries more 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observe that while there must be an evidentiary basis which supports the conclusions as to what was a real and substantial possibility for the plaintiff had she not been injured, it is nonetheless important that there not be any gender discrimination against her by giving excess weight to her absence from the workforce during a time when she was having children. It is true that women today, as they have in the past, may choose to raise children and become the primary caregiver in the home, and to never return to the paid workforce if they have another source of economic support, such as a spouse's income. I must weigh the evidence here to determine if that was a real and substantial possibility for the plaintiff. But I can and do take judicial notice of the fact that in our society long gone are the days when a woman had to make a choice between paid employment or having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Also gone are the days when a woman who made a choice to take time off from paid employment in order to have children, could find only lesser paid work if she chose to return to the paid workforce, as it would be assumed by employers that she could not concentrate on or commit to her career. Having said that these days are gone, residual prejudices and stereotypes may linger and may subconsciously affect the assessment of damages in this kind of case if one is not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On the evidence in this case, I find that assessing loss of earning capacity will benefit from first considering what was a real and substantial possibility for the plaintiff, in terms of earning capacity, had she not been injured. I will then consider what is realistically and substantially possible for her now, as residual earning capacity, given her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Pre-Injury Real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 have already reviewed the plaintiff's education and background. Suffice it to say, she was bright, well-educated, and high-achieving.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and her husband both testified that their plan was always that the plaintiff would return to paid work after their two children were born. They have a lifestyle and intentions for their children, including educational goals, which they always considered would require both of them contributing an income. Furthermore, as shown by her background, the plaintiff had a personality and capabilities where she enjoyed working and always expected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defendants suggest even absent the Accidents, the plaintiff would not have returned to work but would have simply continued to manage the fourplex for which she had chosen not to receive compensation. I will leave aside, for a moment, the fact that there would be economic value to this work in any event. The defendants suggest alternatively that the plaintiff would have operated a software business with her husband, and based on the history of Hyperion, would have earned minimum income. Either way, the defendants suggest that the plaintiff would never have returned to any career where she was earning a good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do not consider the defendants' view of the plaintiff's future, absent her injuries, to be realistic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note that while Mr. Toundas was fluent in Greek, but did not yet speak English, and while the plaintiff could get by in Greek but could not advance in a career in Greece, the two of them chose to move to Canada. What was best for the plaintiff's career options, not necessarily her husband's, weighed front and center in that major life choice. This is inconsistent with the notion that the plaintiff would have permanently sacrificed her career in order to provide other support to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note also that the plaintiff did not seek to have children until later in life, and always had interests that extended beyond being a mother, wife and homemaker. Her own mother had worked outside the home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find that, given her history and personality, the most realistic possibility of what would have happened to the plaintiff absent the Accidents and injuries, is that she would have sought to do something of significant economic value in the paid workforce, beyond taking care of the children and home or being involved only in a nominal way in a family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At the same time, the plaintiff's employment history before the Accidents does not suggest that she was particularly driven by career goals around the time she decided to start a family. On the one hand, she had pursued educational goals to advance her career. On the other hand, she did not stay a particularly long time in any one career; and had not been actively pursuing a paid career just before she had children despite the fact that the fourplex was not requiring her full-time attention by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busiest time for managing the fourplex was prior to August 2001, when the occupancy permit was issued, and perhaps until the end of that year during the clean-up of deficiencies. After that, in 2002 and forward, managing the fourplex likely did not require full-time attention, but would have required part-time attention and not particularly highly skilled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While the plaintiff and her husband started their own business, Hyperion, in 2002, this was not aggressively pursued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plaintiff made some inquires into jobs in software engineering in early 2003, but she did not follow-up after becoming pregnant in 2003. She also did not take any active steps to advance the couple's own business, Hyperion, once she became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first-born child was 14 months old and the plaintiff had not pursued outside employment since 2001, at the time of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must conclude from this that plaintiff presumably was content, just before and after her first child was born, with the part-time degree of occupation she had managing the fourplex. The plaintiff did not apparently have a career plan (or day care plan) as to what she might do if she returned to work. This indicates to me that it was unlikely that she was planning to pursue a demanding and high-paying career soon, at least while her children were extremely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therefore think it fair to say that the plaintiff was not anxious about pursuing an outside career around the immediate time that her children were quite young, in the sense that she was not stressed about it. This was likely because, given her skills, education and personality, she was confident that she had the ability to find good employment once she was ready to look for it. I do not think it fair to conclude, from her time off work to have children, that her evidence should be rejected that she always expected to return to the workforce to pursue an outside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 think it realistic, given her history and personality, to assume that for at least two years after each of her children were born, the plaintiff would have continued with the same degree of occupation, managing the fourplex. However, I consider there to be a substantial possibility that by 2009, when her youngest child was two years old, the plaintiff would have begun to investigate her choices for obtaining outside paid employment and would have begun any re-training that she felt she needed with a goal to returning to the workforce full-time by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the spring of 2010, the plaintiff's oldest daughter was diagnosed with a tumour, which required a lot of time and attention dealing with medical issues. Also, in the fall of 2010, the family home suffered a flood, requiring the family to move out of the home. I think the most realistic scenario in those circumstances is that the plaintiff would not have returned to work that year, but would have waited until 2011, absent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By April 2011, the plaintiff would then have turned the age of 48. Her two children would have been ages four and seven. I consider it likely that but for her injuries, she would have wanted the stimulation and the income of outside employment, to support the lifestyle she and her husband wanted for their family. She is very bright, enjoyed challenging jobs, and would have realized that the longer she waited to seek paid employment, the more difficult it would have been for her to obtain it. I consider it the most realistic hypothetical scenario to be that she would have returned to work by this date, absent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returning to work by April 2011, the plaintiff and her husband would have arranged for whatever daycare assistance they needed for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evidence was that the plaintiff was earning a salary of approximately $45,000.00 per year as of February 1999, at MDA. Her last paid employment period was in 2001. She earned a salary at CreoScitex roughly equivalent to $60,000.00 per year. She recalls also receiving bonuses and other benefits with that employer but there is no documentary evidence of their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An economist called as a witness by the plaintiff, Mr. Darren Benning, produced figures from the 2006 Census which indicated that the average full-time full-year earnings for a B.C. female working in the field of software engineers and designers in 2005, was $68,871.00. Accounting for the time between 2001 and 2005, this seems consistent with what the plaintiff was last earning. The evidence was that in today's dollars, this would be the equivalent of $82,645.00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defendants say that if the plaintiff was going to seek out paid work, absent her injuries, there would be negative contingencies affecting her earning capacity, namely her need to be able to devote time to needs of her children and aging parents, especially in the context of her husband's work-travel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It is true that pre-Accidents the plaintiff perhaps devoted more of her time to family responsibilities in comparison to her husband, if you consider both her involvement in managing the fourplex and her looking after their young child while he was at his employment, and when you consider his travel schedule. But I conclude that by relying on statistics of female earnings, which reflect lower earnings than the equivalent employment for males, the contingencies for time off from work for family responsibilities have already been taken into account and do not have to be taken into account twice. The male earnings in that field are the equivalent of approximately $95,000.00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Another source of information provided by the plaintiff was the average annual earnings for B.C. females in the field of finance with a Bachelor's degree in commerce. In 2005, the average earnings were $55,818.00, which is $59,845.00 in today's terms. The gender gap is much higher in that field, with male earnings in that field today being approximately $125,000.00.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third comparison provided by the plaintiff was the average earnings for B.C. females working as construction project managers. In today's dollars, the average annual earnings are $53,783.00.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Ms. Cook noted that the average wages in the Lower Mainland, as noted by Service Canada, in the following fields were as follows: (a) software engineer, average hourly rate $31.22, with an average high rate of $47.95; (b) project manager (not specific to construction), average hourly rate $31.94, with an average high rate of $55.90.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 Ms. Cook's numbers, using average hourly rates, if one assumes a 40 hour work week and 50 week year, a software engineer earns $62,440.00 per year and a project manager earns $63,880.00 per year. It is unclear whether benefits are earned in addition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plaintiff argued that a reasonable assumption as to the plaintiff's pre-accident earning capacity, is that she would have been able to earn approximately $90,000.00 per year, but for her injuries. If this was starting at least in April 2011, and the plaintiff was to work to age 65, the future income loss multiplier is 12.231 according to the evidence of Mr. Benning. This would mean that the pre-Accident future income capacity of the plaintiff could be assessed at approximately $1,100,790 .00.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Positive factors impacting her capacity to then earn income were her high levels of education, intelligence, ability to work well with others, and her proven work history. Negative factors impacting her ability to then earn income would have been the fact that she would have been then out of the paid workforce since 2001, but I have assumed she would have addressed this through re-training prior to 2011. I do not consider the fact that she had two children to be continuing negative factors impacting her capacity to earn income, as additional to the fact that she was out of the paid workforce for some time. This would be double-discounting for the impact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As a 48 year-old who had been out of the paid work-force for some eight years, but also as someone who had proven herself as extremely bright and capable and with qualifications of a software engineer, I find that there is a real and substantial possibility that the plaintiff would have been capable of earning an average income of $60,000.00 per year from 2011 forward, advancing an additional $5,000.00 in income in each of the following two years and continuing at $70,000.00 until 65, had she not been injured. In choosing these figures, I am taking into account the labour market statistics for females with her career options, as well as positive and negative contingencies such as: that she would have advanced in the workplace and earned more each year and her income might have been higher than this; but that on the other hand, she might have had some difficulty at first finding employment, and so would have had a greater delay in entering the workforce or started at a lower income due to her lengthy absence from the workforce.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Post-Injury Real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On the medical evidence which I have reviewed, I conclude that the plaintiff still needs considerable medical rehabilitation and there is no realistic chance that she will be capable of working for at least two years from now. She will then be 50 years old, have been out of the paid workforce since 2001, and with a history of serious mental illness and chronic pain. There is a strong possibility that her employment prospects will be slim to none, unfortunately.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 the medical evidence, there is a small possibility that with the stress of this litigation behind her, her children in school full-days, and the benefit of more rehabilitation programs, that the plaintiff will one day be capable of earning an income, or generating economic value from her efforts. She may be capable of going back to being more effective at managing the fourplex. She may be able to seek out part-time work, but it is unlikely to be high-paying as she is unlikely to cope well with the stress of a higher level job and she may find long days to exacerbate her chronic pain. Even if her depression becomes more manageable, she may have difficulty getting along with people given its lingering effects on her personality. There is also a high probability that she will suffer relapses in her depression or flare-ups of her chronic pain which will negatively affect her ability to find or maintain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Considering the positive chances that the plaintiff will recover sufficiently to work in the future; and the negative chances that she will not, as well as the negative chances that she will have difficulty finding employment and will suffer relapses, I consider it fair to estimate the plaintiff's residual earning capacity at 15% of what she would otherwise have been earning each year, beginning in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Comparing my view of the pre-accident realistic scenario to the post-accident realistic scenario for the plaintiff, I conclude that she has not suffered a past loss of earning capacity from paid employment based on the substantial possibility that she would not have returned to the work force prior to trial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accept the plaintiff's evidence and that of her husband and mother that she has not fulfilled the normal functions she otherwise would have been capable of fulfilling in managing the fourplex, post-Accident. However, I did not find the evidence sufficiently cogent to allow me to assign an economic value to her diminished capacity in this regard, in the period post-Accidents up to April 2011. While there is evidence that the family should have replaced the plaintiff's services, I was not persuaded that they actually incurred any expense in this regard. After April 2011, my assumption that the plaintiff would have otherwise been working takes care of this issue, as the family would have presumably needed to replace her management of the fourplex in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Considering April 2011 as year one, based on the pre-injury and post-injury real possibilities that I have already reviewed, the following scenario is what I conclude is a real and substantial possibility, based on the evidence: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year one, the plaintiff would have earned $60,000.00, but for her injuries caused by the Accidents;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year two, the plaintiff would have been earning $65,000.00, but for her injuries caused by the Accidents;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years three through to age 65, the plaintiff would have been earning $70,000.00 each year, but this should be reduced by her approximate residual earning capacity of 15% per year, for an adjusted valuation of $59,500.00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plaintiff filed the expert opinion report of Darren Benning which contains a table of multipliers for assessing loss of income, taking into account present values and the survival rates of B.C. females. Using this table in relation to the above scenario, and taking into account the many positive and negative contingencies I have mentioned, including with respect to the plaintiff's residual earning capacity, I assess the plaintiff's loss of future earning capacity as $740,000.00.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Treatment Needs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medical evidence was consistent in noting that the plaintiff needs continuing treatment for her depression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It is Dr. Basson's view that due to the plaintiff's risk of acute relapse, given the chronic course of her depression, it is essential that she has ongoing care including treatment review and monitoring of her stress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All medical professionals agree that exercise is, as Dr. Lepard put it, "the mainstay of future treatment" for the plaintiff. The plaintiff also agrees that exercise is critical to her being able to achieve the best health, physically and mentally.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plaintiff explained that a specialized rehabilitative Pilates program she participates in three times a week has been the best treatment for her in helping her manage her pain and mental state. If she does not attend, the pain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Dr. Chu recommended a multi-faceted approach to the plaintiff's treatment. This approach should include continued enrolment in her exercise program and gradually building it up. This could be the Pilates program she currently pursues or other exercise routines. He recommended she stick mostly with cardiovascular and stretching exercises and very light resistance exercises, as heavy resistance exercises do tend to flare up myofascial pain syndrome. Dr. Chu also recommended that she continue to be treated for sleep disturbance, mood disturbance, and anxiety. He said it will be "a very slow progress with lots of setbacks but I think if she were to persevere she should make some progress". He noted there are no cures for chronic pain syndrome but he felt her cognition would improve once she could improve on her mood, sleep and pain. As I have already noted, Dr. Chu's prognosis depends on the prognosis for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Dr. Basson recommends that the plaintiff have a coordinated, multi-disciplinary/health focussed approach to her care to optimize treatment. Because the severity of the plaintiff's illnesses varies, Dr. Basson suggests that the treatment phases should include both acute phases and maintenance phases, depending on the plaintiff's status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Dr. Basson recommended that the plaintiff have treatment by a psychologist, namely a cognitive behavioural therapist. The defence expert, Dr. Zoffmann, agreed with this recommendation. The evidence indicates that the psychologists who might offer this therapy typically recommend between 15-20 sessions. The therapist recommended by Dr. Basson charges $160.00 per session. Fifteen sessions would therefore cost $2,400.00 and twenty sessions would cost $3,200.00. Dr. Basson said that these sessions would also require follow-up for about one year. She predicted that these could be monthly follow-ups but acknowledged this would be up to the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consider it fair to both parties to estimate the number of sessions of cognitive behavioural therapy at 25, for a total cost of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It is fair to assume that the cognitive behavioural therapy will be needed again from time to time, given the expected continued chronic course of the plaintiff's depression. In my view, it would be reasonable to assume that she will need to repeat monthly treatments over the course of a year, once every five years. Considering that she need these to age 80, it means that she may need this yearly therapy six times in the rest of her lifetime. Considering the present value of this cost and discounting it by a significant amount on the chance that she might not pursue the therapy, I would estimate that an additional $5,000.00 should be set aside for this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Dr. Basson also recommended that the plaintiff continue with the Pilates program she has been taking three times per week, for the rest of her life. The plaintiff found this program extremely helpful for her chronic pain and chronic depression. It is fair to say, having observed her as a witness, that the plaintiff in her state sees the Pilates program as a lifeline and that it has been more helpful to her than any other therapy. Having her continue with this program would also be consistent with the recommendations of Drs. Lepard and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defendants suggested that the Pilates program that the plaintiff was enrolled in is too expensive and that she should instead take Pilates from a community centre. Of course I accept generally the proposition that if less expensive treatment will do the same thing as more expensive treatment, the less expensive treatment is the reasonable choice and a defendant ought not to be saddled with the cost of the more expensive treatment, simply because the plaintiff prefers it. But that is not the situation here. The problem with this suggestion is that it fails to recognize that the Pilates program the plaintiff has been taking is specifically designed to be rehabilitative, has very close supervision, uses specialized machines, and the plaintiff has found that it works for her after having tried many therapies that have not worked. There was no evidence that this program would be the same as could be offered at a community centre. The evidence therefore supports the continuation of this therapy as necessary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consider the best predictor of the annual expense for Pilates to be what the plaintiff has expended on an annual basis in the past. From May 2010 through April 2011, the plaintiff spent $4,335.00 on this Pilates program. This generally included attendance three times per week. I take this to be a reasonable predictor of the necessary and reasonable annual cost in the future. While counsel for the plaintiff also suggested that the plaintiff should be awarded the cost of a rehabilitation assistant or kinesiologist, in my view, given that the plaintiff will be awarded the cost of a specialized Pilates program, it seems to me that further rehabilitation assistant or kinesiologist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As an additional form of exercise, the plaintiff occasionally uses the pool at a nearby Jewish Community Centre ("JCC"). The cost of her monthly membership at that community centre is $22.00 per month, or $264.00 per year. Given that the JCC also provides child care and other exercise facilities for the whole family, it is in my view reasonable to include the plaintiff's portion of this cost in the estimated cost of the plaintiff's future treatment. She is likely to exercise if her family can also attend or if she has child care at the exercise facility. The plaintiff's physicians have noted that exercise in the pool is helpful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annual Pilates cost and JCC membership cost total $4,599.00. These programs may not exist throughout the plaintiff's lifetime, but given that exercise is a key therapy to deal with the plaintiff's illnesses I consider it reasonable to award her $4,600.00 annually for life to pursue continued exercise programs. Taking into account the appropriate present value multiplier as supplied by the plaintiff's expert, Mr. Benning, I assess $93,000.00 as an award for continued exercise therapy for the rest of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As another form of therapy, Dr. Basson recommends that the plaintiff try "mindfulness meditation". There is evidence that this has been shown to be of benefit in the management of depression and pain. The defendants agreed with the suggestion that the plaintiff attend the mindfulness meditation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Another witness, Shannon Smith, an occupational therapist, testified for the plaintiff. She prepared two expert reports, including analyzing the cost of some of the recommended treatments. It is her evidence that the cost of a mindfulness meditation introductory class (three to five sessions) would be between $40.00-$65.00 plus HST per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Given the plaintiff's chronic depression, it seems reasonable to me to provide her with a full five sessions of this form of therapy. Assuming the lower cost of $40.00, I would award a onetime sum of $200.00 towards this form of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plaintiff also seeks to have awarded the costs of consulting with a naturopath and naturopathic medication. While this notion was supported by Dr. Basson, Dr. Basson could not give any evidence on the medical benefits of the program suggested by the plaintiff. There was not sufficient medical evidence to support this category of damages,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Dr. Basson recommended that the plaintiff obtain marital therapy. While the plaintiff has to date been reluctant to do so, this in part has been due to the fact that she could not take on too much therapy at once. It is clear that the plaintiff's marriage has been put under strain by her illness and I do accept that this is a needed form of therapy to assist the plaintiff in managing the depression caused by the accident and that she would undergo it if it was funded. Dr. Basson recommended a therapist who charges $150.00 per hour and would require between 15-20 sessions on average. Assuming 15 sessions, this total cost would be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Dr. Chu recommends that the plaintiff have the assistance of an occupational therapist and this is also recommended by Shannon Smith. This is to assist her in developing adaptive and compensatory coping strategies to improve her day-to-day functioning, both in terms of the house and parenting. The occupational therapist would also consult with other team members such as the psychiatrist and psychologist, to coordinate, monitor and modify the plaintiff's treatment plan. As noted by Ms. Smith, this is particularly important given the plaintiff's mental health problems. Ms. Smith places the occupational therapy cost at a range of between $3,800.00-$6,000.00 plus travel time costs of $1,425.00-$2,250.00. I accept that this assistance is reasonable and necessary and assess a reasonable cost of it at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Ms. Smith also suggests the plaintiff have assistance with childcare until the children are of school age. This is to provide support when the plaintiff's husband is out of town to ensure the children's needs are met. It will also provide lesser support when he is in town. I find that without this support, the plaintiff is likely to suffer a deterioration in her mood and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Further, if the plaintiff is to have an opportunity to return to work in the future, it will be necessary that she have an active rehabilitation and therapeutic program before that time. She will likely need childcare assistance to allow her to complete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Considering the evidence of childcare costs put forward by Ms. Smith, she estimates a cost of between $12,000.00-$24,000.00 for one year to eighteen months. I accept that $18,000.00 is a reasonable estimate of this cost and that it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There was evidence that the plaintiff was unable to perform ordinary housekeeping tasks due to her injuries caused by the Accidents. Ms. Smith recommended an additional four hours of housekeeping support per week be provided to the plaintiff during the first 10 to 12 months of her rehabilitation program; decreased to two hours per week for the following eight to 10 months. I consider this reasonable, and accept the costs as estimated by Ms. Smith which I round to $5,600.00.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 note that if the plaintiff was not injured, and was working full time, she would likely need some assistance with childcare and housekeeping. Thus, given my award for loss of future earning capacity, which is based on the assumption that but for the Accidents the plaintiff would have returned to work full-time by April 2011, I do not consider it necessary to award any amount for future childcare and housekeeping after the initial rehabilitation period already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Furthermore, to assist the plaintiff in attempting to return to work, it is fair to assume that she will need assistance from a vocational therapist, as noted by Dr. Basson. Eileen Cook estimated the cost of this at $100.00 per hour with 10-15 hours being typical. I would estimate $1,000.00 cost for this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am not persuaded that other costs predicted by counsel for the plaintiff are either necessary or would be pursued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Tallying up the costs I have allowed, and after stepping back and considering the larger picture as a whole and fairness to the parties, I award damages for the cost of future care in the amount of $135,050.00.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plaintiff has requested that the calculations necessary for a tax gross-up be reserved until after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plaintiff had an active lifestyle prior to the Accidents, did many outdoors things with her husband and got along well with others. The minor discomfort she experienced on occasion stemming from the 2001 accident did not interfere with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changes she has gone through since the 2004 and 2006 Accidents have been dramatic. Her chronic pain and chronic depression mood have had a very negative impact. She has said very hurtful things to her mother and her husband. She has not been able to properly take care of her children and she does not get the same joy out of life as she used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The defendants suggest that an appropriate range of non-pecuniary damages in this case is $30,000.00 to $35,000.00, relying on: </w:t>
      </w:r>
      <w:r>
        <w:rPr>
          <w:rFonts w:ascii="arial" w:eastAsia="arial" w:hAnsi="arial" w:cs="arial"/>
          <w:i/>
          <w:color w:val="000000"/>
          <w:sz w:val="20"/>
          <w:lang w:val="en-US" w:eastAsia="en-US" w:bidi="ar-SA"/>
        </w:rPr>
        <w:t>Masoodi v. Dennis</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2000 BCSC 825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Roeske v. Grady</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2007 BCSC 15</w:t>
        </w:r>
      </w:hyperlink>
      <w:r>
        <w:rPr>
          <w:rFonts w:ascii="arial" w:eastAsia="arial" w:hAnsi="arial" w:cs="arial"/>
          <w:color w:val="000000"/>
          <w:sz w:val="20"/>
          <w:lang w:val="en-US" w:eastAsia="en-US" w:bidi="ar-SA"/>
        </w:rPr>
        <w:t xml:space="preserve">, aff'd </w:t>
      </w:r>
      <w:hyperlink r:id="rId625" w:history="1">
        <w:r>
          <w:rPr>
            <w:rFonts w:ascii="arial" w:eastAsia="arial" w:hAnsi="arial" w:cs="arial"/>
            <w:i/>
            <w:color w:val="0077CC"/>
            <w:sz w:val="20"/>
            <w:u w:val="single"/>
            <w:shd w:val="clear" w:color="auto" w:fill="FFFFFF"/>
            <w:lang w:val="en-US" w:eastAsia="en-US" w:bidi="ar-SA"/>
          </w:rPr>
          <w:t>2008 BCCA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Vasiliopoulos v. Dosanjh</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2007 BCSC 703</w:t>
        </w:r>
      </w:hyperlink>
      <w:r>
        <w:rPr>
          <w:rFonts w:ascii="arial" w:eastAsia="arial" w:hAnsi="arial" w:cs="arial"/>
          <w:color w:val="000000"/>
          <w:sz w:val="20"/>
          <w:lang w:val="en-US" w:eastAsia="en-US" w:bidi="ar-SA"/>
        </w:rPr>
        <w:t xml:space="preserve">. However, in the latter two cases $50,000.00 was awarded for non-pecuniary damages, less $5,000.00 in </w:t>
      </w:r>
      <w:r>
        <w:rPr>
          <w:rFonts w:ascii="arial" w:eastAsia="arial" w:hAnsi="arial" w:cs="arial"/>
          <w:i/>
          <w:color w:val="000000"/>
          <w:sz w:val="20"/>
          <w:lang w:val="en-US" w:eastAsia="en-US" w:bidi="ar-SA"/>
        </w:rPr>
        <w:t>Vasiliopoulos</w:t>
      </w:r>
      <w:r>
        <w:rPr>
          <w:rFonts w:ascii="arial" w:eastAsia="arial" w:hAnsi="arial" w:cs="arial"/>
          <w:color w:val="000000"/>
          <w:sz w:val="20"/>
          <w:lang w:val="en-US" w:eastAsia="en-US" w:bidi="ar-SA"/>
        </w:rPr>
        <w:t xml:space="preserve"> for failure to mitigate. In the first case, </w:t>
      </w:r>
      <w:r>
        <w:rPr>
          <w:rFonts w:ascii="arial" w:eastAsia="arial" w:hAnsi="arial" w:cs="arial"/>
          <w:i/>
          <w:color w:val="000000"/>
          <w:sz w:val="20"/>
          <w:lang w:val="en-US" w:eastAsia="en-US" w:bidi="ar-SA"/>
        </w:rPr>
        <w:t>Masoodi</w:t>
      </w:r>
      <w:r>
        <w:rPr>
          <w:rFonts w:ascii="arial" w:eastAsia="arial" w:hAnsi="arial" w:cs="arial"/>
          <w:color w:val="000000"/>
          <w:sz w:val="20"/>
          <w:lang w:val="en-US" w:eastAsia="en-US" w:bidi="ar-SA"/>
        </w:rPr>
        <w:t xml:space="preserve">, the Court felt that there was a reasonable prospect for improvement in the plaintiff's psychological condition. In </w:t>
      </w:r>
      <w:r>
        <w:rPr>
          <w:rFonts w:ascii="arial" w:eastAsia="arial" w:hAnsi="arial" w:cs="arial"/>
          <w:i/>
          <w:color w:val="000000"/>
          <w:sz w:val="20"/>
          <w:lang w:val="en-US" w:eastAsia="en-US" w:bidi="ar-SA"/>
        </w:rPr>
        <w:t>Roeske</w:t>
      </w:r>
      <w:r>
        <w:rPr>
          <w:rFonts w:ascii="arial" w:eastAsia="arial" w:hAnsi="arial" w:cs="arial"/>
          <w:color w:val="000000"/>
          <w:sz w:val="20"/>
          <w:lang w:val="en-US" w:eastAsia="en-US" w:bidi="ar-SA"/>
        </w:rPr>
        <w:t xml:space="preserve">, the facts were not at all similar, as the trial judge found only mild whiplash injury had been caused by the accidents. I also found the facts of </w:t>
      </w:r>
      <w:r>
        <w:rPr>
          <w:rFonts w:ascii="arial" w:eastAsia="arial" w:hAnsi="arial" w:cs="arial"/>
          <w:i/>
          <w:color w:val="000000"/>
          <w:sz w:val="20"/>
          <w:lang w:val="en-US" w:eastAsia="en-US" w:bidi="ar-SA"/>
        </w:rPr>
        <w:t>Travis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Vasiliopoulos</w:t>
      </w:r>
      <w:r>
        <w:rPr>
          <w:rFonts w:ascii="arial" w:eastAsia="arial" w:hAnsi="arial" w:cs="arial"/>
          <w:color w:val="000000"/>
          <w:sz w:val="20"/>
          <w:lang w:val="en-US" w:eastAsia="en-US" w:bidi="ar-SA"/>
        </w:rPr>
        <w:t xml:space="preserve"> to be quite dissimilar to the case at bar. In the latter case the Court held that the plaintiff's injuries were far less serious than she contended, and that there was an "overwhelming real and substantial possibility" that her problems would be "short term in nature": at para.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 did not find the defendants' authorities to be particularly helpful given my findings of fact as to the more severe and long-term nature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The plaintiff cites a number of cases that suggest that an award of damages for loss of enjoyment of life and pain and suffering (non-pecuniary damages) in similar circumstances should be in the range of $85,000.00 to $125,000.00: </w:t>
      </w:r>
      <w:r>
        <w:rPr>
          <w:rFonts w:ascii="arial" w:eastAsia="arial" w:hAnsi="arial" w:cs="arial"/>
          <w:i/>
          <w:color w:val="000000"/>
          <w:sz w:val="20"/>
          <w:lang w:val="en-US" w:eastAsia="en-US" w:bidi="ar-SA"/>
        </w:rPr>
        <w:t>Beaudry v. Kishigweb</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2010 BCSC 915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Kasidoulis v. Russo</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2010 BCSC 978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Poirier v. Aubrey</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2010 BCCA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Zhang v. Law</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2009 BCSC 991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(the latter cited by the defendants for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authorities can only serve as general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Given the plaintiff's age, the stage of her life when she was injured, as a young mother, the ongoing and severe nature of her injuries which negatively affect every aspect of her daily life and her relationships with those around her, including with her children, her husband and her parents, I conclude that a fair and reasonable award for the loss of her enjoyment of life and her pain and suffering is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plaintiff claims a number of special damages. The law is clear that the court may only award damages for out-of-pocket expenses that were reasonable and necessary as a result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plaintiff identified the expenses for housekeeping that she incurred following the accidents, dating back to 2005. These expenses were in small amounts and were only incurred periodically. They total $2,395.56. The plaintiff also claims the amount of $27,840.48 spent for childminding and some combined housekeeping dating from August 2007 through to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In December 2004, Dr. Lepard recommended that the plaintiff obtain home care assistance. Further, the plaintiff's physicians made it clear to her in August 2007 that it was absolutely necessary for her to get childminding and housekeeping assistance. When I review the expenses, periodically incurred, I find that the plaintiff was attempting to be restrained in hiring help. I find that these expenses were reasonable and were necessary, with one exception. I accept the defendants' argument that to the extent these expenses include the costs of enrolling the plaintiff's youngest son in a preschool program, it is unreasonable to make the defendants pay for them as these are costs that would often be incurred in any event, to promote the child's development. Thus, from the figures just mentioned I will deduct the amount of $1,485.00 (representing the costs of the youngest child's preschool program). This results in a net award of $28,751.04 for childminding and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plaintiff claims for the cost of physiotherapy from 2005 through 2007, totalling $771.00. The defendants agree that the amount claimed is reasonable and necessary and I therefore award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plaintiff also claims for massage therapy expenses totalling $10,463.22. The time period over which the massage therapy was provided was from December 2004 through to August 2010. The plaintiff found the massage therapy to be of assistance and she was persistent in seeking it out in order to heal herself from her injuries, and deal with her pain. She had been recommended to attend massage therapy by her physicians, for times when she felt flare-ups or more acute pain. However, the defendants argue that the number of times that the plaintiff attended massage therapy was excessive. There was not sufficient medical evidence before me to establish that the precise frequency of massage therapy actually attended was necessary. I consider it fair to reduce these costs by 25%, and otherwise find that 75% of these costs were reasonable and necessary, namely $7,847.00.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 plaintiff also claims for the cost of acupuncture. This was something she pursued on her own and I did not receive medical evidence in support and therefore cannot conclude it was reasonable 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plaintiff incurred expenses in relation to a Pilates exercise program, totalling $5,385.59. The evidence was very strong that this was of benefit to her in treatment of her physical and mental illnesses. The defendants argue that Pilates may have been reasonable, but not this particular program. I am not satisfied that there was another replacement program that would have been as helpful to the plaintiff. For the same reasons that I have found this to be a reasonable cost of future care, I find that it was reasonable and appropriate for the plaintiff to take and to continue this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plaintiff claims for the costs of naturopathic treatment in the amount of $1,144.54. I am unable on the evidence to conclude this was reasonable and necessary, although I do acknowledge that some form of naturopathic treatment in general was recommended by Dr. Basson.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plaintiff also claims for the drop-in costs for attending yoga in the amount of $50.00. The defendants agree with this claim and I award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plaintiff also seeks an award for the costs of two dental assessments by Dr. Michelle Williams. I observed that the plaintiff was very praiseworthy of Dr. Williams' treatment and stated that her dental problem was resolved quickly based on Dr. Williams' advice. This suggests that the plaintiff was not generally amplifying her medical complaints. However, the evidence does not adequately link these assessments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plaintiff claims for a single cognitive therapy assessment by Dr. Andrew Miki in the amount of $160.00. This was recommended by Dr. Basson and I agree that it was reasonable and necessary and is an appropriate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 plaintiff claims for the cost of her membership at the Jewish Community Centre in the amount of $421.42. The defendants agreed that this cost is reasonable and necessary and so I award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plaintiff also claims for the mileage that she has incurred in travelling to and from Dr. Basson's office in North Vancouver and the plaintiff's home in Vancouver. The defendants agree with this claim but submit that the mileage expense claimed by the plaintiff at $0.46 per kilometre is too high and that the appropriate amount should be $0.30 per kilometre. I will accept the defendants' figure and award for the travel mileage the amount of $627.12.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 conclude that the plaintiff incurred expenses as a result of the injuries sustained in the Accidents, which were reasonable and necessary and for which she is entitled to be reimbursed, in the amount of $44,013.17.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evidence established that as a result of the plaintiff's injuries caused by the Accidents, the plaintiff was unable to look after her children properly. As a result, her mother has been required to help out in looking after the plaintiff's children, including when the plaintiff has been required to attend medical or therapeutic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The defendants established in cross-examination that the plaintiff's mother loves looking after her grandchildren. That may be so, but the love of a grandmother for her grandchildren does not negate the fact that the work she has provided was necessary and of economic value, no more than a grandfather's love for his car would negate the economic value of his mechanical work on it. I find that the time spent by the plaintiff's mother exceeded what one would normally expect in a family relationship, including that which one would expect in a close and loving family. The plaintiff is entitled to recover an amount in-trust as compensation for this assistance, which would not have been provided or needed but for the injuries the plaintiff sustained in the Accidents: see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Because of the family relationship, the time and value of this work was not kept track of in any detailed way. However, an attempt to conservatively estimate the hours she spent looking after the children was made by Mr. Toundas and confirmed by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Given the ill health suffered by the plaintiff's oldest child in the first part of 2010, it is likely that the plaintiff's mother would have been involved in providing more assistance because of that issue, regardless of the Accidents. Furthermore, I have assumed with respect to loss of earning capacity that the plaintiff would have returned to work in April 2011 if it were not for her injuries suffered in the Accidents, in which case she would have been required to make some arrangements for her children's care. For that reason, I do not consider it appropriate to compensate for the plaintiff's mother's assistance from the beginning of 2010 and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estimate based on the evidence and valuing the services at $15.00 per hour, that the plaintiff's mother provided at least $8,000.00 worth of extra services in assisting the plaintiff and taking care of the children, due to the injuries suffered by the plaintiff in the Accidents, up to the start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therefore award an in-trust claim in relation to the plaintiff's mother's services in the amount of $8,000.00.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have concluded that the 2004 Accident and the 2006 Accident caused the plaintiff to suffer chronic pain syndrome and chronic depression. These conditions have had a devastating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award the plaintiff the following damages in relation to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$135,050.00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$44,013.17</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in-trust claim:</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_______________________________________________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55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$1,027,063.17</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If the parties are unable to agree on the amount of a tax gross-up on the cost of future care award, they may apply to have this issue determined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plaintiff is entitled to her costs on an ordinary scale, unless there are facts of which I am unaware which the parties wish to address in further submissions before me. If the parties do seek leave to address costs, I request that within 45 days of this judgment they give notice of the same and they make attempts to obtain a hearing date for further submissions at a convenient date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September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S. Griffin dated August 22, 2011 have been edited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the dates of April 21 and April 26-29, 2011 have been added to the list of the dates of the trial.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Wiebe v. Fraser Health Authority (c.o.b. Abbotsford Regional Hospital), [2018] B.C.J. No. 3339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26-28, March 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5-8, 12-16 and May 7-10,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S148813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Jeffrey Scott Wiebe, Plaintiff, and Fraser Health Authority operating as a public hospital under the name Abbotsford Regional Hospital and Cancer Centre,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24"/>
      <w:bookmarkEnd w:id="161"/>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Action by plaintiff for damages for injuries suffered in fall at defendant hospital dismissed — Plaintiff had cystoscopy at hospital — While in changing area after procedure, plaintiff fell and hit head, suffering concussion — Plaintiff alleged fall was due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nurses and hospital — Evidence established that plaintiff was assessed and asked how he was feeling at every stage following procedure — Plaintiff never indicated that he was unwell — There was no evidence of delayed reaction to cystoscopy — Plaintiff failed to prove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causation.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24"/>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Jeffrey Wiebe, for damages for injuries sustained in a fall in the defendant Abbotsford Regional Hospital. Wiebe underwent a cystoscopy procedure at the Hospital. The procedure was performed by a urologist, Dr. Mickelson. There were two nursed in attendance. The procedure was uneventful. When Wiebe returned to the change area after the procedure and was using the adjacent washroom, he fainted. He came to on the washroom floor with a large bump on the back of his head. He was transported to the emergency department where he remained for the rest of the day. He was later taken home by his wife. Wiebe said that, as a result of the fainting incident, he suffered a mild traumatic brain injury or concussion, the consequences of which had a very profound effect on all aspects his life. He said that his injury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nursing staff at the Hospital, for which the Hospital was liable. Wiebe sought non-pecuniary damages, compensation for past and future loss of earning capacity, costs of future care and special damages. The Hospital admitted that it owed a duty of care to Wiebe. The Hospital agrees that Wiebe suffered a concussion as a result of fainting, although the extent of the consequences of the injury was disputed. However, the Hospital alleged that Wiebe failed to show that his injury came about as a result of any breach of the applicable standard of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21"/>
            <w:bookmarkEnd w:id="16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Wiebe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the Hospital or the nursing staff. The evidence of the nurses was preferred over that of Wiebe. That evidence established that, after the cystoscopy was completed, Wiebe was asked to sit up and, when ready, swing his legs off the table. He was then told that, when ready, he could stand up. At each stage he was assessed and asked how he was feeling and, at each stage, he indicated that he felt fine. Wiebe's own evidence was that he had no problems standing. Once standing, Wiebe was assessed and it was determined that he was ready to walk to the change room. A nurse accompanied him. At no time did Wiebe indicate that he felt unwell. Further assessment of Wiebe would haver revealed nothing. Wiebe was unable to produce any evidence of a delayed reaction to a cystoscopy procedure. The action failed on liability and must be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Counsel_24"/>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D.J.A. Bell, M.E. Willcock.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4"/>
      <w:bookmarkEnd w:id="165"/>
      <w:r>
        <w:pict>
          <v:line id="_x0000_s1144"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 on liability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Nursing standard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Keitha Kirkham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Laurel Archer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physicians' opinions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Burkart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Warner and Dr. Sahajpal</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analysis on liability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framework</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practice"</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overview</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Did the standard of care require an assessment of Mr. Wiebe before he was allowed to use the washroom after the procedure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liability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E.J. ADAIR J."/>
            <w:bookmarkEnd w:id="166"/>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26, 2012, the plaintiff, Jeffrey Wiebe, had a cystoscopy procedure at the Abbotsford Regional Hospital and Cancer Centre (the "Hospital"). The cystoscopy was performed by a urologist, Dr. Jennifer Mickelson, in the cystoscopy procedure room in the General Day Care Unit at the Hospital. Two nurses (a scrub nurse and a circulating nurse) were also in attendance during the procedure. The procedure itself was uneventful.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When Mr. Wiebe returned to the change area after the procedure and was using the adjacent washroom, he fainted. He came to on the washroom floor with a large bump on the back of his head. He was transported to the Emergency Department at the Hospital, where he remained for the rest of the day, feeling quite unwell. He left the Hospital later that day in the care of his wife. Once home, Mr. Wiebe continued to feel very unwell and largely incapacitated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Wiebe says that, as a result of the fainting incident, he suffered a mild traumatic brain injury or concussion, the consequences of which have had a very profound effect on all aspects his life. He says that his injury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nursing staff at the Hospital, for which the Hospital is liable. In addition to non-pecuniary damages, Mr. Wiebe seeks substantial compensation for past and future loss of earning capacity, together with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Hospital admits that it owed a duty of care to Mr. Wiebe. The Hospital also agrees that Mr. Wiebe suffered a concussion as a result of fainting, although the extent of the consequences of the injury is disputed. However, the Hospital says that Mr. Wiebe has failed to show that his injury came about as a result of any breach of the applicable standard of care. The Hospital says further that, even if Mr. Wiebe is able to establish a breach of the standard of care, there is no causal link between that breach and his injury. The result, the Hospital says, is that Mr. Wiebe cannot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his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For the reasons that follow, I have concluded that Mr. Wiebe has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the Hospital or the nursing staff. As his case fails on liability, I do not intend to address the significant issues concerning Mr. Wiebe's claims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will first set out the factual background, and then discuss the opinion evidence tendered on liability. I will then set out my discussion and analysis, beginning with the legal framework, followed by a summary discussion of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were essentially abandoned in closing submissions, and concluding with my analysis on the key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Wiebe was born in October 1969. He and his wife, Angela, married in the mid-1990s. They have two children, a daughter born in November 2000 and another daughter born in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Wiebe is highly intelligent, and obtained superior or very superior scores on neuropsychological testing done in relation to this case. He had a period out of the workforce beginning when his older daughter was born, during which he was essentially a stay-at-home father. After an unsuccessful attempt to run a coffee shop, Mr. Wiebe began working largely in sales in about 2009. In late October 2012, he started a new position as a salesperson for October 17 Media Inc., a company that focussed on online marketing, graphic design and social media. He worked there only 19 days before he was injured, and did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of the fall of 2012, Mr. Wiebe was healthy and in good physical shape. Through diet and medication, he was successfully managing a digestive condition (eosinophilic esophagitis) that he had had since childhood. He worked out regularly in a fully-equipped home gym, and, since 2009, he had worked part-time as a fitness trainer. As far as he could recall, before November 26, 2012, he had never fainted.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September 2012, Mr. Wiebe had his first appointment with his new family physician, Dr. Heffner. When Mr. Wiebe and Dr. Heffner were discussing Mr. Wiebe's medical history, Mr. Wiebe mentioned some urinary concerns, which raised the possibility of prostate issues. Dr. Heffner made a referral for Mr. Wiebe to see a urologist, Dr. Christopher Neville. An appointment was made for November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fact, Mr. Wiebe did not see Dr. Neville on November 16, 2012. Instead, he saw Dr. Mickelson, who was working as a locum for Dr. Neville.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Generally, Mr. Wiebe's memory of his appointment with Dr. Mickelson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Mr. Wiebe recalled, Dr. Mickelson told him that Dr. Neville was away and she was his locum. He recalled that Dr. Mickelson interviewed him and performed an examination, the result of which was that he was going to be sent for a cystoscopy at the Hospital. According to Mr. Wiebe, when he left the appointment, he did not know what a cystoscopy was. However, on cross-examination, Mr. Wiebe acknowledged that Dr. Mickelson probably explained the procedure to him during the appointment. He also acknowledged that he knew when he was meeting with Dr. Mickelson that he could ask her questions, although, according to Mr. Wiebe, it never occurred to him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Mickelson's evidence concerning the appointment is much more detailed. She took a history from Mr. Wiebe and made specific inquiries about Mr. Wiebe's urinary issues. Dr. Mickelson asked Mr. Wiebe about medications and allergies, among other matters. However, she did not ask Mr. Wiebe whether he had any previous episodes of fainting. She explained that was not a typical question for a urologic history. Dr. Mickelson then did a physical examination. She concluded that it would be prudent to proceed with some additional tests, and she also recommended a flexible cystoscopy, to evaluate the urethra.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Dr. Mickelson, she discussed her recommendation for a cystoscopy with Mr. Wiebe at the appointment. At trial, she explained that flexible cystoscopy is one of the more common procedures done by urologists, and she had developed "a bit of a spiel" for patients for whom the procedure had been recommended. As she recalled, she explained the basics of the procedure for Mr. Wiebe. She also explained that: the procedure is done in a hospital setting; the patient is awake during the procedure; some local anesthetic jelly is used to help freeze the urethra, but its main function is to provide lubrication for the scope or tube going through the urethra. As part of her "spiel," Dr. Mickelson tells patients (and, as she recalled, told Mr. Wiebe) that: the procedure is "quite quick," and usually takes about five minutes; after the procedure is completed, it is quite common to feel urinary urgency and some frequency afterward, although those feelings will usually resolve on their own within 24 to 72 hours; and the main risk with a cystoscopy is developing an infection afterward, for which antibiotics would be prescribed. Dr. Mickelson acknowledged that most patients find a cystoscopy "not the most pleasant procedure," although the discomfort is "relatively brief." As Dr. Mickelson recalled, Mr. Wiebe had the opportunity to ask questions, although, as she recalled, he did not do so. In any event, Mr. Wiebe agreed to have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due course, the cystoscopy was booked for November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Mr. Wiebe recalled, he drove himself to the Hospital the morning of November 26, 2012. No one came with him. As he recalled, he checked in at the desk for the General Day Care Unit. Based on Mr. Wiebe's evidence-in-chief, the whole process - from getting checked in, to changing into a hospital gown and then being taken down to the cystoscopy procedure room - happened very quickly. According to Mr. Wiebe, after being seated relatively briefly in the waiting area, someone directed him to the change area. In the change area, there were cubicles for patients to change into appropriate garments for their procedures, and a washroom adjacent. Mr. Wiebe had no recollection of any discussion with a pre- procedure nurse, although he did not dispute that it happened. Looking at records dated November 26, 2012 from the Hospital chart did not refresh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Mr. Wiebe recalled, once in the change area, he took off his clothing and put on a hospital gown, which, as he recalled, was open at the back. He did not recall putting on two hospital gowns, although he did not dispute it. He did not recall what he did with his clothing and other belongings after changing. Then, as he recalled, he sat briefly in another waiting area. As he recalled, at that point, he was feeling fine. A nurse then came for him, saying "we're ready for you," and he was accompanied to the procedure room. As Mr. Wiebe recalled, the nurse walked ahead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were three nurses involved with Mr. Wiebe on November 26, 2012: Nurse Cathy Haberfellner, Nurse Shannon Kunz and Nurse Margaret Beck- Johnston. I will refer to them collectively as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Nurse Haberfellner was the pre- and post-procedure nurse on duty for endoscopy procedures (including cystoscopies) in the General Day Care Unit on November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Nurse Haberfellner graduated from Vancouver General Hospital School of Nursing in 1980. Until her retirement on February 28, 2018, Nurse Haberfellner worked full-time as a registered nurse, first at B.C. Children's Hospital, then at Chilliwack General Hospital, and, finally, at the Hospital. She began working in the General Day Care Unit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Nurse Haberfellner explained that at the General Day Care Unit, she worked exclusively on the endoscopy side, which included procedures such as colonoscopy, gastroscopy and cystoscopy. In terms of patient care in relation to cystoscopies in particular, Nurse Haberfellner explained that, until 2014, the procedure room had a licensed practical nurse ("LPN") or "tech trained" nurse, a registered nurse as the circulating nurse and a registered nurse as the pre- and post-procedure nurse. The staffing changed after 2014, when registered nurses were taken out of the rotation. There was then an LPN or tech trained nurse in the procedure room, and an LPN who was the circulating and pre- and post-procedure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Nurse Haberfellner explained that the General Day Care Unit is not a "PACU," or post-anesthetic care unit. Patients are not given either a general or a spinal anesthetic for cystoscopies done in the Unit. Rather (and as Dr. Mickelson described in her "spiel"), a lubricant called xylocaine, which contains lidocaine (a numbing agent), is used for the scope, which is about the size of a Foley catheter. Nurse Haberfellner explained that the lubricant is inserted into the urethra using a soft plastic syringe, before the scope is inserted.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Nurse Haberfellner estimated that, prior to Mr. Wiebe's procedure, she had been involved in about 4,000 cystoscopies at the Hospital. A standard, uncomplicated cystoscopy takes about five minutes. Usually, about 30 were scheduled for a day, starting at 8:00 a.m. through to about 2:30 p.m., and scheduled about 20 minutes apart. This is to allow for the procedure room to be cleaned between patients and the equipment (including the scope) to be properly set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Nurse Haberfellner was asked to describe the various nursing roles in a cystoscopy at the Hospital in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Nurse Haberfellner explained that the pre- and post-procedure nurse (Nurse Haberfellner's role on November 26, 2012) is responsible for preparing the patient before the procedure, up to the point where the patient is picked up by the circulating nurse to be taken to the procedure room, and then discharging the patient after the procedure is completed. The scrub or "sterile" nurse is in the procedure room with the urologist, and is responsible for providing any equipment or materials the urologist would need during the cystoscopy. The circulating nurse has the primary responsibility for the patient. That nurse also has responsibility for charting in the procedure room and collecting samples during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Nurse Haberfellner also described the steps involved in getting the patient off the procedure table once the cystoscopy is completed, and then back to the change area. After removal of the scope, and while the patient is still lying down, the circulating nurse will do a visual assessment and talk to the patient, asking the patient how the patient is doing. If, at any point, the patient indicates that he is or does not feel not well, or on assessment does not look well, then the patient is left lying down until the patient is ready to sit up. When the patient is ready, the patient is then assisted to sit up on the side of the procedure table. If the patient does not feel well, or does not look well, then the patient will be asked to lie back down. According to Nurse Haberfellner, during those two steps, the urologist is also briefly talking to the patient about what was found during the cystoscopy. The circulating nurse continues to watch and check with the patient, waiting until the patient is ready to stand up. According to Nurse Haberfellner, the circulating nurse is usually beside the patient, helping the patient to stand up and making sure the patient is okay, including asking and observing the patient. Once the patient is ready to stand, the circulating nurse will ensure that there is nothing wet on the floor, and tells the patient to wipe himself down with the flannel. She would also make sure that the patient's gowns have been pulled down. Nurse Haberfellner explained that the patient will be asked if he is okay and if there are any problems, and the nurse will make an assessment by looking at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Nurse Haberfellner explained further that, once the patient has been assessed standing, and been asked how he is feeling and responded appropriately, then the circulating nurse will pick up the patient's belongings bag and accompany the patient from the procedure room back to the change area. According to Nurse Haberfellner, during this time, the circulating nurse will continue to assess the patient. According to Nurse Haberfellner, patients are never allowed to go back to the change area on their own. Nurse Haberfellner described the circulating nurse as walking with the patient into the change area, placing the patient's belongings down in a chair, telling the patient that he can get changed, telling the patient he can take his time, pointing out the washroom and call bells, and assessing the patient and asking him "are you okay? how do you feel?"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trial, Nurse Haberfellner had no recollection of dealing with Mr. Wiebe in her pre-procedure role on November 26, 2012. However, she testified that she had a standard practice that she followed as pre-procedure nurse and she had no reason to think that she deviated from her standard practice in dealing with Mr. Wiebe. Nurse Haberfellner identified the registration form for Mr. Wiebe, showing that he was admitted to the General Day Care Unit at 11:37 a.m. Nurse Haberfellner explained that, as of November 2012, once a patient was admitted, the patient was then asked to sit in the waiting area, and the registration form for the patient was placed in a slot outside of an interview room, where Nurse Haberfellner was located. She would know the patient had been admitted and was in the waiting area when the patient's registration form was placed in the slot.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Nurse Haberfellner explained that, as part of her standard practice, she would call the patient's name, and, when the patient identified himself or herself, she would introduce herself and go with the patient into the interview room. She would have the patient's chart, and confirm with the patient, looking at the patient's identification bracelet, the patient's name and birthdate. While she was with Mr. Wiebe, Nurse Haberfellner completed the "Pre-op" part of the "Ambulatory Care Record, Minor Procedures/Cystoscopy" in the Hospital's chart for Mr. Wiebe, and she identified her handwriting on that record. As part of her standard practice, Nurse Haberfellner would ask the patient if the patient had any medication or latex allergies. In Mr. Wiebe's case, during the interview, he identified an allergy to latex, which had not previously been identified. Nurse Haberfellner explained that, since Mr. Wiebe had identified an allergy to latex, she would have noted this on both the allergy record form and the physician order form. The Hospital chart shows Nurse Haberfellner's writing on both of those forms. She would also have made a red bracelet for him that said "latex," and put that bracelet on his wrist beside Mr. Wiebe's identification bracelet.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Wiebe did not recall any of this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Nurse Haberfellner, as part of her standard practice, once she had completed the paperwork and before taking Mr. Wiebe to the change area, she would then have asked Mr. Wiebe if he was familiar with the procedure. She would then have given him her "standard spiel" about the cystoscopy. While doing this, she would also be making sure, by watching and assessing the patient, that Mr. Wiebe was okay, that he understood what he was being told and was paying attention. Nurse Haberfellner explained that, as part of her standard practice, while she was giving her "standard spiel," she would ask the patient if there was any part of her "standard spiel" that he did not understand. Nurse Haberfellner explained further that her assessment of the patient was always ongoing, as she was talking to the patient. She would be looking for non-verbal clues and actually asking the patient questions. In terms of non-verbal clues, she mentioned breathing fast, not looking, looking very distracted or very agitated, or any degree or distress. Making this assessment is part of standard practice. Nothing in relation to the assessment of Mr. Wiebe was recorded in the Hospital chart because the practice followed in the General Day Care Unit is "charting by exception." Only something unusual or unexpected would be charted.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Next, as part of Nurse Haberfellner's standard practice, she would take the patient to the change area. The two of them would stop outside the door, and Nurse Haberfellner would pick up two hospital gowns, a pair of hospital slippers and a patient belongings bag. She would tell the patient (in this case Mr. Wiebe) that he needed to remove all clothing (except for socks), to put all clothing and belongings in the "belongings" bag and keep them with him to go into the procedure room. She would also explain how to put the two hospital gowns on (the first with the ties at the back, the second to be worn over the first like a housecoat, with the ties at the front), as well as the slippers. She would then walk the patient into the change area, point to a cubicle and tell the patient he could get changed there. She would tell the patient that, after he was changed, he should sit on one of the chairs on the opposite side, bringing the belongings bag. She would also point out the location of the washroom, and also of the call bell (or call pull) in the cubicle in case the patient needed assistance for anything. She would then tell the patient that she was returning to the interview room, and that the circulating nurse (whom she would identify by name) would be coming to collect the patient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on the morning of November 26, 2012, the dealings between Nurse Haberfellner and Mr. Wiebe were as described by Nurse Haberfellner based on her standard practice. Mr. Wiebe's recollection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Nurse Haberfellner explained that, typically, vital signs are not taken before or after a standard, elective flexible cystoscopy procedure. The reason is that the patient is not being given an anesthetic or local sedation, and taking vital signs would not provide any useful information. It is not part of standard practice. Her evidence in this respect was confirmed by the evidence of Dr. Mickelson, and also by the opinion evidence (referred to below) of Dr. Warner and Dr. Sahajpal.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circulating nurse for Mr. Wiebe's cystoscopy was Nurse Kunz. She was the nurse who picked Mr. Wiebe up, after he had changed, to take him to the procedure room. She was present in the procedure room and was also responsible for accompanying Mr. Wiebe back to the change area after the cystoscopy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Nurse Kunz became an LPN 1987, after which she worked in the medical surgical units at the Mission Hospital. In 1991, she went back to school, and she completed her diploma to become a registered nurse in December 1992. Between 1991 and 1996, she worked on surgical and medical floors at the Mission Hospital, and (after completing the in-house intensive care unit ("ICU") program) in the ICU. From about 1996 to 2003 or 2004, she worked as a supervisor in an extended care unit. In 2004, Nurse Kunz began working in an ambulatory care unit, where gastroscopies and colonoscopies (among other procedures) were done. In 2006, she completed her emergency medicine certificate from BCIT. She then began working in the Emergency Department at the Mission Hospital and two days a week in endoscopy.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March 2012, Nurse Kunz moved from the Mission Hospital and began working casual shifts for endoscopies (including cystoscopies) at the Hospital. Since moving to the Hospital, she has always worked in the General Day Care Unit. Nurse Kunz estimated that, as of Mr. Wiebe's procedure in November 2012, she had been involved in a couple hundred cystoscopies. Since then, she estimated she has been involved in over a thousand.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of November 2012, Nurse Kunz had a standard practice that she followed when she was the circulating nurse in a cystoscopy procedure. She had no reason to believe that she did not follow that practice in relation to Mr.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Nurse Kunz described the duties of a circulating nurse in a flexible cystoscopy procedure, in relation to her standard practice. First, she would pick up the patient's chart from the pre-procedure nurse and take a quick look at it. If there was anything that needed to be completed, such as a consent form, she would leave it out for the physician to sign. She would make sure that the patient's name was properly entered into the Hospital's computer system, and that the procedure room was properly set up and ready for the patient. Once all of that was done, she would go to the area where patients (already changed) were waiting, and call the patient's name. She would introduce herself and ask the patient how he was doing. Then, the two of them would walk together to the procedure room. Once in the procedure room, if the consent was not yet signed, it would be signed with the physician. She would show the patient where to put his belongings, and show him where to stand at the procedure table. She would then instruct the patient to lift his gown up, since a patient will get quite wet from water used during the procedure, and would show the patient how to lie down on the procedure table. She would then put a warm flannel blanket over the patient. She would state aloud the patient's name and age, any allergies and why the procedure is being done, so that everyone in the room is aware of it. Nurse Kunz explained that, as circulating nurse, she also would complete certain items in the Ambulatory Care Record. For example, she would note the time the procedure started and ended. She would also hook up the water used for the procedure to the scope, since the scrub nurse and the physician are sterile (and she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Nurse Kunz explained that, during the procedure, she would usually stand at the head of the procedure table, giving comfort to and observing the patient. She explained that usually she would talk with the patient to see how he was doing. According to Nurse Kunz, because the procedure is uncomfortable, a patient will sometimes hold his breath and she would then tell the patient to take some deep breaths. Nurse Kunz explained that the procedure is fairly quick, and, as part of her standard practice, she would give the patient reassurance that everything is going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Nurse Kunz explained that she would be doing an ongoing assessment of the patient all the time, something that is virtually automatic for someone who has been practicing as a nurse for a long time (as she has). She explained that she would be looking at the patient's colour, seeing how the patient was feeling, and doing what she could to reassure the patient and make the patient more comfortable. Nurse Kunz explained that in a typical, uncomplicated cystoscopy procedure, the circulating nurse can be observing the patient most of the time, since the time required for other tasks is very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Nurse Kunz recalled collecting Mr. Wiebe from the change area. As she recalled, she was assessing him, consistent with her standard practice, as they walked from the change area to the procedure room, and there was nothing out of the ordinary. She did not recall having any concerns about Mr. Wiebe as a cystoscopy patient, and Mr. Wiebe did not appear to her to be particularly stressed or anxious. She explained that if she had had concerns about Mr. Wiebe, she would have tried to reassure him, and if he appeared to be having more serious problems, she would have talked to Dr. Mickelson in the procedure room. As Nurse Kunz recalled, there was no point during the procedure when Mr. Wiebe said anything to her about being stressed or anxious or in pain. This is consistent with Mr. Wiebe's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Nurse Beck-Johnston was the scrub nurse for Mr. Wiebe's cystoscopy. She qualified as an LPN in 1983 in Ontario. She moved to B.C. in 1989, and began working as an LPN at the MSA Hospital in Abbotsford in 1990. In 2007, she obtained her certification as an operating room LPN. She began working at the Hospital in 2008, in the General Day Care Unit. Since 2007, Nurse Beck-Johnston estimates that she has been involved in about 16,000 cystoscopies.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Nurse Beck-Johnston has a standard practice in cystoscopies, and she had no reason to think that she deviated from it during Mr. Wiebe's cystoscopy.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first time that Nurse Beck-Johnston saw Mr. Wiebe was when he walked into the procedure room with Nurse Kunz. Part of Nurse Beck-Johnston's job as scrub nurse was to prepare the patient for the procedure once he was on the procedure table. Nurse Beck-Johnston explained that this involved washing Mr. Wiebe's genital area with a sterile sponge soaked with chlorhexidine. Nurse Beck- Johnston explained that while she was doing this, she was also encouraging Mr. Wiebe and coaching him about what was going to happen next in the procedure. It is Nurse Beck-Johnston's responsibility as scrub nurse to administer the xylocaine, and she makes it a practice to tell the patient what she is doing, to try and help alleviate any nervousness and keep the patient calm. As Nurse Beck-Johnston recalled, Mr. Wiebe listened to what she was telling him, and did not say or complain about anything. She recalled, based on her observations of Mr. Wiebe, that he was calm and did not show any signs of stress or discomfort. During the procedure, she would be at the patient's bedside, coaching him throughout the procedure. Nurse Beck-Johnston mentioned that sometimes, if a patient is in pain or very nervous, the patient will hold his breath. However, based on her observations, she had no concerns about Mr. Wiebe, and there was nothing out of the ordinary about his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Mickelson testified based on her standard practice for performing cystoscopies, part of which involves describing for the patient the steps in the procedure. In addition to her standard practice, she had some actual recollection of Mr. Wiebe's cystoscopy, including the two of them talking to one another. She did not recall Mr. Wiebe having any type of reaction that would be abnormal for a 43- year old man having a cystoscopy, and nothing he said struck her as untoward or worrisome. She recalled him expressing relief when the procedure was finished. At that point, she asked Mr. Wiebe if he felt okay and he indicated that he did. He gave no indication that he did not feel well. Dr. Mickelson recalled that Mr. Wiebe sat up on his own, and he was asked again if he felt okay, to which he responded again that he did. He was then asked if he was ready to stand, and when he indicated he was, he stood up. At that point, as Dr. Mickelson recalled, she had no concerns about Mr. Wiebe's ability to walk and leave the procedure room. He appeared well. He had been asked if he was okay when moving from sitting to standing and he indicated he was fine. As Dr. Mickelson recalled, Mr. Wiebe left the procedure room accompanied by one or both of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 to Dr. Mickelson, if someone is very upset during a cystoscopy or becomes tearful, which sometimes happens, she would make a note of that in her report. However, there was nothing to that effect with respect to Mr.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Nurse Haberfellner explained, when the procedure is over, it is the responsibility of the circulating nurse to get the patient up on his feet. Nurse Kunz explained that, as part of her standard practice, at this stage, she would be observing the patient, looking for any signs of light-headedness as the patient moves from lying down to sitting up. She would lower the procedure table, ask the patient to sit up, and if the patient felt okay, tell the patient to dry himself off with the blanket. Then, when the patient was ready, she would tell the patient that he could swing his legs to the side of the procedure table and, if the patient continued to feel okay, the patient could finish drying off and stand up. As part of her standard practice, Nurse Kunz would have specifically asked the patient if he was okay, and would be assessing the patient. If the patient said that he did not feel well, then the patient would be asked to sit or even lie back down. Nurse Kunz and the patient would not leave the procedure room unless the patient was okay and she felt that the patient was fine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Nurse Kunz recalled, there were no problems in getting Mr. Wiebe from the procedure table to standing. She recalled that she asked him if he was okay and he indicated he was fine. She had no concerns about Mr. Wiebe's readiness to get up and off the procedure table. Nurse Kunz explained that she would only allow a patient to leave the procedure room when she felt the patient was stable and there were no problems. Once the patient was stable and ready to leave, Nurse Kunz would generally hand the patient the belongings bag, point the patient in the right direction, open the procedure room door, and the two of them would walk together to the change area. In the usual course, Nurse Kunz would not physically support the patient on the way back, unless the patient was elderly and needed support. In Mr. Wiebe's case, Nurse Kunz assessed him, after he was standing, as stable and ready to leave the procedure room. She had no concerns about his either readiness or ability to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the procedure is finished, Nurse Beck-Johnston, as the scrub nurse, is responsible for dealing with the scope and taking it to the scope room across the hall from the procedure room. She then collects a sterile linen pack and a new scope for the next patient. As Nurse Beck-Johnston recalled, when she had completed those tasks after Mr. Wiebe's cystoscopy was finished, and went back into the procedure room, Mr. Wiebe was sitting at the side of the procedure table. As she recalled, his colour was good. In response to her asking him if he was okay, he indicated that he was. As Nurse Beck-Johnston recalled, Nurse Kunz and Dr. Mickelson also asked him how he was doing, and again he indicated that he was fine. As Nurse Beck-Johnston recalled, Mr. Wiebe stood up without hesitation and walked normally. She had no concerns about his ability to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Nurse Beck-Johnston explained that, as a nurse, in making a determination about whether a patient is safe to walk, she looks at the patient from top to bottom and listens to what the patient has said when asked if he is okay. In all the cystoscopy procedures in which she has been involved, she has never had a patient faint after the patient got up from the procedure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Wiebe's memory concerning events once he arrived in the procedure room is, like his memory of the consultation with Dr. Mickelson and his dealings with Nurse Haberfellner, sketchy.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Mr. Wiebe recalled, he was surprised to see Dr. Mickelson (rather than Dr. Neville) as the urologist who was going to perform the procedure. He recalled that, in addition to the nurse who accompanied him to the procedure room, there was another nurse (Nurse Beck-Johnston) in the room. Mr. Wiebe recalled feeling uncomfortable about the fact that there were three women in the room, given the nature of the procedure, although he did not say anything to anyone about how he was feeling. Mr. Wiebe recalled that Dr. Mickelson explained the procedure to him. He recalled being directed to sit on the procedure table and then having his genital area washed. He was unclear whether the doctor or one of the nurses did that. He recalled something like a heavy cloth or a mat being placed over his body, and his penis being pulled through an opening in the cloth. He found the process of having his genitals exposed and manipulated by three women embarrassing and awkward, but he did not say anything to anyone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Wiebe believed that the doctor then applied an "anesthetic" (in fact, the xylocaine) into the urethra. According to Mr. Wiebe, at this point, he was just trying to get through the procedure. He described the whole procedure as very painful, and it seemed to take a very long time. However, Mr. Wiebe acknowledged that he was not screaming in pain and no one needed to hold him down. According to Mr. Wiebe, while the procedure was going on, the two nurses were standing near the wall, chatting to one another about a co-worker. Mr. Wiebe recalled Dr. Mickelson speaking to him during the procedure, and telling him what she was observing. However, according to Mr. Wiebe, he did not really pick up much of what she was saying because he was focussed on just getting through the procedure. Despite that, he recalled feeling reassured by what Dr. Mickelson was telling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Mr. Wiebe recalled, when the procedure was finished, Dr. Mickelson spoke to him a little more about what she had observed, and what she told him was reassuring. As he recalled, he was then told to sit up, then to stand up, and then was allowed to leave the room. As he recalled, other than being told to sit up, neither the nurses nor the doctor said anything else to him. As far as Mr. Wiebe recalled, once he stood up from the procedure table, he did not have to do anything to stabilize himself. According to Mr. Wiebe, at some point he was asked if he was okay, and he responded that he was, which was true. As he recalled, he was only asked once how he was feeling, although he acknowledged that his recollection on this point was sketchy. As he recalled, no one looked at him face to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Wiebe agreed on cross-examination that, apart from the things that were part of the procedure, once it was over, he was in fact feeling fine and he was definitely relieved and glad it was over. As he recalled, he was fine to get up from the procedure table, and he had no problems standing. Although he had found the procedure somewhat humiliating, he did not mention to either Dr. Mickelson or either of the nurses that he felt humiliated or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Mr. Wiebe recalled, as he moved toward the door to leave the procedure room, no one offered him any assistance, and no one asked him if he needed assistance. He had no problems walking out under his own power. As Mr. Wiebe recalled, no one followed him out the door. He left the procedure room on his own, and made his way, alone, back down the hall to the change area. He recalled that he felt "unsettled." However, as he recalled, he had no problems walking out of the procedure room and was able to walk just fine back to the change area. He recalled that he felt he needed to use the washroom urgently, and he explained that he just wanted to go to the bathroom and then go home. As he made his way back to the change area, no one said anything to him, as far as he could recall. He resisted the suggestion put to him on cross-examination that a nurse (namely, Nurse Kunz) was following him. As Mr. Wiebe recalled, when he got to the change area, there was no one else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contrast to what Mr. Wiebe recalled, Nurse Kunz testified that she accompanied Mr. Wiebe from the procedure room back to the change area. As Nurse Kunz recalled, she observed him during that time and concluded he was stable and there were no problems. As Nurse Kunz recalled, at the change area, she told Mr. Wiebe where the washroom was, and reminded him that he needed to see Nurse Haberfellner before he left. She then left him at entrance to the change area. As Nurse Kunz recalled, at no time did Mr. Wiebe report to her that he was feeling dizzy or unwell.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Nurse Kunz testified that, once a patient returns to the change area, she does not continue to observe the patient, including if the patient needs to use the washroom. She explained that, as part of her standard practice, she shows patients where the washroom is and tells them that, once they have changed, they must go back and see the pre- and post-procedure nurse for their discharge instructions and medication. She then drops off the chart for the pre- and post-procedure nurse and prepares for the next patient. Nurse Kunz explained that a patient is not considered discharged until the patient has seen the pre- and post-procedure nurse, where there is a final opportunity for the nurse to observe and assess the patient's readiness for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 to Mr. Wiebe, once he got to the change area, he went straight to the washroom. He had no difficulty closing and locking the door. He went to the toilet. As he recalled, while standing at the toilet, he moved the hospital gown to the side, "grabbed" his penis and began to urinate. The next thing he knew, "I woke up on the floor of a public bathroom in a dress, wondering how I got there." Mr. Wiebe acknowledged that it was totally unexpected that he fainted and fell, and there had been no indication to him that he was going to faint. He acknowledged that, before he fainted, he had not been feeling dizzy or light-headed or anything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Mr. Wiebe recalled, when he came to, he sat up to try and get his bearings and immediately began vomiting. His head "hurt like crazy."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Several people, including Dr. Mickelson, Nurse Haberfellner and Nurse Kunz, soon came to Mr. Wiebe's assistance. Dr. Mickelson observed that Mr. Wiebe had a "goose egg" size bump and an abrasion on the back of his head, and she arranged for him to be taken to the Emergency Department so that his head injury could be evaluated. He remained there until he was discharged home later in the afternoon, in the care of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The expert evidence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Wiebe tendered opinion evidence on liability from: Keitha Kirkham, a registered nurse; and Dr. Layton Burkart, a medical doctor and emergency physician. The Hospital tendered opinion evidence on liability from: Laurel Archer, a registered nurse; Dr. John Warner, a urologist; and Dr. Riki Sahajpal, also a urologist. All of the experts testified at trial.</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Nursing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Both Nurse Kirkham and Nurse Archer gave opinion evidence concerning nursing standard of care. Although, in both cases, the reports covered a number of topics, by closing submissions, the relevant issues had been narrowed to those relating to post-procedure care and assessment.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Nurse Keitha Kirkham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Nurse Kirkham is a registered nurse in good standing with the College of Nurses in Ontario. She graduated with a diploma in nursing in 1983 and has been employed in the nursing profession ever since. In 1989, Nurse Kirkham received a Bachelor of Science in Nursing, and in 2016, she completed a Master's degree in nursing. Her area of expertise for more than 15 years has been perianesthesia nursing, which Nurse Kirkham described as a specialty within nursing that includes all areas before and after operations and procedures. For many years (before moving to Kingston, Ontario shortly before the trial), she was a nurse-educator at the Civic Campus of the Ottawa Hospital, for the PACU and for the surgical day care and pre-admission units. One of her roles as an educator was to ensure that standards of care for perianesthesia nursing were met. Until June 2015, Nurse Kirkham also worked casual status on weekends as a staff nurse at Queensway- Carleton Hospital in Ottawa.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Nurse Kirkham was qualified to give opinion evidence concerning the appropriate standard of care when a patient is having and has had a cystoscopy and whether the conduct of the Hospital's nursing staff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Nurse Kirkham's report is dated July 30, 2014. In preparing her report, she reviewed certain records, including the Hospital's records for Mr. Wiebe. Nurse Kirkham acknowledged that she did not receive a statement of assumed facts, and she did not have the benefit of knowing any of the evidence of either the Nurses or Dr. Mickelson. On cross-examination, she did not entirely agree that it would have been useful, in arriving at her opinion, to know what the Nurses in fact did. Nurse Kirkham explained that, although it is important to know what the Nurses did, there are certain basic standards in post-procedure care that are universal in Canada, and so knowing what the Nurses in fact did might not have changed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Nurse Kirkham explained that she examined the nursing care provided to Mr. Wiebe relative to the standards of the National Association of Perianesthesia Nurses of Canada ("NAPANc"), and the Professional Standards for Registered Nurses and Licensed Practical Nurses of British Columbia. She explained that she also used her own nursing experience, which includes more than 30 years of surgery, critical care and perianesthesia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Nurse Kirkham's opinion, the nurses involved in caring for Mr. Wiebe in the General Day Care Unit on November 26, 2012 failed to meet the standard of care in that there was a failure to complete post-procedure care and assessments. In her opinion, after a procedure such as a cystoscopy completed without sedation, the minimum requirements of basic post-operative care in a day surgery setting typically included (as of 2012): at a minimum, one set of vital signs; general assessment, including evaluation of the surgical site, pain and emotional status of the patient; completion of post-operative orders; receipt of prescriptions and discharge instructions; and discharge when the patient meets the discharge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Nurse Kirkham's opinion, following Mr. Wiebe's cystoscopy: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nurses were required to assess Mr Wiebe's readiness for ambulation. Vital signs should have been taken prior to ambulation, usually after being flat or with legs up for this procedure. Mr Wiebe should have been first assisted to sit at the side of the bed. He would then be further assisted to the recovery area and seated in a large reclining chair/or settled on a stretcher, and handed over to the post-operative nurse. This basic nursing assessment would have ensured that there was no dizziness, light-headedness, or fainting after a procedure of an invasive and personal nature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assess Mr Wiebe's readiness for ambulation was below the standard of care. Nurse CM [the post-procedure nurse] was required to ensure that he was safe to ambulate and, at a minimum, complete a set of vital signs and have escorted him to the bathroom. Failure to do so was below the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After the procedure, Mr Wiebe did not have any assessment of his ability to safely ambulate, a set of vital signs, or a nurse to accompany him to the bathroom. Failure to perform these tasks and assessments was below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cross-examination, Nurse Kirkham agreed that what is important is not whether the patient is in a large reclining chair or on a stretcher or sitting up on a regular chair, but that the patient be assessed by a competent nurse post-procedure concerning the patient's readiness for ambulation. While the text writers might identify basic minimums in terms of time for the patient to be ready, Nurse Kirkham agreed that it is the nurse on the scene and seeing the patient who makes the determination whether the patient is ready or not, and this is a matter of the prudent nurse's clinical judgment. Nurse Kirkham agreed that the nursing assessment would consist of observing the patient, asking the patient how he or she feels and having the patient slowly move from one posture to another. Key in the assessment are the nurse's observation of the patient, the patient's self-report of no light-headedness or dizziness, and the ability of the patient to stand and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Nurse Kirkham also agreed that clinical judgment allows for a range of opinions. When a hypothetical was put to her, asking her to assume that the two nurses in the procedure room who saw Mr. Wiebe post-procedure were of the view the he was stable enough to walk on his own, and that Dr. Mickelson also assessed him and drew the same conclusion, she agreed that she had no basis on which to doubt the exercise of clinical judgment on the part of these individuals.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Nurse Laurel Archer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Nurse Archer is a registered nurse and a member (since 1983) of the College of Registered Nurses of British Columbia. She has a Bachelor of Science in Nursing from the University of British Columbia, perianesthesia critical care nursing education and 30 years of experience in perianesthesia nursing. In 2000, she became a clinician/clinical resource nurse for the post-anesthetic recovery room at Richmond Hospital, and in 2005, the Ambulatory Care Department at Richmond Hospital was added to her responsibilities. She was a founding member of the Perianesthesia Nursing Association of BC, and has held positions of President and past-President. She has also served as treasurer and secretary of the standards committee of NAPANc.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Nurse Archer was qualified as a registered nurse with expertise in perianesthesia nursing and cystoscopy procedures, qualified to give opinion evidence concerning the standard of care of a reasonably competent and prudent nurse before, during and after a cystoscopy procedure, and whether the Nurses met the standard of care in relation to Mr. Wiebe's procedure on November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Nurse Archer's report is dated November 22, 2016. She also provided an addendum dated November 26, 2017, in which she addressed an additional question that had been put to her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Nurse Archer provided her opinion based on: a statement of assumed facts; her review of a selection of documents, including the Hospital chart; and her review of the current NAPANc Standards of Practice, the Standards of Practice of the College of Nurses (among other documents) and the practices at Richmond Hospital and other sites that perform cystoscopies as an ambulatory care procedure. Among the facts that Nurse Archer was asked to assume were that: Mr. Wiebe did not, at any time, complain of or report dizziness, light-headedness or nausea; Nurse Kunz, Nurse Beck-Johnston and Dr. Mickelson did not have any concerns about Mr. Wiebe during the procedure; after the procedure, Mr. Wiebe was able to sit up, to shift from a seated position to a dangling position, and to shift from a dangling position to a standing position, without any concerns; Mr. Wiebe did not report any concerns to Nurse Kunz, Nurse Beck-Johnston or Dr. Mickelson after the procedure; Mr. Wiebe did not appear to be pale or diaphoretic after the procedure and none of Nurse Kunz, Nurse Beck-Johnston and Dr. Mickelson had any concerns about Mr. Wiebe after the procedure; Nurse Kunz accompanied Mr. Wiebe from the procedure room back to the change area; and Mr. Wiebe was able to walk from the procedure room to the change area without any assistance and he did not report any concerns to Nurse Kunz.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Nurse Archer's opinion, a reasonably competent and prudent nurse would not have taken Mr. Wiebe's vital signs after the cystoscopy procedure, and the standard practice was followed. She stated that [I have corrected the misspelling of Mr. Wiebe's surname]: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Vital signs are not part of the routine assessment for patients undergoing an awake flexible cystoscopy procedure. Mr. Wiebe presented as a healthy, 43 years old male. At no time did he complain of dizziness, light headedness, or nausea. There was no reason for the RNs, at any stage of the procedure to have taken a set of vital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Further, in Nurse Archer's opinion, a reasonably competent and prudent nurse would not have required Mr. Wiebe to wait, for 10 minutes or for any other set period of time, prior to getting up from the procedure table after the cystoscopy procedure. She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Wiebe did not complain or report that he was experiencing dizziness, light headedness or nausea. There is no standard practice that indicates any benefit from laying down for 10 minutes following the procedure in the absence of any symptoms of light headedness. Mr. Wiebe was feeling well, and was positioned from laying down to dangling, to standing. He did not experience any dizziness, light headedness, or nausea. He was not pale or diaphoretic.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Nurse Archer's opinion, all three Nurses met or exceeded the current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addendum, Nurse Archer addressed the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a reasonably competent and prudent nurse have given any instruction to the plaintiff, after the cystoscopy procedure on November 26, 2012 with respect to voiding? In particular, would a reasonable and prudent nurse have instructed the plaintiff to sit down while voiding, after the cystoscopy procedure on November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Nurse Archer stated her opinion on this question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The patient . . . tolerated the procedure well. Mr. Wiebe did not report that he was light headed, dizzy, or nauseous prior to the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 reasonably competent and prudent nurse would not have had any reason to instruct Mr. Wiebe to sit down while voiding. He was not dizzy, light headed, or nauseous. If he had been, he would have remained in the cystoscopy room, had his vital signs checked and only been discharged once he was feeling well and his vital signs stable. Once a patient had finished the cystoscopy procedure and has been assessed to be able to sit up, dangle, and then stand without any dizziness, light headedness, or nausea, they are considered "ready for discharge". They are instructed to change and are allowed to leave. . .</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physicians' opinions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Burkart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Burkart is a medical doctor and licensed by the College of Physicians and Surgeons of Alberta as a specialist in emergency medicine. As of May 8, 2017 (the date of his report), he had been working as an emergency specialist for 15 years. However, part of his training included three years of residency in urology before switching to emergency medicine for a further three years of residency training. As a result, he has training in emergency medicine, with significant experience in urology in addition. On the other hand, since the actual performance of cystoscopy and common practices surrounding cystoscopy procedures are not his current area of expertise, Dr. Burkart deferred to experts in that field concerning possible safeguards to deal with the prospect of a patient fainting shortly after a cystoscopy.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Burkart was qualified as a medical doctor with expertise in the process and occurrence of syncope, and qualified to give opinion evidence concerning: what produces fainting; typical causes of fainting; and the phenomenon known as micturition syncope.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Burkart explained that that the term "fainting" is considered to be part of the medical term "syncope." "Syncope" is defined as a temporary loss of consciousness. According to Dr. Burkart, fainting typically refers to what is called a vasovagal response, leading to syncope. Fainting, or "vasovagal syncope," is simply one cause of syncope, and merely one form of the broader term "syncope." In his opinion, the syncope that Mr. Wiebe experienced was vasovagal in nature. In other words, Mr. Wiebe's fainting can also be described as an incidence of vasovagal syncope. Dr. Burkart explained that vasovagal syncope is unpredictable, and typically, when it happens, the individual does not require any ongoing treatment or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Burkart explained that vasovagal syncope can be caused by a variety or combination of factors, or by one factor alone.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Vasovagal syncope is often due to an accumulation of several events leading to over-stimulation of the vagus nerve, which causes bradycardia (a slow heart rate) and hypotension (decreased blood pressure). These two factors lead to a decrease in cerebral perfusion or blood flow to the brain, which ultimately causes a temporary loss of consciousness and loss of body tone. When a person is in the recumbent position, the cerebral perfusion or blood flow to the brain is restored to an adequate level for them to regain consciousness. The decrease in blood pressure is usually secondary to the vagal nerve stimulation leading to dilatation of the blood vessels and pooling of blood due to gravity in the lower extremities. Typical causes for this are physical or emotional distress. One of the most common causes in a medical setting is the sight of blood, for example. Other causes include prolonged standing, sudden changes in body position (for example, getting up quickly after sitting or lying for some time), being in a hot or crowded environment, having intense emotions such as pain, anger, or anxiety, or straining or increasing the abdominal pressure (such as when having a difficult bowel movement or urinating).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above, vasovagal syncope can be caused by a combination of these factors or by one alone. For example, a sudden experience of anxiety, such as due to the sight of blood, can cause a healthy young individual to have a vasovagal syncopal event very suddenly with minimal warning signs. There is often a brief and sudden experience of sweating or diaphoresis, light-headedness, nausea, blurred vision, or other visual disturbances, as well as loss of body tone or sudden weakness prior to the actual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Dr. Burkart did not express an opinion concerning what caused Mr. Wiebe to faint.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a person feeling light-headed on standing, Dr. Burkart explained that if a person's blood pressure is measured immediately after the person stands up, it will be somewhat lower than it is while the person is lying down, and, immediately on standing, the person may therefore feel slightly light-headed. However, that feeling will resolve fairly quickly, just by standing, and will be short- lived. Dr. Burkart agreed that, physiologically, walking (in addition to standing) should also speed up the process, although he did not think that had ever been studied.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Burkart explained that, typically, patients who have vasovagal syncope do have brief experiences of warmth, nausea, light-headedness, dizziness or generalized unsteadiness, although the experiences may not always be remembered as they can sometimes occur for only a few seconds. He explained further that, although urinating or straining to void can be a cause of vasovagal syncope, it is quite a rare occurrence for a male to have vasovagal syncope while urinating in a standing position. On the other hand, there is also a well-known and well-described phenomenon known as "micturition syncope," which is a type of vasovagal syncope. The term, "micturition syncope," simply means fainting while urinating. Dr. Burkart explained that micturition syncope is not completely understood, but it is thought that the straining while voiding, or increase in abdominal pressure, leads to stimulation of the vagus nerve. It can happen without any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Burkart explained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 factors can be the lone cause or a contributing factor of vasovagal syncope. Any person who has a sudden experience of emotional distress or pain can certainly have a vasovagal syncopal event. This can be a sudden stress or prolonged stress/distress. Not all individuals with the same stress/distress would experience this event. It is very individualized . . .. Two persons undergoing the same emotional or physical stress or distress can have completely different responses, leading to one person having a vasovagal syncope and the other person experiencing no symptoms at all. This is completely unpredictable; however, it does seem to be more common in younger individuals as they have more dramatic vagal nerve responses.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Warner and Dr. Sahajpal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Warner is a medical doctor with a specialty in urology. He has been on the staff of various hospitals with the Fraser Health Authority since 1991, and has been the chief urologist for the Fraser Health Authority since 2010. He estimated that, during his 28 years as a practicing urologist, he has performed about 50,000 cystoscopies. On average, he completes 2,500 cystoscopies per year, and in the week before he testified at the trial, he performed 65 cystoscopies.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Like Dr. Warner, Dr. Sahajpal is medical doctor with a speciality in urology. As of January 2018, he was the senior practicing urologist in a group of six urologists at Queensway-Carleton Hospital in Ottawa (where Nurse Kirkham had worked on weekends). From 2001 to 2005, he was chief of urology at that hospital. Since June 2006, he has been an examiner for the urology exams for the Royal College of Physicians and Surgeons of Canada. Dr. Sahajpal estimated that since finishing his residency, he has performed approximately 40,000 elective cystoscopies.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Each of Dr. Warner and Dr. Sahajpal was tendered and qualified as a urologist with expertise in the performance of cystoscopies. Each was qualified to give opinion evidence on the following questions (among others in Dr. Sahajpal's case):</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standard of care requires vital signs to be taken before and after a cystoscopy procedure;</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standard of care requires a waiting period for the patient after a cystoscopy procedure before ambulation;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practice and procedure at the Hospital with respect to the performance of a cystoscopy procedure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Sahajpal was also qualified to give opinion evidence concerning whether there is any connection between cystoscopy and micturition syncope.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opinions of both Dr. Warner and Dr. Sahajpal, the taking of vital signs whether before, during or after a cystoscopy, is not indicated. Dr. Sahajpal, for example, explained this is because intravenous sedation or narcotics are not administered prior to cystoscopy; rather, there is only the insertion of lubricating topical lidocaine anesthetic jelly in the urethra, which is not systemically absorbed into the bloodstream. Therefore, the practice of routine vital signs pre-and post- cystoscopy is not clinically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respect to the question whether the standard of care requires a waiting period for the patient before getting up from the procedure table after the cystoscopy procedure, the opinion of both Dr. Warner and Dr. Sahajpal was that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Warner explained that, once the procedure has been completed, patients are assisted into the sitting position, from which they move into the standing position and leave the procedure room. This includes patients of all ages and past medical histories. Dr. Warner said further that, in those patients who do experience some dizziness, this only occurs once they move from a lying position to sitting position and usually only lasts a few seconds. Once this passes, the patient is free to stand up and return to the change room. Dr. Warner stated that he has never been involved with a patient who experiences dizziness after the patient leaves the procedure room, and he has never had a patient who has fainted after the procedure. In Dr. Warner's opinion, there is no indication to have a patient wait for 10 minutes, or any other period of time, following a cystoscopy.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Sahajpal stated that there is no set standard practice to wait 10 minutes, or any defined period of time, before a patient is permitted to leave the procedure table and ambulate. He explained that the attending urologist and the nursing staff exercise their clinical judgment, looking for any signs and symptoms of ill-effects post-procedure and asking multiple times as to the patient's state of wellness. Only when they are confident that the patient is safe to leave the procedure table is the patient allowed to ambulate.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Sahajpal essentially agreed with Dr. Burkart's definition of micturition syncope, and explained the term simply means that, during the act of voiding, the person faints. No causal relationship is implied by the use of the term. In Dr. Sahajpal's opinion, Mr. Wiebe had syncope due to a vasovagal episode. This is consistent with Dr. Burkart's opinion. Further, in Dr. Sahajpal's opinion, increased risk of fainting while voiding post-cystoscopy is "so incredibly rare that patients are not even warned about this by the medical and nursing staff in the cystoscopy clinic." Dr. Sahajpal went on to say that "I have performed cystoscopy for 20 years as a Urologist with an estimated 40000 cases, and I have never seen this event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Sahajpal expressed the opinion that practices and procedures (including those of the nursing staff) in place at the General Day Care Unit with respect to the performance of cystoscopies met the standard of care for cystoscopy clinics in Canada. Dr. Warner's opinion was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Discussion and analysis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this section, I will first set out the legal framework. I will then deal in a summary way with a number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as of closing submissions, were essentially not pursued. Finally, I will address what became the main focus of Mr. Wiebe's case on liability: whether the nursing standard of care required an assessment (or a "reassessment") of Mr. Wiebe before he was allowed to use the washroom after the procedure. Mr. Wiebe says that it did, and that the standard of care was breached. The Hospital says that it did not. The Hospital says further that even if there was a breach of the standard of care, there is no causal link between that breach and Mr. Wiebe's injury.</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Mr. Wiebe's case on liability depends on Mr. Wiebe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Hospital (including its employees,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proof of a duty of care, breach of the standard of care, compensable damage, and causation: see </w:t>
      </w:r>
      <w:r>
        <w:rPr>
          <w:rFonts w:ascii="arial" w:eastAsia="arial" w:hAnsi="arial" w:cs="arial"/>
          <w:b/>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at para. 24. Here, there is no dispute that Mr. Wiebe was owed a duty of care. There is also no dispute that he suffered damage, namely, the head injury he sustained when he fainted. The issues on liability in this case concern: whether there has been a breach of the applicable standard of care; and, if the standard of care has been breached, did the breach (or breaches) cause Mr. Wiebe's injury.</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Nurses, who are an independent profession and have their own standards of care, must exercise the care and skill that is reasonably expected of a prudent and careful nurse in similar circumstances: see </w:t>
      </w:r>
      <w:r>
        <w:rPr>
          <w:rFonts w:ascii="arial" w:eastAsia="arial" w:hAnsi="arial" w:cs="arial"/>
          <w:b/>
          <w:i/>
          <w:color w:val="000000"/>
          <w:sz w:val="20"/>
          <w:lang w:val="en-US" w:eastAsia="en-US" w:bidi="ar-SA"/>
        </w:rPr>
        <w:t>Durnin, et al. v. Victoria Hospital</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2012 ONSC 320</w:t>
        </w:r>
      </w:hyperlink>
      <w:r>
        <w:rPr>
          <w:rFonts w:ascii="arial" w:eastAsia="arial" w:hAnsi="arial" w:cs="arial"/>
          <w:color w:val="000000"/>
          <w:sz w:val="20"/>
          <w:lang w:val="en-US" w:eastAsia="en-US" w:bidi="ar-SA"/>
        </w:rPr>
        <w:t xml:space="preserve">, at para. 18; </w:t>
      </w:r>
      <w:r>
        <w:rPr>
          <w:rFonts w:ascii="arial" w:eastAsia="arial" w:hAnsi="arial" w:cs="arial"/>
          <w:b/>
          <w:i/>
          <w:color w:val="000000"/>
          <w:sz w:val="20"/>
          <w:lang w:val="en-US" w:eastAsia="en-US" w:bidi="ar-SA"/>
        </w:rPr>
        <w:t>Tekano (Guardian ad litem of) v. Lions Gate Hospital</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1999 CanLII 1578</w:t>
        </w:r>
      </w:hyperlink>
      <w:r>
        <w:rPr>
          <w:rFonts w:ascii="arial" w:eastAsia="arial" w:hAnsi="arial" w:cs="arial"/>
          <w:color w:val="000000"/>
          <w:sz w:val="20"/>
          <w:lang w:val="en-US" w:eastAsia="en-US" w:bidi="ar-SA"/>
        </w:rPr>
        <w:t xml:space="preserve">, at para. 109; and </w:t>
      </w:r>
      <w:r>
        <w:rPr>
          <w:rFonts w:ascii="arial" w:eastAsia="arial" w:hAnsi="arial" w:cs="arial"/>
          <w:b/>
          <w:i/>
          <w:color w:val="000000"/>
          <w:sz w:val="20"/>
          <w:lang w:val="en-US" w:eastAsia="en-US" w:bidi="ar-SA"/>
        </w:rPr>
        <w:t>Medina v. Wong</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2018 BCSC 292</w:t>
        </w:r>
      </w:hyperlink>
      <w:r>
        <w:rPr>
          <w:rFonts w:ascii="arial" w:eastAsia="arial" w:hAnsi="arial" w:cs="arial"/>
          <w:color w:val="000000"/>
          <w:sz w:val="20"/>
          <w:lang w:val="en-US" w:eastAsia="en-US" w:bidi="ar-SA"/>
        </w:rPr>
        <w:t xml:space="preserve">, at para. 92. The standard required of a prudent and careful nurse is not one of perfection or even excellence: </w:t>
      </w:r>
      <w:r>
        <w:rPr>
          <w:rFonts w:ascii="arial" w:eastAsia="arial" w:hAnsi="arial" w:cs="arial"/>
          <w:b/>
          <w:i/>
          <w:color w:val="000000"/>
          <w:sz w:val="20"/>
          <w:lang w:val="en-US" w:eastAsia="en-US" w:bidi="ar-SA"/>
        </w:rPr>
        <w:t>Pinch (Guardian ad litem of) v. Morwood</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2016 BCSC 938</w:t>
        </w:r>
      </w:hyperlink>
      <w:r>
        <w:rPr>
          <w:rFonts w:ascii="arial" w:eastAsia="arial" w:hAnsi="arial" w:cs="arial"/>
          <w:color w:val="000000"/>
          <w:sz w:val="20"/>
          <w:lang w:val="en-US" w:eastAsia="en-US" w:bidi="ar-SA"/>
        </w:rPr>
        <w:t xml:space="preserve">, at para. 149, aff'd </w:t>
      </w:r>
      <w:hyperlink r:id="rId645" w:history="1">
        <w:r>
          <w:rPr>
            <w:rFonts w:ascii="arial" w:eastAsia="arial" w:hAnsi="arial" w:cs="arial"/>
            <w:i/>
            <w:color w:val="0077CC"/>
            <w:sz w:val="20"/>
            <w:u w:val="single"/>
            <w:shd w:val="clear" w:color="auto" w:fill="FFFFFF"/>
            <w:lang w:val="en-US" w:eastAsia="en-US" w:bidi="ar-SA"/>
          </w:rPr>
          <w:t>2017 BCCA 234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Generally, expert evidence is required to establish the standard of care expected of a registered nurse: </w:t>
      </w:r>
      <w:r>
        <w:rPr>
          <w:rFonts w:ascii="arial" w:eastAsia="arial" w:hAnsi="arial" w:cs="arial"/>
          <w:b/>
          <w:i/>
          <w:color w:val="000000"/>
          <w:sz w:val="20"/>
          <w:lang w:val="en-US" w:eastAsia="en-US" w:bidi="ar-SA"/>
        </w:rPr>
        <w:t>Tekano</w:t>
      </w:r>
      <w:r>
        <w:rPr>
          <w:rFonts w:ascii="arial" w:eastAsia="arial" w:hAnsi="arial" w:cs="arial"/>
          <w:color w:val="000000"/>
          <w:sz w:val="20"/>
          <w:lang w:val="en-US" w:eastAsia="en-US" w:bidi="ar-SA"/>
        </w:rPr>
        <w:t>,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Shannahan v. Fraser Health Authority</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2010 BCSC 144</w:t>
        </w:r>
      </w:hyperlink>
      <w:r>
        <w:rPr>
          <w:rFonts w:ascii="arial" w:eastAsia="arial" w:hAnsi="arial" w:cs="arial"/>
          <w:color w:val="000000"/>
          <w:sz w:val="20"/>
          <w:lang w:val="en-US" w:eastAsia="en-US" w:bidi="ar-SA"/>
        </w:rPr>
        <w:t>, N. Smith J. explained,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most cases, to be successful, a claim that the defendants failed to meet the required standard of care requires opinion evidence from an expert in the relevant medical field. The Court said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at para. 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 . . Courts and juries do not have the necessary expertise to assess technical matters relating to the diagnosis or treatment of patients. Where a common and accepted course of conduct is adopted based on the specialized and technical expertise of professionals, it is unsatisfactory for a finder of fact to conclude that such a standard was inherently negligent. On the other hand, matters falling within the ordinary common sense of juries can be judged to be negligent. For example, where there are obvious existing alternatives which any reasonable person would utilize in order to avoid a risk, one could conclude that the failure to adopt such measures is negligent notwithstanding that it is the prevailing practice among practitioners in that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Although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dealt with the standard of care for doctors, cases involving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nurses also generally require expert evidence to establish the expected standard of care: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On behalf of Mr. Wiebe, Mr. Cope submits that, based on the comments from </w:t>
      </w:r>
      <w:r>
        <w:rPr>
          <w:rFonts w:ascii="arial" w:eastAsia="arial" w:hAnsi="arial" w:cs="arial"/>
          <w:b/>
          <w:i/>
          <w:color w:val="000000"/>
          <w:sz w:val="20"/>
          <w:lang w:val="en-US" w:eastAsia="en-US" w:bidi="ar-SA"/>
        </w:rPr>
        <w:t>ter Neuzen</w:t>
      </w:r>
      <w:r>
        <w:rPr>
          <w:rFonts w:ascii="arial" w:eastAsia="arial" w:hAnsi="arial" w:cs="arial"/>
          <w:color w:val="000000"/>
          <w:sz w:val="20"/>
          <w:lang w:val="en-US" w:eastAsia="en-US" w:bidi="ar-SA"/>
        </w:rPr>
        <w:t xml:space="preserve"> and in relation to the question concerning the need for a nursing assessment of Mr. Wiebe before he was allowed to use the washroom after the procedure, I can apply common sense, in addition to looking at the opinion and other evidence relevant to nursing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Clinical guidelines, including hospital policies and protocols, can be useful evidence relevant to the standard of care, but they are not determinative. While guidelines provide predictability and assist practitioners in the everyday delivery of services, the trier of fact must determine the applicable standard of care based on all the available evidence. See </w:t>
      </w:r>
      <w:r>
        <w:rPr>
          <w:rFonts w:ascii="arial" w:eastAsia="arial" w:hAnsi="arial" w:cs="arial"/>
          <w:b/>
          <w:i/>
          <w:color w:val="000000"/>
          <w:sz w:val="20"/>
          <w:lang w:val="en-US" w:eastAsia="en-US" w:bidi="ar-SA"/>
        </w:rPr>
        <w:t>Medina</w:t>
      </w:r>
      <w:r>
        <w:rPr>
          <w:rFonts w:ascii="arial" w:eastAsia="arial" w:hAnsi="arial" w:cs="arial"/>
          <w:color w:val="000000"/>
          <w:sz w:val="20"/>
          <w:lang w:val="en-US" w:eastAsia="en-US" w:bidi="ar-SA"/>
        </w:rPr>
        <w:t>,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Medical practitioners (including nurses) should not be held liable for errors of clinical judgment that are distinguishable from professional fault. Clinical judgment is not guesswork based on incomplete information. Exercises of clinical judgment are decisions made by medical practitioners once they have considered all of the relevant information it is reasonably possible to obtain under the circumstances. See </w:t>
      </w:r>
      <w:r>
        <w:rPr>
          <w:rFonts w:ascii="arial" w:eastAsia="arial" w:hAnsi="arial" w:cs="arial"/>
          <w:b/>
          <w:i/>
          <w:color w:val="000000"/>
          <w:sz w:val="20"/>
          <w:lang w:val="en-US" w:eastAsia="en-US" w:bidi="ar-SA"/>
        </w:rPr>
        <w:t>Medina</w:t>
      </w:r>
      <w:r>
        <w:rPr>
          <w:rFonts w:ascii="arial" w:eastAsia="arial" w:hAnsi="arial" w:cs="arial"/>
          <w:color w:val="000000"/>
          <w:sz w:val="20"/>
          <w:lang w:val="en-US" w:eastAsia="en-US" w:bidi="ar-SA"/>
        </w:rPr>
        <w:t xml:space="preserve">, at paras. 100-101. On the other hand, simply because the error involves an exercise of judgment, that will not preclude the possibility of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determinative factor is whether the medical practitioner exercised the knowledge, skill and judgment of the careful and prudent medical practitioner in the same circumstances. See </w:t>
      </w:r>
      <w:r>
        <w:rPr>
          <w:rFonts w:ascii="arial" w:eastAsia="arial" w:hAnsi="arial" w:cs="arial"/>
          <w:b/>
          <w:i/>
          <w:color w:val="000000"/>
          <w:sz w:val="20"/>
          <w:lang w:val="en-US" w:eastAsia="en-US" w:bidi="ar-SA"/>
        </w:rPr>
        <w:t>Brodeur v. Provincial Health Services Authority</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2016 BCSC 968</w:t>
        </w:r>
      </w:hyperlink>
      <w:r>
        <w:rPr>
          <w:rFonts w:ascii="arial" w:eastAsia="arial" w:hAnsi="arial" w:cs="arial"/>
          <w:color w:val="000000"/>
          <w:sz w:val="20"/>
          <w:lang w:val="en-US" w:eastAsia="en-US" w:bidi="ar-SA"/>
        </w:rPr>
        <w:t>, at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Another principle to keep in mind, in assessing the standard of care and whether it was breached, is not to rely on the perfect vision afforded by hindsight: </w:t>
      </w:r>
      <w:r>
        <w:rPr>
          <w:rFonts w:ascii="arial" w:eastAsia="arial" w:hAnsi="arial" w:cs="arial"/>
          <w:b/>
          <w:i/>
          <w:color w:val="000000"/>
          <w:sz w:val="20"/>
          <w:lang w:val="en-US" w:eastAsia="en-US" w:bidi="ar-SA"/>
        </w:rPr>
        <w:t>Pinch</w:t>
      </w:r>
      <w:r>
        <w:rPr>
          <w:rFonts w:ascii="arial" w:eastAsia="arial" w:hAnsi="arial" w:cs="arial"/>
          <w:color w:val="000000"/>
          <w:sz w:val="20"/>
          <w:lang w:val="en-US" w:eastAsia="en-US" w:bidi="ar-SA"/>
        </w:rPr>
        <w:t xml:space="preserve">, at para. 153 and </w:t>
      </w:r>
      <w:r>
        <w:rPr>
          <w:rFonts w:ascii="arial" w:eastAsia="arial" w:hAnsi="arial" w:cs="arial"/>
          <w:b/>
          <w:i/>
          <w:color w:val="000000"/>
          <w:sz w:val="20"/>
          <w:lang w:val="en-US" w:eastAsia="en-US" w:bidi="ar-SA"/>
        </w:rPr>
        <w:t>ter Neuzen</w:t>
      </w:r>
      <w:r>
        <w:rPr>
          <w:rFonts w:ascii="arial" w:eastAsia="arial" w:hAnsi="arial" w:cs="arial"/>
          <w:color w:val="000000"/>
          <w:sz w:val="20"/>
          <w:lang w:val="en-US" w:eastAsia="en-US" w:bidi="ar-SA"/>
        </w:rPr>
        <w:t>, at para. 34.</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turn then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On its own, proof by an injured plaintiff that a defendant was negligent does not make that defendant liable for the loss. The plaintiff must also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the standard of care) caused the injury. That link is causation. See </w:t>
      </w:r>
      <w:r>
        <w:rPr>
          <w:rFonts w:ascii="arial" w:eastAsia="arial" w:hAnsi="arial" w:cs="arial"/>
          <w:b/>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Causation is assessed using the "but for" test. That is,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Ediger</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 plaintiff bears the onus of establishing causation on a balance of probabilities. The plaintiff must lead sufficient evidence for the trier of fact to conclude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in fact and in law, cause the damage. See </w:t>
      </w:r>
      <w:r>
        <w:rPr>
          <w:rFonts w:ascii="arial" w:eastAsia="arial" w:hAnsi="arial" w:cs="arial"/>
          <w:b/>
          <w:i/>
          <w:color w:val="000000"/>
          <w:sz w:val="20"/>
          <w:lang w:val="en-US" w:eastAsia="en-US" w:bidi="ar-SA"/>
        </w:rPr>
        <w:t>Medina</w:t>
      </w:r>
      <w:r>
        <w:rPr>
          <w:rFonts w:ascii="arial" w:eastAsia="arial" w:hAnsi="arial" w:cs="arial"/>
          <w:color w:val="000000"/>
          <w:sz w:val="20"/>
          <w:lang w:val="en-US" w:eastAsia="en-US" w:bidi="ar-SA"/>
        </w:rPr>
        <w:t xml:space="preserve">, at para. 114. When determining causation, a trial judge is entitled to take a robust and pragmatic approach that involves an assessment of all the available evidence: </w:t>
      </w:r>
      <w:r>
        <w:rPr>
          <w:rFonts w:ascii="arial" w:eastAsia="arial" w:hAnsi="arial" w:cs="arial"/>
          <w:b/>
          <w:i/>
          <w:color w:val="000000"/>
          <w:sz w:val="20"/>
          <w:lang w:val="en-US" w:eastAsia="en-US" w:bidi="ar-SA"/>
        </w:rPr>
        <w:t>Briante v. Vancouver Island Health Authority</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2017 BCCA 148</w:t>
        </w:r>
      </w:hyperlink>
      <w:r>
        <w:rPr>
          <w:rFonts w:ascii="arial" w:eastAsia="arial" w:hAnsi="arial" w:cs="arial"/>
          <w:color w:val="000000"/>
          <w:sz w:val="20"/>
          <w:lang w:val="en-US" w:eastAsia="en-US" w:bidi="ar-SA"/>
        </w:rPr>
        <w:t>, at para.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It is not enough for a plaintiff to establish that a medical outcome </w:t>
      </w:r>
      <w:r>
        <w:rPr>
          <w:rFonts w:ascii="arial" w:eastAsia="arial" w:hAnsi="arial" w:cs="arial"/>
          <w:color w:val="000000"/>
          <w:sz w:val="20"/>
          <w:u w:val="single"/>
          <w:lang w:val="en-US" w:eastAsia="en-US" w:bidi="ar-SA"/>
        </w:rPr>
        <w:t>might have been</w:t>
      </w:r>
      <w:r>
        <w:rPr>
          <w:rFonts w:ascii="arial" w:eastAsia="arial" w:hAnsi="arial" w:cs="arial"/>
          <w:color w:val="000000"/>
          <w:sz w:val="20"/>
          <w:lang w:val="en-US" w:eastAsia="en-US" w:bidi="ar-SA"/>
        </w:rPr>
        <w:t xml:space="preserve"> better had the defendant(s) acted differently. The trier of fact must be convinced by the evidence that the outcome </w:t>
      </w:r>
      <w:r>
        <w:rPr>
          <w:rFonts w:ascii="arial" w:eastAsia="arial" w:hAnsi="arial" w:cs="arial"/>
          <w:color w:val="000000"/>
          <w:sz w:val="20"/>
          <w:u w:val="single"/>
          <w:lang w:val="en-US" w:eastAsia="en-US" w:bidi="ar-SA"/>
        </w:rPr>
        <w:t>probably would have been</w:t>
      </w:r>
      <w:r>
        <w:rPr>
          <w:rFonts w:ascii="arial" w:eastAsia="arial" w:hAnsi="arial" w:cs="arial"/>
          <w:color w:val="000000"/>
          <w:sz w:val="20"/>
          <w:lang w:val="en-US" w:eastAsia="en-US" w:bidi="ar-SA"/>
        </w:rPr>
        <w:t xml:space="preserve"> more favourable in order to be satisfied of causation on a balance of probabilities. See </w:t>
      </w:r>
      <w:r>
        <w:rPr>
          <w:rFonts w:ascii="arial" w:eastAsia="arial" w:hAnsi="arial" w:cs="arial"/>
          <w:b/>
          <w:i/>
          <w:color w:val="000000"/>
          <w:sz w:val="20"/>
          <w:lang w:val="en-US" w:eastAsia="en-US" w:bidi="ar-SA"/>
        </w:rPr>
        <w:t>Seatle et al. v. Purvis et al.</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2005 BCSC 1567</w:t>
        </w:r>
      </w:hyperlink>
      <w:r>
        <w:rPr>
          <w:rFonts w:ascii="arial" w:eastAsia="arial" w:hAnsi="arial" w:cs="arial"/>
          <w:color w:val="000000"/>
          <w:sz w:val="20"/>
          <w:lang w:val="en-US" w:eastAsia="en-US" w:bidi="ar-SA"/>
        </w:rPr>
        <w:t xml:space="preserve">, at para. 145, aff'd </w:t>
      </w:r>
      <w:hyperlink r:id="rId651" w:history="1">
        <w:r>
          <w:rPr>
            <w:rFonts w:ascii="arial" w:eastAsia="arial" w:hAnsi="arial" w:cs="arial"/>
            <w:i/>
            <w:color w:val="0077CC"/>
            <w:sz w:val="20"/>
            <w:u w:val="single"/>
            <w:shd w:val="clear" w:color="auto" w:fill="FFFFFF"/>
            <w:lang w:val="en-US" w:eastAsia="en-US" w:bidi="ar-SA"/>
          </w:rPr>
          <w:t>2007 BCCA 349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Moreover, as Beames J. observed in </w:t>
      </w:r>
      <w:r>
        <w:rPr>
          <w:rFonts w:ascii="arial" w:eastAsia="arial" w:hAnsi="arial" w:cs="arial"/>
          <w:b/>
          <w:i/>
          <w:color w:val="000000"/>
          <w:sz w:val="20"/>
          <w:lang w:val="en-US" w:eastAsia="en-US" w:bidi="ar-SA"/>
        </w:rPr>
        <w:t>Jackson v. Kelowna General Hospital et al.</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2006 BCSC 279</w:t>
        </w:r>
      </w:hyperlink>
      <w:r>
        <w:rPr>
          <w:rFonts w:ascii="arial" w:eastAsia="arial" w:hAnsi="arial" w:cs="arial"/>
          <w:color w:val="000000"/>
          <w:sz w:val="20"/>
          <w:lang w:val="en-US" w:eastAsia="en-US" w:bidi="ar-SA"/>
        </w:rPr>
        <w:t xml:space="preserve">, at para. 33, aff'd </w:t>
      </w:r>
      <w:hyperlink r:id="rId653" w:history="1">
        <w:r>
          <w:rPr>
            <w:rFonts w:ascii="arial" w:eastAsia="arial" w:hAnsi="arial" w:cs="arial"/>
            <w:i/>
            <w:color w:val="0077CC"/>
            <w:sz w:val="20"/>
            <w:u w:val="single"/>
            <w:shd w:val="clear" w:color="auto" w:fill="FFFFFF"/>
            <w:lang w:val="en-US" w:eastAsia="en-US" w:bidi="ar-SA"/>
          </w:rPr>
          <w:t>2007 BCCA 129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plaintiff cannot meet the onus upon him to prove causation by merely proving the loss of a chance (</w:t>
      </w:r>
      <w:r>
        <w:rPr>
          <w:rFonts w:ascii="arial" w:eastAsia="arial" w:hAnsi="arial" w:cs="arial"/>
          <w:b/>
          <w:i/>
          <w:color w:val="000000"/>
          <w:sz w:val="20"/>
          <w:lang w:val="en-US" w:eastAsia="en-US" w:bidi="ar-SA"/>
        </w:rPr>
        <w:t>Cottrelle</w:t>
      </w:r>
      <w:r>
        <w:rPr>
          <w:rFonts w:ascii="arial" w:eastAsia="arial" w:hAnsi="arial" w:cs="arial"/>
          <w:color w:val="000000"/>
          <w:sz w:val="20"/>
          <w:lang w:val="en-US" w:eastAsia="en-US" w:bidi="ar-SA"/>
        </w:rPr>
        <w:t>, supra, at para. 36). Similarly, it is not enough for a plaintiff to prove that the defendants "created a risk scenario within which the plaintiff's pain, suffering and losses [have] occurred" (</w:t>
      </w:r>
      <w:r>
        <w:rPr>
          <w:rFonts w:ascii="arial" w:eastAsia="arial" w:hAnsi="arial" w:cs="arial"/>
          <w:b/>
          <w:i/>
          <w:color w:val="000000"/>
          <w:sz w:val="20"/>
          <w:lang w:val="en-US" w:eastAsia="en-US" w:bidi="ar-SA"/>
        </w:rPr>
        <w:t>Oliver (Public Trustee of) v. Ellison</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[1998] B.C.J. No. 589</w:t>
        </w:r>
      </w:hyperlink>
      <w:r>
        <w:rPr>
          <w:rFonts w:ascii="arial" w:eastAsia="arial" w:hAnsi="arial" w:cs="arial"/>
          <w:color w:val="000000"/>
          <w:sz w:val="20"/>
          <w:lang w:val="en-US" w:eastAsia="en-US" w:bidi="ar-SA"/>
        </w:rPr>
        <w:t xml:space="preserve"> (S.C.), at paras. 31-33; </w:t>
      </w:r>
      <w:r>
        <w:rPr>
          <w:rFonts w:ascii="arial" w:eastAsia="arial" w:hAnsi="arial" w:cs="arial"/>
          <w:b/>
          <w:i/>
          <w:color w:val="000000"/>
          <w:sz w:val="20"/>
          <w:lang w:val="en-US" w:eastAsia="en-US" w:bidi="ar-SA"/>
        </w:rPr>
        <w:t>St-Jean v. Mercier</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2002 SCC 15</w:t>
        </w:r>
      </w:hyperlink>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[2002] 1 S.C.R. 491</w:t>
        </w:r>
      </w:hyperlink>
      <w:r>
        <w:rPr>
          <w:rFonts w:ascii="arial" w:eastAsia="arial" w:hAnsi="arial" w:cs="arial"/>
          <w:color w:val="000000"/>
          <w:sz w:val="20"/>
          <w:lang w:val="en-US" w:eastAsia="en-US" w:bidi="ar-SA"/>
        </w:rPr>
        <w:t xml:space="preserve"> at para. 116).</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Finally, in this case, some of the evidence given by the Nurses and Dr. Mickelson concerning events on November 26 was based on their standard practice, in addition to what they were able to recall of their dealings with Mr.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There is no doubt that evidence of standard practice is admissible as evidence of what happened. As Seaton J.A. observed in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1989 CanLII 5268</w:t>
        </w:r>
      </w:hyperlink>
      <w:r>
        <w:rPr>
          <w:rFonts w:ascii="arial" w:eastAsia="arial" w:hAnsi="arial" w:cs="arial"/>
          <w:color w:val="000000"/>
          <w:sz w:val="20"/>
          <w:lang w:val="en-US" w:eastAsia="en-US" w:bidi="ar-SA"/>
        </w:rPr>
        <w:t xml:space="preserve"> (B.C.C.A.), at paras. 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If a person can say of something he regularly does in his professional life that he invariably does it in a certain way, that surely is evidence and possibly convincing evidence that he did it in that way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w:t>
      </w:r>
      <w:r>
        <w:rPr>
          <w:rFonts w:ascii="arial" w:eastAsia="arial" w:hAnsi="arial" w:cs="arial"/>
          <w:i/>
          <w:color w:val="000000"/>
          <w:sz w:val="20"/>
          <w:lang w:val="en-US" w:eastAsia="en-US" w:bidi="ar-SA"/>
        </w:rPr>
        <w:t>Wigmore on Evidence</w:t>
      </w:r>
      <w:r>
        <w:rPr>
          <w:rFonts w:ascii="arial" w:eastAsia="arial" w:hAnsi="arial" w:cs="arial"/>
          <w:color w:val="000000"/>
          <w:sz w:val="20"/>
          <w:lang w:val="en-US" w:eastAsia="en-US" w:bidi="ar-SA"/>
        </w:rPr>
        <w:t xml:space="preserve">, vol. IA (Tillers rev. 1983), states that there is no reason why habit should not be used as evidence either of negligent action or of careful action (para. 97), and that habit should be admissible as a substitute for present recollection. </w:t>
      </w:r>
      <w:r>
        <w:rPr>
          <w:rFonts w:ascii="arial" w:eastAsia="arial" w:hAnsi="arial" w:cs="arial"/>
          <w:i/>
          <w:color w:val="000000"/>
          <w:sz w:val="20"/>
          <w:lang w:val="en-US" w:eastAsia="en-US" w:bidi="ar-SA"/>
        </w:rPr>
        <w:t>Phipson on Evidence</w:t>
      </w:r>
      <w:r>
        <w:rPr>
          <w:rFonts w:ascii="arial" w:eastAsia="arial" w:hAnsi="arial" w:cs="arial"/>
          <w:color w:val="000000"/>
          <w:sz w:val="20"/>
          <w:lang w:val="en-US" w:eastAsia="en-US" w:bidi="ar-SA"/>
        </w:rPr>
        <w:t>, 13th ed. (1982), paras. 9-22, reaches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Brodeur</w:t>
      </w:r>
      <w:r>
        <w:rPr>
          <w:rFonts w:ascii="arial" w:eastAsia="arial" w:hAnsi="arial" w:cs="arial"/>
          <w:color w:val="000000"/>
          <w:sz w:val="20"/>
          <w:lang w:val="en-US" w:eastAsia="en-US" w:bidi="ar-SA"/>
        </w:rPr>
        <w:t>, at para. 85.</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allegations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When the trial began, Mr. Wiebe asserted that the Hospital was negligent in the following respects: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engage and/or assign properly trained nursing staff to deal with the demands of outpatient cystoscopy procedures;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establish and enforce appropriate patient assessment and monitoring procedures when dealing with the discharge of cystoscopy outpatients;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timely quality control assessments on the delivery and outcome of their outpatient cystoscopy program;</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identify and deal with post-cystoscopy injury risks;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train the nursing staff with respect to the injury risks that follow a cystoscopy; and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 safe environment in which the needs of a cystoscopy patient could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Wiebe asserted that the Nurses were negligent in the following respects: (a) failing to assess and document Mr. Wiebe's pre-operative vital signs;</w:t>
      </w:r>
      <w:r>
        <w:rPr>
          <w:rFonts w:ascii="arial" w:eastAsia="arial" w:hAnsi="arial" w:cs="arial"/>
          <w:sz w:val="20"/>
          <w:lang w:val="en-US" w:eastAsia="en-US" w:bidi="ar-SA"/>
        </w:rPr>
        <w:cr/>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assess and document Mr. Wiebe's pre-operative general sense of comfort and well-being;</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complete their own latex allergy form;</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determine Mr. Wiebe's readiness for discharge following the cystoscopy;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establish and document Mr. Wiebe's post-operative vital signs, well-being and emotional status;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assess or properly assess Mr. Wiebe's post-operative ability to ambulate safely;</w:t>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hold Mr. Wiebe in a safe environment until it had been properly determined that he was safe to ambulate;</w:t>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bed-down or confine Mr. Wiebe for a reasonable post- operative period of time; and</w:t>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meet the standard of care that Mr. Wiebe was entitled to receive from the Hospital's nursing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will deal with a number of these allegations in a summary way since, as the trial progressed through to closing submissions and the issues on liability became increasingly focussed, many were not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opinion, there was no evidence to support the assertion that the Hospital had failed to engage or assign properly trained nursing staff to deal with the demands of outpatient cystoscopy procedures. All three of the Nurses were properly trained, had worked in the nursing profession for several decades and were very experienced in relation to their roles on November 26, 2012. I find that the staffing that day at the very least met what was required to deal with outpatient cystoscopy procedures at the Hospital, and satisfied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respect to the assertion that the Hospital failed to establish and enforce appropriate patient assessment and monitoring procedures when dealing with the discharge of cystoscopy outpatients, the evidence did not support the existence of such a failure as either a breach of the standard of care, or a breach causing damage to Mr. Wiebe. Mr. Wiebe was in fact observed and thoroughly assessed by nursing staff and by Dr. Mickelson following completion of his cystoscopy. Dr. Sahajpal's opinion evidence that the practices and procedures of the General Day Care Unit met the standard of care for cystoscopy clinics in Canada is entitled to much greater weight than the opinion evidence of Nurse Kirkham, which is based on incomplete and inaccurate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the place and utility of quality control assessments was pursued to some degree in Mr. Cope's cross-examination of Nurse Archer, the evidence does not establish any causal connection between the presence or absence of such assessments and Mr. Wiebe's injury. In any event, the evidence does not support the conclusion that the absence of such assessments is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respect to the asserted failure to identify and deal with post-cystoscopy injury risks, the overwhelming weight of the evidence is that the risk of a patient fainting after leaving the cystoscopy procedure room is extremely small, and the event is simply not predictable. Dr. Sahajpal, who has performed an estimated 40,000 cystoscopies, described the risk as "incredibly rare," and he had never seen it occur. Dr. Warner's evidence was to the same effect. Other than the incident involving Mr. Wiebe, none of the other health care providers (including Nurse Roger Long (the Hospital's Clinical Resource Nurse), Nurse Kirkham and Nurse Archer) who testified at trial had heard of or had any experience with a patient fainting while urinating post-cystoscopy. In my opinion, the standard of care did not impose an obligation to "identify and deal with" fainting as a possible post-cystoscopy risk. Based on the extremely small risk of fainting, the asserted failure to properly train nursing staff with respect to injury risks following a cystoscopy also cannot provide any basis for liability. Moreover, the evidence does not and cannot support the conclusion that there was some failure to "provide a safe environment," leading to Mr. Wiebe fainting and being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With respect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Nurses, as the trial proceeded through to closing submissions, Mr. Wiebe appropriately abandoned the complaints about pre-procedure matters. In fact, the latex allergy form had been completed by Nurse Haberfellner during her pre-procedure meeting with Mr. Wiebe, based on specific inquiries she made at the time and which Mr. Wiebe did not recall. Generally, Mr. Wiebe's memory of pre-procedure events, where it conflicted with Nurse Haberfellner's evidence and the Hospital chart, was sketchy and unreliable. On the other hand, Nurse Haberfellner's evidence concerning her standard practice was supported by the relevant parts of the Hospital chart for Mr. Wiebe and was entirely consistent with what would be reasonable in the circumstances. There was a reasonable medical explanation for why there would be no value in taking vital signs, pre-procedure, for a healthy 43-year-old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Although Nurse Kirkham's view continued to be that the standard of care required that Mr. Wiebe's vital signs be taken after the cystoscopy was finished, the weight of the evidence is against that conclusion. On the evidence (and as Dr. Mickelson, for example, explained), there was no medical need to take Mr. Wiebe's vital signs. Dr. Burkart explained that most patients with vasovagal syncope have normal blood pressure and heart rate both prior to and shortly following the event. Thus, even if Mr. Wiebe's vital signs had been taken, they would not be predictive in any way of a vasovagal syncope once he left the procedure room and had returned to the change area. I find that the standard of care did not require the taking of Mr. Wiebe's vital signs post-procedure.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complaints about a "failure to . . . document" relate to the charting that was done on November 26 for Mr. Wiebe. The practice followed was "charting by exception." The use of that practice was not a breach of the standard of care owed by a reasonably prudent and careful nurse. There is, in any event, no causal connection between how the charting was done and the injury Mr. Wiebe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allegations that the failure to hold Mr. Wiebe in a safe environment until it had been properly determined he was safe to ambulate and that the failure to "bed- down" or confine Mr. Wiebe for a reasonable post-operative period of time breached the standard of care were based on the opinion evidence of Nurse Kirkham. Both Dr. Sahajpal and Dr. Warner disagreed with her opinions, as did Nurse Archer, and I prefer their opinion evidence over that of Nurse Kirkham. Among other things, Nurse Archer's opinions concerning nursing standard of care were based on assumptions consistent with the facts proved at trial, while Nurse Kirkham's were not. Nurse Kirkham agreed that, post-procedure, key factors in the clinical assessment of the patient's readiness to leave the procedure room were the nurse's observation of the patient, the patient's self-report and the patient's ability to stand and walk. I find, based on the evidence of events in the procedure room after the cystoscopy had been completed (and as I note below), appropriate inquiries and assessments were in fact made of Mr. Wiebe, and in the clinical judgment of both Dr. Mickelson and Nurse Kunz, Mr. Wiebe was safe to ambulate and to leave the procedure room. His own evidence is consistent with that conclusion. There was no medical indication that Mr. Wiebe needed to be confined for any period after leaving the procedure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Burkart's evidence concerning the unpredictability of an event of vasovagal syncope is also against Nurse Kirkham's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summary, none of these complaints supports a finding that the Hospital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Mr.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Did the standard of care require an assessment of Mr. Wiebe before he was allowed to use the washroom after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turn then to the period of time that became the focus of Mr. Wiebe's assertions concerning breach of the standard of care: from when the scope was removed by Dr. Mickelson at the conclusion of the cystoscopy to when Mr. Wiebe, then alone, entered the washroom at the change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this time period can be condensed as follows: the Nurses failed to properly determine Mr. Wiebe's readiness for discharge, failed to establish his post-operative well-being and emotional status, and failed to assess or properly assess Mr. Wiebe's post-operative ability to ambulate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the trial progressed, these allegations were further focussed and narrowed to an assertion that the nursing standard of care required that an assessment be done of Mr. Wiebe before he was permitted to use the washroom after the procedure, and that a failure to do such an assessment was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as Nurse Kunz described, after she and Mr. Wiebe left the procedure room, she accompanied Mr. Wiebe to the change area and left him at the entrance. In my opinion, Mr. Wiebe's evidence that he returned to the change area alone and unaccompanied is not reliable. After Nurse Kunz left, Mr. Wiebe was then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behalf of Mr. Wiebe, Mr. Cope argues that the nursing standard of care required that Mr. Wiebe be specifically assessed by a nurse, post-procedure, before being allowed to use the washroom alone in the change area. In Mr. Cope's submission, rather than leaving Mr. Wiebe at the entrance to the change area, Nurse Kunz was required to step into the change area with Mr. Wiebe, conduct a face-to- face assessment of Mr. Wiebe and inquire "Are you okay?" He argues further that this is essentially a matter of common sense, having regard to patient safety and injury prevention, and therefore, despite the availability of opinion evidence on standard of care, it is not beyond the ability of a lay person to assess whether conduct was negligent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support of these submissions concerning standard of care, Mr. Cope relies on the evidence of Nurse Long and Nurse Haberfellner concerning standard practice. He also relies on the opinion evidence of Nurse Kirkham that a failure to reassess Mr. Wiebe before he was allowed to use the washroom was a breach of the nursing standard of care. Mr. Cope argues that Nurse Kirkham's opinion concerning the need for reassessment before being allowed to use the washroom, in relation to the standard of care, is consistent with and supported by Nurse Haberfellner's evidence concerning the role of the circulating nurse after the procedure is finished, and the nurse and the patient have arrived at the entrance to the change area. In Mr. Cope's submission, the failure on Nurse Kunz's part to do what Nurse Haberfellner described - the face-to-face "reassessment" in the change area that, in Nurse Kirkham's opinion, the standard of care required - was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Above, I have reviewed the evidence concerning what occurred after the cystoscopy was completed. Mr. Wiebe's evidence conflicts on several important points with the evidence of Nurse Kunz, Nurse Beck-Johnston and Dr. Mickelson. For example, with respect to getting up from the procedure table and standing, Mr. Wiebe recalled only being asked once how he was, although he did not completely exclude the possibility that he was asked more than once. He was firm that he left the procedure room alone and walked back to the change area alone, and that no one spoke to him at the change area door. He rejected the suggestion that, at the change area door, he was told by a nurse who had walked with him that he needed to go back to the pre-and post-procedure nurse to get discharge instructions and medications, by saying "Absolutely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However, I have concluded that, in general Mr. Wiebe's memory of events is not reliable, as he himself conceded. He had a very poor memory of his consultation with Dr. Mickelson on November 16, 2012, including no memory at all of Dr. Mickelson describing a cystoscopy to him. His memory of dealing with Nurse Haberfellner after he checked in at the Hospital on November 26, 2012 was also very poor. For example, he could not recall getting instructions about dressing for the procedure, and that he had to put on two (rather than one) hospital gowns. He did not recall what he did with his clothing after changing.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During his examination-in-chief, Mr. Wiebe recalled that, in the procedure room, the two nurses were standing near the wall and chatting about a co-worker. His evidence is inconsistent with the evidence of Nurse Kunz and Nurse Beck- Johnston, and not at all in harmony with what would be reasonable in the circumstances. On the other hand, Mr. Wiebe's evidence that he was having a hard time following what Dr. Mickelson was telling him during the procedure because of his general discomfort is reasonable in the circumstances. Part of the standard practice when the procedure was completed was that the circulating nurse retrieved the belongings bag from the procedure room, and took it back to the change area with the patient. Moreover, patients were never allowed to go back to the change area on their own. Mr. Wiebe's evidence that he simply walked out of the procedure room on his own (apparently without his belongings) and down the hall back to the change area, without anyone in his vicinity, and that no one spoke to him at the change area door, is, in the context of other, reliable evidence, improbable and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result is that, where Mr. Wiebe's recollection of events conflicts with the evidence of the other witnesses, I prefer the evidence of those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that, once the cystoscopy was completed, matters proceeded as described by Nurse Kunz, Nurse Beck-Johnston and Dr. Mickelson. After the procedure table was lowered, Mr. Wiebe was asked to sit up and dry himself off with the flannel blanket. When he was ready, Nurse Kunz told him that he could swing his legs to the side of the procedure table, and when he was ready, he was told he could finish drying himself off and could stand. Mr. Wiebe did that. I find that, at each stage, Mr. Wiebe was assessed and asked how he was feeling, and, at each stage, he indicated he felt fine. He then moved to the next stage. Based on Mr. Wiebe's own evidence, he had no problems standing. This is consistent with the evidence of Dr. Mickelson, Nurse Kunz and Nurse Beck-Johnston. I find that, once Mr. Wiebe was standing, in response to the inquiry about how he was feeling, he again indicated that he was fine. This is consistent with Mr. Wiebe's evidence, as well as the evidence of Dr. Mickelson, Nurse Kunz and Nurse Beck-Johnston. I find that, at that point, once Mr. Wiebe was standing, an assessment was made. In the clinical judgment of Dr. Mickelson, Nurse Kunz and Nurse Beck-Johnston, Mr. Wiebe was considered ready to walk, and ready to leave the procedure room and return to the change area. There were no indications to the contrary. If there had been, Mr. Wiebe would not have been allowed to leave the procedure room until he was assessed as ready. Based on what Mr. Wiebe himself communicated when asked, he felt no dizziness or light-headedness at any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Nurse Kirkham's assumption that there was a failure after the procedure to assess Mr. Wiebe's readiness for ambulation, and that this was below the standard of care, is inconsistent with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find that Mr. Wiebe was escorted back to the change area by Nurse Kunz, who was behind him. His evidence to the contrary is contradicted by the evidence of Nurse Kunz, and also by the evidence of Nurse Haberfellner, who said that patients were never allowed to go back to the change area on their own. Mr. Wiebe's evidence is not in harmony with that would be reasonable in the circumstances. Nurse Kunz and Mr. Wiebe were together at the door to the change area. I find that Nurse Kunz made a final assessment of Mr. Wiebe and concluded, in the context of what happened in the procedure room, and the walk down to the change area, that, in her clinical judgment, Mr. Wiebe was ready to get changed and be discharged from the Hospital. Mr. Wiebe testified that, on the walk back to the change area, he felt "unsettled." However, he never communicated his feelings to anyone. Mr. Wiebe's evidence that, when he got to the change area and entered the washroom, he felt fine is consistent with what he had communicated to Nurse Kunz, Nurse Beck-Johnston and Dr. Mickelson in the procedure room. It is also consistent with Nurse Kunz's assessment and clinical judgment of Mr. Wiebe when she left him at the change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his evidence, Dr. Burkart talked about how "a sudden experience of emotional distress or pain" can cause a vasovagal syncopal event. However, there is no suggestion in the evidence that the time between the end of the cystoscopy and when Mr. Wiebe stood at the toilet in the washroom at the change area could qualify as a "sudden experience" leading to a vasovagal syncopal event in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Accordingly, I conclude that the standard of care did not require Nurse Kunz to continue to observe Mr. Wiebe after he entered the change area, based on her clinical judgment that he was then safe on his own. There were no signs, and Mr. Wiebe communicated nothing, to indicate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any event, even if I had concluded that a failure to do a reassessment of Mr. Wiebe at the change area was a breach of the standard of care, Mr. Wiebe's case would fail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proposition advanced on behalf of Mr. Wiebe is, essentially, that, but for the failure to assess Mr. Wiebe immediately before he went into the washroom, he would not have fainted there and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However, there is no opinion evidence before me about what might have been disclosed by such an assessment, or how that assessment might have assisted in preventing Mr. Wiebe's vasovagal syncope. On the other hand, the available evidence supports the conclusions that nothing of concern would have been revealed and that a further assessment would not have prevented Mr. Wiebe's fainting.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Nurse Kirkham's evidence was to the effect that the "initial" assessment done in the procedure room that Mr. Wiebe was ready to ambulate was insufficient because many people have a delayed reaction given what she described as the invasive and painful nature of a cystoscopy. Therefore, even if, after the procedure, a patient was able to stand and walk a short distance, and, even more, could walk unassisted for 10 to 15 seconds, that did not eliminate the need for a further assessment to address the possibility of a delayed reaction, in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However, in my view, the opinion evidence does not support the delayed reaction - fainting - posited by Nurse Kirkham. In the 40,000 or so cystoscopies performed by Dr. Sahajpal, for example, there was not a single example of such a delayed reaction. There was not a single example in the 50,000 or so cystoscopies performed by Dr. Warner. Dr. Burkart does not identify a delayed reaction to the cystoscopy as the likely cause of Mr. Wiebe's vasovagal syncope. Indeed, although Dr. Burkhart identifies a number of possible causes for vasovagal syncope in general, he does not identify any cause or causes for Mr. Wiebe's event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Based on Dr. Burkart's opinion evidence, vasovagal syncope is entirely unpredictable. This is consistent with Mr. Wiebe's own evidence that it was totally unexpected that he fainted. He was not feeling dizzy or light-headed or unwell. He had no relevant pre-existing history of vasovagal syncope. There is nothing based on which I could conclude that anything predictive of a vasovagal syncope would have been revealed, before Mr. Wiebe used the washroom, by a nurse looking at Mr. Wiebe "face-to-face" in the change area or making further inquiries of him about how he was feeling. Based on Mr. Wiebe's evidence, he continued to feel fine after he entered the washroom, and then collapsed on the washroom floor. Nothing in Mr. Wiebe's evidence suggests that, before he actually fainted, he felt anything other than fine and relieved that the cystoscopy was over.</w:t>
      </w:r>
      <w:r>
        <w:rPr>
          <w:rFonts w:ascii="arial" w:eastAsia="arial" w:hAnsi="arial" w:cs="arial"/>
          <w:sz w:val="20"/>
          <w:lang w:val="en-US" w:eastAsia="en-US" w:bidi="ar-SA"/>
        </w:rPr>
        <w:cr/>
      </w:r>
    </w:p>
    <w:p>
      <w:pPr>
        <w:numPr>
          <w:numId w:val="4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 conclude, therefore, that Mr. Wiebe has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the Hospital or the Nurses. Since his case fails on liability, it follows that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As I have concluded that the action must be dismissed based on the plaintiff's failure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do not intend to address the significant issues concerning Mr. Wiebe's claims for loss and damages. In that respect, I adopt and follow the course of action for trial judges referred to by Macaulay J. in </w:t>
      </w:r>
      <w:r>
        <w:rPr>
          <w:rFonts w:ascii="arial" w:eastAsia="arial" w:hAnsi="arial" w:cs="arial"/>
          <w:b/>
          <w:i/>
          <w:color w:val="000000"/>
          <w:sz w:val="20"/>
          <w:lang w:val="en-US" w:eastAsia="en-US" w:bidi="ar-SA"/>
        </w:rPr>
        <w:t>Tekano</w:t>
      </w:r>
      <w:r>
        <w:rPr>
          <w:rFonts w:ascii="arial" w:eastAsia="arial" w:hAnsi="arial" w:cs="arial"/>
          <w:color w:val="000000"/>
          <w:sz w:val="20"/>
          <w:lang w:val="en-US" w:eastAsia="en-US" w:bidi="ar-SA"/>
        </w:rPr>
        <w:t>,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summary,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Subject to any submissions the parties wish to make concerning costs, the defendant will have costs on Scale B. If the parties wish to make submissions concerning costs, I direct that appropriate steps be taken within 30 days of the date of these Reasons to obtain a convenient hearing date from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Bivadi v. Coggans, [2017] B.C.J. No. 766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22-26, 29, 30, July 2 and 6-8,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M136041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766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656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Iman Bivadi, Plaintiff, and Gregory Thomas Coggans,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25"/>
      <w:bookmarkEnd w:id="167"/>
      <w:r>
        <w:rPr>
          <w:rFonts w:ascii="arial" w:eastAsia="arial" w:hAnsi="arial" w:cs="arial"/>
          <w:b/>
          <w:color w:val="000000"/>
          <w:sz w:val="20"/>
          <w:lang w:val="en-US" w:eastAsia="en-US" w:bidi="ar-SA"/>
        </w:rPr>
        <w:t>Damages — Types of damages — Types of damages — For personal injuries — Cost of future care — Loss of earning capacity — Special damages — Past loss of income — Expenses and expenditures — Medical — Therapy or rehabilitation — Non-pecuniary loss — Pain and suffering — Action for damages for personal injuries suffered in 2013 motor vehicle accident allowed part — Defendant struck plaintiff on road with defendant's motorcycle — Plaintiff suffered back and neck pain — One year after accident his back pain was largely unchanged and he continued to get migraines — Plaintiff had to cease operating his trucking business due to injuries — Plaintiff awarded non-pecuniary damages of $110,000, past income loss of $147,700, cost of future care of $46,500 and special damages of $20,350.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Action for damages for personal injuries suffered in 2013 motor vehicle accident allowed part — Defendant struck plaintiff with his motor vehicle while plaintiff was standing near his truck — Defendant described a minimal impact with mirror that gave way upon contact after his motorcycle had travelled only a few inches — Defendant was solely liable for accident — Court accepted plaintiff's version and found that handlebar of defendant's motorcycle struck plaintiff's arm as defendant rode past him — Defendant breached his duty of care to take reasonable care to avoid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25"/>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suffered in a 2013 motor vehicle accident. The plaintiff testified that the defendant struck him with his motorcycle after he had left his vehicle. The defendant described a minimal impact with a mirror that gave way upon contact after his motorcycle had travelled only a few inches uphill from a standing stop. The plaintiff claimed he was unable to work for about a month after the accident. He had his own trucking company at the time of the accident. Upon his return, he said he could not work effectively because of pain and was taking a variety of prescription medications that made it even more difficult to function. As a result, he said his trucking company ceased operations in May 2013 and some of its trucks were repossessed. The company did not resume operations until about a year later. The plaintiff testified that he had constant back and neck pain in the first month following the accident and that by a year after the accident his back pain was largely unchanged and he continued to get migraines, although his neck pain was less frequent. At the time of trial, the plaintiff testified that he still experienced regular pain flare-ups in his back and neck and that his sleep was still irregular, requiring medication to get a good night's sleep. He said he was unable to stand for long periods of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22"/>
            <w:bookmarkEnd w:id="16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$324,550. The court accepted the plaintiff's version of the accident and found that the handlebar of the defendant's motorcycle struck the plaintiff's arm as the defendant rode past him. The plaintiff was on the roadway near his own vehicle and was there to be seen by the defendant. The defendant breached his duty of care to take reasonable care to avoid the collision and was solely liable for the accident. The plaintiff's pain was real and not exaggerated. The plaintiff had suffered the ongoing pain and other symptoms as a result of the accident and the defendant was solely liable for those injuries. The plaintiff was, however, clearly at risk for developing symptoms at some point in his life as a result of his degenerative condition. Having regard to the severity of the plaintiff's initial symptoms, his substantial but far from complete improvement by the time of trial, the probability of continued symptoms in the future and the fact that the plaintiff was at risk for developing pain at some point from his pre-existing degenerative condition, his non-pecuniary damages were assessed at $110,000. He was awarded $147,700 for past loss of income. He failed to prove a real and substantial possibility of future income loss. The total award for cost of future care was $46,500. The plaintiff was entitled to special damages of $20,350 for therapies and counselling, medications purchased, and some travel expenses.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4"/>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7"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65"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 s. 180, s. 181, s. 181(a)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23-1(10)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5"/>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W.M. Belanger.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S.L. Dineley.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5"/>
      <w:bookmarkEnd w:id="172"/>
      <w:r>
        <w:pict>
          <v:line id="_x0000_s1149"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N.H. SMITH J."/>
            <w:bookmarkEnd w:id="173"/>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suffered when he was struck by the defendant's motorcycle on January 7, 2013.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trial of this matter took place before Mr. Justice Burnyeat from June 22 to July 8, 2015 and Judgment was reserved. On March 8, 2017, the Chief Justice made an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order pursuant to R. 23-1(10)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nominating me to complete the disposition of this action. Rule 23-1(10)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Incapacity of judge</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application ought to be made to, or any jurisdiction ought to be exercised by, the judge by whom a proceeding has been tried or partly tried, or heard or partly heard, then, if that judge dies or ceases to be a judge of the court during or after the trial or hearing, or if for any other reason it is impossible or inconvenient for that judge to act in the proceeding, the Chief Justice or next senior judge of the court may, either by a special order or by a general order, nominate some other judge to whom the application may be made or by whom the jurisdiction may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order to complete that disposition, I have listened to the audio recording of all testimony and final submissions at trial, reviewed the expert reports and other documents put into evidence, and considered the written versions of counsels' final submissions. I have also had the advantage of summaries of evidence and argument that Burnyeat J. had prepared on some issues, but all conclusions of fact and law are my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at issue occurred outside the home on Steeple Court in Coquitlam, British Columbia where the plaintiff then lived with his parents. The defendant also lived on that street, although the plaintiff and defendant had not previously spoken to one another. Steeple Court is a cul-de-sac that is accessed and runs uphill from Steeple Drive, which in turn is accessed from Lansdowne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23 years old on the date of the accident and operated a small trucking company he had founded. He testified that on the day of the accident he was returning home from work at the company's yard in the late afternoon. He was driving a pickup truck and his father, who worked as a driver for the company, was ahead of him in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said that as he made a right turn from Lansdowne Drive to Steeple Drive, he saw the defendant stopped on his motorcycle and talking on a cellular phone. The plaintiff said he had to stop behind the defendant, but after a vehicle coming in the opposite direction had passed he drove around the defendant, turned right onto Steeple Court and parked his truck on the street in front of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testified that he got out of the truck with a briefcase in hand and was walking toward the back of his truck when he was struck by the defendant's motorcycle as it travelled up the street. The plaintiff said he was struck by the handlebar of the defendant's motorcycle on his right forearm and that upon impact, his body torqued in a clockwise motion. He said he had not seen the defendant's motorcycle approaching him and the impact came as a surprise.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said he felt an instant rush of pain in his back and right arm. He said he called 911 and then spoke to the defendant who apologized. He denied a suggestion that he and the defendant argued. Police and ambulance personnel attended but the plaintiff was not taken to hospital at that time. He went to the emergency department at Eagle Ridge Hospital later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Ali Bivadi, the plaintiff's father, also testified that he had to drive around the defendant at the intersection of Steeple Drive and Lansdowne Drive. He said he parked his car in front of his home and walked to the front door of the house. As he was about to open the front door, he said he heard the sound of an approaching motorcycle, which sounded like it was accelerating. He testified that he heard his son say "ouch" loudly and turned around to see his son grabbing his arm and the motorcycle stopped on the street. He said that he began to approach the defendant but his son asked him not to and he did not speak to the defendant. Asked if the plaintiff and the defendant appeared to be angry with each other, he said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agreed he had stopped at the intersection of Lansdowne Drive and Steeple Drive and was talking on his phone, but said he allowed enough room for vehicles to pass him and three, including Ali Bivadi's, did so. However, he said the plaintiff drove directly at him, stopping within about two feet, and he could see through the windshield of the plaintiff's vehicle that the plaintiff appeared to be yelling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plaintiff drove around him, the defendant said he finished his phone conversation and drove toward his house. As he approached his house, he said the plaintiff stepped into the roadway in his line of travel. The defendant testified he stopped as the plaintiff approached him and he asked the plaintiff what his problem was. He said they had a heated exchange before he decided to drive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testified that he believed he had enough room to drive by the plaintiff, but as he was pulling away his side mirror moved. The mirror was on a pivot and the defendant believes the mirror may have struck the plaintiff's arm. But he said the motorcycle couldn't have moved more than a few inches before any such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said he spoke to the plaintiff's father after the accident and told him he did not hit the plaintiff on purpose. When the plaintiff said that his elbow hurt and that he was calling the police, the defendant says Ali Bivadi told his son to be quiet and go into the house. That version of events was not put to Ali Bivadi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Two days after the accident, the defendant delivered a handwritten letter to Ali Bivadi. In the letter, the defendant said he was going through a difficult time, but that did not give him the right to "push my anger out of the house and into the public". He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very sorry for acting like that in public. I'm sorry that I could have hurt your son. I'm sorry that I yelled at your son and disrespected your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said he wrote the letter because he felt badly about yelling in the street. The tone of the letter suggests regret for something more than that, but it does not expressly take responsibility for the accident and certainly cannot be treated as an admission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he was unable to work for about a month after the accident. Upon his return, he said he could not work effectively because of pain and was taking a variety of prescription medications that made it even more difficult to function. As a result, he said his trucking company ceased operations in May 2013 and some of its trucks were repossessed. The company did not resume operations until about a year later. I will deal further with that evidence later in these Reasons, but mention it now because it is relevant to my assessment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the defendant struck him with his motorcycle after he had left his vehicle. The plaintiff's father said he heard the motorcycle's engine accelerating just before what he later learned had been the impact. The defendant describes a minimal impact with a mirror that gave way upon contact after his motorcycle had travelled only a few inches uphill from a standing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impact described by the defendant is so minimal that it is not possible to conceive of any injury resulting from it. In order to accept the defendant's evidence, I would have to conclude that the plaintiff immediately embarked on a plan to create an entirely fraudulent claim and, in order to support that claim, went so far as to ingest multiple medications and allow the business he had created to collapse. The defence implies that is believable because the business was in financial difficulty, but that is inconsistent with the plaintiff's subsequent determination to revive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also relies on what counsel says are inconsistencies and contradictions between the plaintiff's evidence on his direct examination, cross-examination and examination for discovery. These include the question of whether or not he dropped his briefcase on impact, whether he saw the motorcycle before the impact and whether he spoke to the police when they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never cease to be amazed at the precision with which counsel in cases of this kind expect plaintiffs and defendants to recall, years after the fact, fine details of events that occurred suddenly and were over in seconds. I do not find the alleged inconsistencies in the plaintiff's evidence to be the result of anything more than the normal frailty of human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Having heard (although admittedly not seen) the parties, I find the plaintiff's version of events to be the more credible and find that the handlebar of the defendant's motorcycle struck the plaintiff's arm as the defendant rode past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Sections 179 and 180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deal with the duties of pedestrians and motorists when a pedestrian is crossing a roadway. A driver must yield to a pedestrian in a crosswalk, although the pedestrian must not leave the curb or other place of safety when a vehicle is so close that it is impracticable for the driver to yield the right-of-way. A pedestrian crossing at a point not in a crosswalk must yield the right-of-way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Those sections have no application here because the plaintiff was not crossing or attempting to cross the street. The applicable section is s. 181,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Despite sections 178, 179 and 180, a driver of a vehicle must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181(a) is consistent with the common law duty of care to take such care as would be exercised by a reasonable and careful person. In that regard, the standard is not one of perfection, but of ordinary prudence: </w:t>
      </w:r>
      <w:r>
        <w:rPr>
          <w:rFonts w:ascii="arial" w:eastAsia="arial" w:hAnsi="arial" w:cs="arial"/>
          <w:i/>
          <w:color w:val="000000"/>
          <w:sz w:val="20"/>
          <w:lang w:val="en-US" w:eastAsia="en-US" w:bidi="ar-SA"/>
        </w:rPr>
        <w:t>Addison v. Nelles</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2003 BCSC 1860</w:t>
        </w:r>
      </w:hyperlink>
      <w:r>
        <w:rPr>
          <w:rFonts w:ascii="arial" w:eastAsia="arial" w:hAnsi="arial" w:cs="arial"/>
          <w:color w:val="000000"/>
          <w:sz w:val="20"/>
          <w:lang w:val="en-US" w:eastAsia="en-US" w:bidi="ar-SA"/>
        </w:rPr>
        <w:t xml:space="preserve"> at para. 17, aff'd </w:t>
      </w:r>
      <w:hyperlink r:id="rId665"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argues that the plaintiff was contributorily negligent because he stood on the roadway, obstructing the defendant's path, and failed to move from the defendant's line of travel. That argument is based on the defendant's description of events, which I have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the plaintiff was on the roadway near his own vehicle and was there to be seen by the defendant, who drove by at a distance that he knew or ought to have known was too close to be safe. In so doing, he breached his duty of care to take reasonable care to avoid the collision and I find the defendant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PRE-ACCIDENT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involved in a motor vehicle accident on November 4, 2007 that resulted in soft tissue injuries to the neck and mid-back. He testified that he recovered quickly from those injuries and was not feeling any effects from them at the time of the accident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clear the plaintiff's recovery from those prior injuries was not as quick as he now remembers. The clinical records of the plaintiff's family doctor records that he last reported neck and back pain from the 2007 accident on November 10, 2009-two years later. The records of a massage therapist show he was seeking treatment for those injures as late as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there are no records of any complaints or treatment after that date for a period of more than two years leading up to the accident on January 7, 2013. Counsel for the defendant urged the Court to find the plaintiff must have still been experiencing symptoms from the 2007 accident because there are no records documenting complete recovery following his continued complaints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is an interesting and novel argument. Normally, defendants rely on a lack of medical records for a significant period of time as evidence of complete recovery. Here the defendant argues that a lack of medical records should lead to precisely the opposite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fact that a plaintiff stops seeking medical attention is not necessarily inconsistent with continued symptoms. However, the pattern of conduct shown by the plaintiff following both the 2007 accident and the accident now at issue indicate that he is not a person likely to let two years go by without seeking some medical attention or treatment if he was experiencing problems. He was certainly under no obligation to make an appointment with a doctor and take time to attend that appointment only to tell the doctor that he was pain free and had no reason to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medical opinions to the effect that the plaintiff may have been more vulnerable to further injury as a result of the 2007 accident, but his evidence is that he was symptom free at the time of the 2013 accident and there is no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attended at the emergency department of Eagle Ridge Hospital at around 11:00 p.m. on January 7, 2013-about five hours after the accident. He testified that the next day he booked an appointment with his family physician, Dr. Mashid Kamyab, but she was not immediately available. He went to a walk-in clinic where a Dr. Wiebe prescribed Naproxen, Tylenol and Nortriptyline and gave him a referral to a physiotherapist. The plaintiff continued for a time to see both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he had constant back and neck pain in the first month following the accident. This overshadowed the pain in his arm, which resolved within a few weeks. He said the medication he was taking was helping him manage the pain from his injuries, but he was beginning to experience difficulties with his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that the pain in his back became more severe in the six months after the accident. He described the pain as constant in his mid-back and said his sleep pattern had become unmanageable as a result of the pain and prescribed medication. He said he would often not sleep for two or three days and then sometimes sleep for 18 hours straight.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summer of 2013, the plaintiff says he began getting migraines. These would begin with pain in his back and neck that would progress to become debilitating headaches. He was prescribed another medication, Frovatriptan, that helped manage the migraines. At around the same time, Dr. Kamyab identified symptoms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said that by a year after the accident his back pain was largely unchanged and he continued to get migraines, although his neck pain was less frequent. He testified that he would sometimes get a migraine two to three times a day. He continued to use Frovatriptan and Nortriptyline to manage his headaches and was prescribed Sublinox to help manage his sleep. He testified that some nights he would sleep only four hours and other times he would sleep for 14 hours. He also said he continued to have bouts of sleeplessness where he would not sleep for two or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fall of 2013, the plaintiff took a course on dealing with chronic pain and says he continued doing the exercises he learned there. He said he also relied on information he found in literature on chronic pain to deal with his symptoms and continued with counselling that he had begun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time of trial, the plaintiff testified that he still experienced regular pain flare-ups in his back and neck and that his sleep was still irregular, requiring medication to get a good night's sleep. He said he was unable to stand for long periods of time and reported pain in his back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Kamyab provided a medical report dated September 24, 2013 in which she reports seeing the plaintiff 12 times between January 11 and September 20, 2013. She diagnosed a cervical spine muscle soft tissue injury and mid-back pain due to mild disc desiccation (drying) of the thoracic spine at the T7/8 and T8/9 levels and a mild disc bulge at T10/11. (The disc abnormalities had been shown on an MRI in April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Kamyab also diagnosed an "adjustment disorder" with depressive symptoms. In her evidence at trial, she defined an adjustment disorder as an emotional or behavioural response to a stressor within three months of the onset of the stressor. She testified that the plaintiff presented with depression and anxiety symptoms after the accident, but had never previously presented with such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Between Dr. Kamyab and Dr. Wiebe, the plaintiff was prescribed a variety of medications for pain, insomnia, sleep disorder, depression, and anxiety. Dr. Kamyab said that while she was aware the plaintiff was also seeing Dr. Weibe, she relied on the plaintiff's reports of what the other doctors were prescribing. She was unaware that the plaintiff was also prescribed Cipralex, an anti-depressant, by a third doctor who he saw at a clinic on March 27,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Kamyab referred the plaintiff to a psychiatrist, but the plaintiff instead continued to see his mental health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Kamyab also referred the plaintiff to Dr. Steven Helper, a specialist in physical medicine and rehabilitation whose report is dated February 14, 2014. Dr. Helper diagnosed mechanical thoracic spine pain, with the greatest pain at the site of the pre-existing degenerative disc conditions seen on the MRI. He said this apparent aggravation of a pre-existing condition is consistent with the plaintiff's back having been subject to mild to moderate torque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Helper's opinion was that the plaintiff had a good prognosis for improvement but a poor prognosis for full resolution of his back pain. Although Dr. Helper believes the plaintiff's pain is related to a pre-existing condition, he says the current complaints are directly related to the accident. While the plaintiff was at a greater than average risk for development of mechanical mid-back pain, Dr. Helper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information to suggest that [the plaintiff] would have developed these symptoms in 2013 had he not been involved in [the accident]. He may have developed them in 2013, 2023, 2033 or not at all if one was to assume he was not involved in a specific provocative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Helper recommended an active rehabilitation program, beginning with training by a kinesiologist, with exercises stressing core stability. This is, in fact, what the plaintiff appears to have already done, although Dr. Helper said that as of the date of his report, the plaintiff had not been following the recommended exercises for about a month. Dr. Helper expected the plaintiff's condition to improve to the point that he would be able to work and to "return to moderate recreational activity with some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request of the defence, the plaintiff was examined by Dr. Stephen Maloon, an orthopedic surgeon. Dr. Maloon agreed that the plaintiff had degenerative changes in his back that pre-dated the accident but said there were no objective signs of injury and a number of "non-organic findings". He disagreed with Dr. Helper on the mechanism of the injury and said the plaintiff's description of the accident was not a medically plausible mechanism for injury to the thoracic region or an aggravation of his degenerative changes. He said the thoracic spine is resistant to rotational forces because it is stabilized by the rib 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 rebuttal report, Dr. Helper agreed that it is difficult to be absolutely certain of a diagnosis when it is necessary to rely on a patient's subjective complaints of pain. But he said that having had the opportunity to examine the plaintiff in a clinical, as opposed to a purely medical legal setting, he did not believe the plaintiff was "falsely producing his symptoms or embellishing his symptoms to the point that a structure-specific differential diagnosis could not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Helper added that while no medical investigation can be 100% effective in authenticating subjective complaints, a physical capacity evaluation by a physical or occupational therapist is the best measure. In this case, such an evaluation was performed by Katie Brar, a physiotherapist, who noted limitations in the plaintiff's tolerance for standing, prolonged sitting, bending and lifting. After reviewing Ms. Brar's report, Dr. Helper believes her findings further support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Maloon was also of the opinion that the plaintiff has been "over-evaluated and over-treated for his subjective complaints". The defendants further rely on the opinion of a pharmacologist, Dr. Sidney Katz, who believes the plaintiff's recovery was slowed and reduced by side effects of the medications he was using and the increased side effects caused by concurrent use of several medications. In particular, he says some of those medications cause depression and sleep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relies on the opinion of another pharmacologist, Dr. Peter Soja, who says the medications taken by the plaintiff are not recognized as having depressive effects and the plaintiff was, in any event, taking relatively low doses. He also said chronic pain and insomnia are known to worsen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Alexander Levin, a psychiatrist who assessed the plaintiff for the defence, said the plaintiff was not suffering from any psychiatric condition that would warrant medication and his symptoms were caused by side effects of excessive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recognized in his own evidence that he was suffering unpleasant effects from some of his medication and tried to reduce his consumption in late 2013 or early 2014. This led to an improvement in fatigue and made him more clear headed, but increased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must weigh these conflicting medical opinions in light of all of the evidence, including the plaintiff's testimony and collateral evidence. The plaintiff's evidence is supported by his friend Behzad Zuri who testified that since the accident, the plaintiff has not been able to perform vehicle repairs, home renovations or attend the gym as he previously did. Mr. Zuri also testified that since the accident, the plaintiff is more reclusive and avoids physical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also find the plaintiff's evidence to be credible and convincing on its own and am satisfied that his pain is real and not exaggerated. It follows that I prefer the opinions of the treating physicians Dr. Helper and Dr. Kamyab to those of the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general test for causation in tort is the "but for" test which requires the plaintiff to show that his injuries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14 and 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also not necessary for the plaintiff to prove that he would never have developed symptoms from his degenerative condition "but for" the accident. He must only prove that, "but for" the accident, he would not have developed those symptoms when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But the fact that the plaintiff has met the burden of proving a causative link does not necessarily mean the defendant is responsible for the full amount of his damages. When the analysis turns from liability to damages,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said at para. 35 that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therefore satisfied that the plaintiff has suffered the ongoing pain and other symptoms he testifies to as a result of the accident and the defendant is solely liable for those injuries. However, the plaintiff was clearly at risk for developing symptoms at some point in his life as a result of his degenerative condition. While Dr. Helper makes this clear this was not inevitable. I interpret his opinion to be that the risk was very much present. The very fact the plaintiff has suffered as much as he has as a result of what, even on his own evidence, was only a moderate impact shows how vulnerable he was to future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not possible to say when or if his pre-existing condition would have otherwise manifested itself or the severity with which it would have done so. It would be extremely artificial to attempt to quantify that risk in terms of arbitrary percentages. But in assessing damages, I will, where appropriate, award amounts that will be somewhat reduced from what would have been the case in the absence of his pre-existing but, at the time of the accident, asymptomatic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defendant also argues that the chain of causation was broken by the plaintiff's overuse of prescription medication. Although the defence experts disagree with the type and amount of medications the plaintiff was prescribed, all of it was prescribed by qualified doctors who the plaintiff consulted. Erroneous or improper medical treatment may constitute an intervening cause and break the chain of causation where it is so negligent as to be actionable: </w:t>
      </w:r>
      <w:r>
        <w:rPr>
          <w:rFonts w:ascii="arial" w:eastAsia="arial" w:hAnsi="arial" w:cs="arial"/>
          <w:i/>
          <w:color w:val="000000"/>
          <w:sz w:val="20"/>
          <w:lang w:val="en-US" w:eastAsia="en-US" w:bidi="ar-SA"/>
        </w:rPr>
        <w:t>Mercer v Gray,</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[1941] 3 D.L.R. 564</w:t>
        </w:r>
      </w:hyperlink>
      <w:r>
        <w:rPr>
          <w:rFonts w:ascii="arial" w:eastAsia="arial" w:hAnsi="arial" w:cs="arial"/>
          <w:color w:val="000000"/>
          <w:sz w:val="20"/>
          <w:lang w:val="en-US" w:eastAsia="en-US" w:bidi="ar-SA"/>
        </w:rPr>
        <w:t xml:space="preserve"> at 568. I do not take the defence experts to be going that far in their criticism of the plaintiff's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may be that the plaintiff from time to time took more of the medication than what was prescribed or obtained prescriptions from more than one doctor, but in the context of the pain he was experiencing I do not find that conduct sufficient to break the chain of causation. For the most part, the plaintiff complied with the medical advice he received from treating physicians. Put another way, I do not agree with the defendant's characterization of the plaintiff's conduct as "prescription drug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supports a conclusion that the plaintiff's pain, his associated psychological problems, and the effects of prescription medication combined to be significantly disabling for about a year after the accident. After that, there was a process of slow improvement, with symptoms still present at trial two and a half years after the accident. The medical prognosis at the date of trial was for continued improvement, but with complete recovery from pain unlikely. However, the plaintiff appears to have acquired some skills to manage his pain, with a resulting improvement in his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2000 BCCA 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the Court of Appeal said that in cases involving primarily soft-tissue injuries with some emotional problems such as sleep disruption, nervousness or depression, the decided cases indicated a range of non-pecuniary damages awards from $35,000 to $125,000: at para. 32. Counsel for the plaintiff submitted that when adjusted to 2015 dollars, that range would be approximately $46,000 to $166,000.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the plaintiff was involved in two motor vehicle accidents. The first caused soft-tissue injuries, psychological, and emotional problems which were largely resolved by the time of the second accident a year and a half later. The second accident caused some minor aggravation, but by the time of trial about two years after the first accident, the plaintiff had resumed most of her pre-accident activities. The Court of Appeal reduced a jury award to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Sirak v. Noonward,</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2015 BCSC 274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Sirak</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S.R. v. Trasolini,</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Bruno v. Diamzon,</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2014 BCSC 1270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Miller v. Marsden</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2014 BCSC 2331</w:t>
        </w:r>
      </w:hyperlink>
      <w:r>
        <w:rPr>
          <w:rFonts w:ascii="arial" w:eastAsia="arial" w:hAnsi="arial" w:cs="arial"/>
          <w:color w:val="000000"/>
          <w:sz w:val="20"/>
          <w:lang w:val="en-US" w:eastAsia="en-US" w:bidi="ar-SA"/>
        </w:rPr>
        <w:t xml:space="preserve">. Each case must be decided on its own facts, but to the extent direct comparison is possible, I find the plaintiff's injuries to be more serious than those in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but less serious than some of the plaintiff's other cases, particularly </w:t>
      </w:r>
      <w:r>
        <w:rPr>
          <w:rFonts w:ascii="arial" w:eastAsia="arial" w:hAnsi="arial" w:cs="arial"/>
          <w:i/>
          <w:color w:val="000000"/>
          <w:sz w:val="20"/>
          <w:lang w:val="en-US" w:eastAsia="en-US" w:bidi="ar-SA"/>
        </w:rPr>
        <w:t>Sirak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Having regard to the severity of the plaintiff's initial symptoms, his substantial but far from complete improvement by the time of trial, the probability of continued symptoms in the future and the fact that the plaintiff was at risk for developing pain at some point from his pre-existing degenerative condition, I assess his non-pecuniary damages at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graduated from high school in 2007 and attended one semester of college, but in the fall of 2008 began his own company, T&amp;A Trucking Inc. ("T&amp;A"). He had learned about the trucking industry as an adolescent by shadowing and sometimes assisting his father, who worked as a truck driver. In starting his company, he purchased a truck that his father then drove. It was not until the spring of 2009 that the plaintiff was old enough to obtain the appropriate license to drive a truck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T&amp;A initially worked as a contractor to another company and, when business from that company slowed down, the plaintiff spent a summer driving a tour bus. Starting in September 2009, T&amp;A began obtaining permits and customers that allowed it to operate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the time of the accident, T&amp;A owned six trucks, although only one was on the road because the others had been purchased in a state that required repairs. In late 2012, a driver working for the company was injured and the plaintiff was working on renovating a new yard and office that had been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testified that in December 2012 he borrowed money from a leasing company for the purpose of expanding the business. Some of the trucks the company owned were security for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Eugene Bakhtiyarov had worked briefly for T&amp;A in 2010. He began driving for the company again in February 2013, shortly after the plaintiff's accident. In combination with the truck being driven by the plaintiff's father, that gave the company two trucks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By that time, the plaintiff's duties were primarily administrative-arranging loads for the drivers and promoting the company to potential customers. Much of the work of T&amp;A involved long-distance trucking. When a load was delivered at its destination, it was important for the plaintiff to minimize the time the truck and driver were idle by finding a return load or one for another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testified that when he returned to work in February 2013, he had difficulty operating the business due to his pain and dysfunctional sleep pattern. He was often unable to wake up at 4:00 a.m., when it was necessary to book loads that became available in the morning on the east coast. He testified that the lack of sleep made it difficult to focus and his pain and poor sleep cycles made it difficult for him to be functional on a day-to-day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Bakhtiyarov testified that he was often unable to reach the plaintiff by telephone. For example, he said on one occasion he was left waiting in Texas for a week without a load booked. He said he quit working with T&amp;A in May 2013 because of the plaintiff's inability to book loads for him. The plaintiff's father also stopped working for T&amp;A at about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testified that the combination of his drivers quitting and his pain and irregular sleep forced him to shut down his business. As a result, the company defaulted on the loan it had taken out in December 2012 and five trucks were repossessed.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testified that he restarted the business in May 2014 with one truck. In order to restart the business, he said he had to borrow money and make deals with trailer rental companies in order to overcome debts incurred as a result of the company shutting down a year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relies on the opinion of Jeff Matthews, a forensic accountant, who notes that in its four years of operation prior to the accident, T&amp;A's revenue increased significantly each year. In the fiscal year ending September 30, 2012, it had gross revenue of $626,500. That was an increase of more than 40% over the previous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net income in the 2012 fiscal year was $50,395, compared to a loss of $11,600 in the previous year. Following the accident, the company had a net loss in the 2013 fiscal year of almost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Matthews based his calculation of the plaintiff's past income loss on the fiscal year ending September 30, 2012. In his view, it was not appropriate to consider the earlier years because the company was still in the startup phase. On the assumption that but for the accident, the plaintiff's net income would have continued to be available to him at the 2012 level up to the date of trial, Mr. Matthews says the plaintiff's past income loss is $147,700.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relies on the opinion of another accountant, Antonio Volpe, who analyzed cash flow rather than net income. He says that in the months leading up to the accident, and in particular, the fall of 2012, T&amp;A did not have sufficient cash flow to meet its fixed expenses and finance its operations. He says this situation would have been worsened by interest costs on the loan the company obtained in December 2012. I note, however, that the period of declining cash flow identified by Mr. Volpe coincides with the time the plaintiff was devoting much of his efforts to renovating the new business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argues that the plaintiff's business was bound to fail. Yet on the issue of loss of future earning capacity, the defendant relies on the plaintiff's admission in cross-examination that T&amp;A is now profitable. The defendant's position therefore appears to be that the plaintiff is not entitled to an award for past income loss because his company was doomed to fail and not entitled to an award for loss of future earning capacity because the company is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Among the many authorities discussing the assessment of past wage loss is </w:t>
      </w:r>
      <w:r>
        <w:rPr>
          <w:rFonts w:ascii="arial" w:eastAsia="arial" w:hAnsi="arial" w:cs="arial"/>
          <w:i/>
          <w:color w:val="000000"/>
          <w:sz w:val="20"/>
          <w:lang w:val="en-US" w:eastAsia="en-US" w:bidi="ar-SA"/>
        </w:rPr>
        <w:t>Lines v. W &amp; D Logging</w:t>
      </w:r>
      <w:r>
        <w:rPr>
          <w:rFonts w:ascii="arial" w:eastAsia="arial" w:hAnsi="arial" w:cs="arial"/>
          <w:color w:val="000000"/>
          <w:sz w:val="20"/>
          <w:lang w:val="en-US" w:eastAsia="en-US" w:bidi="ar-SA"/>
        </w:rPr>
        <w:t xml:space="preserve"> Co. </w:t>
      </w:r>
      <w:r>
        <w:rPr>
          <w:rFonts w:ascii="arial" w:eastAsia="arial" w:hAnsi="arial" w:cs="arial"/>
          <w:i/>
          <w:color w:val="000000"/>
          <w:sz w:val="20"/>
          <w:lang w:val="en-US" w:eastAsia="en-US" w:bidi="ar-SA"/>
        </w:rPr>
        <w:t>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leave to appeal ref'd </w:t>
      </w:r>
      <w:hyperlink r:id="rId462"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where the Court of Appeal said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Did the judge err in the award for past wage loss as contended by the appellants?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B.C.J. No. 2509</w:t>
        </w:r>
      </w:hyperlink>
      <w:r>
        <w:rPr>
          <w:rFonts w:ascii="arial" w:eastAsia="arial" w:hAnsi="arial" w:cs="arial"/>
          <w:color w:val="000000"/>
          <w:sz w:val="20"/>
          <w:lang w:val="en-US" w:eastAsia="en-US" w:bidi="ar-SA"/>
        </w:rPr>
        <w:t xml:space="preserve"> Madam Justice Rowles discussed at length the correct approach that should be brought to a hypothetical past wage loss claim. She said, noting the distinction between proof of actual events and proof of hypothetical events, and having referred to the significant cases of the Supreme Court of Canada and this Court on the subject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not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shows the plaintiff to be an ambitious and hardworking individual who formed his own business at a very young age. I find that, but for the accident, he was likely to have continued building on his initial success. I find the approach of Mr. Matthews to be more reflective of what would likely have happened than that of Mr. Volpe.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the matter is one of assessment and not calculation, I find Mr. Matthews' calculation to be a reasonable, and indeed conservative, estimate of the income the plaintiff would likely have earned to the date of trial and award $147,700.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 also claims a loss of future earning capacity. The onus is on him to establish that there is a real and substantial possibility that he will suffer a loss of income earning capacity in the future as a result of the injuries he sustained in the accident: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 plaintiff may be able to prove a substantial possibility of future loss of income despite having returned to his or her usual employment and even where he has received a raise or obtained a promotion: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noted, the plaintiff has restarted his business and admitted on cross-examination that it is profitable again. The evidence does not indicate how profitable it is because the fiscal year ending September 30, 2015 had not been completed by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testified to continued difficulties and pain in performing physical tasks such a changing oil and batteries in trucks. However, I do not understand such tasks to be a regular part of his work, nor do I understand them to be ones that he necessarily must do himself when the need arises. As stated earlier, by the time of the accident the plaintiff was primarily performing management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Based on her physical capacity evaluation, Ms. Brar says that the plaintiff is capable of performing the administrative component of his job. Dr. Helper also expected the plaintiff to "improve to the extent that he is able to participate in gainful employment". Ms. Brar has also made future care recommendations for pain management and I find these are likely to further alleviate any difficulties or pain the plaintiff may have in doing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all of the evidence, including the opinions of the plaintiff's own experts, I find that he has failed to prove a real and substantial possibility of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Brar recommends that the plaintiff attend a pain management program that is more intensive than the one he attended in 2013. She also recommends that a kinesiologist assist the plaintiff in setting up an appropriate exercise regime and says consultation with an occupational therapist would be beneficial. All of these recommendations contemplate initial assessment and short term follow up, rather than ongoing costs. She further recommends expenditure of up to $800 for an ergonomic chair and estimates a cost of $200 for additional exercise equipment that may be recommended by the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find that the medical evidence supports those interventions as things that will further assist the plaintiff in managing or reducing his pain and maximizing his ability at work and in recreational activities. The maximum cost of them set out in Ms. Brar's report totals $22,500 and I award that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Brar admits she has no expertise to comment on the prescription medication the plaintiff may be need in the future, but reviewed the medications he was taking as of the date of her assessment. Based on the varying amounts the plaintiff said he was taking, Ms. Brar said the annual cost of the medications ranges from approximately $1,600 to $2,700.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introduced evidence from an economist, Mark Szekly, on the appropriate multiplier to determine the present value of annual costs for the plaintiff's lifetime. Applying that multiplier to the mid-point of the range identified by Ms. Brar produces a present value of $70,707.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medical evidence, particularly from Dr. Helper, is that the plaintiff will continue to have pain and I find it reasonable to expect he will likely continue to require some medication to manage that pain and to deal with related sleep issues. However, the same evidence also indicates further improvement can be expected. There is also evidence that the plaintiff may have been overmedicated in the past and could benefit from reducing the amount of medication he is taking. There is also the possibility, as previously discussed, that his pre-existing degenerative condition may have produced pain requiring medication in any event at some point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Taking all of those factors into account, I consider it appropriate to discount the estimate of future drug expenses by approximately two thirds and award $24,000. The total award for cost of future care is therefore $46,500.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submitted a list of special damages for therapies and counselling, medications purchased, and some travel expenses totalling $20,717.65. The evidence supports those expenses as reasonably incurred as a result of the plaintiff's injuries, with the exception of an amount for hyperbaric oxygen therapy that I do not believe was referred to at all in the evidence. The plaintiff is entitled to special damages of $20,350.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summary, I award the plaintiff the following damages, based on a finding of 100% liability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150"/>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1150"/>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$147,700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255"/>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$ 46,500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255"/>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$ 20,350</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$324,550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indicated to Burnyeat J. that they wished to address costs after Judgment is rendered and they have leave to speak to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Al-Hendawi v. Sidhu, [2006] B.C.J. No. 695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7 - 11, 14 - 18, 21 - 25 and 28;</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March 1 - 4; April 25 - 27; May 9 and 31; and June 1</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- 3,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30,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M023092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695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522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149 A.C.W.S. (3d) 805</w:t>
      </w:r>
    </w:p>
    <w:p>
      <w:pPr>
        <w:spacing w:before="120" w:line="260" w:lineRule="atLeast"/>
        <w:rPr>
          <w:lang w:val="en-US" w:eastAsia="en-US" w:bidi="ar-SA"/>
        </w:rPr>
      </w:pPr>
      <w:r>
        <w:rPr>
          <w:rFonts w:ascii="arial" w:eastAsia="arial" w:hAnsi="arial" w:cs="arial"/>
          <w:color w:val="000000"/>
          <w:sz w:val="20"/>
          <w:lang w:val="en-US" w:eastAsia="en-US" w:bidi="ar-SA"/>
        </w:rPr>
        <w:t>Between Dr. Natheir Al-Hendawi, plaintiff, and Manjit Singh Sidhu,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1" style="position:absolute;z-index:2516858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4" w:name="Keywords_26"/>
      <w:bookmarkEnd w:id="174"/>
      <w:r>
        <w:rPr>
          <w:rFonts w:ascii="arial" w:eastAsia="arial" w:hAnsi="arial" w:cs="arial"/>
          <w:b/>
          <w:color w:val="000000"/>
          <w:sz w:val="20"/>
          <w:lang w:val="en-US" w:eastAsia="en-US" w:bidi="ar-SA"/>
        </w:rPr>
        <w:t>Damages — General damages — For personal injuries — Considerations — Duration of loss — Employment status — Extent of incapacity — Cost of future care — Loss of earning capacity — Non-pecuniary damages, including pain and suffering — Retroactive loss of income — Plaintiff's action for damages for personal injuries suffered in rear-end collision allowed — Defendant liable for accident — Plaintiff was gynaecologist from Jordan — Plaintiff suffered herniated disc following accident and discitis following surgery — Plaintiff now partially disabled but still able to work in his medical field with some adjustments — Total damages of $794,375 awarded for special damages, loss of capacity to earn income, past loss of income, cost of future care and non-pecuniary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Special damages — Medical expenses — Plaintiff's action for damages for personal injuries suffered in rear-end collision allowed — Plaintiff awarded special damages of $4,175 for medical costs incurred as a result of herniated disc suffered in motor vehicle accident.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Body injuries — Back — Degree of impairment — Permanent total or partial disability — Plaintiff's action for damages for personal injuries suffered in rear-end collision allowed — Defendant liable for accident — Plaintiff was gynaecologist from Jordan — Plaintiff suffered herniated disc following accident and discitis following surgery — Plaintiff now partially disabled but still able to work in his medical field with some adjustments — Total damages of $794,375 awarded for special damages, loss of capacity to earn income, past loss of income, cost of future care and non-pecuniary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Plaintiff's action for damages for personal injuries suffered in rear-end collision allowed — Accident was caused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following too closely.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5" w:name="Case Summary_26"/>
            <w:bookmarkEnd w:id="17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Al-Hendawi for damages for personal injuries suffered in motor vehicle accident in 2000 -- Plaintiff, born in 1963, was rear-ended by defendant's vehicle as plaintiff slowed down due to traffic ahead of him -- Defendant claimed plaintiff's vehicle came to a sudden stop as vehicle in front of plaintiff also stopped suddenly -- Plaintiff was obstetrician from Jordan and in process of moving to Canada shortly before accident -- Plaintiff suffered disc herniation in accident causing lower back pain and left-sided neck pain -- Plaintiff's condition worsened and he required surgery -- After surgery, plaintiff developed discitis causing him to be totally incapacitated for several months -- Plaintiff recovered to almost normal by April 2004 -- Plaintiff diagnosed with depression in 2004 -- Plaintiff still suffered from some back pain that was exacerbated by bending, standing or walking for long periods and by lifting -- HELD: Action allowed -- Plaintiff awarded $794,375 in total damages -- Brake lights on plaintiff's vehicle were in proper working order at time of accident -- Accident was caused by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following too closely -- Even if there were degenerative changes in plaintiff's cervical disc prior to accident, disc herniation resulted from collision -- Surgery and discitis were directly related to disc herniation -- Plaintiff awarded special damages of $4,175 for medical expenses -- Injuries sustained by plaintiff impaired his ability to earn income in period prior to trial -- Plaintiff was totally incapacitated for six months after accident and an eight-month period while suffering from discitis -- Plaintiff was now partially disabled -- Plaintiff probably capable of performing most functions of obstetrician/ gynaecologist, but he would have to limit his practice in some areas and limit his working hours, thus resulting in loss of future income -- Plaintiff's injuries disabled him from working as a medical resident prior to trial and thus denied him the chance to qualify as medical doctor in Canada -- Based on evidence regarding success rates of foreign medical professionals in obtaining Canadian qualifications, plaintiff's chance of obtaining Canadian residency position in 2004, had he not been injured, was no greater than 10 per cent -- Past loss of income assessed at $35,000 -- Loss of capacity to earn future income assessed at $500,000 -- Costs of future care were assessed at $55,000 -- Non-pecuniary damages of $150,00 awarded for pain and suffering and loss of enjoyment of life. </w:t>
            </w:r>
            <w:r>
              <w:rPr>
                <w:lang w:val="en-US" w:eastAsia="en-US" w:bidi="ar-SA"/>
              </w:rPr>
              <w:cr/>
            </w:r>
          </w:p>
          <w:p>
            <w:pPr>
              <w:rPr>
                <w:lang w:val="en-US" w:eastAsia="en-US" w:bidi="ar-SA"/>
              </w:rPr>
            </w:pPr>
          </w:p>
        </w:tc>
      </w:tr>
    </w:tbl>
    <w:p>
      <w:pPr>
        <w:jc w:val="both"/>
        <w:rPr>
          <w:lang w:val="en-US" w:eastAsia="en-US" w:bidi="ar-SA"/>
        </w:rPr>
      </w:pPr>
      <w:bookmarkStart w:id="176" w:name="Legislation Cited_15"/>
      <w:bookmarkEnd w:id="17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2" style="position:absolute;z-index:2517370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Motor Vehicle Act,</w:t>
      </w:r>
      <w:r>
        <w:rPr>
          <w:lang w:val="en-US" w:eastAsia="en-US" w:bidi="ar-SA"/>
        </w:rPr>
        <w:cr/>
      </w:r>
    </w:p>
    <w:p>
      <w:pPr>
        <w:keepNext/>
        <w:spacing w:before="240" w:line="340" w:lineRule="atLeast"/>
        <w:rPr>
          <w:lang w:val="en-US" w:eastAsia="en-US" w:bidi="ar-SA"/>
        </w:rPr>
      </w:pPr>
      <w:bookmarkStart w:id="177" w:name="Counsel_26"/>
      <w:bookmarkEnd w:id="17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3" style="position:absolute;z-index:2517882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Anthony A. Vecchio, Richard Parsons &amp; Lee M. Sheddy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Mary-Helen Wright &amp; Joseph P. Cahan</w:t>
      </w:r>
      <w:r>
        <w:rPr>
          <w:lang w:val="en-US" w:eastAsia="en-US" w:bidi="ar-SA"/>
        </w:rPr>
        <w:cr/>
      </w:r>
    </w:p>
    <w:p>
      <w:pPr>
        <w:spacing w:after="240"/>
        <w:rPr>
          <w:lang w:val="en-US" w:eastAsia="en-US" w:bidi="ar-SA"/>
        </w:rPr>
      </w:pPr>
      <w:bookmarkStart w:id="178" w:name="Judgment_26"/>
      <w:bookmarkEnd w:id="178"/>
      <w:r>
        <w:pict>
          <v:line id="_x0000_s1154" style="position:absolute;z-index:2518394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9" w:name="BAKER J."/>
            <w:bookmarkEnd w:id="179"/>
            <w:r>
              <w:rPr>
                <w:rFonts w:ascii="arial" w:eastAsia="arial" w:hAnsi="arial" w:cs="arial"/>
                <w:b/>
                <w:color w:val="000000"/>
                <w:sz w:val="30"/>
                <w:lang w:val="en-US" w:eastAsia="en-US" w:bidi="ar-SA"/>
              </w:rPr>
              <w:t>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18, 2000, Natheir Al-Hendawi was a passenger in a motor vehicle that was struck from behind by a vehicle owned by the defendant Manjit Singh Sidhu and driven by the defendant's son, Manvinder Sidhu. Dr. Al-Hendawi alleges that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Manvinder Sidhu, for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is vicariously liable. Several weeks after the motor vehicle accident, Dr. Al-Hendawi was diagnosed with a herniated lumbar disc for which he eventually required surgery. He seeks general damages, special damages, damages for loss of income and impairment of his capacity to earn income, and damages to compensate him for the cost of future care. He is also seeking an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WAS THE ACCIDENT CAUSED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MANVINDER SIDHU?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When the collision occurred, Dr. Al-Hendawi was seated in the front passenger seat of a van driven by his brother-in-law Mohammed Hodraje. He was wearing a lap and shoulder belt. The two men had left Mr. Hodraje's home to drive to a grocery store to buy food. It was approximately 10:30 pm; it was dark and rain was falling. The Hodraje vehicle was eastbound on 6th Avenue in Burnaby, and had just crossed the intersection with Canada Way. Manvinder Sidhu was also eastbound on 6th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Mr. Hodraje testified that traffic ahead of them was slowing down and that their vehicle was also slowing when they were struck from the rear by the defendant's vehicle. The driver of the defendant's vehicle, Manvinder Sidhu, testified that he was driving behind the Hodraje van and that it suddenly came to a stop in front of him. He testified that a vehicle ahead of the van had also stopped suddenly. Mr. Sidhu testified that he was two car lengths behind the Hodraje van; that he slammed on his brakes and swerved to the right, but was unable to avoid striking the rear of the Hodraje vehicle. The left front of the Sidhu vehicle struck the right rear of the Hodraje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Hodraje testified that he had slowed to a speed of about 30 kph just before the collision occurred, and this is consistent with Mr. Sidhu's recollection that he had just shifted into third gear and was driving about 30 kph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Sidhu testified at trial that when the Hodraje came to a sudden stop he was shocked, because he had not seen the brake lights on the rear of the Hodraje vehicle illuminate before it came to a stop. The defence submits that this Court should conclude that the brake lights on the Hodraje vehicle were not working; that the absence of these lights caused or contributed to the collision; that Mr. Hodraje was negligent in failing to ensure that his brake lights were functioning; and that it was therefore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Hodraje that caused the accident, and 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am not persuaded that the brake lights on the Hodraje vehicle were not illuminated. The defendant Manjit Singh Sidhu testified that he received a telephone call from his son shortly after the collision occurred, and that Manvinder told him that he had just been in an accident. The defendant testified that his son told him that a vehicle ahead of the Hodraje van had stopped to make a left turn, that the Hodraje vehicle had also stopped, and that the Sidhu vehicle had slid into the rear of the Hodraje vehicle. No mention was made about the lack of functioning brake lights on the Hodraje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Manvinder Sidhu returned home from the scene of the collision soon after, and he and the defendant immediately phoned the Insurance Corporation of British Columbia (ICBC) "Dial A Claim" number to report the accident. The call was received by Ms. Kim Depwell, an ICBC "Dial a Claim" operator. Ms. Depwell did not remember the call but she identified the claim form she completed while speaking with the defendant and Manvinder Sidhu on the telephone on the night of the accident. The claim form contains a brief description of the circumstances of the accident. There is no reference to the absence of brake lights on the Hodraje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claim form does include a reference to Ms. Depwell's assessment, based on the information she received during the call, that Manvinder Sidhu was 100% at fault for the accident. Ms. Depwell testified that it is her usual practice to advise the caller in such circumstances that they will be considered liable and to ask if he or she has anything to add to the report. There is no notation of any response to this inquiry.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There is also no specific reference to missing or malfunctioning brake lights in the statement of defence filed on behalf of Manjit Sidhu in this action. There is a general plea that the Plaintiff was negligent in accepting a ride in a motor vehicle that was not equipped to comply with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However, no reference is made to brake lights in particular, and counsel for the plaintiff informed the Court that it was not until Manvinder Sidhu testified on the first day of this trial that the plaintiff learned of his assertion that the Hodraje vehicle's brake lights were not illuminated prior to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Because the claim that the brake lights on the Hodraje van were not functioning was not brought to the attention of the plaintiff following the accident, no mechanical investigation was made into the functioning of the brake lights on the Hodraje vehicle. Mr. Hodraje produced an invoice from Mr. Lube indicating that when his vehicle had been serviced on June 9, 2000, the lights had been inspected and were functioning properly. The invoice for repairs to the vehicle after the accident indicates that the right tail light was replaced, but there is no reference to any repairs to the left tail light or to malfunctioning brake 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Hodraje testified that he believes that his brake lights were functioning properly on the night of the accident. He and his wife, Randa Habbab, who is the sister of Dr. Al-Hendawi's wife, testified that the street lighting is poor in the location of their residence, that they generally park in such a way that they have to reverse out of their driveway, and that they believe that they would have noticed if the rear lights of the vehicle were not functioning. While a neighbour of the Hodrajes testified that he considers the street lighting to be adequate, his home is located closer to an intersection than that of the Hodrajes, and the lighting is better at the location of his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I have not concluded that Manvinder Sidhu was being deliberately untruthful in his testimony at trial, I am satisfied that he is mistaken about not having observed brake lights illuminate on the rear of the Hodraje vehicle prior to the impact. I suspect that in retrospect, over the years that have elapsed since the accident occurred, he has persuaded himself that there must have been a reason that he did not stop before colliding with the Hodraje vehicle and he has convinced himself that it must be because he did not see brake lights. I believe Mr. Sidhu is mistaken in his recollection, and I find that the brake lights on the Hodraje vehicle were functioning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find on the balance of probabilities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Manvinder Sidhu in following too closely behind the Hodraje vehicle given the conditions of darkness, rain, wet roads and heavy traffic, and that the defendant is liable to compensate the plaintiff for all damages caused by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PLAINTIFF'S HISTORY AND EVENTS LEADING UP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Natheir Al-Hendawi was born on August 1, 1963 in the City of Irbid, in Jordan. Irbid is the second-largest city in Jordan. Only the capital, Amman, is larger. Dr. Al-Hendawi was born into a family he described as wealthy by Jordanian standards. Until his retirement, Dr. Al-Hendawi's father owned and operated a business importing used vehicles and automotive parts from Germany. Since his retirement, Dr. Al-Hendawi's younger brother has been running the business. Dr. Al-Hendawi's father also has land holdings. Dr. Al-Hendawi's mother is a homemaker. Dr. Al-Hendawi has five siblings - two sisters and three brothers.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Al-Hendawi was raised in the family's large home in Irbid, which includes a separate apartment currently occupied by one of Dr. Al-Hendawi's brothers. Dr. Al-Hendawi attended a private elementary school, and then a large public school from which he graduated in 1983. He was a good student, and while in high school he decided to pursue a career in medicine. When Dr. Al-Hendawi graduated from high school, Jordan had only one medical school, located at the University of Jordan in the capital, Amman. Dr. Al-Hendawi applied to this school, but was not accepted. He then applied to medical schools in other Gulf countries and received several acceptances. He chose to attend Al-Arab Medical School in Libya.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Al-Hendawi testified that an English system of teaching is used at Al-Arab Medical School and that it is "twinned" with a university in England. He testified that most of the teaching faculty at Al-Arab come from the United Kingdom; that classes were taught in English, and that all textbooks were in English.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Al-Hendawi testified that he had studied English throughout his elementary and secondary school years, and that all of his medical training was in English. He demonstrated an adequate grasp of the language during his testimony at trial - certainly he had no difficulty comprehending the questions he was asked, and his answers were responsive. However, Dr. Al-Hendawi's English was not as impressive as one might expect, given his evidence about his education. Surprisingly, some of the difficulty he demonstrated related to his use of medical terminology and his description of medical procedures. I am making these comments about Dr. Al-Hendawi's language abilities because they are relevant to my assessment of past and future loss of income and the impact of his injuries on his capacity to earn income. I consider it probable that Dr. Al-Hendawi's proficiency in English could have been an issue affecting his ability to obtain a medical residency position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asked, for example, about the meaning of "family planning", Dr. Al-Hendawi responded that it "... deals with how to make - how to control enlarging families in your country". He did not use the term "birth control" until it was suggested to him by his counsel. He was unfamiliar with the term "peer-reviewed journal". He referred to having published "a research" and "doing another research". He used the term "leg" when he later explained he meant to refer to his "buttock". He said he did not know if "buttock" was an acceptable word to use in English.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Al-Hendawi's use of terminology in relation to psychology or psychiatry was also unusual. In giving evidence about his mood, he stated "I wasn't ready at that time to take the decision that I am psychological, psychopath patient". His use of the term "psychopath" to describe a person with depression was challenged by defence counsel. It was suggested to Dr. Al-Hendawi that his use of the term "psychopath" was a gross exaggeration and completely inappropriate. Dr. Al-Hendawi replied "No, we usually say the psychiatric case is a psychopath. This is a term used in medical field commonly."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Al-Hendawi testified that the Al-Arab Medical School has a good reputation in Arab and Middle East countries, and that its graduates are able to write the first part of the examinations for admission to the Membership of Royal College of Surgeons of England without first doing a medical residency in England for six to twelve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Al-Hendawi graduated from medical school in 1989, and then did an internship year in various hospitals in Libya. He had decided, while at school, that he wanted to specialize in the fields of obstetrics and gynaecology (referred to in these Reasons variously as "ob/gyn; "obstetrics/gynaecology" and "obstetrics and gynaecology", I have also used the abbreviation "ob/gyn" to refer to a person who is an obstetrician and gynaecologist).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1991, Dr. Al-Hendawi returned to Jordan from Libya and wrote and successfully passed the examination for admission to the Medical Council of Jordan. He applied to work in the Royal Medical Services - a branch of the Jordanian military. He was accepted into the Royal Medical Services in 1992, and given the rank of second lieutenant. He was one of six successful candidates, from a field of 40 applicants.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Al-Hendawi and other witnesses testified that the Royal Medical Services is considered a prestigious place in which to practise medicine in Jordan, although the salary is low compared to the income of doctors in private practice. The benefits include access to medical care for the doctor's spouse, children, parents and unmarried siblings; a program to assist officers to acquire housing; a subsidy for the purchase of an automobile, on which no tax is paid; membership in an officers' club; and the opportunity to be sent overseas for further training in a medical specialty or sub-specialty.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first year and a half in the Royal Medical Services, Dr. Al-Hendawi worked as a general practitioner in a variety of departments in various military hospitals throughout Jordan. In 1993 he applied for a position as a resident in the ob/gyn department. After another round of examinations and an interview, he was accepted as a resident in ob/gyn.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his four year ob/gyn residency, Dr. Al-Hendawi was required to pass a written and oral examination at the end of each year. Although it is possible to repeat these examinations, Dr. Al-Hendawi passed each set on his first attempt. He testified that he alone, of six residents who began the program at the same time, completed the program in four years. Upon completion of his residency at the end of 1996, Dr. Al-Hendawi applied to the Jordan Medical Council for certification in the ob/gyn specialty. He wrote the examinations in March 1997, and was successful. Dr. Al-Hendawi testified that having this qualification meant that he could go to the United Kingdom and write examinations for admission to the MRCOG without having to repeat a residency program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Al-Hendawi continued to work in the Royal Medical Services in various locations throughout Jordan. He took additional training in advanced laparoscopic surgery and maternal health and family planning.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Al-Hendawi had met the woman who is now his wife - her name was Mumayaz Habbab at the time - in 1993, when Dr. Al-Hendawi, then a medical resident, provided emergency department medical treatment to Ms. Habbab's father. The couple began dating soon after, and a five year relationship ensued before their marriage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Habbab had graduated from the American University of Beirut in 1982 with a degree in business administration. She has three sisters and one brother, all of whom are university educated. One brother lives in New York. Ms Habbab's sister Randa Habbab, and brother-in-law Mohammed Hodraje, immigrated to Canada early in 1998, and reside in the Lower Mainland of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about 1997, Ms. Habbab suggested that she and Dr. Al-Hendawi should immigrate to Canada. Dr. Al-Hendawi was not convinced that he wanted to leave Jordan permanently. However, Ms Habbab decided to proceed and with the assistance of her sister Randa, who agreed to sponsor her, her application to immigrate to Canada was accepted. Mrs. Al-Hendawi moved to Canada in August 1998. Dr. Al-Hendawi remained in Jordan. However, shortly after Mumayaz Habbab moved to Canada, Dr. Al-Hendawi proposed marriage to her over the telephone, and she returned to Jordan in September 1998 for the wedding. Dr. Al-Hendawi was 36 at the time of his marriage, Mumayaz Habbab, to whom I shall refer as Mrs. Al-Hendawi in the balance of these Reasons, was 39.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Al-Hendawi's father had earlier purchased an apartment in Amman and he gave this apartment to the couple for their use after they were married. The couple moved into the apartment and Dr. Al-Hendawi continued to live there after Mrs. Al-Hendawi returned to Canada. Soon after her return to Canada, she learned that she was pregnant. Dr. and Mrs. Al-Hendawi signed a Citizenship and Immigration Canada Sponsorship Agreement on January 8, 1999 to begin the process of Dr. Al-Hendawi's immigration.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couple's son, Ahmed, was born in Children's Hospital in Vancouver on July 1, 1999. Shortly after his birth, Ahmed was diagnosed with tuberous sclerosis. This disease has genetic implications and often causes the development of tumours, including brain tumours, which can be dangerous and disabling. After the diagnosis, the infant Ahmed was placed on two medications, one of which has since been discontinued. Fortunately, to date, he has not exhibited symptoms of the disease and has developed normally, physically and mentally.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Al-Hendawi resigned his position with the Royal Medical Services in September 1999, and on November 6, 1999 he filed an Immigration Canada Application for Permanent Residence in Canada. He obtained information from the Canadian consulate in Amman; and also visited internet web-sites with information about Canada. He testified that everyone in Jordan dreams about coming to Canada, because it is a peaceful and civilized country, and a good place to raise children. He testified that while Jordan is a good country, it is highly militarized and "You see guns; you see soldiers there. You are in the middle of ... of war every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Al-Hendawi testified that he also wanted to obtain certification in the medical subspecialty of infertility and endocrinology, and that subspecialty training in this area was not available in Jordan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Al-Hendawi made some inquiries about whether his medical degree would be accepted in Canada. He spoke to one doctor who had done his medical training in Toronto but was then teaching at the University of Jordan, and to a doctor from Canada who was lecturing in Jordan. Both told him there were good centres in Canada for the study of endocrinology and oncology, in which Dr. Al-Hendawi also had an interest, and from the internet he learned that there was a good centre for oncology in Vancouver. Unfortunately, despite information available on Canadian web-sites about the difficulty for international medical graduates of qualifying to practise medicine in Canada, Dr. Al-Hendawi formed the impression that if he passed the Canadian qualifying examinations he would have a good chance to work as a doctor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resigning from his job, Dr. Al-Hendawi began studying for the examinations that he understood he would have to write in Canada in order to apply for licensure. He had consulted a web-site that provided information about the procedure for graduates of foreign medical schools to apply for licensure in Canada. He learned that there are two sets of examinations, the Medical Council of Canada Evaluating Examination (the "MCCEE") and the Medical Council of Canada Qualifying Examination, Parts 1 and 2 (the "MCCQE"). He submitted an application by internet to write the MCCEE. The next sitting of the examination was September 7, 2000 and Dr. Al-Hendawi understood that if he did not write it then, he would have to wait a year for another opportunity.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Dr. Al-Hendawi was notified that his application for landed immigrant status had been accepted, Mrs. Al-Hendawi returned to Jordan and the couple packed some of their belongings, including Dr. Al-Hendawi's medical textbooks and papers. They retained the apartment that Dr. Al-Hendawi's father had purchased for them in Amman, so they did not have to dispose of their furnishings and other belongings.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Before leaving Jordan, Dr. Al-Hendawi obtained letters of reference from Doctors Dabobi and Al-Taeb, who had been his superiors in the ob/gyn department of the Royal Medical Services during the time that Dr. Al-Hendawi worked there, but had retired and gone into private practise as consulting obstetrician/gynaecologists. Both letters speak very highly of Dr. Al-Hendawi's abilities and performance. Dr. Mohammad Dabobi had been the second most senior officer in the ob/gyn department. He provided a letter indicating that Dr. Al-Hendawi was very knowledgeable and his practice of high standard. Dr. Ghaleb Al-Taeb had been the head of the ob/gyn department of the Royal Medical Service. His letter stated that Dr. Al-Hendawi proved to be very knowledgeable, up to date, meticulous, careful, safe and organized. He referred to his good relationship with all members of staff and administration.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June 2000, Dr. and Mrs. Al-Hendawi travelled first to New York to visit Mrs. Al-Hendawi's brother for three days, and then flew on to Vancouver, where they were met by Randa Habbab. Mrs. Al-Hendawi had been residing with Randa Habbab and Mohammed Hodraje and their children, in their Burnaby home since her arrival in Canada in the summer of 1998, and both she and Ahmed had been living with the Hodraje/Habbabs since Ahmed's birth. Dr. Al-Hendawi also moved into the Hodraje/Habbab home and has continued to reside there when he has been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From June 2000 until the date of the accident on August 19, 2000, Dr. Al-Hendawi began to familiarize himself with his new city and country, and continued the preparation he had begun earlier for the MCCEE. He testified that during this brief period he usually studied about 10 hours a day, often at the public library.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Earlier in these Reasons I briefly described the accident on August 18, 2000. The descriptions of the severity of the impact varied considerably among the three individuals involved - the plaintiff, Manvinder Sidhu and Mohammed Hodraje. Testifying at this trial, Mr. Hodraje described it variously as a "big hit", a "huge hit", and a "very big hit". He said that his vehicle was pushed forward "a bit" as a result of the impact. He testified that as a result of the accident he experienced pain in his back, shoulder, lower hip and neck that persisted for about four years. From testimony elicited during the trial, I conclude that Mr. Hodraje brought his own action for personal injury resulting from the accident. Mr. Hodraje identified a bill for repairs to his vehicle in the amount of $5,600.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Manvinder Sidhu testified that when he noticed the Hodraje vehicle stopping in front him, he fully applied his brakes. Both drivers testified that prior to the collision they had been driving at a speed of about 30 kph. Dr. Al-Hendawi testified that Mr. Hodraje was driving slowly. Mr. Sidhu described the force of the impact as "just a bump". He said the Hodraje vehicle "lurched forward a little bit" as a result of the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Al-Hendawi's description of the impact was considerably more dramatic. He testified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all of sudden something like explosion happened. Something like a noise and I heard, which is beyond description. Very big and horrible - horrible thing. And all the van shaked and pushed and myself shaked inside - inside the chair.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also described his reaction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scared too much. I've been shooked. I couldn't realize what happened, actually. Something fall from the sky on this car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considered all of the evidence, and in particular the repair bill for the Hodraje vehicle and photographs of the two vehicles, I conclude that the impact was more than "just a bump" but a good deal less than an explosion. Both drivers and Dr. Al-Hendawi were able to get out of the vehicles without assistance immediately after the impact. No emergency vehicles came to the scene of the accident, and I infer from the evidence that both vehicles were driven from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Right after the collision, Dr. Al-Hendawi got out of the van and walked to the side of the road, where he stood waiting while his brother-in-law spoke with Manvinder Sidhu. When the two drivers had exchanged information, Dr. Al-Hendawi told Mr. Hodraje that he was having pain in his lower back and in his left knee. Dr. Al-Hendawi believes he struck his left knee on the dashboard of the van. Mr. Hodraje decided they should go to the hospital, and they went to Royal Columbian hospital in New Westminster.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unable to decipher most of what has been written on the emergency room record of Dr. Al-Hendawi's visit immediately following the accident, but the diagnosis appears to be soft tissue injury to left knee and back. The doctor recommended the use of non-prescription Ibuprofen, and a heating pad.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no evidence that Dr. Al-Hendawi had had any problems with his left knee or back before the accident on August 20, 2000. Dr. Al-Hendawi, his wife, and his sister-in-law all testified that Dr. Al-Hendawi had been a physically active man without health problems before the accident. There is no evidence contradicting this testimony, although it must be noted that the defendant's ability to investigate, verify or challenge this testimony was hampered by the lack of any pre-accident medical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Al-Hendawi testified that he was unable to obtain any of his medical records for any period prior to the accident. He said that in Jordan, doctors do not keep medical records like Canadian doctors do. He testified that the Jordanian military will not release medical records, but that he had had a complete physical before being accepted into the military and that he would not have been accepted if he had not been healthy.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subsequently transpired that some of the doctors who treated Dr. Al-Hendawi after the accident did keep records, but certainly the practice of record keeping in Jordan appears to vary from Canadian standards.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Randa Habbab's family doctor was Dr. Nora Tseng. Dr. Al-Hendawi had met Dr. Tseng before the accident because he had spoken with her about working as a doctor in Canada. However, she had not examined him and no evidence was elicited from her about his pre-accident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the accident on August 18, the pain in Dr. Al-Hendawi's left knee began to subside within days, but the non-prescription painkiller Dr. Al-Hendawi was taking did not alleviate his lower back symptoms, so on August 24, 2000, he went to see Dr. Tseng. She noted muscle spasm on Dr. Al-Hendawi's left side in the lumbar spine area, restriction on the left side in lateral flexion, and pain with forward flexion. Straight leg raises elicited pain on the left side, and she detected a slight reduction of strength in the left foot. She diagnosed a left lumbar sprain, prescribed Tylenol 3 and sent Dr. Al-Hendawi for X-rays of his lumbar spine and sacroiliac joints.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August 29, when Dr. Al-Hendawi was next seen by Dr. Tseng, he was complaining of increased low back pain that was sometimes radiating into his buttocks. The pain caused him to limp when walking, and it was difficult for him to sit for long periods. Straight leg raising was significantly restricted in the left leg. Dr. Tseng suspected a disc herniation. She arranged for Dr. Al-Hendawi to go for a CT scan, and made an expedited referral to Dr. Andrew Lee, a neurosurgeon.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Despite the considerable pain he was experiencing, Dr. Al-Hendawi wrote the MCCEE examination as he had intended, on September 7, 2000. He thought that he would not be able to pass the examination, as the back pain he was experiencing had prevented him from studying for long periods as he had before the accident. He was concerned, however, that if he did not write the examination there would be a long delay until the next time the examination was offered, and his wife and her family encouraged him to make the attempt. He asked for permission to get up and stretch and walk about during the long examination, and permission was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Medical Council of Canada notified Dr. Al-Hendawi by letter dated October 26, 2000 that he had passed the examination with a passing score of 176 out of a possible 320. The letter from the Medical Council of Canada stated that the pass standing on the evaluating examination was valid for a period of five years from September 7,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Al-Hendawi saw Dr. Tseng again on September 12, 2000. She recorded that there was some improvement and he was not limping, but he still experienced pain with movement, and the pain sometimes radiated into the left thigh. He was also having mild to moderate pain in the back of his neck, with movement.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Al-Hendawi saw Dr. Andrew Lee, the neurosurgeon to whom he had been referred by Dr. Tseng, on September 21, 2000. By this time, Dr. Al-Hendawi had retained lawyer Lee Sheddy to represent him in this action, and Dr. Lee sent a report letter to Mr. Sheddy on November 27, 2000. Dr. Lee reported that on September 21, 2000, Dr. Al-Hendawi had limited range of motion of the lumbar spine and some left buttock pain and back pain on straight leg-raising suggestive of lumbar nerve root impingement. A CT scan of the lumbar spine done on October 31, 2000 showed a left lumbar 4-5 posterolateral disc herniation, more on the left than on the right. The medical imaging report indicated that the herniation: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abuts the traversing L5 nerve root but does not involve the exiting L4 nerve root. The thecal sac is slightly compressed at this level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disc spaces at the L3-4 and L5-S1 levels were described as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Following his examination of Dr. Al-Hendawi on September 21, 2000, Dr. Lee recommended gentle mobilization, with walking, with a plan to attempt active physiotherapy and gradually increasing activity if the symptoms improved.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Al-Hendawi returned to Dr. Tseng on November 10, 2000. She recorded that he continued to have left-sided low back pain, worse with holding or pushing objects. He reported to her that he was having difficulty sleeping, and the pain also interfered with his sexual relationship with his wife.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Lee spoke to Dr. Al-Hendawi by telephone on November 16, 2001 to discuss the results of the October 31, 2000 CT scan.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Neither Dr. nor Mrs. Al-Hendawi could recall with any specificity the timing, frequency or duration of their respective trips to Jordan during the four and a half years between the date of the accident and the commencement of trial. This lack of recall seemed inexplicable, particularly as both were pursuing Canadian citizenship at the time - Dr. Al-Hendawi became a Canadian citizen a few days before he testified at trial - and both Mr. and Mrs. Al-Hendawi testified that there were Canadian residency requirements in relation to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Al-Hendawi testified that he returned to Jordan around the end of 2000. He could not recall when he left Canada, but thought it was late December 2000 or early January 2001. I conclude that he left Canada on November 17, 2000. Following Dr. Al-Hendawi's appointment with Dr. Tseng on November 10, 2000, Dr. Tseng recorded that Dr. Al-Hendawi was leaving for Jordan on November 17, 2000 and would remain there for four months. I conclude that Dr. Al-Hendawi gave this information to Dr. Tseng. Dr. Al-Hendawi's first lawyer, Mr. Sheddy, wrote to the Insurance Corporation of British Columbia ("ICBC") on November 13, 2000, stating "Our client has been informed that he must leave the country on a family emergency for several weeks ....". Following Dr. Lee's telephone conversation with Dr. Al-Hendawi on November 16, 2000, he recorded that Dr. Al-Hendawi was leaving Canada "imminently".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Al-Hendawi testified that he went to Jordan in late 2000 for two reasons - to seek medical treatment in Jordan for his back problems, (he took with him a copy of the CT scan that had been done in Canada on October 31, 2000) - and to see his father, who had been complaining to the family about discomfort around the site of a surgical scar from gall bladder surgery he had had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are no medical records about any treatment or advice that Dr. Al-Hendawi may have received in Jordan between November 17, 2000 and June 20, 2001. Dr. Al-Hendawi testified that he first consulted Dr. Siad Zorbi (phonetic), from whom no records were obtained, and who did not testify, and that he then consulted Dr. Munir Elias, a neurosurgeon, who testified at trial by videoconference. Dr. Al-Hendawi testified that both doctors agreed with Dr. Andrew Lee's recommendation for conservative management of his back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Dr. Al-Hendawi and his counsel had earlier advised defence counsel that there were no medical records available, it emerged during the examination-in-chief of Dr. Elias, who testified by video-conference that he had some records of his treatment of Dr. Al-Hendawi. Dr. Elias' records indicate that he saw Dr. Al-Hendawi on June 20, 2001, November 7, 2001, December 19, 2001, January 13, 2002, January 19, 2002, August 7, 2004, December 28, 2004 and January 8,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Al-Hendawi testified that he recalled having first seen Dr. Elias in January 2001 and then a second time in June 2001, but Dr. Elias has no record of a January 2001 visit, as he recalled, and his records date the first visit by Dr. Al-Hendawi to his office to have occurred on June 20, 2001. Since Dr. Elias did make a record of several occasions on which he saw Dr. Al-Hendawi, I conclude that Dr. Al-Hendawi is probably mistaken about having first seen Dr. Elias in January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Elias recorded on June 20, 2001 that Dr. Al-Hendawi told him he had been having low back pain, with shooting pain to his left leg, for eight months, following a motor vehicle accident. Eight months does not, of course, accord with either a visit in January 2001 or in June 2001, but nothing turns on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Al-Hendawi had an MRI of his cervical and lumbar spine done at the Al-Amal Center in Jordan on June 25, 2001. The radiologist who interpreted the MRI results reported that there were signs of dehydration and degeneration of the L4-L5 and L5-S1 discs, straightening of the lumbar spine due to muscle spasm, moderate left paracentral disc protrusion at the L4-L5 level, compressing the thecal sac and left nerve root, and mild central and left paracentral disc protrusion at the L5-S1 level, abutting the thecal sac but not causing significant thecal sac or nerve root compression. The radiologist also reported degenerative changes involving the cervical spine manifested by disc dehydration, degenerative bulging and posterior osteophytes, none of which were causing spinal cord or nerve root compression.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is unclear as to whether Dr. Al-Hendawi remained in Jordan from November 2000 until June, or even August 2001, or if he returned to Canada in the interim. Dr. Al-Hendawi testified that he believes that his trip to Jordan in the latter part of 2000 was for four weeks only, and that he then returned to Canada and remained in Canada until June 2001, when he returned to Jordan again for three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in a letter Mr. Sheddy wrote to ICBC dated August 10, 2001,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have had a meeting with Dr. Al-Hendawi, just recently returned from his family emergency in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part of his claim for special damages, Dr. Al-Hendawi provided a receipt for the purchase of a queen size orthopaedic mattress purchased in Irbid, Jordan on March 20, 2001. He also claimed for purchases of the medication Vioxx in Jordan on March 10, April 10, and June 10, 2001. As stated earlier, Dr. Al-Hendawi had an MRI at the Al-Amal Center in Jordan on June 26,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Al-Hendawi did not see a Canadian doctor between November 2000 and August 2001, and there is no evidence of him having purchased any medication in Canada between November 3, 2000 and August 22, 2001. On both of those dates he purchased Vioxx by prescription.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After his visit to Dr. Tseng on November 10, 2000, Dr. Al-Hendawi did not see Dr. Tseng again until August 13, 2001. He reported to Dr. Tseng that he had been having left-sided neck pain since January 2001, and that he had seen a doctor in Jordan. Dr. Al-Hendawi reported that he was also having pain in his back and left leg, and also some numbness in that leg, and that the symptoms were getting worse. He advised her that he was due to return to Jordan on August 31, 2001 and would likely stay there for several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Al-Hendawi requested a referral to another neurosurgeon, Dr. Matishak, but Dr. Matishak was not accepting referrals for back problems. Dr. Tseng arranged an appointment for Dr. Al-Hendawi with Dr. Lee for February 21, 2002. Dr. Al-Hendawi had last seen Dr. Lee on September 21,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Al-Hendawi testified that he and Mrs. Al-Hendawi returned to Jordan in middle or late September, 2001, but based on Dr. Tseng's report, I consider it more probable that it was August 31, 2001. By this time, Mrs. Al-Hendawi had been living in Canada for three years, but she had been unable to find employment in her field. She was offered a four month contract in Jordan, and she accepted the position. The couple and their son returned to Jordan. Dr. Al-Hendawi testified that they planned to remain in Jordan, living in their former apartment, for about four months, or the duration of Mrs. Al-Hendawi's contract. In fact, the family remained in Jordan from August 31, 2001 until late April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returning to Jordan at the end of August 2001, Dr. Al-Hendawi's condition deteriorated. He testified that until September he was able to stand without assistance, and to walk. However, in September his condition worsened and by the end of September he couldn't even stand without help. He testified that pain was shooting down his leg to his left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Al-Hendawi was having physiotherapy in Amman, but his condition was worsening. After he collapsed in the street on a visit to an acupuncturist, Dr. Al-Hendawi asked his brother Yusef to move into his home, to assist him during the day when Mrs. Al-Hendawi was at work. A male cousin, Bassam Ali, also dropped by in the early evenings to help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Al-Hendawi testified that from September to November 2001, he was in almost constant pain. He had to have assistance to walk as far as the bathroom in his apartment. Many nights he could not sleep, and he felt pain even when resting.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By November, Dr. Al-Hendawi was also experiencing a condition he referred to as "foot drop". When he saw Dr. Elias on November 7, 2001, the first appointment since his return to Jordan on August 31, 2001, Dr. Elias was alarmed by this development, which he described to Dr. Al-Hendawi as near paralysis of his left foot caused by compression of a spinal nerve. An MRI done on November 10, 2001 indicated that there was now a marked left paracentral disc protrusion causing severe compression of the left L5 nerve root. Because of the possibility that the foot drop condition could become permanent, Dr. Elias recommended immediate surgery to relieve the pressure on the nerve.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Al-Hendawi recalled the surgery having been done on the day following his visit to Dr. Elias, but in fact it was five days later, on November 12, 2001, that Dr. Elias performed what Dr. Andrew Lee described as a left lumbar discectomy with removal of a huge extruded disc fragment. A videotape was made of the surgical procedure. Dr. Elias testified that the surgery went well, and Dr. Lee viewed the tape, and reported that the surgery was performed in a generally accepted manner, with no untoward or unusual events demonstrated on the videotape.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Immediately after the surgery, the pain radiating into Dr. Al-Hendawi's left leg stopped completely and the only pain he experienced was in his lower back, at the site of the surgery. Dr. Elias told him that the pain in his back from the surgery would resolve. Dr. Al-Hendawi was discharged from hospital two days after his surgery. He began walking in the house without any problem and for the first seven or eight days the pain in his back diminished, and he was moving more easily.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Approximately one week after the surgery, Dr. Al-Hendawi began to experience a different kind of pain - a burning pain in the whole of his lower back. This pain became constant. He telephoned Dr. Elias, who told him that it was probably a muscle spasm and that he should continue to be active and the pain would subside.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However, the pain got worse and eventually became intolerable. Dr. Al-Hendawi testified that the pain reduced him to tears, and was so bad that he could not even turn over in bed. After three weeks of this pain, Dr. Al-Hendawi returned to see Dr. Elias. According to Dr. Elias' records, he saw Dr. Al-Hendawi on December 19, 2001, January 13, 2002 and January 19, 2002. Dr. Elias said that the pain Dr. Al-Hendawi was experiencing was just muscle spasm, and that Dr. Al-Hendawi needed to be more active. When the pain did not diminish, Dr. Al-Hendawi went to see other doctors, and had another MRI done on January 19,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Eventually he saw Dr. Jamal Wadi, an internist who practises in the field of infectious diseases. By this time, Dr. Al-Hendawi had to be transported in a wheelchair.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January 19, 2002 lumbar spine MRI indicated that the L4-L5 intervertebral disc appeared hydrated compared to the preoperative images, but that there was now "abnormal signal of the vertebral endplates" and these findings were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suggestive of inflammatory process (discitis)".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Wadi made only one note of Dr. Al-Hendawi's visits with him, and that was a note dated April 16, 2002. It is probable, however, that Dr. Wadi first saw Dr. Al-Hendawi in the third week of January 2002, shortly after the January 19, 2002 MRI was done, and that April 16, 2002 was the date of Dr. Al-Hendawi's last visit to Dr. Wadi. Dr. Wadi testified that he ordered blood tests for Dr. Al-Hendawi, and there are blood test results in evidence that were obtained on January 24,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Wadi diagnosed discitis - a condition of inflammation, likely due to bacterial infection, in Dr. Al-Hendawi's lumbar spine. He ordered blood tests which confirmed the condition, and prescribed six to eight weeks bed rest and two antimicrobials medications to treat the infection. With this treatment, subsequent blood tests done between February 7 and April 9 showed continuous reductions in infection levels.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February 18, 2002, Dr. Al-Hendawi telephoned Dr. Tseng to advise that he was still in Jordan, had had back surgery and had developed complications. Dr. Tseng arranged for Dr. Al-Hendawi's February 16 appointment with Dr. Lee to be postponed to April 29,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 further MRI was done in Jordan on April 14 or 15, 2002. The radiologist who interpreted the imaging reported that he saw an abnormal signal of the vertebral endplates at the L4-L5 level with reduction in disc space suggestive of degenerative changes and sequela of discitis. He also noted "adhesions" (scarring) around the left L5 nerve root. Dr. Al-Hendawi saw Dr. Wadi for the last time on April 16, 2002, and, I conclude, left Jordan soon 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approximately two months after his first visit to Dr. Wadi in January 2002, Dr. Al-Hendawi remained in bed. Mrs. Al-Hendawi and Yusef Al-Hendawi had to assist the plaintiff with all tasks of daily living, as he was unable to get out of bed even to go to the bathroom. Understandably, Dr. Al-Hendawi found this humiliating and upsetting. His brother administered medication in suppository form, and his wife gave him injections of medication. He needed assistance to deal with urination and defecation, and to wash and to eat. When he ate too much, he became constipated and this caused him considerable discomfort and embarrassment. He reduced his food intake to try to combat the constipation and between the surgery in November 2001 and March 2002 he lost about 20 kilograms. After a couple of months of bed rest and 10 weeks treatment with antibiotics, Dr. Al-Hendawi's condition improved to the point that he could stand, and then walk with crutches. According to a receipt dated April 21, 2002, Dr. Al-Hendawi had had 10 sessions of physiotherapy, hydrotherapy and ultrasonic therapy by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conclude that Dr. Al-Hendawi returned to Canada sometime between April 21 and 28, 2002. Dr. Al-Hendawi testified that when he returned, he was very happy and that he had come back to Canada "... with a very strong emotion, with a very strong heart ..." and with the intention of accomplishing what he had come to Canada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Al-Hendawi saw Dr. Lee on April 29, 2002 and Dr. Tseng on April 30, 2002. He reported to Dr. Lee that he was keeping active with a program of walking and swimming. Dr. Lee noted that Dr. Al-Hendawi reported that he continued to have low back pain although this had decreased considerably compared to his complaints during his course of discitis. In a consult letter to Dr. Tseng written on April 30, 2002, Dr. Lee reported that "At present (Dr. Al-Hendawi) has little in the way of back pain although this does persist. He is able to continue with most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Lee found Dr. Al-Hendawi had fairly good lumbar range of motion, a well healed incision, good lower extremity muscle bulk and strength in the lower limbs, and symmetrical reflexes. Dr. Lee recommended that Dr. Al-Hendawi keep active with a program of exercise.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Al-Hendawi reported to Dr. Tseng on April 30 that he had been able to walk 500 to 700 metres on flat ground for the past three weeks. He was experiencing stiffness in his lower back in the morning but this would gradually lessen during the day. His back still did not feel normal and he was not free of pain. Dr. Tseng noted some restriction in extension and lateral flexion. She advised that he continue to use an anti-inflammatory and continue with his exercise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Al-Hendawi visited Dr. Tseng again on May 6, 2002 to obtain a prescription of Tylenol #3. He told Dr. Tseng that he had been taking two Tylenol #3 tablets twice daily, but now required only two tablets every two days approximately. He was given a prescription for 60 tablets.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After May 6, 2002, Dr. Al-Hendawi did not see Dr. Tseng again for almost a year, until April 24, 2003. I consider it probable that Dr. Al-Hendawi spent some of this time in Jordan. A letter from his counsel to defendant's counsel in December 2002 stated that Dr. Al-Hendawi "is still in Jordan as he cannot work long enough hours there to come to Canada to attempt to requalify". Counsel indicated that Mrs. Al-Hendawi and Ahmed were also living in Jordan. He stated that Dr. Al-Hendawi would not be available for examinations for discovery in this lawsuit because he was in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Al-Hendawi testified that after passing the MCCEE in the fall of 2000, he had started preparing for the second examination he would eventually have to pass in order to practise medicine in Canada. Evidence at trial indicates this examination would have to be written and passed sometime during a medical residency, and likely no later than five years after completion of the MCCEE. After his return to Canada in the spring of 2002, he resumed studying for the MCCQE. However, he found that he was studying more slowly than he had before the first examination, and he perceived that his memory and concentration were not as good as they had been.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Al-Hendawi's recollection of how long he remained in Canada after his return here in late April 2002 was not clear. He testified that he believes that he remained in Canada until November or December 2002, and then went to Jordan and remained there for at least two months. Dr. Al-Hendawi testified that his wife returned to Canada a few weeks after his own return in April 2002, and that the two of them went back to Jordan a couple of times in 2002, each time for two or three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This evidence indicates that Dr. Al-Hendawi was in Canada most of the year 2002. However, after a visit to Dr. Tseng on May 6, 2002, he did not see her, or any other doctor, until April 30,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January 2003, Dr. Al-Hendawi's counsel advised defence counsel that answers to interrogatories would be forwarded to Dr. Al-Hendawi in Jordan, which indicates that he was probably in Jordan at that time. In April 2003, Dr. Al-Hendawi's counsel delivered the answers to the interrogatories. He advised defence counsel that Dr. Al-Hendawi had delayed answering the interrogatories until coming to Canada; that Dr. Al-Hendawi was in Canada, but that he would be only be in Canada until April 30, 2003. He advised defence counsel that further independent medical examinations would have to wait until Dr. Al-Hendawi returned to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Based on the medical records in evidence, as I said earlier, it appears that Dr. Al-Hendawi did not seek out medical treatment of any kind between May 6, 2002 and late April 2003. He testified that he was obtaining pain medication and sleeping pills in Jordan and that he had been taking sleeping pills from time to time starting in late 2002. Although he submitted receipts for various medications obtained in Jordan in 2001 and up to and including March 30, 2002, Dr. Al-Hendawi's claim for special damages does not include any receipts for medication purchased in Canada or Jordan after March 30, 2002, and there is no evidence of Dr. Al-Hendawi having seen any doctors in Jordan after April 2002 until he next saw Dr. Elias on August 7,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 review of Dr. Tseng's records indicates that she renewed Dr. Al-Hendawi's prescription for Vioxx on April 30, 2002, and for Tylenol #3 on May 6, 2002 and then did not see him again, or prescribe for him, until April 24, 2003. After that visit, she did not see him again until October 21, 2003. Dr. Lee did not see Dr. Al-Hendawi between April 29, 2002 and April 30, 2003, and Dr. Lee saw Dr. Al-Hendawi on April 30, 2003 for the purpose of preparation of a medical-legal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Al-Hendawi told Dr. Tseng on April 24, 2003 that he was generally better - "not one-hundred percent but almost normal", and this statement is consistent with Dr. Al-Hendawi having sought no medical treatment for the preceding 11 months. He told her he still experienced some pain after standing for a while.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Lee reported that when he saw Dr. Al-Hendawi on April 30, 2003, Dr. Al-Hendawi indicated that his symptoms had improved. In his chart, Dr. Lee noted that on April 30, Dr. Al-Hendawi stated that he was "almost recovered, some low back pain occasionally". In his medical-legal opinion, Dr. Lee elaborated on this by stating that sitting was better tolerated but that Dr. Al-Hendawi did develop some back pain with prolonged sitting and would change his position to relieve the discomfort. He was able to tolerate standing and walking, although prolonged standing for more than 20 to 30 minutes or walking for more than 30 minutes caused back pain. He had no complaints of leg pain. He told Dr. Lee he was doing his own exercise regimen of stretching, walking, swimming and aquatic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Lee's examination of Dr. Al-Hendawi on April 30, 2003 indicated he had decreased lumbar curvature, probably due to minimal muscle spasm in the muscles along side the spine. He had slightly decreased forward range of motions, but extension and lateral bending were satisfactory. He had normal muscle bulk and power in his legs. There were no indications of nerve root impingement.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Dr. Lee's medical-legal report to Dr. Al-Hendawi's counsel dated November 1, 2003, he stated that Dr. Al-Hendawi would benefit from a "further course of active physiotherapy to maximize his conditioning and allow him to achieve his maximum functional capacity". He also suggested that Dr. Al-Hendawi may require intermittent massage 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Lee suggested that further active physical therapy may improve Dr. Al-Hendawi's conditioning, range of motion, strength and musculature and that that might allow him to sit somewhat longer, or stand somewhat longer, or walk further, or lift more weight. His opinion was, however, that although he expected that further therapy would result in some incremental gains in Dr. Al-Hendawi's functional abilities, it was unlikely to result in a complete resolution of his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Al-Hendawi testified at trial that he had not sought any physiotherapy or massage therapy in Canada at any time, and that he had not attended a pain clinic or a spinal injury rehabilitation program. Dr. Al-Hendawi testified that he could not afford these treatments, but I am unable to accept that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Passages from Dr. Al-Hendawi's examination for discovery were read to him, and when he was asked on discovery why he had not attended any physical therapy or rehabilitation program, he answered that he didn't know. Dr. Al-Hendawi did testify that he had some physiotherapy treatments in Jordan in 2001 and I have already referred to the receipt for 10 sessions at the Irbed Physiotherapy Center prior to April 21, 2002. Given the financial circumstances of both Dr. Al-Hendawi's family, and his wife's family, and the family's frequent, and no doubt expensive, trips to Jordan, and the absence of any evidence that Dr. Al-Hendawi made any inquiries to determine the cost of physiotherapy or massage treatments in Canada, I am unable to accept his explanation that he did not pursue these treatments because of cost. I conclude that he felt well enough after recovering from discitis in the spring of 2002 that he did not believe he needed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After his visits to Dr. Lee and Dr. Tseng in late April, Dr. Al-Hendawi received no medical treatment in Canada until October 21, 2003, when he returned to see Dr. Tseng for a renewal of his prescription for Tylenol #3. He advised Dr. Tseng that he was using Tylenol only occasionally. She renewed his prescription for 60 tablets. After the October 21, 2003 visit, he did not return to see Dr. Tseng until August 16, 2004, nearly 10 months later. A letter from Mr. Sheddy to the Supreme Court Trial Coordinator dated October 24, 2003 stated that Dr. Al-Hendawi had had to return to Jordan with his wife and son while awaiting disposition of his case. It is possible that Dr. Al-Hendawi was living in Jordan during some of the intervening period between October 21 2003 and August 16, 2004, but there are no records of any medical treatment in Jordan except for a note made by Dr. Elias on August 7, 2004, and no evidence of receipts for prescriptions obtained during this time frame.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Mrs. Al-Hendawi obtained her Canadian citizenship in 2003. She accepted a permanent position with a company in Jordan late in 2003 and she and Ahmed moved back to Jordan at that time. She has continued to reside there, and with the exception of a period of a couple of months in 2004 that Ahmed spent in Canada with Dr. Al-Hendawi, Ahmed has also been living in Amman. I conclude from Mrs. Al-Hendawi's evidence that her plan is to remain permanently in Jordan, largely because she was unable to find employment in Canada in her field, has found a good management position in Jordan, and is currently the Al-Hendawi family's primary income earner.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Al-Hendawi testified that by the end of 2003, or early 2004, Mrs. Al-Hendawi had persuaded him that there was no point in continuing his efforts to qualify to practise medicine in Canada. She pointed out that it had now been almost five years since he had last practised medicine, and that in her opinion he would not be able to physically tolerate the demands of a medical residency in Canada, even if it was possible for him to obtain such a position. I infer from Dr. Al-Hendawi's evidence that after Mrs. Al-Hendawi accepted a job in Jordan in late 2003, Dr. Al-Hendawi remained in Canada only for the purpose of completing the period of residency required for him to obtain Canadian citizenship. At the conclusion of the trial, Dr. Al-Hendawi's plan was to return to Jordan to live there with Mrs. Al-Hendawi and Ahmed.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When Dr. Al-Hendawi saw Dr. Tseng on August 16, 2004, he was seeking a renewal of the Tylenol prescription and the prescription was renewed for 60 tablets. In Dr. Tseng's notes of the visit on August 16, 2004, or in any of her earlier notes, there is no reference to Dr. Al-Hendawi complaining of depressed mood or of symptoms of depression. There is also no reference to depressed mood in any of Dr. Lee's notes or reports. Nevertheless, on August 27, 2004, Dr. Al-Hendawi's lawyers sent him to see Dr. Shao-Hua Lu, a psychiatrist, for an independent medical examination. According to Dr. Lu's report, dated September 8, 2004, Dr. Al-Hendawi told Dr. Lu that his mood had been depressed since his back surgery in Jordan in November 2001. He told Dr. Lu he was having difficulty getting to sleep, had lost interest and pleasure in most day to day activities, felt guilty and indecisive; and that his sexual relationship with Mrs. Al-Hendawi was poor due to his back pain and depressed mood.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Lu administered a test called the BECK Depression Inventory, which is a self-report questionnaire, and Dr. Lu interpreted Dr. Al-Hendawi's answers to the questions as indicating moderate depression on that test's scale.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Lu diagnosed Dr. Al-Hendawi as having untreated major depression of moderate severity. His opinion was that the depression was affecting Dr. Al-Hendawi's energy level, concentration and sleep and that it could also be affecting his perception of pain. He recommended aggressive treatment of the depression, including a trial of Gabapentin or tricyclic anti-depressants, as well as other anti-depressants such as Effexor or Celexa. He suggested that these should be prescribed by Dr. Al-Hendawi's family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Lu's report of his assessment of Dr. Al-Hendawi is dated September 8, 2004 and was addressed to one of Dr. Al-Hendawi's counsel, Mr. Vecchio. Despite the recommendation for aggressive treatment of the depression diagnosed by Dr. Lu, there is no reference to depression, or a request for anti-depressant medication in Dr. Tseng's notes of Dr. Al-Hendawi's visit to her on September 23, 2004. Her note indicates only that Dr. Al-Hendawi was taking Tylenol#3 and Ibuprofen in combination, which was working okay, and that he had an upper respiratory tract infection.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was not until Dr. Al-Hendawi's next visit to Dr. Tseng, on October 8, 2004, that he told her about his visit with Dr. Lu and Dr. Lu's recommendation that Dr. Tseng initiate anti-depressant therapy. He gave her a copy of Dr. Lu's report. She prescribed Effexor. Dr. Al-Hendawi has not, however, been prescribed Gabapentin or a tricyclic anti-depressant, as suggested by Dr. Lu.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October 4, 2004, Dr. Al-Hendawi was examined by Dr. H.A. Anton, a specialist in physical and rehabilitation medicine, who was retained by plaintiff's counsel as an expert witness. Dr. Al-Hendawi told Dr. Anton that after recovering from discitis, and after receiving some physiotherapy in Jordan, he had not had further medical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Al-Hendawi told Dr. Anton that his biggest problem in October 2004 was pain in the low back that was normally confined to the lumbosacral area, but did sometimes radiate to the right buttock and upper hamstring. Dr. Al-Hendawi said that he had definitely improved but that that there had been no real change in his back pain in recent time. Dr. Al-Hendawi said that he had some back pain all the time, thought it was usually not severe and that when he experienced more severe flare-ups of pain, he took painkilling medication to manage it. He reported that the pain was exacerbated by bending down, a strong cough or sneeze, sometimes by straining at a bowel movement, sexual intercourse, sitting, standing or walking for long periods, or lifting his 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His back pain was most frequently worse later in the day. He reported that he could probably tolerate sitting for about 30 to 40 minutes, standing for 20 to 30 minutes and walking on a flat surface for 20 to 30 minutes without resting.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had stopped taking anti-inflammatory drugs and was using non-prescription Advil and Tylenol #3 to control his discomfort. He found lying down, warm baths, and the use of a lumbosacral corset to be helpful.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Al-Hendawi reported that sensation in his legs was normal, leg strength was also normal, bowel and bladder function, and erections were all normal, and that he had no other symptoms that he could relate to the accident. He reported that other than doing some stretching exercises two to three times per day, he was not doing any other more general exercise or exercise for core stability.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Anton concluded that Dr. Al-Hendawi's situation was complicated by depressed mood, specifically a "Major Depressive Disorder". Dr. Anton said that because depression can lead to disability and have a negative effect on pain perception and response to treatment, treatment of Dr. Al-Hendawi's depressed mood should be a key component of future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Anton noted that Dr. Al-Hendawi did not appear to have gone through a formal spinal rehabilitation program. He recommended that Dr. Al-Hendawi pursue a formal spinal rehabilitation program emphasizing exercise, including exercise for general cardiovascular fitness and to improve core stability. Dr. Anton said that if Dr. Al-Hendawi successfully completed such a program and then carried on with a maintenance program, his ability to function would improve and it was possible that his pain would also improve.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Al-Hendawi returned to see Dr. Tseng on October 24, 2004. He told her he had stopped taking the Effexor after nine days because he had experienced severe nausea and a feeling that his head was big. His back pain symptoms as reported were largely unchanged from previous visits. Dr. Tseng prescribed the anti-depressant Celexa and renewed the Tylenol #3 prescription.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Al-Hendawi returned to see Dr. Tseng on November 12, 2004. Some early side-effects associated with the Celexa had resolved and he continued to take it, but had not yet noticed any mood change.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Al-Hendawi testified on February 15, 2004 that he had not found the Celexa to be effective and that Dr. Tseng had then prescribed a different anti-depressant, Wellbutrin, which he had been taking for four or five weeks by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Al-Hendawi testified that since recovering from discitis, he has continued to have low back pain, which sometimes radiates into his buttocks, particularly the right buttock.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said he is sometimes pain-free, especially when and after resting, but that after he stands or walks for some time the pain returns. He has difficulty, for example, standing on the Skytrain for an hour, and after walking for a time, will find a place to sit and rest. Lifting heavy objects, such as his six-year-old son, running, excessive bending, and sexual intercourse cause him discomfort. Although he told his doctors that he was swimming for exercise, he testified that swimming is too painful and that he generally just sits in the sauna or Jacuzzi. Dr. Al-Hendawi testified that aside from walking several times a day, the only exercise he does is stretching exercises that he does while lying down. He testified that when he is living with his sister and brother-in-law, they don't allow him to do any household tasks or to do anything for himself and his sister-in-law even shops for toothpaste for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Al-Hendawi testified that before he saw Dr. Lu, he did not perceive that he was depressed, although he did find himself to be less socially outgoing than he had been. He did perceive himself to have reduced concentration, particularly when reading.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Other relevant facts will be referenced later in these Reasons during my analysis and conclusions regarding causation and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Counsel for the defendant submits that the plaintiff has failed to prove that the motor vehicle accident on August 20, 2000 caused the herniation of Dr. Al-Hendawi's lumbar disc. They suggest that because MRI scans of Dr. Al-Hendawi's cervical spine show degenerative changes, and the MRI done in June 2001 indicates some problem with the L5-S1 disc, that the herniation at the L4-L5 level could also be the result of a degenerative change unrelated to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H.A. Anton is a specialist in the field of physical medicine and rehabilitation. He provided a medical legal opinion, and testified by video-conference as an expert witness on behalf of the plaintiff. In his written opinion, dated October 4, 2004, Dr. Anton provided his opinion that the accident caused a whiplash type injury to the soft tissues of the lumbo-sacral spine. He said that after the accident, Dr. Al-Hendawi developed a symptomatic L4-5 disc herniation that eventually led to pressure on the left L5 nerve root, producing symptoms in the left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Anton said that disc herniation is a disorder associated with degenerative disc disease and that degenerative disc disease is to a large degree a normal part of the aging process. Degenerative disc disease can be asymptomatic, or can lead to a variety of clinical manifestations. One clinical manifestation is an acute disc herniation, in which part of the disc protrudes beyond the vertebral end plate.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His opinion about the relationship between the accident and Dr. Al-Hendawi's disc herniation was stated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think it very probable that the trauma suffered in the accident by Dr. Al-Hendawi contributed significantly to the subsequent development of a symptomatic disc herniation and the eventual need for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Andrew Lee is a neurosurgeon. He initially saw Dr. Al-Hendawi on a referral from Dr. Tseng, the plaintiff's general practitioner, but later also provided a medical legal opinion and testified as an expert witness on behalf of the plaintiff. In his written opinion, dated November 1, 2003, Dr. Lee provided his opinion that Dr. Al-Hendawi did suffer injuries to his low back in the motor vehicle accident, including soft tissue injury. In relation to the disc herniation, he gave his opinion in these terms: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my impression that (Dr. Al-Hendawi) sustained a lumbar disc herniation at the L4-5 level which was causative of his symptoms of back pain and left leg pain. These symptoms worsened with an increase in size of the disc herniation resulting in increase in the symptoms requiring the surgery which was performed in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a further letter dated December 13, 2004, Dr. Lee stated his opinion on causation more forcefully,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my opinion that the motor vehicle accident was directly causative of the L4-5 disc herniation and was causative of the sequelae of that disc herniation including the need for surgery, postoperative pain and his persisting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Lee's written opinion, based on the past medical history provided by Dr. Al-Hendawi and the result of CT and MRI scans viewed by Dr. Lee, was that Dr. Al-Hendawi did not have any pre-existing injuries to the low back area prior to the accident. He stated that there was no evidence of diffuse or long standing degeneration which could be attributed to a pre-existing injury. He stated in his written opinion that there was no evidence of signal change in adjacent discs to suggest a pattern of degenerative changes in the back prior to the motor vehicle accident. However, after viewing an MRI of Dr. Al-Hendawi's lumbar spine done on June 1, 2001, Dr. Lee agreed that the imaging did show a signal change in the L5-S1 disc.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Lee did not resile, however, from his opinion that it was the motor vehicle accident that probably caused the disc herniation, or caused it to become 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Both Dr. Lee and Dr. Anton also stated in their opinions that as a result of the discitis that developed in Dr. Al-Hendawi's spine following the surgery in Jordan, the "end-plates", or the bony surfaces of the vertebrae on either side of the L4-5 disc had degenerated or eroded. Dr. Lee also gave the opinion that there was slight scarring in the region of the sac and nerves and the nerve root at the L5 level of Dr. Al-Hendawi's spine. Dr. Lee testified that this scar tissue was a normal reaction of the body to the trauma of the surgery which removed both a portion of the disc and a significant portion of the bone in order to gain access to the disc.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Lee also gave his opinion that after the surgery and treatment for discitis, MRI images did not show pressure or compression of the nerve root. However, it was his opinion that the nerve root showed indications of swelling on a subsequent scan, and that that implies ongoing irritation to the nerve root. Following recovery from discitis, Dr. Al-Hendawi has occasionally experienced pain radiating into his buttocks, particularly his right buttock. I conclude that that occasional radiating pain is probably caused by irritation of the nerve root.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 had obtained a written opinion from Dr. Schweigel, but chose not to rely on this evidence at trial. Plaintiff's counsel referred Dr. Lee to portions of Dr. Schweigel's written opinion to elicit potential reply evidence. It would be fair to say that Dr. Lee disagreed with most of the opinions expressed by Dr. Schweigel. As Dr. Schweigel's opinion was not entered into evidence, however, I need not concern myself with the views expressed in his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Lee was also cross-examined about a medical-legal report authored for the defendant by Dr. Prout, and portions of the report were also put to Dr. Lee by plaintiff's counsel by way of potential reply evidence. However, as Dr. Prout's report was also not entered into evidence, I need not concern myself with the opinions expressed in the portions of the report read to Dr. Lee.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found Dr. Lee to be a thoughtful, fair and responsive witness, whose assumptions were largely borne out by the facts established at trial, and whose opinions held up despite a lengthy and skilled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Tseng suspected a disc herniation when she saw the plaintiff on August 29, 2000, only 11 days after the accident, and in retrospect, there were signs of possible nerve impingement on her first examination of Dr. Al-Hendawi on August 24, 2000, since straight leg-raising elicited pain on the left side on that date. There is no alternative explanation for the disc herniation other than injury resulting from the collision. It is true that Dr. Al-Hendawi has signs of degenerative change in his cervical spine, and that there may, therefore, have been degenerative changes in the lumbar spine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the degree of degeneration in the cervical spine is relatively mild, and, according to Dr. Lee, not unusual in individuals of Dr. Al-Hendawi's age. There have been no herniations of discs in that area. I conclude therefore, that even if there were also degenerative changes in the lumbar discs before the accident, those changes were not producing any symptoms. I am satisfied that but for the accident, the disc herniation at the L4-5 level would not have occurred, or would not have deteriorated to the point that it became severely 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submits that the court should conclude that because of the degenerative changes in Dr. Al-Hendawi's cervical spine, he would likely have developed back problems in any event that would have impaired his ability to practise in his chosen field of obstetrics and gynaecology. However, no opinion evidence was led to support that proposition. The evidence of Dr. Al-Hendawi and Mrs. Al-Hendawi was that the plaintiff did not have any neck or back problems before the accident. Their testimony, and that of some of Dr. Al-Hendawi's former superiors in the Royal Medical Services in Jordan, establishes that Dr. Al-Hendawi was working full-time, and without any sign of physical impairment, in Jordan until approximately 10 months before his arrival in Canada. Dr. Al-Hendawi was able to study for the MCCEE examination that he successfully completed on September 7, 2000, which also indicates that prior to the accident, he was capable of spending the hours of study necessary to pass a difficult examination. I am not persuaded that the plaintiff would inevitably have had neck or back pain resulting from degenerative changes alone, that would have impaired his ability to practise his profession to the extent that it is currently impaired.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has established causation on a balance of probabilities. The losses flowing from the injury, including the subsequent surgery and the sequelae of discitis are directly related to the disc herniation and the plaintiff is entitled to recover damages from the defendant for all of those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presentation of his claim for special damages is complicated by a failure on the part of counsel to convert the expenses incurred in Jordan from Jordanian dinars to Canadian dollars on an item by item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addition, Dr. Al-Hendawi is claiming for expenditures for which there is no documentary evidence. Dr. Al-Hendawi testified that he did not retain all of the receipts for medications purchased. There are documents supporting claims for $372.75 for expenses incurred in Canada, all of that sum is for prescription medications, except for a charge of $72.72 from Dr. Tseng's office dated September 19, 2000. Dr. Al-Hendawi did not see Dr. Tseng on September 19, so presumably this was the fee for an earlier visit.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medical expenses incurred in Jordan for which there are receipts, total 2,194.08 Jordanian dinar. Converted at a rate of 1.733 Canadian dollars per dinar, the rate in effect on February 24, 2005, 2,194.08 dinar converts to $3,802.34 Canadian dollars. Adding the Canadian expenses to the converted figure for the Jordanian expenses, I arrive at an amount of $4,175.09.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addition, counsel for Dr. Al-Hendawi submitted that the Court should award a further sum of $6500 calculated as $100 a month for the 65 months elapsing between the date of the accident and the completion of trial. Counsel suggests that the Court can conclude that Dr. Al-Hendawi incurred the additional $6,500 for Tylenol, anti-depressants and other medications for which he did not retain receipts. Absent any reliable evidence, however, the Court would have to speculate. I am unwilling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Based on Dr. Tseng's notes, it appears that she renewed Dr. Al-Hendawi's prescription for Vioxx and Tylenol for Dr. Al-Hendawi more often than he has receipts for the purchase of those medications, but there is more than one possible explanation for the discrepancy. It may be that Dr. Al-Hendawi did not keep all of his receipts, or he may have chosen not to fill some or all of the prescriptions. There is no basis in the evidence for the court to arbitrarily guess at an expense that may not actually have been incurred. I accept Dr. Al-Hendawi's testimony that he has been taking the anti-depressant medications referred to in his testimony, but no receipts are in evidence and the plaintiff made no attempt to even prove the cost of those medications. Absent evidence, no award for special damages should be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Accordingly, I award Dr. Al-Hendawi the sum of $4,175.09 for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"IN TRUST"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 is seeking an "in trust" award for services provided to him by his brother, Yusef Al-Hendawi, for the seven month period between September 2001 and March 2002 inclusive. The claim is for 12 hours per day, at a cost of $10 per hour, for 210 days, which totals $25,200. Counsel for the parties agreed on $10 as the hourly cost for a housekeeper in Jordan. This claim appears to accord with the principles set out in </w:t>
      </w:r>
      <w:r>
        <w:rPr>
          <w:rFonts w:ascii="arial" w:eastAsia="arial" w:hAnsi="arial" w:cs="arial"/>
          <w:b/>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and I award the plaintiff the sum of $25,200 "in trust" for Yusef Al-Hendawi.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is also seeking an "in trust" award in the amount of $34,400 for services provided to the plaintiff by his wife, Mrs. Al-Hendawi. This claim is more problematic. It is based on the submission that from August 2000 to September 2001, Mrs. Al-Hendawi provided the plaintiff with 10 hours per week of assistance over and above what would be expected from the marital relationship. She seeks an award of $5,400 for this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For reasons elaborated more fully later in these Reasons, I accept that the plaintiff was totally disabled from working for a period of six months from and after August 18, 2000, but only partially disabled after that date, until September 2001, when he again became totally disabled. I accept that during the period that the plaintiff was totally disabled, Mrs. Al-Hendawi did provide 10 additional hours a week of service to the plaintiff. I award the plaintiff the sum of $2,400 "in trust" for Mrs. Al-Hendawi for these services. I also accept that Dr. Al-Hendawi was totally disabled from September 2001 until March 2002 inclusive. I accept that during that period - it must be remembered that for at least four months of that time period, Mrs. Al-Hendawi was working full-time outside the home - Mrs. Al-Hendawi provided an additional six hours a day, on average, of assistance and care to the plaintiff, beyond what could be expected of the marital relationship. I award a further sum of $12,600 to the plaintiff for this period, "in trust" for Mrs. Al-Hendawi.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is seeking a further $16,400 based on a submission that Mrs. Al-Hendawi has provided an additional 10 hours per week of care to the plaintiff from April 2002 to June 2005. This claim is not warranted. The evidence is clear that since late 2003 or early 2004, Mrs. Al-Hendawi has been residing in Jordan and working at a full-time job there, while Dr. Al-Hendawi has spent most of his time in Canada during that same period. In addition, I am not satisfied that after April 2002 the plaintiff has required assistance from Mrs. Al-Hendawi over and above that which could reasonably be expected from the marital relationship, and I make no award in respect of this time period. The basis of the claim appears to be Dr. Al-Hendawi's inability to do that part of the housekeeping that he did before he was injured. I am not persuaded that Dr. Al-Hendawi has not been able, since April 2002, to do the housework he did before he was injured, as this consisted primarily of tasks involving the use of detergents, to which Mrs. Al-Hendawi is allergic. Dr. Al-Hendawi has been residing with his in-laws. When he has been in Jordan, the couple has had regular housekeeping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FUTURE "IN TRUST"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is also seeking an award of $103,407 based on the submission that Mrs. Al-Hendawi will provide Dr. Al-Hendawi with at least 10 hours a week of care per week, above the level of care to be expected of the marital relationship, for the rest of his life. I do not accept that at the present time the plaintiff requires this assistance. I do accept, based on Dr. Anton's opinion evidence, that Dr. Al-Hendawi is susceptible to further back injury as a result of the disc herniation, surgery and sequelae of discitis, and that he could require a further surgery in future. If that did occur, I accept that Dr. Al-Hendawi would again require care from Mrs. Al-Hendawi for a period of about six months and I award the sum of $10,000 for this contingency.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is seeking an award for past loss of income in the sum of $99,449. He is also seeking an award for future loss of income of $2,900,000. Much of my analysis and findings of facts relevant to the claim for past loss of income are also relevant to the claim for future loss of the capacity to earn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Al-Hendawi submits that but for his injuries, he would have obtained a medical residency in Canada and would have started work as a medical resident in ob/gyn in 2002, 2003 or 2004; would have completed his medical residency in three years and would thereafter have worked as an ob/gyn in Canada until age 70.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the alternative, the plaintiff submits, he would have found other work in Canada related to his medical training, perhaps in research or lecturing. The past loss of income claim is premised on evidence that Dr. Al-Hendawi would have stayed in Canada long enough to obtain his Canadian citizenship, even if he did not obtain a medical residency position. It is also premised on the submission that as a result of his injuries, Dr. Al-Hendawi has been incapable of doing work paying more than minimum wage,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 submits that except for the periods in which Dr. Al-Hendawi's back pain was acute, including the period following surgery and during the bout of discitis, Dr. Al-Hendawi was capable of working as a medical resident in Canada, or in a related health occupation, or as an obstetrician and gynaecologist in Jordan, or in a related health occupation.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B.C.J. No. 2509</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the Court of Appeal described the process to be followed in determining past hypothetical events, such as the determination of what income Dr. Al-Hendawi would have earned, but for his injuries. In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the Court ruled that the trial judge had erred in instructing a jury that because past loss of income was an event in the past, the jury had to be satisfied of the loss on a balance of probabilities. At paragraphs 36 and 37, the Court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case before us, there was a body of evidence which was capable of supporting a finding that the appellant's ability to prepare the necessary material for the bid on the ambulance contract was impaired by his injuries and by the medications he was taking for those injuries. However, a causal connection must be established between the accident and pecuniary loss claimed, and that causal connection must be established on the balance of probabilities. In other words, to succeed in the claim, the appellant would have to establish, on the balance of probabilities, that the injuries he sustained in the accident impaired his ability to prepare or marshal the documents required for the contract bid.</w:t>
      </w:r>
    </w:p>
    <w:p>
      <w:pPr>
        <w:spacing w:before="120" w:line="260" w:lineRule="atLeast"/>
        <w:ind w:left="720"/>
        <w:rPr>
          <w:lang w:val="en-US" w:eastAsia="en-US" w:bidi="ar-SA"/>
        </w:rPr>
      </w:pPr>
      <w:r>
        <w:rPr>
          <w:rFonts w:ascii="arial" w:eastAsia="arial" w:hAnsi="arial" w:cs="arial"/>
          <w:color w:val="000000"/>
          <w:sz w:val="20"/>
          <w:lang w:val="en-US" w:eastAsia="en-US" w:bidi="ar-SA"/>
        </w:rPr>
        <w:t>The jury ought to have been instructed that if they were satisfied on a balance of probabilities that the injuries sustained as a result of the accident caused such an impairment, they had to go on to assess the chances of the appellant having been the successful bidder on the ambulance contract and to make an award using that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Has Dr. Al-Hendawi demonstrated on a balance of probabilities that the injuries sustained as a result of the accident impaired his ability to earn income in the period prior to trial? I conclude that he has.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Because Dr. Al-Hendawi was not seen by his doctors in Canada for long periods in 2002 and 2003, and there is no evidence of what medical treatment he may have obtained in Jordan, there is little evidence, other than his own, about his health and how it affected his ability to do work during those periods. Dr. Al-Hendawi testified that he did not think he could work, but he also did not try to work, or even to find a volunteer position in which he would likely have been able to have some control over the amount and type of work that he did. In fact, Dr. Al-Hendawi did not attempt to work at any occupation, or to do volunteer work, at any time between the date of the accident and trial. The evidence about disability and capacity to work must therefore be derived from the medical opinions or Dr. Al-Hendawi's doctors, and a work capacity evaluation done in the fall of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Lee's opinion in November 2000 was that Dr. Al-Hendawi's pain had prevented him from working in September 2000, and that it was possible that the pain would persist and prevent Dr. Al-Hendawi from working for a further six months, although he did not specifically recommend that Dr. Al-Hendawi refrain from working. In subsequent letters, provided after Dr. Al-Hendawi had had surgery in Jordan and had recovered from the acute stage of discitis, Dr. Lee's opinion was that Dr. Al-Hendawi's complaints of pain would impair his ability to complete a medical residency, and to successfully complete his medical licensing examination. He was of the view that Dr. Al-Hendawi's ability to work in non-medical employment with a requirement for more physical exertion was impaired by his injuries. He was of the view that Dr. Al-Hendawi might be able to work in a sedentary capacity that allowed frequent breaks from standing, sitting or maintenance of any fixed position. Dr. Lee was of the view that Dr. Al-Hendawi's condition was unlikely to improve significantly. He maintained the position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Anton's opinion, following his examination of Dr. Al-Hendawi on October 4, 2004 and his review of documents, was that Dr. Al-Hendawi was probably totally disabled from working for a period of six months after the accident with some continuing partial disability after that. He was of the view that Dr. Al-Hendawi was probably totally disabled again from mid-August 2001 until his surgery in November 2001, and for a period of six months after that. He was of the view that Dr. Al-Hendawi was thereafter partially disabled from working.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Anton expressed the opinion on October 4, 2004 that Dr. Al-Hendawi was probably not likely to tolerate the demands of working in an ob/gyn residency at that time and that it was unlikely that Dr. Al-Hendawi could tolerate the usual physical demands of working as an obstetrician at that time. He was of the view that there might be certain types of ob/gyn practice that would still be possible for Dr. Al-Hendawi, and that Dr. Al-Hendawi probably has the physical tolerance to engage in some type of general medical practice based in a clinic, but that his back pain would limit his ability to tolerate long hours of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Anton's opinion was that successful treatment of Dr. Al-Hendawi's depression would improve his tolerance for pain. He was also of the view that there was a reasonable possibility that Dr. Al-Hendawi's mechanical back pain would improve with an exercise program, and that an epidural steroid injection could be helpful. He also opined, however, that as a result of his injuries, Dr. Al-Hendawi was more than usually susceptible to the risk of further disc herniation, which could result in a need for further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Tseng's opinion, expressed in her letter dated November 23, 2004, is that Dr. Al-Hendawi's inability to sit or stand for prolonged periods of time will limit his career prospects, and that retraining for sedentary specialties with more flexibility in body positions likely would be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conclude that Dr. Al-Hendawi was totally incapacitated from working for six months after the motor vehicle accident of August 18, 2000; that he was partially disabled after that date; that he was again totally incapacitated from working for a period of about eight months - from September 2001 until April 2002, and that he was partially disabled thereafter up to and including the time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By late April 2002, Dr. Al-Hendawi had returned to Canada and he told Dr. Tseng and Dr. Lee that he was feeling better, and able to walk and swim for exercise. By May 6, 2002, his need for painkillers had decreased. After May 6, he did not seek medical attention until April 2003. In April 2003, he told Dr. Tseng that he was generally better - "not one hundred percent but almost normal", and he told Dr. Lee that he was "almost recovered, some low back pain occasionally". These statements are consistent with the long periods during which Dr. Al-Hendawi did not seek medical attention, and the fact that he had significantly reduced his use of analgesic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Al-Hendawi says that he meant only to express that he was feeling much better than he had felt after his surgery and during his bout of discitis, but that is not what he said. I conclude that with the exception of low back pain caused by prolonged periods of walking, sitting or standing, he was coping quite well, and that when he did have pain, he was managing that pain with the use of non-prescription Ibuprofen and prescription Tylenol. I also accept, however, that he had episodes of more acute discomfort, brought on by activity, and that he sometimes had pain radiating into his right buttock.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Both the plaintiff and the defendant presented evidence about the physical requirements placed on ob/gyn medical residents and doctors who practise as obstetricians and gynaecologists.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Stewart-Patterson, an occupational medicine consultant with Viewpoint Medical Assessment Services Inc. assessed Dr. Al-Hendawi on October 5, 2004 for the purposes of preparing a report for plaintiff's counsel about Dr. Al-Hendawi's capacity to work in a variety of professions. In his report dated October 21, 2004, Dr. Stewart-Patterson stated that the method of work capacity evaluation he employed is designed to develop a profile of work capacity that is in accordance with "... the Descriptor Profile - Main Characteristics of Occupations listed in the National Occupation Classification (NOC) and Career Handbook". He described the NOC as "... the authoritative reference regarding occupations in Canada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While I found Dr. Stewart-Patterson to be a very knowledgeable witness, during his testimony, particularly during cross-examination, he had difficulty maintaining the appearance of impartiality and independence, and instead appeared to adopt the role of advocate or partisan on the plaintiff's behalf. He was prepared to express opinions that went beyond the areas he was specifically asked to address, and sometimes diverged into areas in which his qualifications as an expert could not be said to extend. He was argumentative with counsel, and unduly defensive in response to a pointed, but polite cross-examination. For that reason, while I do place weight on the results of the testing administered by Dr. Stewart-Patterson, I find his opinions based on more subjective considerations to be entitled to little or no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National Occupation Classification lists the occupation of Obstetrician and Gynecologist - Specialists in Surgery, as requiring physical capabilities of V1, C1, H2, B3, L1, and S1. "V" refers to vision, and V1 expresses a requirement for close visual acuity, essentially the ability to see things up close. "C" refers to colour discrimination, and C1 is an indication that the ability to discriminate colour is relevant to the occupation. "H" refers to hearing, and H2 indicates that hearing must be sufficiently good to allow for verbal interaction. "B" refers to body position, and B3 is an indication that the occupation requires sitting, standing, and walking."L" refers to limb co-ordination and L1 is an indication that the occupation requires upper limb co-ordination. "S" refers to strength, and S1 to an occupational requirement of "limited" strength.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testing conducted by Dr. Stewart-Patterson classified Dr. Al-Hendawi's work capacity categories as V3, C1, H2, B4, L2 and S2. All of these physical capacity ratings matched (C1 and H2) or exceeded the physical capabilities required of the position of obstetrician and/or gynaecologist as set out in the NOC.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Al-Hendawi's achievement of a classification of V3 means that Dr. Al-Hendawi is capable of near and far vision. C1 means he meets all colour vision requirements. H2 means his hearing is sufficiently good to be capable of verbal interaction. B4 means he is capable of assuming other body positions in addition to standing, walking and sitting, including stopping, kneeling, crouching and crawling. Dr. Stewart-Patterson did note that Dr. Al-Hendawi was limited in stopping to five to 10 minutes; kneeling and crouching to five minutes; and crawling to 45 seconds. Dr. Stewart-Patterson noted that after about 20 minutes of sitting, Dr. Al-Hendawi required a one to two minute stretch break before resuming sitting. Dr. Al-Hendawi's strength rating indicated he was capable of light physical activity, including lifting up to 10 kilograms on a safe and dependable basis and capable of infrequently lifting 31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fact, with the exception of hearing - a capacity unaffected by his accident injuries - the tests conducted by Dr. Stewart-Patterson demonstrated that Dr. Al-Hendawi's physical abilities matched or exceeded the requirements for obstetricians and gynaecologists, but also matched or exceeded the NOC classifications for the occupations of general practitioners and family physicians; an array of specialist physician occupations; residents training to become specialist physicians in clinical medicine; residents training for general practice; medical laboratory technicians; operating room assistants; and a variety of other health occupations. Those requirements are listed as V2 - near vision; C1 - colour discrimination relevant; H3 - other sound discrimination; B3 - sitting, standing, walking; L1- upper limb co-ordination; and S2 - light strength.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Despite the results of the testing, Dr. Stewart-Patterson's opinion was that Dr. Al-Hendawi cannot "fully" meet the physical activity requirements of an obstetrician and/or gynaecologist because of limitations in his ability to lift and carry, and his reduced tolerance for sitting. Dr. Stewart-Patterson largely based his opinion on two factors - his personal experience of having delivered babies while working as a general practitioner for a short period of time; and his view that the occupation of obstetrician and gynaecologist is a "safety-sensitive"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suggestion that the NOC occupation ratings, which Dr. Stewart-Patterson described in the introduction to his report as "the authoritative reference", did not take into account safety issues was not supported by any reference to the NOC standards themselves, or any other authoritative source, and, if true, would be very surprising. I do not accept Dr. Stewart-Patterson's implication that the NOC would provide descriptions of the physical capabilities required to perform a huge number of occupations without including consideration of whether persons in those occupations would be safe, or be capable of providing safe care to others. I am, therefore, disregarding Dr. Stewart-Patterson's subjective addition of a factor of "safety-sensitivity" to the test results and his opinion of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Evidence about the physical requirements of the practice of obstetrics and gynaecology was given by Dr. Stewart-Patterson, by Dr. Al-Hendawi himself; from Dr. Nancy Kent, from Dr. Olatunbosun, from Dr. Jagdeep Ubhi, Dr. Raman Manchanda, and from Dr. Rodney Andrew. Dr. Al-Hendawi's own perception of the physical requirements of the occupation did not accord with the NOC criteria in the sense that he rated the work as much more physically demanding than the NOC criteria indicate.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Court also heard from Dr. William Thomas, a recently retired ob/gyn who had practised in that specialty for 40 years. During his years of practice as a generalist ob/gyn, Dr. Thomas had performed hundreds of surgeries and had worked with many medical residents. While working during the summer before his last year of medical school, Dr. Thomas had suffered a back injury resulting in a protruding disc at the L4-5 level, causing some nerve compression. He required rest for several months, but was able to return to medical school by September and successfully completed medical school and a residency in ob/gyn. Dr. Thomas testified that throughout his career, he had episodes of lower back pain and pain radiating down his leg, when he over-exerted himself. He had a severe episode of back pain in the mid-1980s which necessitated a period of bed-rest, and surgery was contemplated, but fortunately did not have to be performed. Dr. Thomas testified about the adaptations he made to his practice to avoid exacerbating his chronic pain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Without repeating the evidence of these various witnesses in any detail, I conclude that Dr. Al-Hendawi is probably capable of performing most of the functions generally required of an obstetrician/gynaecologist, including surgeries. However, I also conclude that Dr. Al-Hendawi would be required to limit his practice in some areas, and to adapt his methods of practice, and possibly to limit his working hours, in a way that would result in a reduction of his income-earning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Al-Hendawi can likely do vaginal procedures and vaginal surgeries in a seated position, but performing or assisting with vaginal surgical procedures or with surgeries to remove abdominal cancers (which would involve prolonged bending and stooping) would probably result in discomfort that he could not reasonably tolerate without a level of analgesic use that could compromise patient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conclude, also, that Dr. Al-Hendawi probably could not tolerate the long hours, irregular sleep, and physical rigor required of a resident training in ob/gyn. Without adequate and regular periods of rest, and the ability to control his own workload - all conditions lacking for medical residents - I consider it likely that Dr. Al-Hendawi's level of pain and discomfort would be disabling.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While it is possible that Dr. Al-Hendawi's special needs could be accommodated within a medical residency program, it is doubtful, given the competition for residency positions, that a residency program would select Dr. Al-Hendawi over another fully able-bodied international medical graduate, if accommodation had to be made for Dr. Al-Hendawi's limitations. I conclude, therefore, that Dr. Al-Hendawi's injuries disabled him from working as a medical resident before trial, and therefore denied him the chance of qualifying to practise medicine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Because Dr. Al-Hendawi's claim for past loss of income is premised on the theory that but for his injuries he would have obtained a position as a medical resident, it is necessary to consider the likelihood or chance that that would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Al-Hendawi's evidence of his circumstances indicates he had had no intention of working in Canada while he was preparing for the MCCEE evaluating examination that he wrote on September 7, 2000. I also consider it unlikely that he would have looked for work while he was going through the process of applying for a medical residency position, which he did in the spring of 2001. Dr. Al-Hendawi testified that after he wrote the MCCEE, and passed, he began studying for the MCCQE. As stated earlier in these Reasons, Dr. Al-Hendawi also went to Jordan on November 17, 2000 with the intention of remaining there for four months. He testified that he did so because he wanted to seek medical treatment there, and also to see his father. I am satisfied that his main motivation was to visit his father and that he would have gone to Jordan and remained there for four months even if he had not been injured. His lawyer understood he was going to Jordan for a family emergency, according to the letter that Mr. Sheddy sent to the defendant's insurer.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the spring of 2001, Dr. Al-Hendawi applied to the Canadian Resident Matching Service ("CARMS") for a medical residency position. Sandra Banner, Executive Director and Chief Executive Officer of CARMS testified for the defence. Prior to taking her position as Executive Director of CARMS in 1986, Ms. Banner had been a researcher for the Canadian Medical Association in the field of medical education.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Banner testified that CARMS is a not for profit organization, incorporated in Ontario, and governed by a Board of Directors made up of Directors from all of the organizations involved in medical education in Canada, including the Royal College of Physicians and Surgeons, the Canadian Medical Association, and the Federation of Medical and Licensing Authorities of Canada and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CARMS manages the matching of medical students to residency positions in 13 of 16 Canadian medical schools. The three francophone medical schools do not use CARMS to manage the application and selection process for post-graduate medical training. Every Canadian medical school graduate must do a medical residency before he or she can be licensed to practise medicine in Canada. New graduates of medical schools located in countries other than Canada, and fully qualified doctors whose medical education took place outside Canada, are, with some few exceptions, also required to complete a medical residency in Canada before being licensed to practise in this country.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All of the medical schools participating in CARMS put the positions they have available for medical residents - those positions funded by the respective provincial health ministries - into the match process. All of the candidates seeking a medical residency put their applications into the match process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After the applications are received, the medical residency programs evaluate the applications, screen the applicants according to their own criteria, and then offer interviews to the candidates in whom they have an interest. After the interview process, the applicants and the programs create an electronic rank order list. Ms. Banner testified that the average Canadian graduate applicant applies to 10 programs. After the interview process, the applicant will rank his or her choices of residency programs. Similarly, the medical residency programs rank the applicants in order of preference. A program will frequently rank many more applicants than there are positions available, because they don't know which of the applicants will actually choose to come to their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lists of preferred programs by the applicants, and preferred applicants by the programs are submitted to CARMS on the same date, and CARMS then uses a computer program to match the applicants and the residency programs based on the two rank order lists. The results are then given to the applicants and to the programs, confidentially, on the web-site, usually at the beginning of March of each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International medical graduates, like Dr. Al-Hendawi, can apply at any time during the process just described, but none of the 13 residency programs involved with CARMS will rank an international medical graduate in the first round of the matching process. CARMS conducts what it refers to as two "iterations". Only recent Canadian medical school graduates are eligible to apply in the first iteration. International medical graduates, and graduates of Canadian medical schools who did not obtain a match in the first iteration are eligible to participate in the second iteration, to be matched with any residency positions that were not filled in the first matching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Applications by international medical graduates are usually submitted around the end of January. When the results of the first matching process are published at the beginning of March, applicants for the second iteration are able to see what residency positions have gone unfilled and to apply for those positions. Generally, Ms. Banner testified, international medical graduates will rank every program for which they have applied, because there is a lot of competition. The residency programs which still have vacancies rank the applicants they are interested in, again generally ranking many more applicants than there are positions available. Ms. Banner testified that generally programs do not list only those students in which they have no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As part of her function as Executive Director, Ms. Banner has analyzed the CARMS matching process and results. The raw data indicates that the vast majority of international medical graduates do not obtain a medical residency in Canada, and therefore do not qualify for licensure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Banner produced in paper form, a print-out of statistics published on the CARMS web-site concerning the success rate of international medical graduates applying for residency positions in Canada. The statistics paint a grim picture. In 2001, the only year in which Dr. Al-Hendawi applied for a position, there were 387 applications by international medical graduates. Sixty applicants were matched, a success rate of only 15.5 percent. In 2002, there were 596 applicants and only 83, or 16.7% were matched. In 2003 there were 625 applicants, and only 67, or 10.7% found positions. In 2004, 87 of 657 applicants, or 13.2% were 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Banner's analysis also indicates that the international medical graduates having the best chance of being accepted into a residency program are those who are applying in the year of their graduation from medical school. In 2003 and 2004, 80% of international medical graduates who had just completed medical school and applied for a match through CARMS were successful in finding a residency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Only 50% of those who had graduated from medical school a year earlier were successful, and of those who had graduated three years earlier, only 10% were successful. This included applicants who had been actively practising medicine in another country in the interim. The statistics show a clear bias in favour of recent medical school graduates. I infer that Canadian resident training programs would prefer to take recent graduates and train them in the Canadian system, rather than re-train physicians who have experience elsewhere.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Al-Hendawi applied to CARMS for a match in 2001 only. He was examined and cross-examined about his application before either his counsel or defence counsel had access to the actual CARMS records of his application. During the document discovery process, Dr. Al-Hendawi had not produced any documents related to his CARMS application, or the results of that application. The CARMS record of his application was produced by CARMS later in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Al-Hendawi's testimony left the impression that he had applied in 2001 for a residency in obstetrics and gynaecology only. He testified definitively that he had not applied for a residency in family medicine. He recalled that he had applied for residency positions in British Columbia, Ontario and Nova Scotia. This evidence gave the impression that had Dr. Al-Hendawi expanded his choices of practice areas and locations, a subsequent application would have had a higher likelihood of success. This evidence turned out to be inaccurate.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Al-Hendawi also suggested that his chances of being ranked would have been better if he had already completed the second set of qualifying examinations - the Medical Council of Canada Qualifying Examination ("MCCQE"), but Ms. Banner's testimony did not support Dr. Al-Hendawi's view about this, and the evidence of the head of the department of ob/gyn from the University of Saskatchewan testified that residents are only expected to pass the MCCQE within three years of being in the residency program. I do not believe this to have been a factor in Dr. Al-Hendawi's lack of success in obtaining a residency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Al-Hendawi also suggested that he would have had a better mark in the MCCEE if he had not been injured and that a better mark might have increased his chances of a CARMS match. No evidence was elicited from Ms. Banner to support this theory, and the head of the department of ob/gyn from Saskatchewan testified that they don't really care about the marks, so long as the student passed, because the MCCEE is a generalist examination, and programs would rather not rely on the marks of somebody who has been in medical practice for a long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Ms. Banner was able to produce the electronic record of Dr. Al-Hendawi's application, which was processed as part of the second iteration in the spring of 2001. I am satisfied that the data Ms. Banner was able to produce is accurate and reliable. It does not accord with Dr. Al-Hendawi's recollection of his application, but it was clear that his recollection of the application he submitted was vague, and he did not produce his own records of the application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CARMS records show that in 2001, Dr. Al-Hendawi applied for 10 positions, ranked in descending order of preference,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52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Saskatchewan/Saskatoon - Obstetrics and Gynaecology</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Dalhousie University - Family Medicine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Saskatchewan/Saskatoon - Family Medicine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Saskatchewan/Regina - Family Medicine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Saskatchewan/Saskatoon - General Surgery</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Saskatchewan/Saskatoon - Neurology</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Saskatchewan/Saskatoon - Orthopaedic Surgery</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Dalhousie University - Rural Family Medicine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9</w:t>
            </w:r>
          </w:p>
        </w:tc>
        <w:tc>
          <w:tcPr>
            <w:tcW w:w="61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Memorial University of Newfoundland - Obstetrics and Gynaecology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523"/>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w:t>
            </w:r>
          </w:p>
        </w:tc>
        <w:tc>
          <w:tcPr>
            <w:tcW w:w="51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Memorial University of Newfoundland - Family Medicine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CARMS records indicate that each of these programs had vacancies after the first iteration was complete. The positions available, presented in the same order as Dr. Al-Hendawi's ranking of them, were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52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Saskatchewan - Obstetrics and Gynaecology - 2 positions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w:t>
            </w:r>
          </w:p>
        </w:tc>
        <w:tc>
          <w:tcPr>
            <w:tcW w:w="61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Dalhousie University - Family Medicine - 14 positions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1"/>
        <w:gridCol w:w="240"/>
        <w:gridCol w:w="521"/>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 &amp; 4</w:t>
            </w:r>
          </w:p>
        </w:tc>
        <w:tc>
          <w:tcPr>
            <w:tcW w:w="20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665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 - Saskatoon and Regina - Family Medicine - 7 positions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52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 - General Surgery - 2 positions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 - Neurology - 2 positions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University of Saskatchewan - Orthopaedics - 1 position</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Dalhousie Rural Family Medicine - 7 positions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9</w:t>
            </w:r>
          </w:p>
        </w:tc>
        <w:tc>
          <w:tcPr>
            <w:tcW w:w="61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Memorial University of Newfoundland - Obstetrics and Gynaecology - 1 position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523"/>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w:t>
            </w:r>
          </w:p>
        </w:tc>
        <w:tc>
          <w:tcPr>
            <w:tcW w:w="51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Memorial University - Family Medicine - 2 positions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Although there were 38 positions available in the programs ranked by Dr. Al-Hendawi, none of these programs even ranked Dr. Al-Hendawi among the applicants in which they had any interest, despite Ms. Banner's evidence that most programs rank many more applicants than they have positions available. Dr. Al-Hendawi was not ranked by any residency program in 2001, and he was not offered an interview by any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This evidence is of particular significance given that I conclude that Dr. Al-Hendawi's best chance of obtaining a residency position, if his qualifications remained static, was in 2001. At that time he was closest to his medical school graduation date, had been in active practice until September 1999, and had just successfully completed the MCCEE.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Olufemi Olatunbosun testified for the plaintiff. Like the plaintiff, he testified before any of the CARMS data about Dr. Al-Hendawi's actual application in 2001 had been obtained by the parties. When Dr. Al-Hendawi testified, he omitted to mention that he had applied to several residency programs in Saskatchewan. Dr. Olatunbosun testified, therefore, under the impression that Dr. Al-Hendawi had not applied to the ob/gyn residency program in Saskatchewan in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Olatunbosun was born and educated in Nigeria and completed his medical degree there in 1972, after which he did a one year internship in Lagos, followed by a two year compulsory stint in the Nigerian army. He moved to Saskatoon, Saskatchewan in 1977, and completed a four year residency in ob/gyn at the University of Saskatchewan followed by a one-year fellowship. He returned to Nigeria in January 1982 and practised in Nigeria, and in Saudi Arabia until 1992. He became the chair of the ob/gyn program at the University of Saskatchewan on July 1, 2000. He had been the residency program director from January 1998 to June 30,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Olatunbosun testified that the residency selection process at the University of Saskatchewan is handled by the residency training committee of which he has been a member since 1998. He testified that Saskatchewan has had difficulty filling its residency positions in ob/gyn because this is not a favourite specialty of medical graduates due to the high cost of malpractice insurance, and ob/gyn residents in Saskatchewan are required to spend the first year of their training in Regina and the balance in Saskatoon.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Both Dr. Olatunbosun's testimony and the CARMS statistical information identified by Ms. Banner indicate that the University of Saskatchewan has had difficulty filling its residency positions in the ob/gyn program in the first iteration most years since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Olatunbosun was clearly well-disposed towards Dr. Al-Hendawi. He testified that he had reviewed Dr. Al-Hendawi's curriculum vitae and qualifications as they stood when Dr. Al-Hendawi applied for a residency position in 2001, and that based on that review, he believed that the University of Saskatchewan would have considered him to be a good candidate for the ob/gyn program. He expressed the view that he thought the other committee members on the Saskatchewan residency training committee would also have considered Dr. Al-Hendawi to be a good candidate. He said that he thought Dr. Al-Hendawi's chances of being accepted by the ob/gyn residency program in Saskatchewan would be "quite fair" and "fairly good". He described the chance also as a "highly good chance". Dr. Olatunbosun also testified that he believed that Dr. Al-Hendawi would be an attractive candidate to the family medicine program in Saskatchewan.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Subsequent evidence has established, however, that the Saskatchewan residency program committee, of which Dr. Olatunbosun was a member in 2001, did not see Dr. Al-Hendawi as an attractive candidate when he did apply to several Saskatchewan programs in 2001. The University of Saskatchewan ob/gyn program failed to rank Dr. Al-Hendawi at all, although they ranked nine other applicants in the second iteration. Given this evidence of how Dr. Al-Hendawi's candidacy was actually viewed in 2001, Dr. Olatunbosun's opinion evidence about Dr. Al-Hendawi's attractiveness as a candidate is, in my view, entitled to no weight. Dr. Olatunbosun also expressed the opinion that he thought other ob/gyn residency programs would see Dr. Al-Hendawi as an attractive candidate, but the 2001 CARMS results also contradict this opinion decisively.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2001, there were nine vacancies in ob/gyn across Canada after the first iteration. All of these positions were filled in the second iteration. Of these, four residency positions were filled by current Canadian medical school graduates who had gone unmatched in the first iteration; two positions were filled by Canadian medical school graduates who had graduated in a previous year; and only three were filled by international medical graduates. Saskatchewan hired one Canadian graduate, and one international medical graduate, to fill its two remaining positions in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family medicine there were 66 vacancies across Canada at the end of the second iteration in 2001. Only 40 of these positions were filled in the second iteration. Saskatchewan had seven vacancies in family medicine after the first iteration, and filled them all, but did not choose to even rank Dr. Al-Hendawi as an applicant in whom they were interested.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Memorial University in Newfoundland had two unfilled positions in family medicine after the second iteration, and Dalhousie had six unfilled positions in family medicine after the second iteration. Dr. Al-Hendawi had applied to both of these programs and was ranked by neither. This means that these programs chose to have unfilled residency positions rather than have Dr. Al-Hendawi fill one of the positions.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Saskatchewan also had one position unfilled in the orthopaedics program after the second iteration. Dr. Al-Hendawi had ranked Saskatchewan's orthopaedics program. This means that Saskatchewan's orthopaedics program chose to leave the position unfilled rather than rank Dr. Al-Hendawi.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Evidence was led about special programs that have been created by the governments of British Columbia, Saskatchewan and Ontario to provide additional residency positions for international medical graduates in order to fill unmet needs in rural areas of those provinces. In Saskatchewan, certain international medical graduates may be permitted to practise without a residency, but only in specified rural communities, and in family medicine. The British Columbia program has accepted only six to eight applicants in the relevant years. The Ontario program is open only to international medical graduates who have been residents of Ontario for at least one year prior to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Al-Hendawi did not apply to any of these programs at any time and there is no evidence that he even knew about the programs. He did testify that he would have been prepared to move to other parts of Canada in order to work as a doctor, and his 2001 CARMS applications do demonstrate flexibility in that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stated earlier, I have concluded that 2001 was the year in which Dr. Al-Hendawi would be the most attractive as a candidate for a medical residency, assuming his qualifications remained static thereafter. By the time of the second iteration in 2002, he would have been out of active practise for two and half years. According to Ms. Banner, the most successful candidates among the international medical graduates who apply are recent medical graduates, not doctors with specialized training and experience. Dr. Al-Hendawi had graduated from medical school in 1991.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accept the evidence that Dr. Al-Hendawi graduated from a medical school in Libya that is well-regarded in the Gulf states, and in the United Kingdom. However, based on Dr. Nancy Kent's testimony, it is not a medical school that enjoys any kind of reputation in Canada. I accept Dr. Al-Hendawi's evidence that he did very well both at medical school and during his medical residency in Jordan, and that he was well-respected by his colleagues when he left the Royal Medical Service to emigrate to Canada in June 2000. Dr. Al-Taeb and Dr. Dabobi both testified about Dr. Al-Hendawi's abilities and performance during his employment with the Jordanian Royal Medical Service in glowing terms and I accept their descriptions. Their letters of recommendation, written in June 2000, reflected their views. Dr. Kent, the person responsible for filling residency positions in the ob/gyn program in British Columbia in the relevant years testified that she thought the letters were very impressive. Those letters were included by Dr. Al-Hendawi in his 2001 applications for a residency position. They did not assist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Nothing about Dr. Al-Hendawi's practice before he came to Canada could particularly distinguish him from other international medical graduates with specialty training and experience in obstetrics and gynaecology. He had participated with a colleague in one small research project, the publication of which did not present him as the principal researcher, and which did not appear to have attracted any attention outside Jordan. He had no contacts in the medical profession in Canada. He was unfamiliar with the Canadian medical system and had done none of his training outside the Gulf region.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evidence about the experience of international medical graduates in Canada is discouraging in many respects and demonstrates that there are many, undoubtedly well qualified general practitioners and specialists who have immigrated to Canada from other countries, who have been and continue to be unsuccessful in their attempts to gain admission to the medical profession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As the statistics demonstrate, some international medical graduates are successful at beating the odds, particularly if they are recent medical school graduates. Some experienced doctors from other countries are also successful, but their numbers are few, their qualifications are exemplary, and, I conclude, they generally have worked in some related capacity in the Canadian health care system and as a result have made important contacts and obtained Canadian references.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Kent testified that she is the Director of the residency training program in the specialty of obstetrics and gynaecology associated with the Faculty of Medicine at UBC. She has held that position since April 2001. The program is a five year program, and it is the only residency program in ob/gyn in British Columbia. She testified that from 1997 to 2005, only one international medical graduate has been accepted into the ob/gyn residency program in B.C., and that was in 2002, the only year in that time period in which the B.C. program had vacancies after the first iteration. In fact, in 2002 there were two vacancies after the first iteration. Six Canadian graduates applied for the two positions in the second iteration, and over 100 international medical graduates applied. Dr. Kent's best recollection was that approximately 10 of the 100 international graduates were trained obstetrician/gynaecologists in their country of origin.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international medical graduate who obtained one of those two residency positions in Dr. Kent's program in 2002 was a Russian-trained obstetrician/gynaecologist who had been in Canada about three years. She had approached Dr. Kent a year earlier, at a time that Dr. Kent was setting up a clinical training fellowship - a one-year teaching post for a person whose role would be to teach medical students. This Russian-trained doctor was described by Dr. Kent as a "dynamo", who had been a practising gynaecologist in Moscow for three years before immigrating to Canada, and who had specialized in gender reversal surgeries. She had come to Canada as a result of her marriage to a Canadian; had gone to the BC Cancer Agency very soon after her arrival and involved herself as a volunteer in a research project there. Through that project she met people working in the UBC sexual identity clinic at Vancouver General Hospital, and she took a volunteer position in that clinic as a research assistant, and continued in that position for over a year. Through that program she met the head of research at the UBC cardiovascular surgery department and became involved as a volunteer in a study there. By the time she applied to Dr. Kent's residency program in the second iteration in 2002, she came with very impressive references from the heads of both the sexual identity clinic and the head of the cardiovascular surgery research unit. Dr. Kent said that at her interview for the clinical teaching position, this candidate "blew us out of the water", because she was articulate, and came with a plan for what she was going to do to teach the medical students. Dr. Kent described this person as a "shoo-in" for an interview when the residency vacancies occurred in 2002, and she was ultimately offered one of the two positions. Clearly, Dr. Kent thought this individual was a superior candidate. Nevertheless, she said that it was "... pure luck for her that we were unmatched the year she was working with us. That's never going to happen in a million years again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Kent offered an interview to only two other international medical graduates in 2002. One of those two came highly recommended by an ob/gyn in Toronto with whom Dr. Kent had worked. This applicant had been working in a research program in maternal/foetal medicine at Mount Sinai Hospital in Toronto and the doctors in the program were impressed with him. He flew to Vancouver on his own initiative to be interviewed.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Although this person was not selected for a residency, he was hired as a clinical instructor to replace the Russian doctor who did get the residency slot in ob/gyn. Dr. Kent recalled that he had done his medical training in Pakistan and had qualified as an obstetrician and gynaecologist there, and had then spent four years training in the British ob/gyn registrar program and had passed Part 1 of his fellowship exams in Britain, but had never practiced there. Dr. Kent testified that he worked for two years as a clinical instructor in the ob/gyn program at UBC, and that she and her colleagues were very happy with his performance and gave him excellent references. His supervisor during the time he was in the clinical instructor position at UBC was from Saskatchewan and had done her medical school and training there. When Saskatchewan had a position available for a resident in ob/gyn in 2004, the applicant's supervisor phoned her colleagues in Saskatchewan and said that the candidate from UBC was great and that they should look at him. Despite his experience and this strong personal recommendation, he was not hired as an ob/gyn resident in Saskatchewan, but he did get matched to a family practice residency, and one year later was able to transfer into the ob/gyn residency program in Saskatchewan.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third international graduate applicant short-listed by Dr. Kent was interviewed by telephone. She was a doctor from Columbia who had been in Canada for three years and had done volunteer work, which had led into some paid research projects, and then to a position as a research assistant on a project at the department of ob/gyn at Western Ontario for a doctor who later became the Chair of oby/gyn at the University of Toronto, and who was himself a nationally famous researcher. Dr. Kent said that this individual had, in the space of two years, made a lot of contacts in academic medicine at UBC. Nevertheless, a recent Canadian graduate, who had applied for urology in the first iteration and been unmatched, was selected for the second UBC ob/gyn residency position in 2002 in preference to the third international graduate candidate.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Kent testified that in her opinion, the most important thing that an international medical graduate could do to increase their chances of obtaining a residency position was to do relevant volunteer work, and to establish contacts with Canadian physicians, researchers and academics in their field of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Although anecdotal, Dr. Kent's evidence indicates that those international medical graduates who do succeed in getting residency positions are truly remarkable individuals who have displayed unusual commitment and initiative; have begun by working in volunteer positions and then in research; and have succeeded in earning the respect and support of their Canadian colleagues, who have then been willing and able to exert influence on their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Considering the evidence of Ms. Banner and of Dr. Kent, and the results of Dr. Al-Hendawi's application for a residency position in 2001, I am of the view that there was no real chance that Dr. Al-Hendawi would obtain a residency position in Canada in 2002 or 2003. I conclude that in order to have any real chance of obtaining a residency position, Dr. Al-Hendawi would have had to engage in a lengthy period of volunteer work, or paid work in a related occupation, and establish contacts and references in Canada. I am of the view that but for his injuries, Dr. Al-Hendawi did have a chance of obtaining a medical residency in family practise or obstetrics and gynaecology in 2004, had he actively engaged in volunteer work or paid work in a related field during the preceding three years, and thereby established contacts in the profession, but that his chance of obtaining such a residency was no greater than 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have arrived at this assessment of his chance based on the CARMS statistical analysis showing that in 2004, 13.2% of the international medical graduate applicants were successful in obtaining a residency position. Given Ms. Banner's evidence, however, that current year graduates had the best chance of obtaining a position, and that that chance declined significantly for each post-graduate year thereafter, I consider 10% a reasonable, or perhaps even generous, estimate of the likelihood that Dr. Al-Hendawi would have obtained a position in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plaintiff's submission is that because of his injuries he was unable to take the steps that would have brought about a different outcome from his CARMS experience in 2001. Dr. Al-Hendawi testified that his plan had been that if he did not get a residency position in 2001, he would seek out related work or do volunteer work to enhance his credentials. I can infer from Dr. Kent's evidence that had Dr. Al-Hendawi taken these steps and done volunteer work, or paid work in a related field for a couple of years, he would have had an improved chance of obtaining a medical residency position, although his chances of doing so remained, according to the CARMS data, very 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As stated earlier, I accept that Dr. Al-Hendawi's injuries rendered him totally disabled for significant periods of time in the fall of 2000 and early 2001, and again in the fall of 2001 and spring of 2002. However, I am not persuaded that he was unable to do work of any kind between those two periods, or after the spring of 2002, particularly if that work involved research. The expert opinions tendered by the plaintiff are that with the exception of the two periods of total disability, his ability to work was only partially impaired. The tests administered by Dr. Stewart-Patterson indicate that by October 2004 (and Dr. Al-Hendawi's evidence is that his condition remained the same then as it had been since his recovery from discitis in 2002), Dr. Al-Hendawi had the capacity to work in many health-related occupations.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Al-Hendawi himself must have believed, in the fall of 2000 and early 2001, that he was, or very soon would be, well enough to contemplate work as a medical resident, because he applied for a residency position at that time. He was well enough to tolerate trips to Jordan, including the trip taken in November 2000 to see his father.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Al-Hendawi testified at trial that he believes that he can work as an "administrative doctor" in Jordan, and from his description I took it that he meant work in hospital administration. He testified that Jordanian hospitals have a lot of doctors who work in administration, in something technical that does not require physical activity. He also testified that he would consider returning to work as an ob/gyn specialist in Jordan, or elsewhere in the Gulf area or Saudi Arabia. Because Dr. Al-Hendawi also testified that his present state of health is no different than it has been for the past two years, I conclude that Dr. Al-Hendawi has believed that he could do this kind of work during the two years prior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note also that in October 2004, Dr. Al-Hendawi told Dr. Anton that he was not sure if he could tolerate the physical demands of working as an ob/gyn and when asked if he had considered alternatives, replied that he had considered working as a general practitioner.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August 2004, Dr. Lu diagnosed Dr. Al-Hendawi with depression. Dr. Anton reached a similar conclusion when he saw Dr. Al-Hendawi in October 2004. Dr. Lu's opinion is that Dr. Al-Hendawi had probably developed depression after his discitis in 2002. I note, however, that neither Dr. Lee nor Dr. Tseng noted signs of depression in 2002 or early 2003, and that Dr. Al-Hendawi testified that when he returned to Canada in the spring of 2002, he was happy and hopeful. I conclude, therefore, that it is likely that the onset of depression affecting Dr. Al-Hendawi's capacity to work occurred later, perhaps late in 2003 or early in 2004 when Mrs. Al-Hendawi decided to abandon her efforts to find work in Canada, accepted a job in Jordan, and returned there with Ahmed.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Al-Hendawi testified that it was around that time that Mrs. Al-Hendawi persuaded him that he was not going to realize his plan of qualifying to practise medicine in Canada, and that he should abandon the attempt. It is probable, in my view, that it was simultaneous with this realization, and the departure of Mrs. Al-Hendawi and Ahmed for Jordan, that Dr. Al-Hendawi became depressed. That depression, according to Dr. Anton and Dr. Lu, probably exacerbated his perception of pain and disability. But for the depression, I conclude, Dr. Al-Hendawi might have had the initiative to find some work in Canada or in Jordan in late 2004. I am not persuaded that Dr. Al-Hendawi's depression, or the pain from his injuries, prevented him from working in the fall of 2002 or in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conclude, therefore, that Dr. Al-Hendawi has shown on a balance of probabilities that his ability to earn income was impaired as a result of his accident injuries, that he was totally disabled for the two periods referred to earlier, and that he was partially disabled at all other times up to and including trial. I have concluded that but for his injuries, there is a 10% chance he would have obtained a medical residency in Canada in 2004. I do not find that there was a real likelihood that he would have obtained a medical residency in Canada in 2002 or 2003 even if he had not been injured. I conclude he would likely not have worked in 2000, 2001 and the first four months of 2002 in any event, because he would have spent that time studying for his MCCQE and in the expectation of securing a residency position. I conclude that he would not have obtained a medical residency in 2002 and would thereafter have sought out a combination of volunteer and paid work in medical research or a related field to attempt to improve his chances of obtaining a medical residency. I conclude that Dr. Al-Hendawi was capable of working in the second half of 2002 and in the first half of 2003 but chose not to do so and therefore is not entitled to an award for loss of income for that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conclude that but for his depression, if Dr. Al-Hendawi had not obtained a medical residency position in 2004, he probably would have searched for and found some other work to do in Canada in 2004, probably in medical research or medical or laboratory technology. I conclude that he would then have left that employment in February 2005 when he became a Canadian citizen, in order to return to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According to the calculations of Mr. Taunton, the plaintiff's economist, if I conclude that but for the accident injuries, Dr. Al-Hendawi would have commenced work as a medical resident in 2004, his past wage loss can be assessed at $38,014. As I have concluded that Dr. Al-Hendawi had no more than a 10% chance of achieving that, the figure would be discounted by 90%, arriving at a figure of $3,800. However, I have also concluded that but for the depression, Dr. Al-Hendawi would have found some other employment during the last half of 2003 and 2004, and would have earned some income during that period. It is a somewhat arbitrary exercise to arrive at an assessment of what Dr. Al-Hendawi would have earned in that period where he was incapacitated by depression. This is a process of assessment, not calculation. I award the sum of $35,000 for past income loss, which includes the figure of $3,800 referred to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THE CAPACITY TO EARN INCOME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The law concerning awards for loss of future earning capacity was recently restated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xml:space="preserve"> (C.A.). The Court emphasized that that the task of the trial Court is to assess the losses, not to calculate them mathematically, although the valuation of the loss may involve a comparison of what the plaintiff would probably have earned but for the accident with what he will probably earn in his injured condition. The Court stated that the plaintiff is entitled to compensation for real and substantial possibilities of loss (not just those that can be established on a balance of probabilities), which are to be quantified by estimating the chance of the loss occurring. The overall fairness and reasonableness of the award must be considered and allowance must be made for the contingency that the assumptions upon which the award is based may prove to be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evidence of Dr. Lee in his letter dated November 1, 2003, which he adopted at trial, is that Dr. Al-Hendawi had suffered a back injury that was moderate in its severity and that he has had what can be considered a good or very good outcome from his surgery and treatment of the subsequent infection. Dr. Lee opined that Dr. Al-Hendawi had reached a plateau in his recovery and that further improvement was unlikely to occur or to be significant.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Lee opined that Dr. Al-Hendawi's symptoms had improved markedly compared to the severity of pain he had had at the time of the surgery, but he was of the view that it was unlikely that Dr. Al-Hendawi would ever be free of episodic back pain with bending, lifting, or prolonged sitting, walking or standing.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Anton was of the view that Dr. Al-Hendawi's degree of disability would not increase, barring a recurrence of disc herniation, for which he has an increased risk. In this respect, Dr. Anton disagreed mildly with Dr. Lee, whose opinion is that the occurrence of the disc herniation and injury at the L4-5 level does increase the likelihood of developing increased back pain as a result of degeneration of that disc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Anton believes that further active physical therapy may improve Dr. Al-Hendawi's conditioning, range of motion, strength and musculature and that this could result in incremental gains in his functional abilities, while not completely resolving his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Anton's opinion in October 2004, which he also adopted at trial, was that Dr. Al-Hendawi had likely not reached the point of maximum medical improvement, and that with a recommended program of rehabilitation, his work capacity could improve in future. He did not believe that Dr. Al-Hendawi would not continue to have some pain exacerbated by activity, and sometimes severe enough to require that he modify or limit his activity, including work. He believed that there is a "small possibility" that Dr. Al-Hendawi will require surgery in future for complications arising from degenerative disc disease.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After viewing the MRI done of Dr. Al-Hendawi's lumbar spine on December 16, 2004, Dr. Anton provided another brief opinion letter in which he commented that this scan showed mild swelling of the L5 nerve root, and that this implied continued irritability in the nerve root with a risk that Dr. Al-Hendawi would experience pain radiating into his leg. He stated in his opinion that while Dr. Al-Hendawi's mechanical back pain would improve with an exercise program, exercise is not likely to have a beneficial effect on the nerve root.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Lu and Dr. Anton both believe that treating Dr. Al-Hendawi's depression will probably result in improvements in his ability to function by reducing his perception of pain and increasing his capacity to cope with his physical limitations. Dr. Al-Hendawi had not been taking anti-depressants for long enough by the time of trial to have obtained benefit from them, and he had not yet attempted a trial of one of the kinds of medication recommended by Dr. Lu. Dr. Stewart-Patterson's opinion was that the treatment of the depression would also assist with Dr. Al-Hendawi's sleep problems, and that that would also assist his ability to cope with pain, his concentration and memory, and improve his ability to work longer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Al-Hendawi's evidence at trial was that other than daily walks and stretching exercises, he has not been engaged in the regular exercise program earlier recommended by Dr. Lee and Dr. Anton. Dr. Stewart-Patterson also recommended a structured exercise program, although he was less confident than Dr. Anton that it would significantly improve his functioning. Dr. Stewart-Patterson did recommend pain management therapy for Dr. Al-Hendawi, consisting of a series of one on one sessions with a therapist experienced in dealing with chronic pain, or treatment in a facility experienced in dealing with chronic pain, such as the Columbia Rehabilitation Centre, the Canmore, Victoria, or Vancouver pain clinics, or a program at the University of Washington.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Stewart-Patterson was of the view that optimum pain management would assist Dr. Al-Hendawi to function in competitive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Neither Dr. Anton nor Dr. Lee were of the opinion that Dr. Al-Hendawi is incapable of practising medicine, or even of successfully completing a residency. However, both were of the view that Dr. Al-Hendawi has limitations that would require accommodation in practise and that there are certain procedures, for example, prolonged surgeries, which would be beyond his capabilities. Dr. Anton opined, however, that he thought it unlikely at the time of his examination in October 2004, that Dr. Al-Hendawi could tolerate the demands of working as an obstetrician or resident in ob/gyn at that time. He thought that there may be certain types of obstetrics and gynaecology that Dr. Al-Hendawi could do, and that he probably had the physical tolerance to engage in some type of general medical practice based in a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have already reviewed at some length the outcome of the formal work capacity evaluation done by Viewpoint Medical Assessment Services Inc.. It indicates that Dr. Al-Hendawi meets or exceeds the requirements of the NOC for the specialty of obstetrics and/or gynaecology.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conclude that Dr. Al-Hendawi is capable of practising medicine in future, and is capable of working as an obstetrician and gynaecologist, but that he will have to modify his practice to accommodate his chronic pain, to avoid exacerbating his pain, and to avoid the risk of a further disc herniation. I conclude that if his depression is successfully treated, and there is no reason to believe it cannot be successfully treated, and if he engages in the active rehabilitation recommended by all of the physicians he has consulted, his ability to function will further improve.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am not persuaded that Dr. Al-Hendawi is now or will be incapable of full-time work as a doctor, but I do conclude that he will likely need to avoid certain procedures, such as abdominal oncology surgeries, and prolonged vaginal surgical procedures. He is likely not capable of the extended hours that some doctors in his specialty work, and will have to ensure that he has adequate opportunities for rest, and to alternate between sitting and standing postures. I conclude that these restrictions on his practice will result in a loss of his capacity to earn income in future and will result in a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Al-Hendawi had expressed an interest in the sub-specialty of fertility and endocrinology at the time he decided to come to Canada, and testified that that is the area of practice that he planned to pursue after qualifying as an ob/gyn in Canada. The limited evidence available suggests that this area of practice would be less physically challenging than other aspects of obstetrics and gynaecology. At the time that Dr. Al-Hendawi left Jordan, training in that sub-specialty was not available in Jordan, but it may now be available. It is also possible that Dr. Al-Hendawi could obtain this sub-specialty training elsewhere, and that if he did so, his income-earning capacity would be affected less adversely by his physical limitations.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have already stated my conclusion that it was not likely, in the sense of there being a measurable chance, that Dr. Al-Hendawi would obtain a medical residency in Canada in 2002 or 2003 but that I assess his chance of obtaining a residency in 2004 at 10% on the assumption that but for the accident he would have spent two years doing volunteer or paid work in a related field in order to establish contacts and enhance his chance of obtaining a residency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Based on Mr. Taunton's calculations and the plaintiff's submissions, I calculate that Dr. Al-Hendawi would have had without accident earnings to age 65 of $3 million. I conclude that it is probable that Dr. Al-Hendawi would have retired at age 65. He does have some degenerative changes in his cervical spine that indicate the possibility of future back problems. While I rejected the defendant's submission that these problems would have caused Dr. Al-Hendawi to leave his profession early, I am not persuaded they would not have caused him to retire at the usual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projection of $3 million must be reduced by 90% because of my conclusion that the chance that Dr. Al-Hendawi would obtain a residency position in Canada was only 10%. That results in a potential award of $300,000.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It is more likely, in my view, that Dr. Al-Hendawi would not have obtained a medical residency position and would have returned to Jordan after obtaining Canadian citizenship, as he has done, and would have entered into private practice there in the specialty of obstetrics and gynaecology.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assessment of what Dr. Al-Hendawi would likely have earned in Jordan in that capacity is very difficult due to the absence of evidence about the earnings of ob/gyns in Jordan. No statistical evidence or expert opinion evidence was led about the incomes of gynaecologists and obstetricians in Jordan. The plaintiff relies on the evidence provided by the three Jordanian doctors who testified, about their own individual incomes.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Dr. Al-Hendawi does not seek to rely on his own history of earnings in Jordan. He testified that when he resigned from the Royal Medical Services in 1999, he was earning approximately 1100 or 1200 Jordanian dinar per month. At the exchange rate of 1.733, this would convert to $1,906 or $2,080 Canadian per month. He testified that he also received bonuses in addition to salary, paid every four or six months, but he did not specify the amount of those bonuses.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Al-Hendawi's recollection of his earnings in Jordan was somewhat vague, and doubt was cast on the accuracy of his recollection by other evidence. For example, Jordanian ob/gyn Dr. Khaldoun Khamaiseh testified on February 22, 2005 that he was currently earning 1200 Jordanian dinar a month in the Royal Medical Services. Although he had completed his residency in ob/gyn one year after Dr. Al-Hendawi, by 2005, Dr. Khamaiseh had been in the Royal Medical Services for five years longer than Dr. Al-Hendawi. He had, however, spent most of the year 2004 working as a doctor in England.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Dr. Al-Hendawi suggested that perhaps the expenses of some specialty training Dr. Khamaiseh had received were being deducted from his salary. Dr. Khamaiseh did not place this qualification on his evidence about his earnings, however.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On his application to immigrate to Canada, signed on November 6, 1999, Dr. Al-Hendawi was asked to report his work history since his 18th birthday. He completed only one line of the several provided, and indicated that from August 1991 until September 1999 he had been employed as a doctor with the Royal Medical Services. Under the heading "Gross Monthly Salary", he wrote "520 JD". Applying the exchange rate of 1.733, this figure converts to $901.16 Canadian. Dr. Al-Hendawi agreed that he had declared the information provided in the application to be true, complete and correct. He said it was not correct, however. His explanation was that perhaps he had averaged his income figures over the nine years he had worked in the Royal Medical Service. He testified that his starting salary was about 430 or 450 Jordanian dinar, the equivalent of $745 or $780 Canadian. He testified that he thought the average would have been 650 or 700 Jordanian dinar, but he wrote 520.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 Al-Hendawi produced no employment records evidencing his salary in Jordan, and no banking records from which his income could be deduced. He testified that the military will not release any records. No explanation was provided for the lack of disclosure of banking records. There is evidence that he had a bank account because Dr. Al-Hendawi testified that at some point during his time in the Royal Medical Services, his pay began to be deposited directly into his bank.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Of course, Dr. Al-Hendawi had no reason to believe when he left Jordan in June 2000 that he would require records to establish his past earnings in a personal injury lawsuit. However, as earlier noted in these Reasons, Dr. Al-Hendawi retained counsel shortly after the accident occurred. Both Dr. and Mrs. Al-Hendawi have spent many months in Jordan during the time that this lawsuit has been outstanding and counsel for the plaintiff travelled to Jordan a few months before trial to interview witnesses there. In these circumstances, the lack of financial records, in particular banking records, and lack of any reasonable explanation for the failure to produce any financial records, is of concern.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There is no evidence about what salary Dr. Al-Hendawi would be able to earn as a hospital administrator in Jordan. Dr. Wadi testified, with considerable uncertainty, that a medical technologist in the private sector in Jordan might earn $500 or $600 U.S. dollars per month. The plaintiff submits that I should assume Dr. Al-Hendawi's residual earning capacity to be 1000 dinars per month, or the equivalent of $20,880 Canadian per year, and that assuming he works at this rate until age 65, the present value of his "with accident" earnings would be $338,000.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Al-Hendawi is now a Canadian citizen, however, and I am satisfied that if he chose to work as a medical technician in Canada he could earn in excess of $20,880 annually.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any event, I have concluded that he is not precluded from practising medicine in Jordan. Dr. Dabobi and Dr. Al-Taeb testified about their own current incomes. I should note here that I have used the spelling of the doctors' surnames appearing on the letter they wrote for Dr. Al-Hendawi in June 2000. These spellings differ somewhat from the spellings used in the trial transcripts. These two doctors also testified about things they had heard about the income of other doctors in Jordan. The latter information must be disregarded, being entirely hearsay and intrinsically unreliable. It was clear from the behaviour of the Jordanian witnesses when asked about their incomes - some of them initially refused to answer, and others insisted that lawyers present leave the room in which their videoconference testimony was being transmitted - that this information is considered highly private in Jordan.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None of the witnesses appeared to have been prepared for a question about their income and so their answers were given without preparation and without reference to any documents. No documents were produced to verify their testimony, with the exception of Dr. Khamaiseh's records of his earnings during the part of a year that he worked in England, which were faxed to counsel after he had testified. I have used the spelling of Dr. Khamaiseh's surname that appears on these records in these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Because of these and other frailties, the evidence of Dr. Al-Taeb and Dr. Dabobi can be given very little weight. It is, however, the only evidence about incomes of obstetricians and gynaecologists in private practice in Jordan, and I do not intend, therefore, to disregard it in its entirety.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Dr. Al-Taeb testified that he is currently practising as a consultant in ob/gyn in the private sector, having left his position as head of the department of ob/gyn in the Royal Medical Services in 1999. He testified that after five years in private practice (he took a year off after retiring from the military), he is earning 5000 to 6000 Jordanian dinars per month, after deduction for expenses and taxes. Converted at the rate of 1.733 Canadian dollars to 1 Jordanian dinar, I arrive at a range of $8,665 to $10,398. Dr. Al-Taeb was hopeful that he would eventually earn 10,000 dinar per month, net.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Dabobi testified that he had also retired from the Royal Medical Services five years ago, and had started his own private clinic as a consultant in obstetrics and gynaecology. He testified that his work load had increased annually and that he was currently earning 6000 dinars per month. It was unclear whether that was a net or gross figure. Dr. Dabobi had worked as a doctor in the Royal Medical Services for 24 years prior to his retirement, 22 of those as a specialist in ob/gyn and had achieved a very senior rank in the department of ob/gyn.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As I stated earlier, Dr. Khamaiseh testified that he was currently earning 1200 dinar a month in the Royal Medical Services as an ob/gyn. He had taken a leave of absence and had worked in London for about a year earning about 65,000 pounds gross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defendant had no effective way of challenging the evidence of Dr. Dabobi or Dr. Al-Taeb concerning their incomes and their evidence must be considered individualistic and anecdotal at best and therefore must be highly discounted, given that the plaintiff has the onus of proving the value of his impaired capacity to earn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Both Dr. Dabobi and Dr. Al-Taeb are very senior practitioners and both held very high ranks in the Royal Medical Service for many years before going into private practice. Each had spent five years building up a practice by the time they testified in trial. Dr. Al-Hendawi had practised as an obstetrician and gynaecologist for only two and half years before resigning from the military. He held a junior rank. I conclude it is safe to assume that his reputation in the community would not have nearly the prominence as that of Drs. Al-Taeb and Dabobi.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Counsel for the plaintiff submits that I should conclude that but for the accident, Dr. Al-Hendawi would have been earning 8000 to 10000 dinar a month from and after February 2005. This submission is not supported by any evidence and is completely improbable. If doctors in the Royal Medical Services earning 1300 dinar a month could leave and immediately begin earning 8000 to 10,000 dinar a month in private practice, no one would practice medicine in the military, no matter how many fringe benefits and prestige come along with a military practice.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Dr. Al-Taeb was asked in cross-examination whether he would hire Dr. Al-Hendawi if he had the opportunity to do so. He indicated that generally doctors do not work in groups, or have employee colleagues, but when pressed, testified that if he hired Dr. Al-Hendawi he would pay him 1500 dinar per month, which converts to $2,600 per month in Canadian currency.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Assuming that Dr. Al-Hendawi started earning this amount in February 2005 and worked until age 65, the application of Mr. Taunton's multiplier appears to indicate that the present value of what Dr. Al-Hendawi would have earned is $532,000. It would be fair, however, to assume that Dr. Al-Hendawi's income would increase over time, and that eventually he would match Dr. Al-Taeb and Dr. Dabobi's current income and that the present value figure should therefore be somewhat higher. If he was able to earn 6000 dinar per month from February 2005 to age 65, which I consider highly unlikely in perhaps the first 10 years of practice, the present value would be $2,128,000. If I assumed he could earn 8000 dinar monthly over the same time period, again highly unlikely, it would be $2,850,000, and if I assumed he could earn 10,000 dinar monthly over the same time period, even more unlikely, it would result in a net present value of $3,967,000. Assuming an ascending income curve, I conclude a reasonable assessment would fall somewhere in between, at $2,000,000 perhaps.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 have concluded, however, that Dr. Al-Hendawi will be able to work as an obstetrician and gynaecologist, although there will be some restrictions on his ability to do certain procedures and he will probably not be able to work the hours that he otherwise might have, at least the hours he might have chosen to work once his practice was well established. If his capacity to work has been reduced by 25%, the present value of his anticipated income of $2,000,000 would be reduced by $500,000.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This figure is greater than the figure arrived at by calculating the value of the loss of Dr. Al-Hendawi's 10% chance of obtaining a medical residency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I have considered the authorities on loss of capacity to earn income provided by counsel, in particular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[2003] B.C.J. No. 1397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Peters v. Kay</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[2004] B.C.J. No. 1807</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Dingee v. Williams</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[1996] B.C.J. No. 417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 conclude that the most likely scenario is that but for the accident, Dr. Al-Hendawi would have commenced private practice as an obstetrician and gynaecologist in Jordan after obtaining Canadian citizenship in February 2005, and would have remained in private practice until retirement at age 65. As stated earlier, while sometimes it is possible to do a mathematical calculation in order to arrive at a valuation for the loss or impairment of capacity to earn income, it is more often a matter of assessment, and I conclude that this is one of those cases. In my view, the most reasonable approach is to arrive at what I consider to be an appropriate estimate of the present value of what Dr. Al-Hendawi would have been able to earn as an obstetrician and gynaecologist in Jordan, but for the accident and then reduce it by 25% to account for the impairment of his capacity to earn income in future. I therefore award the sum of $500,000 for future loss of the capacity to earn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independent medical witnesses testified that Dr. Al-Hendawi would benefit from a formal rehabilitation program, treatment with anti-depressants, and a pain management program. It is possible that there would be considerable overlap between a formal rehabilitation program and a pain management program. Dr. Anton was of the view that physiotherapy or other passive therapies were not likely to be required or beneficial.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Al-Hendawi is seeking an award of $74,885 for future care, made up of $20,000 for a pain management clinic, $31,022 for additional housecleaning services and $100 per month for medication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award for medication is, I think, excessive. The evidence is that Dr. Al-Hendawi has primarily relied on Tylenol #3 for pain management, and that by early 2003 he was taking only two tablets every couple of days. Dr. Tseng normally gave Dr. Al-Hendawi a prescription for 60 tablets. The only receipts for Tylenol that are in evidence are for 30 and 40 Tylenol tablets, at a cost of $7.65 and $8.70 respectively. 120 Vioxx, presumably several months supply, cost $175 in 2001, but it is unclear whether Dr. Al-Hendawi is still using Vioxx. There is no evidence about the cost of anti-depressants or about how long Dr. Al-Hendawi may need to take anti-depressants. Dr. Al-Hendawi testified that he was using sleeping medication but there is no evidence about whether it is prescription or over-the-counter medication, or about the cost of the medication. Many of the receipts Dr. Al-Hendawi did retain were for the antimicrobial medications he was taking when he had discitis in 2002. He does not require those any longer.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plaintiff's failure to prove these matters is problematic, as clearly the plaintiff has the onus of proof. I am persuaded that the plaintiff will continue to use some medications to manage chronic pain, and additional medication in the event of an acute flare-up. I believe, however that the cost will be far less than the estimated $1,200 annually. I award the sum of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also award Dr. Al-Hendawi the sum of $20,000, which Dr. Stewart-Patterson testified would be the cost of a pain management program at one of the facilities he mentioned.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As a Canadian citizen, Dr. Al-Hendawi has the ability to return to Canada for this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am satisfied that in order to reserve his energy for work, Dr. Al-Hendawi is unlikely to contribute to household maintenance to the same extent that he would have been able to do had he not been injured. I award $25,000 for additional professional housecleaning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total award for the cost of future care is, therefore, $55,000.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have already described many of the consequences to Dr. Al-Hendawi of his injuries. His own evidence, and that of his wife and her sister and brother-in-law is that prior to the accident he was an active and healthy man. After the accident he experienced pain or discomfort from many normal activities, including pain radiating into his left buttock and down the left leg. In late 2001, the nerve impingement on the L5 nerve caused a condition of near paralysis of his left foot, necessitating the surgery performed by Dr. Elias, and the infection in the disc space following surgery caused very severe pain and immobilized Dr. Al-Hendawi for a period of more than two months. He was unable during that time to independently perform such routine daily tasks as going to the bathroom, washing and preparing his own food. His total dependence on his wife and brother caused him extreme embarrassment and humiliation. Dr. Al-Hendawi's ongoing ability to do unpaid work, such as participating in household cleaning tasks, has also been diminished.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Dr. Al-Hendawi's enjoyment of his relationship with his son, Ahmed, has been affected by his inability when Ahmed was younger, to pick him up and carry him, and by his inability to run and engage in physical activities with Ahmed.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Al-Hendawi reported to his doctors and testified that pain from his injuries has interfered with his enjoyment of sexual activities with his wife since the accident, and at times, he was unable to have sexual intercourse with Mrs. Al-Hendawi due to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Dr. Al-Hendawi and Mrs. Al-Hendawi testified that when they married, they planned to have three or four children, but abandoned that plan after Dr. Al-Hendawi's accident. I consider it unlikely that the couple would have had a family of that size in any event. Mrs. Al-Hendawi was 39 when the couple married and 40 when Ahmed was born. She testified at trial that she no longer intended to have any more children because she was now at an age where the risk of genetic birth defects and abnormalities was too great. I consider it unlikely that Mrs. Al-Hendawi would have had two or three more children between Ahmed's birth in July 1999 and February 2005. However, it is reasonable to accept that but for Dr. Al-Hendawi's injuries and the uncertainty about their future, Dr. and Mrs. Al-Hendawi would have chosen to have one more child, in order to provide Ahmed with a sibling. Dr. Al-Hendawi testified that Ahmed's illness - tuberous sclerosis - usually results from a genetic mutation, rather than a genetic condition associated with the parents, and therefore I accept their testimony that this would not have deterred them from having a second child.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All of the doctors agreed that Dr. Al-Hendawi will continue to have lower back pain in future, chronic in nature and not necessarily constant, but in response to activity and exertion. Dr. Anton testified that the pain is the result of both mechanical and discogenic sources. Dr. Anton testified that irritation of the nerve root could continue to produce pain radiating into Dr. Al-Hendawi's buttocks, although he also agreed it was possible that the swelling of the nerve root seen in the December 16, 2004 MRI might not recur and might not produce symptoms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Counsel for the plaintiff provided authorities relating to awards of general damages in not dissimilar cases, ranging, in 2005 dollars, from $125,000 to $178,000. The defendant suggests that Dr. Al-Hendawi has been exaggerating his symptoms, and that an award of only $50,000 to $60,000 is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my view, the authorities provided by plaintiff's counsel are relevant and do support an award in the range suggested, having in mind particularly the fact that the plaintiff required back surgery, and the period in the fall of 2001 and spring of 2002 that the plaintiff endured severe pain with total disability and total dependence on others for assistance with the most personal activities of daily living. The diagnosis of depression in August 2004, and the impact it has had on his enjoyment of life is also compensable.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award the plaintiff the sum of $150,000 for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SUMMARY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summary, the plaintiff is entitled to the following awards: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673"/>
        <w:gridCol w:w="94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4,175</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"In Trust" for Mrs. Al-Hendawi,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4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and Future</w:t>
            </w:r>
          </w:p>
        </w:tc>
        <w:tc>
          <w:tcPr>
            <w:tcW w:w="245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46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50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 Trust" for Yusef Al-Hendawi</w:t>
            </w:r>
          </w:p>
        </w:tc>
        <w:tc>
          <w:tcPr>
            <w:tcW w:w="143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25,200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Past Income Loss 35,000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115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81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Loss of the Capacity to Earn Income</w:t>
            </w:r>
          </w:p>
        </w:tc>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500,000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Cost of Future Care</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55,000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60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399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u w:val="single"/>
                <w:lang w:val="en-US" w:eastAsia="en-US" w:bidi="ar-SA"/>
              </w:rPr>
              <w:t>150,000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13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$794,375</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Both parties sought an order for special costs, the plaintiff on the grounds that the defendant had suggested that the plaintiff was a malinger, and the defendants on the grounds that the plaintiff or his counsel had failed to produce relevant documents, had made misrepresentations about the existence of certain documents, and had attempted to intimidate one of the defendant's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my view, none of these alleged transgressions warrant an award of special costs. Unless there are factors of which I am presently unaware, such as offers of settlement, I see no reason why the plaintiff should not have his costs, nor why the costs should be other than costs on Scale 3. If there are factors relating to costs that the parties believe have not yet been drawn to my attention, and should be considered, they are invited to submit written submissions about costs no later than May 15, 2006. If no submissions have been received by that date, costs shall be awarded to the plaintiff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Araujo (Litigation guardian of) v. Vincent, [2012] B.C.J. No. 2554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M84821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Kayla Margaret Araujo, an infant, by her Litigation Guardian John Araujo, Plaintiff, and Dakota J. Vincent,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0" w:name="Keywords_27"/>
      <w:bookmarkEnd w:id="180"/>
      <w:r>
        <w:rPr>
          <w:rFonts w:ascii="arial" w:eastAsia="arial" w:hAnsi="arial" w:cs="arial"/>
          <w:b/>
          <w:color w:val="000000"/>
          <w:sz w:val="20"/>
          <w:lang w:val="en-US" w:eastAsia="en-US" w:bidi="ar-SA"/>
        </w:rPr>
        <w:t>Damages — Physical and psychological injuries — Physical injuries — Head injuries — Nose — Leg injuries — Knee — Psychological injuries — Post-traumatic stress disorder (PTSD) — Action by Araujo for damages for personal injuries allowed — Araujo, a high school student, was walking across a school parking lot when her cell phone fell out of her pocket — As Araujo bent down to retrieve it, the defendant Vincent reversed his truck over her — Vincent should have taken more time to observe movement behind him before reversing his truck and was at fault — The accident caused Araujo severe injuries and she went through significant pain and emotional upset — She was left with a deformity to her nose — Araujo was awarded $83,757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Retroactive loss of income — Special damages — Non-pecuniary loss — Pain and suffering — Affecting recreational activities — Action by Araujo for damages for personal injuries allowed — Araujo, a high school student, was walking across a school parking lot when her cell phone fell out of her pocket — As Araujo bent down to retrieve it, the defendant Vincent reversed his truck over her — Vincent should have taken more time to observe movement behind him before reversing his truck and was at fault — The accident caused Araujo severe injuries and she went through significant pain and emotional upset — She was left with a deformity to her nose — Araujo was awarded $83,757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by Araujo for damages for personal injuries allowed — Araujo, a high school student, was walking across a school parking lot when her cell phone fell out of her pocket — As Araujo bent down to retrieve it, the defendant Vincent reversed his truck over her — Vincent should have taken more time to observe movement behind him before reversing his truck and was at fault — The accident caused Araujo severe injuries and she went through significant pain and emotional upset — She was left with a deformity to her nose — Araujo was awarded $83,757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1" w:name="Case Summary_27"/>
            <w:bookmarkEnd w:id="1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Araujo for damages for personal injuries sustained when she was run over by a motor vehicle. Araujo and the defendant Vincent were students at the same high school. After disembarking from a school bus, Araujo walked across a school parking lot. When her cell phone fell out of her pocket, she bent down to retrieve it. At that moment, Vincent backed up his truck and ran over Araujo. Araujo sustained numerous injuries, including broken ribs, a collapsed lung and injuries to her nose which required surgical intervention. She was left with scarring and a deformity of her nose. She also suffered from emotional upset, particularly in the first few months following the accident. The Defence took the position that Vincent was not negligent or, alternatively, that Araujo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2" w:name="Holdings of Court_23"/>
            <w:bookmarkEnd w:id="18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Vincent knew that many students walked across the parking lot and Araujo was run over almost instantly after she bent over. In the circumstances, Vincent should have taken more time to observe movement behind him before reversing his truck. He did not meet the standard of care of a reasonable and prudent driver and was at fault for the accident. It was not foreseeable to Araujo that the truck would reverse in the moment it would take her to pick up her phone and she was not contributorily negligent. Araujo had a history of part-time employment and was unable to work for a year following the accident. The accident caused her severe injuries and she went through significant pain. She was not able to participate in recreational activities to the same degree as previously and she would always have some deformity to her nose. Araujo was awarded $83,757 in damages, including $5,404 for past loss of income, $5,459 in special damages, $2,893 for the cost of future care and $70,000 in non-pecuniary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3" w:name="Legislation Cited_16"/>
      <w:bookmarkEnd w:id="1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89" w:history="1">
        <w:r>
          <w:rPr>
            <w:rFonts w:ascii="arial" w:eastAsia="arial" w:hAnsi="arial" w:cs="arial"/>
            <w:i/>
            <w:color w:val="0077CC"/>
            <w:sz w:val="20"/>
            <w:u w:val="single"/>
            <w:shd w:val="clear" w:color="auto" w:fill="FFFFFF"/>
            <w:lang w:val="en-US" w:eastAsia="en-US" w:bidi="ar-SA"/>
          </w:rPr>
          <w:t>RSBC 1996, CHAPTER 318, s. 193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4" w:name="Counsel_27"/>
      <w:bookmarkEnd w:id="1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Clayton Williams, Paul M.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Dana Graves.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7"/>
      <w:bookmarkEnd w:id="185"/>
      <w:r>
        <w:pict>
          <v:line id="_x0000_s1159"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S.A. GRIFFIN J. (orally)"/>
            <w:bookmarkEnd w:id="186"/>
            <w:r>
              <w:rPr>
                <w:rFonts w:ascii="arial" w:eastAsia="arial" w:hAnsi="arial" w:cs="arial"/>
                <w:b/>
                <w:color w:val="000000"/>
                <w:sz w:val="30"/>
                <w:lang w:val="en-US" w:eastAsia="en-US" w:bidi="ar-SA"/>
              </w:rPr>
              <w:t>S.A. GRIFFIN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Kayla Araujo, was 15 years old on March 12, 2009 when the defendant, Dakota Vincent, ran over her with his truck in the parking lot of Kelowna Secondary School ("KSS"). He backed up over her, just as or after she bent over to pick up a dropped cellphone. She had been walking across the student parking lot to the school after being dropped off by the school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Araujo suffered many injuries but luckily most have healed. No doubt the worst injury to her was the severe ripping of her nose which left her with a nose deformity. She has also suffered from knee pain since, as well as lasting scarring, not just to her nose but also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Araujo brings this lawsuit for damages in relation to her personal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address the issues that emerge from the evidence in the following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Dakota Vincent, negligent in driving his vehicle over Ms. Araujo?</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Araujo contributorily negligent in bending over to pick up her cellphone while she was standing behind the defendant's truck in the KSS parking lot?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Ms. Araujo suffer?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Araujo suffer a past loss of income in relation to her part-time job during high school?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special damages, or out-of-pocket expenses, did Ms. Araujo incur as a result of the injuries suffered in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damages should be awarded to Ms. Araujo for cost of future care?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damages is Ms. Araujo entitled to as an in-trust claim for the services given to her by her father and mother immediately after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an appropriate order of damages for Ms. Araujo's pain and suffering and loss of enjoyment of life suffered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make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accident, Ms. Araujo was a 15-year-old high school student in Grade 10 at KSS. Mr. Vincent was a 17-year-old high school student at the same school in Grade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Araujo regularly took a school bus to school, which dropped her and other students off every school day morning. The school bus routine was to drop students off on Raymer Avenue at a location that was both adjacent to the school parking lot and to a sidewalk. Usually when the bus arrived it was around 8:45 a.m., give or take five minutes, and other buses were unloading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around 8:45 a.m. when the bus dropped off Ms. Araujo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Students getting off the school buses on Raymer Avenue had two regular ways of accessing the school. One way was to follow a sidewalk which ran at right angles from Raymer Avenue to the front entrance of the school, which was the main entrance. One side of the student parking lot was next to the sidewalk, which I will call the "main entrance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Another path regularly used by students was to walk diagonally through the student parking lot from Raymer Avenue to doors that were on the side of the school opposite Raymer Avenue (the "Raymer Avenue entrance"). Ms. Araujo estimated in her evidence that it was common for about 70 percent of students getting off the buses to access the school by walking diagonally through the parking lot to the Raymer Avenue entrance. Another former student who took the same school bus as Ms. Araujo, Bob Cao, gave evidence consistent with this and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Classes started at 9:00 a.m. and the first bell reminding students to get to class went off at 8:50 or 8:55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Vincent regularly drove his truck to school. That morning after getting out of bed at 8:15 or 8:30 a.m., he drove his truck to school and he parked it in the student parking lot, in the first or second stall closest to and parallel to Raymer Avenue. This was parallel to the area where school buses dropped off students. Mr. Vincent parked his truck so that it faced the main entrance sidewalk, such that he would have to back his truck out of the stall to leave. Where he parked his truck faced an area known as "the smoke pit" where, in the mornings before school, many students would congregate, smoking or socializing, and doing such things as tossing a football.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That morning just before school there were approximately 30 students in the smoke pit. Many of those students also regularly used the Raymer Avenue entrance to the school, getting there the same way as the school bus students, by cutting across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Mr. Vincent was in his parked truck, school buses, including Ms. Araujo's, unloaded students so that there were at least 60 to 70 students coming off the buses. The normal path for students towards the Raymer Avenue entrance to the school took students past the rear of Mr. Vincent's truck, and students began walking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well known by students, including Mr. Vincent, that students walked through the parking lot to the Raymer Avenue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Ms. Araujo left the school bus that morning, she decided to enter the Raymer Avenue entrance, and so started walking towards it and into the parking lot. She was about the middle of the pack of students leaving the school bus. There were some students ahead of her, heading in the same direction, cutting through the parking lot. There were also some students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she entered into the parking lot, Ms. Araujo noticed that the defendant's truck was parked there and he was in the driver's seat. She knew Mr. Vincent to be a student at the school. There was also someone in the passenger seat. She recalled that there were people around the vehicle, and the driver, Mr. Vincent, appeared to be talking to some of them who were near his side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vehicle was distinctive. It was a white pickup truck that he had altered to make it ride low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Araujo was wearing a hoodie that day which had shallow pockets in front. She had her phone in her pocket, but it fell out onto the ground as she was walking. She was walking, not running. Her phone did not break apart when it dropped.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Araujo's evidence was that once her cellphone dropped, she instantly bent over to pick it up, bending from the waist. Before she could retrieve it, she was run over by the defendant backing up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facing away from the back of the truck, bent over, when it hit her. It pushed her onto her face and knees and drove over her. She could feel the truck wheel drive over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Araujo's brother Jordan Araujo saw his sister bend down and the truck back up. He ran to get the driver's attention. Mr. Vincent saw him and then stopped the truck and drove forward. Mr. Jordan Araujo rapped on his window and Mr. Vincent stopped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Vincent and other students help lift the back of the truck and Mr. Jordan Araujo dragged his sister out from under it. Her face was bleeding and her nose was torn. An ambulance was called and she was taken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Defendant Negligent in Driving his Vehicle over Ms. Araujo?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Following the accident, Mr. Vincent was charged under s. 193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note that the emphasis in that section on moving backwards into an intersection or over a crosswalk recognizes that there is extra danger in backing up where people may be walking or other vehicles may be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Vincent paid the ticket. He suggested in part in his evidence that he did so because of discussions with his mother, who wanted to just pay the $90 ticket. The implication was that his family felt that he should just do so, due to the upset that was caused to Ms. Araujo and her family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does not submit that issue estoppel 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case is one of those circumstances in which fairness dictates that evidence to rebut the prior conviction ought to be admitted because the stakes in the original proceeding were too minor to generate a full and robust response. In this regard, I rely on the Supreme Court of Canada decision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At one time it was considered that s. 193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or its predecessor, s. 194, imposed near absolute liability, as was noted in the case of </w:t>
      </w:r>
      <w:r>
        <w:rPr>
          <w:rFonts w:ascii="arial" w:eastAsia="arial" w:hAnsi="arial" w:cs="arial"/>
          <w:i/>
          <w:color w:val="000000"/>
          <w:sz w:val="20"/>
          <w:lang w:val="en-US" w:eastAsia="en-US" w:bidi="ar-SA"/>
        </w:rPr>
        <w:t>Ireland v. Yun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[1987] B.C.J. No. 653</w:t>
        </w:r>
      </w:hyperlink>
      <w:r>
        <w:rPr>
          <w:rFonts w:ascii="arial" w:eastAsia="arial" w:hAnsi="arial" w:cs="arial"/>
          <w:color w:val="000000"/>
          <w:sz w:val="20"/>
          <w:lang w:val="en-US" w:eastAsia="en-US" w:bidi="ar-SA"/>
        </w:rPr>
        <w:t xml:space="preserve"> (S.C.). However, that notion would today be considered an overstatement. As noted by the British Columbia Court of Appeal in </w:t>
      </w:r>
      <w:r>
        <w:rPr>
          <w:rFonts w:ascii="arial" w:eastAsia="arial" w:hAnsi="arial" w:cs="arial"/>
          <w:i/>
          <w:color w:val="000000"/>
          <w:sz w:val="20"/>
          <w:lang w:val="en-US" w:eastAsia="en-US" w:bidi="ar-SA"/>
        </w:rPr>
        <w:t>Rinta v. Vanderbasch</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[1996] B.C.J. No. 2834</w:t>
        </w:r>
      </w:hyperlink>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1996 CanLII 2190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Rinta</w:t>
      </w:r>
      <w:r>
        <w:rPr>
          <w:rFonts w:ascii="arial" w:eastAsia="arial" w:hAnsi="arial" w:cs="arial"/>
          <w:color w:val="000000"/>
          <w:sz w:val="20"/>
          <w:lang w:val="en-US" w:eastAsia="en-US" w:bidi="ar-SA"/>
        </w:rPr>
        <w:t xml:space="preserve">]at para. 4, that section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does not impose absolute liability on a driver backing up. However, as the Court of Appeal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imposes a high standard of care and the conduct of a driver backing up . . . must be considered in relation to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standard has been discussed more recently in </w:t>
      </w:r>
      <w:r>
        <w:rPr>
          <w:rFonts w:ascii="arial" w:eastAsia="arial" w:hAnsi="arial" w:cs="arial"/>
          <w:i/>
          <w:color w:val="000000"/>
          <w:sz w:val="20"/>
          <w:lang w:val="en-US" w:eastAsia="en-US" w:bidi="ar-SA"/>
        </w:rPr>
        <w:t>Dechev v. Judas</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2004 BCSC 1564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There Madam Justice Boyd held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defence counsel that neither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nor the law generally require perfection on the part of the defendant. The defendant is "not bound to guard against every conceivable eventuality but only against such eventualities as a reasonable man ought to foresee as being within the ordinary range of human experience."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issue is what was foreseeable in the case at bar, as noted in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Thus, the question here is what ought Mr. Vincent to have foreseen when preparing to reverse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that backing up a vehicle poses greater risks than driving forward, because of the fact that visibility is impaired and because typically the driver will have been facing forward, looking in front, and not looking behind prior to the decision to reverse. When facing forward, a driver sees people or objects approaching from the side and can anticipate that they might be passing in front of the vehicle suddenly or even when they disappear from view, such as a running dog, a cyclist, or a small child, but the same cannot be said for what is happening towards the rear of the vehicle. A driver does not have rear peripheral vision to alert him to approaching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reasonable and prudent driver foresees the possibility that something might have crossed into the vehicle's reverse path, unnoticed by the driver. A reasonable and prudent driver understands this and only backs up a vehicle after taking time to look behind. A reasonable and prudent driver considers the circumstances of where the vehicle is and makes an assessment of how much time is needed to look around to make sure nothing has crossed into the vehicle's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suggested to defence counsel in closing submissions that the question of how much time a driver should spend to look behind him before reversing his vehicle depends on the circumstances. For example, backing up quickly in an empty industrial parking lot is one thing; backing up in a shopping mall, another; backing up in the parking lot of a playground with small children around is quite another. The defendant's counsel agreed with this quite obvious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Vincent testified that before he backed up his truck, he did a full check of his rear-view mirror, side-view mirrors, and a right shoulder check, and he saw no one before starting to reverse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His passenger, who also testified at trial, Mr. Scott Reynolds, confirmed this happened and said that he also shoulder checked. I was not so convinced of Mr. Reynolds' evidence and wondered to what extent his loyalty to his friend may have created an unreliable impression in his memory. Mr. Reynolds' memory of the events was somewhat cloudy generally, it appeared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other witness could say, one way or the other, whether or not Mr. Vincent checked behind him before he reversed his truck over Ms. Araujo.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Vincent appeared to me to be a decent and likeable young man who felt remorse for the accident. However, cross-examination pointed out that his memory was somewhat self-serving at times, as compared to when he was examined for discovery. He admitted that his memory of the events had faded somewhat, as well, and that the accident shocked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But for the fact that Mr. Vincent did not see the plaintiff at all before reversing the truck and running her over, I would accept Mr. Vincent's evidence that he checked his mirrors and over his shoulder before reversing the truck, but it is hard to explain how it is that he did not see her. The only possibility is that Mr. Vincent checked behind him at the very moment after Ms. Araujo bent down to pick up her dropped cellphone and before she retrieved it and stood up, and so he did not see her before he began reversing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Mr. Vincent truly did check to see if someone was behind him and did not see Ms. Araujo because she was bent over, then his effort to check had to be limited to the very precise amount of time that it took Ms. Araujo to bend over to retrieve her dropped item. This was a very small amount of time, and I find that it was not enough time as was required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was not a circumstance of an empty parking lot with no one around. Rather, this was a very busy school parking lot, just before school was to start for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Vincent knew that the parking lot was regularly crossed by students to get to the school. He had full opportunity to observe the unloading of school buses, the gathering of students, and students walking through the parking lot on the way to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Just as it was noticeable and foreseeable that students would cross behind Mr. Vincent's truck, it was also foreseeable that a student might drop something behind his truck and momentarily disappear from sight to pick it up. Typically students are carrying multiple objects with them on the way to class. Students can playfully jostle each other and throw things to each other. Mr. Vincent knew that these children were as young as 15 years old, some of them were also potentially quite small. All of this mandated extra care on his part in not moving his car quickly to reverse it without allowing sufficient time to check that there was nothing going on behind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the defence submits that Mr. Vincent was aware generally that students were around, this was not sufficient. He was not aware of who was approaching or who had just passed behind his truck. Had he taken more time, he would have noticed that other students had just passed behind his truck, and he would have expected that others were likely just behind, given that school buses had just unloaded a number of students and it was just before the school day was to commence. If he had been appropriately careful for the circumstances, he would have understood that to make sure he was safe to proceed, he had better take time to watch in the area of the rear of his truck for more than the time it took to look in his mirrors and over his shoulder, to allow for the movement of anyone that might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Had Mr. Vincent taken the proper and necessary time to observe pedestrian traffic behind his vehicle before beginning to reverse it, he would have either noticed Ms. Araujo approach the back of his vehicle before bending over, or he would have noticed Ms. Araujo stand up after she picked up her phone, because both of these things would have been just a moment away from the very brief time it would take her to bend over and pick up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that Mr. Vincent looked in his mirrors and over his shoulder and did not see Ms. Araujo, and did nothing more before reversing his truck, is enough to persuade me that he began to reverse his truck too quickly in the circumstances. However, there is plenty of other evidence that indicates he moved too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Vincent had a motive to want to move quickly. Class was about to start and he wanted to drive to a coffee shop with his friend to buy a couple of cups of coffee and return. Since class was starting at 9:00 a.m., and on his evidence the accident happened at 8:47 a.m., he had to have been thinking that he did not have much time to waste. His friend had caused him a bit of delay by getting out of the truck to talk to another friend before returning, and the time before class was getting shorter. There was evidence that his teacher was not a stickler for time, but Mr. Vincent knew that the start time of the class was 9:00 a.m., and already his plan to get coffee was looking like it would make him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Vincent was not an experienced driver. He had only had a novice driver's licence for ten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Vincent admitted in cross-examination that he probably put the vehicle into reverse gear with his foot on the clutch before he did his check of the mirrors and the shoulder check. Moving the vehicle out of its parking gear and into reverse gear, in my view, is indicative of someone getting ready to drive away immediately. It is not indicative of someone who wants to take their time to look around first before moving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Vincent was asked in his direct evidence how long it took him to perform the mirror and shoulder checks, and he said, "It only takes a second to glance either way and look back," and then he said, "so two or three seconds at most." He did not suggest that he spent any more time than that to assess the movement in the parking lot and people potentially walking behind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mentioned, Ms. Araujo's brother Jordan Araujo witnessed the accident. He was on the same school bus and was walking down the main entrance sidewalk when the accident occurred. He saw his sister walk into the parking lot, and then she bent over and disappeared out of his view, as he was on the other side of the parked vehicles. He said that she was struck by the defendant's truck instantly after she bent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Jordan Araujo's impression of the truck was that it seemed as though the driver was in a rush, and he thought it reversed back quite fast, like he was trying to show off as he was backing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was put to Mr. Jordan Araujo in cross-examination that he told the RCMP that while his sister was bent over, the truck started to move and the impact occurred shortly after that. While he agreed he told the RCMP that, he said that it was not quite accurate because the movement of the truck was almost at the same time as she bent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argued that Mr. Jordan Araujo's evidence at trial was somewhat biased, perhaps unconsciously, to assist his sister. The defendant pointed out that after the accident, Mr. Jordan Araujo told the RCMP that the "driver had no way to see the pedestrian where she was" and he did not mention that the driver was going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not persuaded that Mr. Jordan Araujo's memory has changed to assist his sister. Rather, I am persuaded that the RCMP officer's notes did not accurately record the gist of Mr. Jordan Araujo's observations as to the timing of the bending over and the truck hitting her, nor did it record the entirety of his impressions. This kind of record does not mean that the witness changed his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found Mr. Jordan Araujo to be a careful, honest, and reliable witness. He used few words and did not seek to amplify any of his observations. He did not seek to amplify the nature of his sister's injuries. He did not seem to bear any malice towards the defendant. He did not inject any emotions into recalling what must have been a horrible experience for him too. He readily admitted he did not see whether or not the driver checked his mirrors before he backed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Of all the witnesses to the accident, I give the greatest weight to the evidence of Mr. Cao who was another KSS student at the time. He rode the same school bus as Ms. Araujo that morning, got off the bus with her, and he decided to walk into the school main entrance, taking the main entrance sidewalk. He was an independent witness and he was precise and articulate. He also appeared to have a personality which naturally was observant of details. I also note that his evidence was consistent with that of the plaintiff on some of the key facts regarding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Mr. Cao described it, he also was walking down the main entrance sidewalk, adjacent to the parked vehicles in the parking lot, when a friend called his name and he looked back. He then saw in his peripheral vision someone bend down behind the parked vehicles, and then the truck back up almost simultaneously and hit the person who had bent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was consistent with Ms. Araujo's evidence. When asked how long she was bent over before she was hit, she said it was instantly, not even a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was suggested to Ms. Araujo in cross-examination that seconds happened between the time she bent down to pick up the phone and the time she was struck. Indeed, when she was examined for discovery, she did use the word "seconds" to describe the time that passed. However, she explained in her evidence at trial that she used the wrong word and meant to use it in the sense of instantly or immediately. She said she should have used the word "milliseconds". Again, I accept her evidence in this regard, as it is consistent with that of the independent observer, Mr. Cao. Furthermore, it is consistent with ordinary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takes less than a second to bend over to reach to pick up a small dropped object like a phone, and Ms. Araujo was hit before she picked it up or stood up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Several witnesses used the term "seconds" in a way that suggested they simply meant "very quickly". I find that the evidence was consistent in supporting the conclusion that Ms. Araujo was run over by Mr. Vincent almost instantly after she bent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was also evidence that Mr. Vincent was distracted as a driver that morning. He knew students in the smoking pit and was likely talking to other students just before reversing the truck. I have already mentioned that he would have felt pressed for time to carry out his plan of getting coffees before class. He did not even notice running over Ms. Araujo, even though his truck was very low to the ground, as low in some places as five centimetres from the ground, and his tire drove over her shoulder. He reversed the direction of the truck over her unwittingly, moving the truck the length of one and a half vehicles approximately, and then when he noticed a commotion, drove the truck forward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 relies on the case of </w:t>
      </w:r>
      <w:r>
        <w:rPr>
          <w:rFonts w:ascii="arial" w:eastAsia="arial" w:hAnsi="arial" w:cs="arial"/>
          <w:i/>
          <w:color w:val="000000"/>
          <w:sz w:val="20"/>
          <w:lang w:val="en-US" w:eastAsia="en-US" w:bidi="ar-SA"/>
        </w:rPr>
        <w:t>Rinta</w:t>
      </w:r>
      <w:r>
        <w:rPr>
          <w:rFonts w:ascii="arial" w:eastAsia="arial" w:hAnsi="arial" w:cs="arial"/>
          <w:color w:val="000000"/>
          <w:sz w:val="20"/>
          <w:lang w:val="en-US" w:eastAsia="en-US" w:bidi="ar-SA"/>
        </w:rPr>
        <w:t>. In that case, the plaintiff was a passenger in a car about to leave a pub. She let the driver know she wanted to use the washroom and left the car. She found out that the pub was locked up, and so she came back to the car, crouched behind it, and began to urinate. The driver did not know she was there and decided to move the car so that he was closer to the pub door. He checked his mirrors and did a shoulder check, saw nothing, and then began to back up. The trial judge found that the driver was not negligent in running over the plaintiff in that case, and the Court of Appeal upheld this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There are important facts in the </w:t>
      </w:r>
      <w:r>
        <w:rPr>
          <w:rFonts w:ascii="arial" w:eastAsia="arial" w:hAnsi="arial" w:cs="arial"/>
          <w:i/>
          <w:color w:val="000000"/>
          <w:sz w:val="20"/>
          <w:lang w:val="en-US" w:eastAsia="en-US" w:bidi="ar-SA"/>
        </w:rPr>
        <w:t>Rinta</w:t>
      </w:r>
      <w:r>
        <w:rPr>
          <w:rFonts w:ascii="arial" w:eastAsia="arial" w:hAnsi="arial" w:cs="arial"/>
          <w:color w:val="000000"/>
          <w:sz w:val="20"/>
          <w:lang w:val="en-US" w:eastAsia="en-US" w:bidi="ar-SA"/>
        </w:rPr>
        <w:t xml:space="preserve"> case that distinguish it from the present case. The plaintiff in that case led the defendant to believe she had gone into the pub. There was no evidence of anyone else being around. Later when she returned, the plaintiff was crouched behind the car to do an act that would take much longer than the act of bending over and picking up a cellphone. Further, there was nothing said in the </w:t>
      </w:r>
      <w:r>
        <w:rPr>
          <w:rFonts w:ascii="arial" w:eastAsia="arial" w:hAnsi="arial" w:cs="arial"/>
          <w:i/>
          <w:color w:val="000000"/>
          <w:sz w:val="20"/>
          <w:lang w:val="en-US" w:eastAsia="en-US" w:bidi="ar-SA"/>
        </w:rPr>
        <w:t>Rinta</w:t>
      </w:r>
      <w:r>
        <w:rPr>
          <w:rFonts w:ascii="arial" w:eastAsia="arial" w:hAnsi="arial" w:cs="arial"/>
          <w:color w:val="000000"/>
          <w:sz w:val="20"/>
          <w:lang w:val="en-US" w:eastAsia="en-US" w:bidi="ar-SA"/>
        </w:rPr>
        <w:t xml:space="preserve"> judgment about the circumstances of the parking lot being such that the defendant ought to have known people could be behind his car. It was not foreseeable that the plaintiff in that case would choose to urinate in public rather than use the pub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contrast, in the present case, because of the circumstances of the unloading school buses, the number of students crossing the parking lot to get into the school, and the timing, which was just before school was to start, the defendant ought to have considered that the pedestrian traffic was so busy that it was foreseeable that a student might drop something and bend over behind his truck or quickly dart behind his truck, and so he was required to spend more time than he did to look around and observe the pedestrian traffic behind his truck before beginning to reverse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argued at paragraph 32 of his written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long does one need to make checks in their mirrors? In hindsight, had the defendant taken several seconds to check his mirrors or checked them multiple times before backing up, he may well have seen the plaintiff get up from going down to get her phone or the plaintiff would have simply completed her task and moved on. With respect however, that is using hindsight and bringing back the absolute liability test which would be that a reversing driver has to keep checking his mirrors and shoulder checking until such time as anyone bent down behind his/her vehicle would have time to get back into the driver's line of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agree with the defendant's submission that, had the defendant taken just a few more seconds to check, he likely would have seen the plaintiff. I disagree that this proposition is simply hindsight or approaching absolute liability. Rather, as I have noted, it must be the case that the question of what amount of time should be taken by a reasonable and prudent driver to check behind a vehicle before reversing it depends on the circumstances. All drivers should know that backing up is a very dangerous manoeuvre, as a vehicle can do serious harm to someone in the way. A driver has to contemplate the risk that someone might be in the way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conclude, in all of the circumstances of this case, that Mr. Vincent did not meet the standard of care of a reasonable and prudent driver. In the circumstances, he should have taken more time to observe movement behind him before reversing his truck. It was foreseeable that a student might have passed behind his truck and might be momentarily out of view, or that a student might dash out into the path of a vehicle to catch a football or catch up with a friend. It was foreseeable, given the amount of student pedestrian traffic, that a student might drop something and momentarily bend over to pick it up without giving notice to the driver, because the student would not be expecting the driver to leave the parking stall right before the start of school and to leave it so quickly, in the circumstances where so many students were walking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had he taken the time to check around him, in accordance with the standard of a reasonable and prudent driver, Mr. Vincent would have seen Ms. Araujo and not begun to reverse his truck when he did. He is therefore at fault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Ms. Araujo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next question has to do with whether or not Ms. Araujo is also partly at fault for the accident. Was her conduct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helpfully provided the Supreme Court of Canada authority of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In that case, the Supreme Court of Canada at para. 76 adopted the test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was set out by Denning L.J. in </w:t>
      </w:r>
      <w:r>
        <w:rPr>
          <w:rFonts w:ascii="arial" w:eastAsia="arial" w:hAnsi="arial" w:cs="arial"/>
          <w:i/>
          <w:color w:val="000000"/>
          <w:sz w:val="20"/>
          <w:lang w:val="en-US" w:eastAsia="en-US" w:bidi="ar-SA"/>
        </w:rPr>
        <w:t>Jones v. Livox Quarries Ld.</w:t>
      </w:r>
      <w:r>
        <w:rPr>
          <w:rFonts w:ascii="arial" w:eastAsia="arial" w:hAnsi="arial" w:cs="arial"/>
          <w:color w:val="000000"/>
          <w:sz w:val="20"/>
          <w:lang w:val="en-US" w:eastAsia="en-US" w:bidi="ar-SA"/>
        </w:rPr>
        <w:t>, [1952] 2 Q.B. 608 (Eng. C.A.) at p. 615,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depend on a duty of care, it does depend on foreseeability. Just as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foreseeability of harm to others, so [too]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foreseeability of harm to oneself. A person is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ought reasonably to have foreseen that, if he did not act as a reasonable, prudent man, he might be hurt himself; and in his reckonings he must take into account the possibility of others being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Furthermore, it is worth noting that Ms. Araujo was 15 at the time, and so was not yet a driver. While she was old enough to know not to run into traffic or behind moving cars, she was perhaps not experienced enough or mature enough to fully appreciate the carelessness of others. She was, like so many other students, completely comfortable in walking across the parking lot to the Raymer Avenue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this regard, counsel for the plaintiff notes that the standard of care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take into account the plaintiff's age, following the approach adopted by the British Columbia Court of Appeal in </w:t>
      </w:r>
      <w:r>
        <w:rPr>
          <w:rFonts w:ascii="arial" w:eastAsia="arial" w:hAnsi="arial" w:cs="arial"/>
          <w:i/>
          <w:color w:val="000000"/>
          <w:sz w:val="20"/>
          <w:lang w:val="en-US" w:eastAsia="en-US" w:bidi="ar-SA"/>
        </w:rPr>
        <w:t>Ottosen v. Kasper</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(1986), 37 C.C.L.T. 270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Ottosen</w:t>
      </w:r>
      <w:r>
        <w:rPr>
          <w:rFonts w:ascii="arial" w:eastAsia="arial" w:hAnsi="arial" w:cs="arial"/>
          <w:color w:val="000000"/>
          <w:sz w:val="20"/>
          <w:lang w:val="en-US" w:eastAsia="en-US" w:bidi="ar-SA"/>
        </w:rPr>
        <w:t xml:space="preserve">]. In that case, the Court of Appeal adopted the approach of the Court of Appeal of the State of Victoria in Australia in </w:t>
      </w:r>
      <w:r>
        <w:rPr>
          <w:rFonts w:ascii="arial" w:eastAsia="arial" w:hAnsi="arial" w:cs="arial"/>
          <w:i/>
          <w:color w:val="000000"/>
          <w:sz w:val="20"/>
          <w:lang w:val="en-US" w:eastAsia="en-US" w:bidi="ar-SA"/>
        </w:rPr>
        <w:t>Broadhurst v. Millman</w:t>
      </w:r>
      <w:r>
        <w:rPr>
          <w:rFonts w:ascii="arial" w:eastAsia="arial" w:hAnsi="arial" w:cs="arial"/>
          <w:color w:val="000000"/>
          <w:sz w:val="20"/>
          <w:lang w:val="en-US" w:eastAsia="en-US" w:bidi="ar-SA"/>
        </w:rPr>
        <w:t xml:space="preserve">, [1976] V.R. 208 at 218 (Austl.), which is set out at 277-276 of </w:t>
      </w:r>
      <w:r>
        <w:rPr>
          <w:rFonts w:ascii="arial" w:eastAsia="arial" w:hAnsi="arial" w:cs="arial"/>
          <w:i/>
          <w:color w:val="000000"/>
          <w:sz w:val="20"/>
          <w:lang w:val="en-US" w:eastAsia="en-US" w:bidi="ar-SA"/>
        </w:rPr>
        <w:t>Ottosen</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as to what effect the age, the particular activity the plaintiff was engaged in, and the circumstances might have on the degree of care to be expected of the plaintiff was one that in our opinion should have been left to the jury's determination. It should have been so left with a direction that the degree of care to be expected of the plaintiff was that which the jury considered to be proportionate to his age and the circumstances under examination. It should have been pointed out that that consideration was relevant in relation to the issue as to the occurrence or otherwise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also in relation to the issue as to the apportionment to be made of the shares in the responsibility for the damage. That would necessarily have involved in each case a comparison between the degree of care actually exercised by the plaintiff and the degree of care that he, as a boy of his years, ought to have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the differences in age and experience of the plaintiff and defendant here are entitled to some, but only a little, weight. The defendant as a 17-year-old driver made the choice to undertake the very adult responsibility of driving a motor vehicle, and thus to meet all the standards of care of a driver. The plaintiff, as a 15-year-old, was simply walking to school amidst a pack of other students. The 17-year-old defendant had the responsibility of foreseeing the possibility that a number of students walking behind his car would act like 15-year-olds, which can include immature or clumsy conduct. While the conduct of students walking across the parking lot would be above that of young children in a playground, it could still be reasonably foreseen by a driver to be rather casual.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Having made this observation, I also note that an adult could well have done the same thing as Ms. Araujo: could have dropped an item behind the defendant's truck and quickly stooped down to pick it up, not foreseeing that the defendant would choose to reverse his truck so quickly given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Ms. Araujo was approximately four or five feet behind the truck when she bent over to pick up her phone. She did not check to see if the truck was running, but did not notice that it was running. She had just seen the driver talking to people next to the car and the passenger doing the same thing. She did not see any tail lights and she believes that she would have noticed these lights if they were on before she bent over. She did not stop to think that she should get the attention of the driver to make sure he knew she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disagree with the defendant's submissions that, in the circumstances of this case, what the plaintiff did was contributorily negligent. That is because the entire circumstances were such that it was not foreseeable to her that the truck would have reversed in the moment it would take to pick up her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Had she thought about it before she bent over, Ms. Araujo would have been quite reasonable in believing, given the traffic of students walking through the parking lot and the fact that this was a usual pattern which would have been known by anyone who parked there, and it was just before students were required to be in class, that the vehicle would not be about to reverse. It was not foreseeable that the truck would reverse so quickly when school was about to start, the truck was parked, and the driver was a fellow student talking to other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Vincent said he had his vehicle turned on when it was parked. However, he had shortened the exhaust pipes, so that there would have been no exhaust coming out the rear of the truck. The defence position is that Ms. Araujo must have bent over before Mr. Vincent began to reverse his truck. That means that there would not have been reverse taillights visible to her before she bent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was suggested to Ms. Araujo on cross-examination that she had stopped to answer her cellphone when she was behind the truck and then dropped it. Apparently a nurse had made a note suggesting that in a hospital record. Ms. Araujo denied that evidence and I believe her that she was not taking a call just before the accident. The nurse must have got it wrong, probably making assumptions because the details of this were not important from a medical perspective. Not a single witness testified that Ms. Araujo was on the telephone just before dropping it. I accept her evidence that her hoody pockets were shallow and the phone just simply dropped out as she was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was a detailed and careful witness. There were times that she could have attempted to exaggerate her evidence, but she never did so. She came across as a good observer and a fair and reasonable witness, who did not attempt to reconstruct a story in a self-serving way, but instead simply tried to tell the truth as to what she remembered. I found her to be both a reliable and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defendant relies on the case of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xml:space="preserve">, where the plaintiff, who was run over by the defendant, was found to be contributorily negligent. I find the facts of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xml:space="preserve"> to be quite distinguishable. As an aside, it is interesting to note that the trial judge did not find the plaintiff to be a credible witness in that case. In any event, in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the trial judge heard evidence that the plaintiff saw that the defendant had begun to reverse his vehicle, when she slipped and dropped some items. The defendant then stopped his vehicle and got out to assist her, but she waved him away, and so he returned to his vehicle. The trial judge specifically found at para. 25 that the plaintiff "knew or ought to have known the defendant had returned to his truck and was about to resume his backward path of travel," when she chose to then stoop or crouch to the ground to retrieve some of her items. In doing so, the trial judge found that "[s]he knew or ought to have known . . . she would put herself out of the line of vision of the approaching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circumstances in the present case are very different from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xml:space="preserve">. Ms. Araujo had no warning that Mr. Vincent would reverse the vehicle, unlike in the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xml:space="preserve"> case, and I have found that it was not reasonably foreseeable that he would do so in the moment it would take her to retrieve her dropped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circumstances, I find that the plaintiff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Injuries did Ms. Araujo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truck hit Ms. Araujo from behind and threw her forward. Her face smashed into the ground and she tried to cover her mouth with her hand. She was in a fetal position and the tires went over her shoulder, and then the truck started to go forward. When she was pulled out from under the truck, her face was bloody and cut, and she had a cut and bloody finger, and very badly cut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Araujo was taken to the Kelowna General Hospital for treatment. She underwent various X-ray imaging. She was found to have three right-sided rib fractures and a small right-sided pneumothorax, a collapsed lung. She also had mild pulmonary contusions. She had facial lacerations and lacerations of her left hand. Her left index finger was torn down to the tendon. She had a fractured clavicle. She also had reported right knee pain, pain in her left shoulder and left hip. She had lacerations on her knees. She had, as well, what she described as "road rash" on her legs and face. She had abrasions over her right shoulder and her right and left legs, as well as her mid-back and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When asked at trial how she felt emotionally after the accident, Ms. Araujo broke down in tears. She said that she would have dreams reliving the accident, which would cause her anxiety and would cause her to wake up. Her family physician, Dr. Adrian Morris, diagnosed her with post-traumatic stress disorder ("PTSD"), which was most severe in the first six months after the accident. He was of the opinion at trial that she was now coping well. However, in Dr. Morris's opinion, because of her young age when the accident occurred, it is possible that another traumatic event could trigger all the same emotional upset again in the future, as can be the case with people who have suffered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Araujo attended the whole of the trial. Certainly I observed that she was often teary and upset when the precise details of the accident were covered in evidence. Of course, once this case is behind her, there should be fewer occasions when she has to hear about it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was treated in the hospital from March 12 to March 17, 2009, when she was discharged and went home with her parents. Ms. Araujo's mother is an experienced nurse and helped with her care including the monitoring of her bandages.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Because of the nature of the significant injuries to Ms. Araujo's face, a plastic and reconstructive surgeon was called into the hospital on March 12, 2009. She was found to have significant facial injuries around her nose and also her upper lip area and left hand. The doctor operated on her to clean and close these wounds.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Luckily none of the other injuries were so serious as to require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her broken right clavicle, the plaintiff was given a sling to wear, which she did for about six weeks. Her pain from that injury subsided over a few months, until she felt that it was healed by approximately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broken ribs and other injuries caused her considerable pain immediately after the accident. Eventually her pain went away as these injuries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Araujo also had significant pain from her torn left index finger. Also, it healed in a bent position and she was required to go to physiotherapy for exercises to help straighten it out. Eventually it did straighten out. The finger was left with a scar which is sensitive to touch; otherwise it functions normally.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lacerations to her knees eventually healed, leaving her with scars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Araujo was also left with some scars on her hands, right thigh and her face. Her right shoulder was quite sore for a few months, but eventually that healed as well, after about five or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After the initial surgery on her face, the stitches were removed approximately two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injury and resultant surgery to Ms. Araujo's nose left her with a scar on her nose and a deformity in the shape of her nose and nostrils. At the tip of her nose there was left a dark or a blue-coloured scar. The shape of the tip of the nose was deformed in that the septum was asymmetrical, as were her nostrils. This means that her left nostril was left much bigger than her right, and her nose, when looking straight on at her face, looked like it was bent towards one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Araujo continued through high school without further surgery on her nose, but she was extremely sensitive about its appearance. She sought, on recommendations, to have the scarring colouration treated by laser treatment, but this proved unsuccessful. She also invested in various cosmetic cover-ups, which also were not entirely successful in terms of minimizing the scar, and of course they could do nothing to address the new shape of her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Prior to the accident, Ms. Araujo's face and nose were symmetrical and she was not scarred.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Prior to the accident, Ms. Araujo was an active and athletic teenage girl. She was active in dance, as well as in snowboarding and wakeboarding.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At age 15, Ms. Araujo experienced some slight knee pain and hip pain, and at her father's suggestion, because his medical insurance covered it, she went to her family physician and sought a prescription for orthotics. This was in February 2009, just a short time before the accident. However, her slight knee and hip pain had not prevented her from her very active dance schedule and from participating in sports such as snowboarding and wakeboarding.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the accident, when Ms. Araujo attempted eventually to return to her former activities of dance and snowboarding and wakeboarding, she found that she did not have the capacity that she used to have. Indeed, she found that she was not able to dance or wakeboard, due to ongoing pain in her knees and hips. While eventually she began to snowboard, she can only do so at a much reduced energy level, without the same enthusiasm, or for the same length of time, but holding back or quitting early due to the pain in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Araujo has been diagnosed with a patellofemoral syndrome of the knees causing her some knee and hip pain. According to the independent medical opinion of Dr. Duncan Laidlow, a specialist in physical medicine and rehabilitation who saw the plaintiff at the request of the defence, the majority of her symptoms do relate to the accident itself, and she will continue to be prone to some patellofemoral discomfort. However, he felt that she might benefit from an exercise and stretching program, as well as a gradual strengthening program. He did not suggest that her symptoms would ever completely go away, nor did he suggest that they would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terms of the severity of the knee and hip pain, the defence suggests that it was on the mild end of the spectrum of pain, because there was contradictory evidence as to which knee was worse, which suggests neither knee is too painful; the plaintiff has not continued going to physiotherapy; and the plaintiff did not appear to be very active in pursuing a program of strengthening or stretching to ease the pain symptoms. These are somewhat valid points. However, Ms. Araujo gave up activities she used to love doing, because they caused such knee pain. She did attempt physiotherapy and did attempt exercises to relieve the pain. I do find that with increased physical activity, her knee pain increases. This has led Ms. Araujo to decrease her activities, and also means that when she undertakes physical activities in the future that could stress her knees, she is likely to have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for Ms. Araujo's scars, they will never go away. She did undergo further surgery to her nose in August 2012. This helped diminish the scar to her nose and the discolouration, and it also helped reduce slightly some of the deformity to her asymmetrical septum. However, she remains with a lasting scar to her nose and a deformity that leaves her nostrils and nose asymmetrical, forever affecting her appearance. The evidence is that this can be corrected no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turn to Ms. Araujo's claim for past loss of income. This claim relates to the period after the accident in March 2009 until April 2010, when she did not work, and for the summer of 2010, when she says she worked shorter shifts than she otherwise would have, because of pain to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Araujo started working summer jobs and part-time jobs while she was still a young student in January 2007. She worked in a fast food restaurant and then a breakfast restaurant, and lastly in October 2008 until January 2009, she worked at a retail clothing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After the accident, Ms. Araujo did not work again until she took a job at a fast food restaurant in April 2010, where she was being paid $8.50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After the accident, Ms. Araujo was initially injured physically, but it was the emotional stress and the anxiety she suffered that overwhelmed her for a longer period of time. She said that she felt unable to work, because she kept having emotional upset as people would point out the scar on her nose, thinking it was a mark or some dirt that she needed to clean off. There was plenty of corroborating evidence that this did occur and that it did cause her emotional upset. There is no evidence to suggest that Ms. Araujo was exaggerating or choosing not to work for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note that Dr. Laidlow said in his October 12, 2011, opinion at page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feel that the time she was off work and/or school was reasonable in light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giving this opinion, Dr. Laidlow was aware of the period that she was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that Ms. Araujo had a history of working in the summers between her school years and part-time during her school year, and that due to the physical and emotional injuries from the accident, she was unable to do so from after the accident through to when she next became employed, which was in April 2010. I therefore find that the accident caused her to suffer some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easiest to approach the assessment of this aspect of the claim by analyzing certain blocks of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Post-Accident to the Summer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Araujo's last job prior to the accident of March 2009 was for a clothing store, making between $7 and $8 per hour. She had not received shifts in that work since January 2009. Her evidence as to why she had not worked from January 2009 until the accident in March was somewhat vague, but had to do with how the clothing retailer was disorganized in the way it distributed shifts. The tenor of her evidence was that she would not have allowed this situation to continue indefinitely and would have sought out more shifts, but for the accident. She testified that she typically worked between eight to ten hours per week during the school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After the accident occurred in March 2009, Ms. Araujo needed time to rehabilitate, both physically and emotionally, and I accept that she was unable to work for the rest of that school term and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Because of her then-recent lull in her work history, I do not accept that but for the accident Ms. Araujo would have been working eight to ten hours per week during the rest of that school year (March - June 2009). However, I do accept that she would have worked some shifts to earn some spending money for herself, as this is consistent with her pattern. I estimate that from the date of the accident until the end of June 2009, she would have worked approximately ten hours in March and 20 hours each in April, May, and June, for a total of 70 hours. At a part-time wage of $7.50 per hour, I estimate that she therefore lost $525 during that time period due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next period of past loss claimed is for the summer of 2009 when school was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Araujo says but for the accident, she would have worked 25 hours per week that summer at a pay of $8.50 per hour, but instead she did not work at all. She calculates this loss at $1,912.50. The defendant accepts this aspect of the claim if liability is found, and I agree that it is a reasonable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Return to School: September 2009 to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Araujo claims that but for the accident, when she returned to school in September 2009, she would have worked approximately ten hours per week. She claims lost income of ten hours per week at $8.50 per hour from September 2009 to when she started a job on April 22, 2010. The plaintiff says that this was 34 weeks at ten hours per week and $8.50 per hour, which equals $2,890.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have already accepted the evidence that the physical and emotional injuries caused by the accident overwhelmed the plaintiff, so that she was not able to both work and go to school until April 2010. I find the damages claim of $2,890 for this period to be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April 2010 to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Araujo's counsel argued that Ms. Araujo was not able to work the same shifts she otherwise would have but for the accident, when she did start working again in April 2010. However, my recollection of the evidence was that Ms. Araujo agreed that when she did recommence part-time work in April 2010, she probably worked the number of hours she otherwise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According to records from her employer, between April 22, 2010, and October 10, 2010, approximately 24 weeks, she worked 260 hours. This works out to approximately eleven hours per week. This is higher than the eight to ten hours per week mentioned by the plaintiff as her past history. I find that she worked as many hours as she otherwise would have during the period of April through June 2010, and suffered no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Summer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testified that when the summer of 2010 rolled around, she could only work six-hour shifts rather than longer shifts. This was because of her knee pain. She claims she would have worked longer hours, but for the accident. Ms. Araujo claims a loss of one hour per week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If the summer school break was nine weeks long from the end of June to the end of August, the loss of one hour per week paid at $8.50 per hour equals $76.50. I accept Ms. Araujo's evidence that knee pain limited the number of hours she felt capable of working in retail or food industry part-time work, as those are jobs where she would be expected to be on her feet all day and are also jobs typically offered to high school students. I find her claimed loss for the summer of 2010 to be quite conservative and reasonable, and I award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 of Loss of Past Income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is no reason to believe that Ms. Araujo's injuries will prevent her from earning income in the future, as she has the ability to obtain other types of work where she does not have to be standing all day. There is no claim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the total damages for loss of income caused by the accident to be the figures I have just mentioned, added together, which equals $5,404.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Araujo incurred a number of out-of-pocket expenses due to her injuries. There is some agreement between the parties that a figure of $4,416.96 is an appropriate award for these claims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addition, Ms. Araujo introduced evidence at trial of two other out-of-pocket expenses, for makeup to conceal her scar and for an antibiotic ointment to use during healing, which totalled $42.55. I find that the plaintiff is also entitled to an award of damages to reimburse her for these expenses. The two figures total $4,459.51.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Araujo also claims an additional award of $1,044 for extra makeup which she purchased to help conceal the scar on her nose. She has tried to estimate the difference between the makeup she would ordinarily use and the extra makeup that she found it necessary to use as a result of the scar on her nose. Unfortunately, she did not keep all of her receipts, but this does not mean that I must reject the evidence that she has used more makeup than she otherwise would have. It has been four years since the accident, and during the majority of this time the plaintiff had quite a dark scar on her nose that was very embarrassing to her. In an effort to conceal it, she was required to use higher-quality makeup on her nose and the rest of her face, so that it would all blend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accept Ms. Araujo's evidence and that of her father that much more money was spent on her makeup than what is shown in the schedule of special damages currently totalling $274.50, which is included in the special damages I have already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Given the evidence as to how much makeup Ms. Araujo used every two to three months and three to four months, I find the estimate of additional damages of $1,000 to be quite conservative. I therefore award Ms. Araujo an additional $1,000 in relation to the makeup expense she incurred due to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total special damages awarded are therefore $5,459.51.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turn now to the cost of future care. Ms. Araujo claims a number of expenses will be incurred by her in the future due to her injuries. The ongoing expenses will be for: physiotherapy; a personal trainer and gym membership for a strengthening and yoga program; and makeup. There will also be a one-time cost for a patellofemoral brace. The total costs estimated by plaintiff's counsel are $35,700 approximately, but recognizing the inexactitudes of the evidence, he suggests a figure of $5,000 would be a conservative assessment of these damages. The defence suggests a more reasonable figure is $2,893.52.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left me unconvinced that Ms. Araujo over the long term will continue incurring physiotherapy expenses and a gym and personal trainer expenses. However, I accept that she will incur some of these expenses due to her knee injuries. I also accept that she will have ongoing makeup expenses, but perhaps less so now that the scar is a little less visible due to the surgery in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find that the defendant's submission as to the assessment of this category of damages is fair and reasonable, and I award the plaintiff $2,893.52 in damages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Araujo was a 15-year-old girl at the time of the accident and her injuries were serious enough to require hospitalization for five days. Both her mother and father decided that she needed their emotional support during the time she was in hospital and immediately afterwards, as well as their assistance in caring for her. Thus, an in-trust claim is advanced for her parents' loss of income during the time they assisted in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parties agree that the law with respect to the need for and level of services required to substantiate an in-trust claim is set out in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696"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submitted by the defendant, for the purposes of this case the court need only look at the first two relevant factors: (a) the services provided must replace services necessary for the care of the plaintiff as a result of the plaintiff's injuries; and (b) if the services are rendered by a family member, it must be over and above what would be expected from the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Dealing with Ms. Araujo's claim with respect to her mother taking time off work and losing income, this claim was not proven. Ms. Araujo's mother was out of the country for employment reasons during the course of this trial and was unable to testify. While some hearsay evidence was introduced regarding the loss of income, I was left unpersuaded that pay loss had been incurred or, if it had, I was unable to determine what the amount of that loss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For example, there was evidence that Ms. Araujo's mother took one week off work when Ms. Araujo was in hospital and helped with nursing care there, but there was also evidence that her employer had a paid leave policy which reimbursed her for one week. There was some evidence that Ms. Araujo's mother may have taken additional time off work for which she was not compensated, but this was too confused and unreliable to persuade me that I could give it any weight. Thus, I do not allow any in-trust claim with respect to loss of income suffered by Ms. Araujo's mother in taking care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for Ms. Araujo's father, John Araujo, he did testify. He was clearly very emotionally upset by the accident and felt a need to take time off work to provide his daughter with emotional support because she was very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 for an appropriate compensation, Mr. Araujo gave a rough estimate that he lost $3,000 in wages for approximately two weeks' leave from his work. This was not a precise calculation. However, one week of the time he took off work was time that Ms. Araujo was in the hospital and her mother was providing any necessary medical assistance not provided by the hospital. Mr. Araujo's emotional support was no doubt of considerable comfort to his daughter, but I find it was not necessary for both parents to be off work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When Ms. Araujo first returned home after the accident, her father slept on the floor of her bedroom for a short while, because she had nightmares regarding the accident, and also to assist her moving when she needed to move or in helping her get to the bathroom, as she was very stiff and sore from her multiple injuries, including the broken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Araujo's accident occurred just before the start of the two-week school spring break. After the two-week spring break, Ms. Araujo took another two weeks recuperating before she returned to school. She returned to school gradually, initially not lasting full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Araujo testified he felt he was needed to help take his daughter to school and pick her up at the beginning of her return to school. However, sometime in that period, he also returned to work for one week. He was unhappy returning to work. As can often happen after a serious threat to a loved one's health, it appears that to some extent the accident gave him pause to rethink his priorities and he wished to spend more time with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court can only order damages that are caused by the accident. Part of the causation equation requires that the damages be foreseeable. In this way, a damages assessment is fair to the defendant, who cannot be held liable for unforeseeable damages. I am not convinced here that it was foreseeable that Ms. Araujo's father would choose to stay home from work after the accident, given the nature of Ms. Araujo's injuries. I am not convinced that the comfort and assistance provided by Mr. Araujo went over and above what would be expected from the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also note that Ms. Araujo's mother for the most part worked from the home. While she had some day trips or meetings outside the home, for the most part she was sufficiently available to provide Ms. Araujo with emotional support in the days when Ms. Araujo was home and had not yet returned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find, therefore, that it was not necessary in the legal sense or medical sense for Mr. Araujo to take time off work after his daughter's accident. I do think that his presence and availability to his daughter was a comfort to her. I have taken her emotional upset after the accident into account in assessing her damages for pain and suffering and loss of enjoyment of life, and I do not consider it appropriate to also compensate Mr. Araujo for the time he took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turn now to non-pecuniary damages. This is a category of damages also referred to as general damages or damages for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I have mentioned already, prior to the accident Ms. Araujo was very active. She had been dancing since she joined a class at a dance studio in Grade 5. She attended that continuously until the time of the accident, and just before the accident was taking three different dance classes, attending the studio three times a week. Also, in Grade 10, Ms. Araujo tried out for and made her high school's dance team. This was a competitive dance team and she was proud of this achievement. It was a credit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As mentioned, Ms. Araujo also enjoyed snowboarding and wakeboarding. She had no trouble managing her schoolwork, a part-time job, and her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accident was shocking and out of the blue. It caused Ms. Araujo severe injuries requiring immediate surgery, and she was hospitalized for five days. She was extremely sore for a period thereafter and had extreme emotional upset for at least six months. After that, many of her injuries were healed, but she was left with some residual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Araujo's injuries significantly detracted from her enjoyment of the rest of high school. She tried to continue in dance team, but was unable to do so due to her knee and hip complaints. She tried wakeboarding again, but was unable to do it because of knee pain. She also tried snowboarding again. As I have already mentioned, she was able to do it, but with less enjoyment, and she had to make her runs less challenging and her days shorter.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Araujo's knee pain increases with activity, and so it appears she will likely avoid or limit activities that aggravate or stress her knees, and she will need to have an exercise program that strengthens and stretches other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After the accident, Ms. Araujo was constantly reminded of her nose deformity as other students and strangers would tell her she had a mark on the end of her nose, thinking it was a dirt or pen mark. She had ongoing effects of PTSD and these reminders about her nose would cause her emotional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Fortunately, the recent surgery in August 2012 has made some improvement, but she will always have some deformity to her nose which, to state the obvious, is in the middle of her face and so, from her point of view, highly visible and embarrassing. I feel that as she ages this defect will become more and more minor in her life, there is no doubt that it has been a very significant feature of her life from age 15 to young adulthood.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summary, in the days after the accident, Ms. Araujo went through significant pain. She has had two surgeries on her face, and the lasting visible reminder of the accident in the centre of her face with her scarred and deformed nose. In the six months after the accident, she went through significant emotional anxiety. Since then, she continues to have stress and anxiety, but it is less and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Araujo has also been left with other scars, including on her knees and on her left index finger, the latter of which remains sensitive. In addition, she has a lasting syndrome in her knees which will likely plague her to varying degrees, although will not be so disabling that it will affect her employment or limit her from enjoying some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Araujo no doubt appreciates that the courts must try to assess damages in a way that recognizes the differing degree of injuries caused to victims of accidents. For example, someone rendered a paraplegic will have far greater loss of enjoyment of life than someone left with a limp.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Both parties referred the court to the case of </w:t>
      </w:r>
      <w:r>
        <w:rPr>
          <w:rFonts w:ascii="arial" w:eastAsia="arial" w:hAnsi="arial" w:cs="arial"/>
          <w:i/>
          <w:color w:val="000000"/>
          <w:sz w:val="20"/>
          <w:lang w:val="en-US" w:eastAsia="en-US" w:bidi="ar-SA"/>
        </w:rPr>
        <w:t>Biggar v. Felker</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2002 BCSC 998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That case involved a plaintiff who was 18 years old when she was run over by a truck. She was trapped under the truck for about 45 minutes until she was rescued. She suffered facial contusions and abrasions, lacerations, and a left ankle fracture. She had to undergo an operation for the ankle. She was hospitalized for four days and then her leg was in a cast for four weeks. She was generally confined to bed for three weeks. She walked with the aid of crutches for six weeks. She continued to have pain in her ankle. She also suffered abrasions in her mouth, which caused her lips to be swollen and resulted in drooling and difficulty with chewing for about two or three months. She was left with a residual traumatic tattooing under her chin, which caused her significant cosmetic concern. In that case, she had not undertaken procedures to alleviate the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As a result of the injuries, the plaintiff in the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xml:space="preserve"> case reportedly became irritable, angry, and tearful and belligerent. She was, in short, miserable. That appeared to last for approximately a year. She was found to be likely to continue to experience some pain in her ankle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court in that case assessed her non-pecuniary damages as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There are some differences between the facts of the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xml:space="preserve"> case and the facts here. I find that the facial injury suffered by Ms. Araujo here was somewhat more serious and disfiguring than the injury described in the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xml:space="preserve"> case. As well, I find that the accident occurred at a more vulnerable time in the plaintiff's life as compared to that of the plaintiff in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xml:space="preserve">, because here Ms. Araujo was still in high school and she had to go through two more years of high school feeling that her face was disfigured and receiving constant reminders of it. I consider that Ms. Araujo's emotional injuries, such as the PTSD, were more severe than that caused to the plaintiff in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xml:space="preserve">, and there is a risk of ongoing issues from them. Also, as counsel for the plaintiff points out,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xml:space="preserve"> is a decision that is some 10 years old and so some inflationary factor would have to be considered in comparing the $50,000 figure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defence referred to the case of </w:t>
      </w:r>
      <w:r>
        <w:rPr>
          <w:rFonts w:ascii="arial" w:eastAsia="arial" w:hAnsi="arial" w:cs="arial"/>
          <w:i/>
          <w:color w:val="000000"/>
          <w:sz w:val="20"/>
          <w:lang w:val="en-US" w:eastAsia="en-US" w:bidi="ar-SA"/>
        </w:rPr>
        <w:t>Sandhu (Guardian ad litem of) v. Chong</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2002 BCSC 1753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In that case, the ongoing issue was a painful chest, but the court felt it should go away and awarded $40,000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my view, in the present case, there is a more permanent visible deformity and more severe initial trauma, as well as a permanent knee injury, making the injuries here somewhat more severe than in the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defendant submits that the case of </w:t>
      </w:r>
      <w:r>
        <w:rPr>
          <w:rFonts w:ascii="arial" w:eastAsia="arial" w:hAnsi="arial" w:cs="arial"/>
          <w:i/>
          <w:color w:val="000000"/>
          <w:sz w:val="20"/>
          <w:lang w:val="en-US" w:eastAsia="en-US" w:bidi="ar-SA"/>
        </w:rPr>
        <w:t>Catalano v. Donald</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2002 BCSC 1232</w:t>
        </w:r>
      </w:hyperlink>
      <w:r>
        <w:rPr>
          <w:rFonts w:ascii="arial" w:eastAsia="arial" w:hAnsi="arial" w:cs="arial"/>
          <w:color w:val="000000"/>
          <w:sz w:val="20"/>
          <w:lang w:val="en-US" w:eastAsia="en-US" w:bidi="ar-SA"/>
        </w:rPr>
        <w:t>, is comparable in the sense of relative injuries and losses. In that case, $40,000 was awarded for non-pecuniary damages. There the plaintiff was 17 at the time of the accident, which left her with a left facial scar and instability of the right knee. I find that in comparison, in the present case the plaintiff suffered a more visible and severe deformity to her face, and again the fact that she was only 15 and in the middle of high school when it occurred means the injury had a bigger emotional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plaintiff refers to the case of </w:t>
      </w:r>
      <w:r>
        <w:rPr>
          <w:rFonts w:ascii="arial" w:eastAsia="arial" w:hAnsi="arial" w:cs="arial"/>
          <w:i/>
          <w:color w:val="000000"/>
          <w:sz w:val="20"/>
          <w:lang w:val="en-US" w:eastAsia="en-US" w:bidi="ar-SA"/>
        </w:rPr>
        <w:t>Fox (Guardian ad litem of) v. Edwards</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2001 BCSC 321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There, $85,000 was awarded for non-pecuniary damages. However, in that case, the injuries were much more severe than in the case here. In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the plaintiff was an eight-year-old girl and the accident involved an explosion and flash fire, resulting in second- and third-degree burns to 14 to 20 percent of her body surface, leaving her with permanent scarring, including to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closest example on the facts of this case, it seems to me, is the case of </w:t>
      </w:r>
      <w:r>
        <w:rPr>
          <w:rFonts w:ascii="arial" w:eastAsia="arial" w:hAnsi="arial" w:cs="arial"/>
          <w:i/>
          <w:color w:val="000000"/>
          <w:sz w:val="20"/>
          <w:lang w:val="en-US" w:eastAsia="en-US" w:bidi="ar-SA"/>
        </w:rPr>
        <w:t>Ford v. Henderson</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2005 BCSC 609</w:t>
        </w:r>
      </w:hyperlink>
      <w:r>
        <w:rPr>
          <w:rFonts w:ascii="arial" w:eastAsia="arial" w:hAnsi="arial" w:cs="arial"/>
          <w:color w:val="000000"/>
          <w:sz w:val="20"/>
          <w:lang w:val="en-US" w:eastAsia="en-US" w:bidi="ar-SA"/>
        </w:rPr>
        <w:t>. That case left the plaintiff with lacerations to his forehead, injuries to his neck, shoulders, and upper back. The plaintiff underwent two surgeries, but he was left with permanent scarring on his forehead. The trial judge found that his other injuries resolved after approximately one year. The trial judge awarded $65,000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Considering all of the injuries here, the emotional trauma to this plaintiff, and her age at the time of the accident, considering the long life ahead of her where she will have to live with the lingering effects of the accident, I find that a reasonable assessment of non-pecuniary damages is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conclusion, Ms. Araujo suffered a horrific accident but luckily has come through it without any lasting severe injuries. She does, however, have some lasting reminders of the accident, including a deformed and scarred nose, scars to her left index finger which has continuing sensitivity, scars to her knees, and ongoing knee pain which increases with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accident was not her fault, it was the fault of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assess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673"/>
        <w:gridCol w:w="52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income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$5,404.00</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987"/>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$5,459.51</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673"/>
        <w:gridCol w:w="52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$2,893.52</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56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$70,000.00</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$83,757.03</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assess no damages for the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That concludes my ruling, other than as to costs. Counsel, do you need any of the figures read out again?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COURT: In that respect, all I would ask is that if you do seek to argue costs, that you do not leave it for another year, for example. I would like to know that you are going to do that within 45 days, because otherwise it is hard to get up to speed again.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Burg Properties Ltd. v. Economical Mutual Insurance Co., [2013] B.C.J. No. 234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26-28 and December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S088644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Burg Properties Ltd., Plaintiff, and Economical Mutual Insurance Company, Roy Garnet Briscoe and VVV Engineering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8"/>
      <w:bookmarkEnd w:id="187"/>
      <w:r>
        <w:rPr>
          <w:rFonts w:ascii="arial" w:eastAsia="arial" w:hAnsi="arial" w:cs="arial"/>
          <w:b/>
          <w:color w:val="000000"/>
          <w:sz w:val="20"/>
          <w:lang w:val="en-US" w:eastAsia="en-US" w:bidi="ar-SA"/>
        </w:rPr>
        <w:t xml:space="preserve">Civil litigation — Civil procedure — Applications and motions — Trials — Summary trials — Availability — Application by defendants for summary trial allowed — Plaintiff's claim against defendants dismissed — Plaintiff claimed against defendants for negligent misrepresentations, negligent repairs, failure to warn,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related to building purchase — Case appropriate for summary trial — Time and costs saved — Liability severable from quantum without credibility issues — Facts not complex, and legal issues well established — Plaintiff failed to establish claims against defendants — Plaintiff aware of defects and necessity for repairs but did not act — Vendor and inspector advised plaintiff repairs needed — Insurance company recommended hiring roofer — Costs to defendants — Supreme Court Civil Rules, Rule 9-7(15).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Terms — Express terms — Entire agreement — Application by defendants for summary trial allowed — Plaintiff's claim against defendants dismissed — Plaintiff claimed against defendants for negligent misrepresentations, negligent repairs, failure to warn,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related to building purchase — Case appropriate for summary trial — Time and costs saved — Liability severable from quantum without credibility issues — Facts not complex, and legal issues well established — Plaintiff failed to establish claims against defendants — Plaintiff aware of defects and necessity for repairs but did not act — Vendor and inspector advised plaintiff repairs needed — Insurance company recommended hiring roofer — Costs to defendants — Supreme Court Civil Rules, Rule 9-7(15).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Misrepresentation — What constitutes — Negligent misrepresentation — Application by defendants for summary trial allowed — Plaintiff's claim against defendants dismissed — Plaintiff claimed against defendants for negligent misrepresentations, negligent repairs, failure to warn,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related to building purchase — Case appropriate for summary trial — Time and costs saved — Liability severable from quantum without credibility issues — Facts not complex, and legal issues well established — Plaintiff failed to establish claims against defendants — Plaintiff aware of defects and necessity for repairs but did not act — Vendor and inspector advised plaintiff repairs needed — Insurance company recommended hiring roofer — Costs to defendants — Supreme Court Civil Rules, Rule 9-7(15).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Evidence and proof — Application by defendants for summary trial allowed — Plaintiff's claim against defendants dismissed — Plaintiff claimed against defendants for negligent misrepresentations, negligent repairs, failure to warn,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related to building purchase — Case appropriate for summary trial — Time and costs saved — Liability severable from quantum without credibility issues — Facts not complex, and legal issues well established — Plaintiff failed to establish claims against defendants — Plaintiff aware of defects and necessity for repairs but did not act — Vendor and inspector advised plaintiff repairs needed — Insurance company recommended hiring roofer — Costs to defendants — Supreme Court Civil Rules, Rule 9-7(15).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Fraud and misrepresentation — Negligent misrepresentation (Hedley Byrne principle) — Nature and extent of duty of care — Application by defendants for summary trial allowed — Plaintiff's claim against defendants dismissed — Plaintiff claimed against defendants for negligent misrepresentations, negligent repairs, failure to warn,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related to building purchase — Case appropriate for summary trial — Time and costs saved — Liability severable from quantum without credibility issues — Facts not complex, and legal issues well established — Plaintiff failed to establish claims against defendants — Plaintiff aware of defects and necessity for repairs but did not act — Vendor and inspector advised plaintiff repairs needed — Insurance company recommended hiring roofer — Costs to defendants — Supreme Court Civil Rules, Rule 9-7(15).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8"/>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summary trial. The plaintiff alleged that: the defendant vendor Briscoe was negligent in carrying out repairs and committed negligent misrepresentation; the defendant VVV Engineering ("VVV") committed negligent misrepresentation during a pre-purchase inspection and report, and that the inspector was negligent and failed to warn about defects, and; the defendant Economical Mutual Insurance Company ("EMIC") breached a duty of care by failing to ensure proper repairs and by failing to warn of structural defects and poor workmanship. The contract for purchase was between Briscoe and Peter Kravchuke, who had not yet incorporated the plaintiff and at the time of hearing was its sole shareholder. Kravchuke was aware that Briscoe had constructed most of the building himself.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24"/>
            <w:bookmarkEnd w:id="189"/>
            <w:r>
              <w:rPr>
                <w:rFonts w:ascii="arial" w:eastAsia="arial" w:hAnsi="arial" w:cs="arial"/>
                <w:color w:val="000000"/>
                <w:sz w:val="20"/>
                <w:lang w:val="en-US" w:eastAsia="en-US" w:bidi="ar-SA"/>
              </w:rPr>
              <w:t>HELD: Application allowed and plaintiff's claims against defendants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 agreed that liability could be determined separately from damages. The determination of damages in this case did not rely on credibility and therefore contradictory findings on liability and quantum were unlikely. Determining liability separately saved a great deal of time and expense. The issue of appropriateness of a summary trial depended on whether the necessary facts to determine the case could be found despite the conflicts in the evidence. None of the pertinent facts appeared to be in dispute. The conflicts between the evidence of Briscoe and Kravchuke and the conflicts between the experts' reports could be resolved by reviewing the documents and Kravchuke's evidence. Burg had ample time to do all the investigations and conduct all the examinations for discovery necessary to prosecute its claims and could not rely on its own inaction to deny the defendants the right to have the matter determined. The facts were not particularly complex and the legal issues well established. Kravchuke admitted on examination for discovery that Briscoe had advised he had repaired the roof, that there had been an insurance claim, and the repairs were incomplete. Kravchuke sought a price reduction as a result of the need for upgrades and repairs. He knew from VVV's report repairs were required and did nothing. There was no evidence that particular damage and repairs were done by Briscoe. There was no evidence that there were structural defects to Roof 2 at the relevant time, and thus Burg had not established that Briscoe was liable for a failure to warn of such defects. Even if Burg was entitled to rely on Briscoe's statement to Kravchuke that Roof 2 was good, Burg failed to establish that it relied on any representations made by Briscoe to its detriment. The contract drafted by Kravchuke contained an entire agreement clause and there was no vendor warranty regarding the condition of the building or Roof 2. Kravchuke's letter to Briscoe prior to removing the subjects clearly acknowledged that he knew that the building and Roof 2 were not in good condition. Burg's own evidence was the defects were not visible at the time of the VVV inspection, and that VVV reported on only visible defects. There was no basis for a conclusion that there were visible defects that would result in a reasonably prudent building inspector performing a pre-purchase inspection recommending a cut test. Burg failed to establish that VVV did not meet the standard of care of a reasonably prudent roof inspector. VVV's report clearly set out a number of deficiencies and remedial work required and it was apparent from Burg's own evidence that it did not rely on VVV's report to Burg's own detriment. Burg alleged that VVV breached its duty to warn of structural defects in the building but there was no evidence of the breach of such a duty. Burg failed to satisfy the onus on it of establishing that EMIC breached a duty of ensuring that work was done in a workmanlike manner and failed to establish that EMIC knew of any structural defect or that it failed to warn Burg of structural defects. Burg further failed to establish EMIC made a negligent misrepresentation or breached any duty to inspect and warn. Burg's claims against EMIC failed mainly due to lack of evidence. Kravchuke also admitted that EMIC recommended he hire a roofer. The defendants were awarded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7"/>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2"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8"/>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Kravchuke.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Defendant/Applicant, VVV Engineering Ltd.: M.J. Libby.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Defendant/Applicant, Economical Mutual Insurance Company: S.B. Twining.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Defendant/Applicant, R.G. Briscoe: D.K. Magnus, N. Randhawa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8"/>
      <w:bookmarkEnd w:id="192"/>
      <w:r>
        <w:pict>
          <v:line id="_x0000_s1164"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L.B. GEROW J."/>
            <w:bookmarkEnd w:id="193"/>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Burg Properties Ltd. claims damages from the defendants as a result of alleged defects in a building it purchased located at 9103 Glover Road, B.C. Burg's main complaint is about defects located under one of the building's roofs ("Roof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Burg alleges the defendant, Roy Briscoe, the vendor of the property, was negligent in carrying out repairs to Roof 2 and the building, and negligently misrepresented the condition of Roof 2. Burg alleges that the defendant, VVV Engineering Ltd., negligently misrepresented the condition of Roof 2 during a pre-purchase inspection and report. As well, Burg alleges that VVV Engineering's inspector was negligent in its inspection and failed to warn the purchaser about defects in the building. Burg alleges the defendant Economical Mutual Insurance Company breached a duty of care to Burg by failing to ensure Roof 2 was properly repaired after it was damaged in 2005, and by failing to warn Burg of structural defects and poor workmanship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each brought summary trial applications to have Burg's claim dismissed. They take the position that the resolution of liability should take place summarily prior to the determination of damages, as that would be the most effective and efficient use of the parties' resources and court time. They say determining the issue of liability summarily is also proportionate to the amount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Burg agrees liability should be severed from quantum. However, Burg says the determination of liability should not be done summarily because there is contradictory expert evidence, there are inconsistencies in Mr. Briscoe's evidence, and there is a gap in the documents of Economical Mutual that requires exploration. As well, Burg says this matter is unsuitable for a determination summarily because it seeks to bring an application for a declaration that Economical Mutual should have repaired the roof and the interior of the building under Mr. Briscoe's insurance policy and Economical Mutual objects to that application being heard at the same time as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matter suitable for summary trial?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any of the defendants liable to Burg as a result of making negligent misrepresentations and/or failing to warn Burg about defects in the building?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VVV Engineering liable for negligent inspection?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Mr. Briscoe and/or Economical Mutual liable to Burg for negligent construction?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claim arises from the purchase of a commercial and residential building located at 9103 Glover Road, Richmond, B.C., on April 28, 2006. Mr. Briscoe was the vendor of the property, Economical Mutual was his insurer, and VVV Engineering was retained by Peter Kravchuke to do a pre-purchase inspection of the building. At the time the contract to purchase the property was entered into, Mr. Kravchuke, who is the now the sole shareholder of Burg, was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building located on the property is a mixed-use residential and commercial two-storey building. The ground floor is approximately 5,000 square feet and contains commercial units, including unit 104. The second storey is approximately 4,000 square feet and contains residential units, including unit 205. Roof 2 is above units 104 and 205 and is the roof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Kravchuke entered into a contract to purchase the property on January 12, 2006, for $850,000 from Mr. Briscoe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Contract was drafted by Mr. Kravchuke, who is a lawyer, and an officer and director of Burg, as well as the sole shareholder. Burg was not incorporated when the Contract was entered into. Mr. Kravchuke is identified as the purchaser in the Contract and signed the Contract as the purchaser. Burg is not a party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relevant terms in the Contract provide: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agrees to sell and the purchaser agrees to purchase a clear title fee simple interest (as defined below) in the property on or before April 30, 2006 ... for the sum of eight hundred and fifty thousand ($850,000) ...</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In order to assist the purchaser in obtaining financing and building inspection, the vendor agrees to allow the purchaser and his appraiser and building inspector reasonable access to the property from time to time. The vendor hereby agrees to provide the purchaser with authority to access municipal and assessment and any other records held by any public body with respect to subject building. This condition is for the sole benefit of the purchaser.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is further subject to the condition that the purchaser obtain a building inspection, appraisal and title search satisfactory to the purchaser on or before March 31, 2006 and the purchaser removes this condition on or before that date, failing which this agreement shall be null and void. This condition is for the sole benefit of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warrants that there are no outstanding municipal work orders or deficiency orders against the property and the vendor is not aware of any environmental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shall be and remain at the risk of the vendor until 12:01 A.M. on the completion date. After that time, the property and all included items shall be at the risk of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is the entire agreement between the parties and there are no representations, warranties, guarantees, promises or agreements between the parties other than those set out in this agreement and the terms of this agreement shall survive the completion of the purchase and sale contemplated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may only be varied by a court order or by a written agreement duly executed by each of the parties and witnessed.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shall bind and enure to the benefit of the parties and their respective heirs, successors, executors, administrators and assigns.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the Contract was entered into, Mr. Kravchuke was aware that Mr. Briscoe had constructed most of the building himself. Mr. Kravchuke also knew that Mr. Briscoe had repaired Roof 2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Briscoe noticed water entering into unit 205 on October 20, 2005. He thought Roof 2 was leaking so he applied a new roof membrane and cleaned the drains. His evidence is that water stopped entering unit 205 after he applied the new roofing material and cleaned the drains so he believed that he had fixed the water ingress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March 2006, Mr. Kravchuke retained VVV Engineering to conduct a pre-purchase building inspection. VVV Engineering provided a letter to Mr. Kravchuke setting out the terms of the inspection which he accepted on March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portions of the letter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our telephone conversation of yesterday afternoon, VVV Services Ltd. has had the opportunity to put together a team of Professional Engineers and Inspectors to conduct the pre-purchase inspection of the above 8000 sq. ft.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pre-purchase inspection will include a visual assessment of the structural elements of the building, including a seismic review, electrical, mechanical and roof assessments. ... No destructive testing of any building, electrical and mechanical element will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March 16, 2006, VVV Engineering provided an inspection report to Mr. Kravchuke. The report states: "No destructive testing was performed; the inspections were of a visual nature only." The portion of the report entitled "Review of Roof Membrane and Roof Components" noted a number of deficiencies in the roofs over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report contained the following observations about Roof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existing building has three levels of roofs, of which two levels comprise of a built-up roof (BUR) membrane and the middle level roof comprising of a two-ply SBS modified bitumen membrane.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were recorded for these flat roofs and should be read in conjunction with the photographs and annotations in Appendix A-1: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 the perimeter flashing details are poorly constructed or, in some areas, non-existent on all three roofs.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Drainage of water from the roofs are inadequate as there are not enough drains, and the roofs are not sloped enough to the original and added drains for effective removal of the water. All roofs do not have emergency overflow provisions if the existing drains get plugged.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2nd Level roof membrane over the Owner's unit is a two-ply SBS modified bitumen membrane manufactured by IKO Industries. The subject membrane is a well-recognized product used in the roof industry, however, the membrane, generally, is not installed to acceptable roofing trade standards, as it was installed by the Owner. The IKO membrane is not properly detailed over the edges of the roof, improper laps, burned-out sections were noted as the major installation errors. The writer suspects that a certified roofer can repair the deficiencies, but there will be no manufacturer's or workmanship warranties granted. This type of roof membrane is designed to have a serviceable life of over 20+ years if installed by qualified roofers.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 the venting of the roofs appear adequate, however, any deficiencies, i.e. missing soffit vent sections, should be replaced as soon as 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two-ply SBS modified bitumen membrane roof on the 2nd Level will not be warranted by the product manufacturer, however, with some remedial repairs to the membrane and properly installed details, i.e. flashings/drainage, the subject roof membrane can last 10+ years, with proper maintenance and inspection.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with many aspects of the building, some of the roofing work has been performed with good intentions and a certain goal of waterproofing, however, the required knowledge of performing the proper job to gain the best performance out of the products has not been demonstrated.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budget figure of $25,000 - $30,000 to maintain and replace, as necessary, the existing roofs/roof accessories over the next 5-7 years should be taken into consideration.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April 19, 2006, Mr. Kravchuke wrote to Mr. Briscoe seeking a reduction in purchase price from $850,000 to $800,000 on the basis that there were deficiencies in the building, including the requirement to finish Roof 2. Mr. Briscoe refused to lower his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Kravchuke removed all subject clauses in the Contract on March 31, 2006. Burg was incorporated on March 31, 2006, and the Contract was assigned from Mr. Kravchuke to Burg prior to completing the purchase on April 28,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Economical Mutual insured the property under a multi-peril policy when Mr. Briscoe owned the property. After Mr. Kravchuke entered into the Contract, he approached an insurance broker to arrange for insurance coverage to continue after he purchased the property. Economical Mutual issued a new policy of insurance to Burg for the property effective April 28, 2006. Mr. Kravchuke did not speak with any representatives of Economical Mutual, or the contractor that did the repairs to the building following Mr. Briscoe's 2005 claim, Edenvale Restoration Specialists Ltd., prior to purchasing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Burg took no steps to effect any of the work to Roof 2 recommended by VVV Engineering during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Briscoe continued to live in unit 205 after the completion date. Mr. Kravchuke deposes that he became aware of a wet spot on the ceiling of unit 205 in October 2006, about a month after Mr. Briscoe had moved out. Mr. Kravchuke's evidence is that he contacted Economical Mutual and they sent out an individual from Edenvale in November 2006. According to Mr. Kravchuke, that individual advised him the water damage could be from condensation or a roof leak and to call Fraser Valley Roofing. Mr. Kravchuke's evidence is that he called Fraser Valley Roofing and was told they were too busy to repair the roof at that time. Mr. Kravchuke did not contact any other roofers or undertake any repair to the building. He wrote to Economical Mutual on February 23, 2007, asking that an adjustor be sent out to view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May 2007, Edenvale sent a letter to Mr. Kravchuke with a cheque for $5,291 for work not completed under Mr. Briscoe's claim, to be used to complete the repairs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July or August 2007, Mr. Kravchuke contacted a different roofing company, Flynn Roofing Maintenance Ltd. Flynn Roofing replaced Roof 2 and invoiced Burg $23,500 plus HST. Mr. Kravchuke deposed on April 10, 2012, that Burg has not completed the repairs to the interiors of units 104 and 205, and that those units have remained unoccupied since Mr. Briscoe moved out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Kravchuke had further dealings with Economical Mutual through 2007 and 2008. In November 2007, Mr. Kravchuke provided a report from IRC Building Sciences BC Inc. to the insurance broker. In its report, IRC stated that the photographs of the SBS system on Roof 2 exhibited poor detailing of membrane flashing and field laps. In the observer's opinion, the poor detailing of the SBS roof likely allowed water entry beneath the system onto the underlying tar and gravel roof, creating a number of related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March 2008, Economical Mutual denied coverage for replacing Roof 2 and fixing the interior water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issue of liability suitable for determination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 following reasons, I conclude the issue of liability is suitable for determination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There is authority for the proposition that in a summary trial application where a party seeks to proceed only on liability, a two step approach should be followed: the first step is to determine whether there should be severance, and the second step is to determine if a summary trial on the issue of liability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paras. 8-9.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stated that the test for severance is whether there are extraordinary, exceptional or compelling reasons for the severance. A compelling reason to order severance is a likelihood of a significant savings in time and expense realized by a summary trial: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parties all agree that liability can be determined separately from damages. In my view, it is appropriate to determine the issues of liability separately in the circumstances of this case. There are no third party claims being advanced and Burg's claim against each of the defendants is separate and distinct. In my view, those factors are in favour of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determination of damages in this case does not rely on credibility issues and therefore, this is not a case where there is the potential for contradictory findings on liability and quantum as a result of credibility issues. This factor favours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are all of the view that the trial of both liability and quantum will take approximately 20 days. If the issue of liability was determined summarily it would likely result in significant savings in time and expense over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damages Burg claims is the amount it spent on repairing the roof, i.e. $23,500 plus tax, and the loss of rental income for units 104 and 205 from April 30, 2006, until present. It appears at this point that Burg has not mitigated its loss of rental income by carrying out the interior repairs to those units, despite receiving monies from Economical Mutual to carry out any repairs outstanding from Mr. Briscoe's claim. Therefore, it is likely that the defendants will argue that the rental income loss being claimed is a result of Burg's failure to repair the suites and rent them in a timely manner following the loss, rather than any fault of the defendants. In my view, the time necessary for a conventional trial in relation to the amount in issue is a factor that favours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question of severance is to a degree intertwined with the question of whether the issue is suitable for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test for granting summary relief pursuant to a summary trial is set out in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court may grant judgment in favour of any party, either on an issue or generally, unless the court is unable to find the facts necessary to decide the issues of fact or law, or if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 case dealing with the former rule for summary trial, the Court of Appeal set out a number of factors a judge should consider in determining whether a determination by way of summary trial is appropriate. These factors include the amount involved, the complexity of the matter, the cost of a conventional trial in relation to the amount involved, and the course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Cases since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have enunciated additional factors to be considered in deciding whether a matter is suitable for determination by summary trial. The factors to be taken into account in determining whether a case is suitable include: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litigation extensive and will the summary trial take considerable time;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credibility a crucial factor and have the deponents of the conflicting affidavits been cross-examined;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a summary trial involve a substantial risk of wasting time and effort and producing unnecessary complexity;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application result in litigating in slices.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Novin v. Novin</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2004 BCCA 527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Bacchus Agents (1981) Ltd. v. Philippe Dandurand Wines Limited</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xml:space="preserve"> (B.C.C.A.), the court held that where an answer to an issue sought to be tried summarily will only resolve the whole proceeding if one answer is given but not if a different answer is given, the applicant should be required to demonstrate and the judge should be expected to decide that the administration of justice will be enhanced by dealing with the issue as a separate issue. It cannot be enough simply that the parties have agreed to a summary trial of one or more issues raised in the proceedings without any consideration for the effective use of the court time or the efficient resolution of the proceedings. The court held that in making that determination expense is also a relevant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the hearing of the summary trial took four days; November 26-28 and December 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stated earlier, Burg takes the position that it is appropriate to sever liability from quantum. Burg submits that although it would be beneficial to determine the issue of liability summarily, there are a number of problems with the evidence that may impact the ability of the court to make the findings of fact necessary to decide the issues of fact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Burg points to the fact that Mr. Kravchuke disagrees with certain statements Mr. Briscoe deposes that he made to him about the building. In particular, Mr. Kravchuke disagrees that Mr. Briscoe told him that he was selling the building "as is and where is" and that he was not providing any warranties or guarantees. As well, Burg submits that there are conflicts in the expert evidence which it says will be difficult to resolve on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issue is whether the necessary facts to determine the case can be found despite the conflicts in the evidence. None of the pertinent facts appear to be in dispute. The vast majority of the evidence relied on by the defendants is evidence taken from Mr. Kravchuke's examination for discovery and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considered all of the evidence, it is my view that the inconsistencies pointed to by Burg are not of such a nature that the necessary facts to determine liability cannot be found. The conflicts between the evidence of Mr. Briscoe and Mr. Kravchuke and the conflicts between the experts' reports can be resolved by reviewing the documents and Mr. Kravchuke's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None of the parties suggests that determining liability first will have an impact on a subsequent quantum assessment if the defendants are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Burg submits that another factor that militates against liability being determined summarily is that Economical Mutual has objected to Burg's application for a declaration Economical Mutual did not fulfil its insurance obligations to Burg or Mr. Briscoe. However, Burg's application to add a pleading against Economical Mutual for insurance coverage for Burg was dismissed, and Economical Mutual's application striking the pleadings against it seeking a declaration for insurance was granted. Economical Mutual argued that the limitation period for bringing a coverage claim had expired four years before the allegations were added to the pleadings. Burg did not provide any authority supporting its position that it had standing to seek coverage on behalf of Mr. Briscoe. As a result, it is my view that the insurance issue is not a factor which precludes liability being determined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Burg submits the matter should not proceed until it conducts a further examination for discovery of a more informed representative of Economical Mutual. However, it has had plenty of time to take steps to conduct such a discovery. The hearing dates for the summary trial had been adjourned in the past. This matter has been outstanding since 2008. Burg has had ample time to do all the investigations and conduct all the examinations for discovery it deemed necessary to prosecute its claims. Burg cannot rely on its own inaction to deny the defendants the right to have this matter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opinion, the facts are not particularly complex and the legal issues are well established. The cost of a 20-day trial is not proportionate to the amount in issue as it would exceed the amount claimed. Proceeding summarily on liability will either resolve the issue of quantum, or else significantly assist in the settlement of the quantum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circumstances, I conclude that the issue of liability in this matter is suitable for determination by way of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against Mr. Briscoe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Burg's claim against Mr. Briscoe is that: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Briscoe breached a duty of care to Burg to ensure that Roof 2 was repaired in a workmanlike manner.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Briscoe breached a duty of care to Burg to ensure the interiors of units 205 and 104 were repaired in a workmanlike manner.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Briscoe breached a duty to warn Burg of structural defects in Roof 2.</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Briscoe negligently misrepresented to Mr. Kravchuke that Roof 2 was good, and Burg relied on that misrepresentation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regarding the repairs to the roof and interior of building is uncontroversial. Mr. Briscoe noticed water coming into the living room of unit 205, where he lived, on October 20, 2005. Mr. Briscoe contacted Economical Mutual and also took steps to repair Roof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Briscoe's evidence is that he installed new roofing using the following process: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swept the gravel away, then screwed strapping to the roof.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screwed plywood to the strapping.</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rolled out and applied a torch on membrane using a torch to heat the membrane as it was rolled out. He overlapped the rolls and installed them in accordance with the manufacturer's instructions on the roll, including sealing the edges.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installed some new vents and cleaned the drain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Briscoe does not know whether the water was coming in through a blocked drain or a leak in the roof, but the water ingress stopped after he performed the maintenance and repairs to Roof 2. He believed the repairs were done well and he used a good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Edenvale came to the building after Mr. Briscoe had repaired the roof. Edenvale dried out unit 205 and did some repairs to the interior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Briscoe did not do any repairs to the interior of the building. Mr. Kravchuke knew Mr. Briscoe performed the repairs to Roof 2. He also knew that Mr. Briscoe was not a roofer.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repairs to the interior of the building were not finished when Mr. Kravchuke inspected the building or when the sale of the building completed. Burg accepted a cash payment of $5,291 as a final settlement of any obligation on the part of Economical Mutual to complete those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Kravchuke admitted at his examination for discovery that Mr. Briscoe told him he had repaired the roof, there had been an insurance claim, and the repairs were incomplete. It is clear from Mr. Kravchuke's letter to Mr. Briscoe seeking a reduction in price that Mr. Kravchuke was aware there were a number of deficiencies in the building. He states in the letter "the building is in desperate need of upgrades and repairs" including finishing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Kravchuke received a report from VVV Engineering specifically stating that Roof 2 had been installed by the owner and was not installed to acceptable roofing standards. He was advised that some remedial repairs were necessary to the membrane and that flashing and drainage had to be properly installed. Burg did not undertake any work to Roof 2 after it purchased the building in the spring of 2006 despite being told the repairs were necessary and the details, including flashing and drainage, had to be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evidence as to the cause of the water damage Mr. Kravchuke noted in October 2006, or that if Roof 2 had been completed as outlined in VVV Engineering's report, the water damage in October 2006 and attendant problems which were noted by the roofers in the summer of 2007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that Mr. Briscoe was involved in the repair of the interior of units 205 and unit 104. Edenvale was undertaking the repairs to unit 205 and Mr. Kravchuke was aware the repairs were incomplete at the time Burg purchased the building. Although Burg accepted money to complete the repairs in unit 205, Mr. Kravchuke's evidence is that the repairs to the unit were not completed. There is no evidence that there was any damage to unit 104 at the time of the Contract and that Mr. Briscoe undertook any repairs to that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circumstances, I find Burg has not satisfied the onus on it of establishing that Mr. Briscoe is liable for negligently repairing Roof 2 or units 104 and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turn next to the issue of whether Mr. Briscoe breached a duty of care to Burg by failing to warn it of structural defects to Roof 2. There is insufficient evidence to establish that there were any structural defects to Roof 2 at the time the Contract was entered into. Given that there is no evidence that there were structural defects to Roof 2 at the relevant time, Burg has not established that Mr. Briscoe is liable for a failure to warn of such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Finally, Burg asserts that Mr. Briscoe negligently misrepresented the condition of Roof 2 to Mr. Kravchuke in that he said the "roof was good," and Burg relied on that misrepresentation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elements for establishing a claim in negligent misrepresentation are set out in </w:t>
      </w:r>
      <w:r>
        <w:rPr>
          <w:rFonts w:ascii="arial" w:eastAsia="arial" w:hAnsi="arial" w:cs="arial"/>
          <w:i/>
          <w:color w:val="000000"/>
          <w:sz w:val="20"/>
          <w:lang w:val="en-US" w:eastAsia="en-US" w:bidi="ar-SA"/>
        </w:rPr>
        <w:t>The Queen v. Cognos</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34, as follows: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of fact must be untrue, inaccurate or misleading;</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representation;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reasonably relied on the representation;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Parmar v. Blenz The Canadian Coffee Company</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2007 BCSC 1190</w:t>
        </w:r>
      </w:hyperlink>
      <w:r>
        <w:rPr>
          <w:rFonts w:ascii="arial" w:eastAsia="arial" w:hAnsi="arial" w:cs="arial"/>
          <w:color w:val="000000"/>
          <w:sz w:val="20"/>
          <w:lang w:val="en-US" w:eastAsia="en-US" w:bidi="ar-SA"/>
        </w:rPr>
        <w:t xml:space="preserve"> at para. 35, a pleading alleging a misrepresentation to a company that did not exist at the time the representation was made was struck. The allegation was found to be unsustainable because the impugned representations could not be relied upon by a party that was not legally in existence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the representations were made to Mr. Kravchuke prior to Burg being incorporated. The evidence is that Burg was not incorporated until after the subjects were removed from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well, the Contract drafted by Mr. Kravchuke contains the following entire agreement clause: "This agreement is the entire agreement between the parties and there are no representations, warranties, guarantees, promises or agreements between the parties other than those set out in this agreement and the terms of this agreement shall survive the completion of the purchase and sale contemplated in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Contract further provides that the purchaser would have access to the building to complete any inspections he deemed necessary. The vendor did not provide any warranties as to the condition of the building. If Mr. Kravchuke wanted to rely on a statement by Mr. Briscoe as to the condition of the building, he could have included it in the Contract as a warranty by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Briscoe's evidence is that he believed the roof was good because his repairs stopped water coming into the building and he used a good roofing material. However, his evidence is also that he advised Mr. Kravchuke that he was selling the building "as is and where is." He did not guarantee the condition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Although Mr. Kravchuke says that Mr. Briscoe told him Roof 2 was good and he relied on that statement, it was obvious from VVV Engineering's report that it was not. Roof 2 had a number of deficiencies which were noted in the report as requiring repair or completion, none of which Burg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his examination for discovery, Mr. Kravchuke admitted that he relied on VVV Engineering's report regarding the condition of Roof 2 more than any representation by Mr. Briscoe regarding the condition of Roof 2. Mr. Kravchuke also admitted at his examination for discovery that he relied on VVV Engineering's report in removing the subjects.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Burg has not established that relying on the statement resulted in detriment to it. It is clear from Mr. Kravchuke's letter to Mr. Briscoe that he was aware of a number of deficiencies in the building and attempted to obtain a reduction in price because of them. When Mr. Briscoe refused to reduce the price, Mr. Kravchuke went ahead and had Burg complete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Kravchuke's letter also supports Mr. Briscoe's version that he had advised Mr. Kravchuke that he was selling the building as is and where is. Mr. Kravchuke acknowledges in his letter that Mr. Briscoe told him not to buy the building. It was apparent during Mr. Kravchuke's visits to the building that the work in unit 205 had not been completed. As well, he knew Roof 2 had not been completed and there were defects in the manner in which it had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Mark Emanuel, an expert retained on behalf of VVV Engineering, provided an opinion that if the deficiencies outlined in the report had been corrected in accordance with the recommendations set out, there is a possibility that the roof could have performed adequately for the time period stated by VVV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Even if Burg was entitled to rely on Mr. Briscoe's statement to Mr. Kravchuke that Roof 2 was good, it is my view that Burg has failed to establish that it relied on any representations made by Mr. Briscoe regarding Roof 2 to its detriment. The Contract drafted by Mr. Kravchuke contained an entire agreement clause, and there is no vendor warranty regarding the condition of the building or Roof 2. Mr. Kravchuke's letter to Mr. Briscoe prior to removing the subjects clearly acknowledges that he knew that the building and Roof 2 were not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I am dismissing Burg's claim against Mr. Briscoe.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against VVV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Burg is advancing a claim against VVV Engineering that it negligently carried out its inspection services; that it made negligent misrepresentations regarding the condition of Roof 2; and that it failed to warn Burg of defects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Burg relies on a report from a roofing inspector, J.P. Jansen of Roof Tech 2000 Consultants Ltd. Mr. Jansen is not a professional engineer. He is a principal of a company that performs roof inspections and is designated as a Registered Roofing Observer or RRO. Mr. Jansen's report of June 5, 2012, suffers from a number of defects. It does not set out the documents he has reviewed, the factual assumptions on which his opinions are based, or the instructions 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is that VVV Engineering was retained to conduct a visual building inspection. The report provided to Mr. Kravchuke outlined visible problems with Roof 2, including the fact it had not been installed to current roofing standards, and it had observable deficiencies. The report specifically notes that repairs and properly installed details, such as the flashing and drainage, need to be completed in order to maximize the life of the roof. Mr. Kravchuke chose to have Burg proceed with the purchase of the building in spite of his knowledge about the deficiencies in Roof 2 and other deficiencies in the building. Burg did not do any of the work recommended by VVV Engineering after purchasing the building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Kravchuke admitted on his examination for discovery that VVV Engineering was to provide him with a visual inspection of the roof and that the inspectors were not given any information about what was below the torch on membrane. He agreed that VVV Engineering was not expected to comment on what was below the roof membrane as that was outside its mandate. Mr. Kravchuke's evidence is that he was relying on VVV Engineering report problems or issues that could be seen during their walk around, and that he and Burg were not relying on VVV Engineering to report or identify problems that could not have been seen. Mr. Kravchuke further admitted at his examination for discovery that he did not ask VVV Engineering to do any destructive testing and that he knew that Mr. Briscoe would not have allowed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standard of care VVV Engineering has to meet is based on what a reasonably prudent roof inspector would have recommended in the circumstances. It is not based on a standard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VVV Engineering relies on the report of Mr. Emmanuel that VVV Engineering met the standard of care for an engineer doing a pre-purchase inspection. Mr. Emmanuel sets out the assumed facts and the documents he has reviewed in his report. In his opinion, pre-purchase inspections are normally of a visual nature as vendors are not expected to allow destructive testing by a potential purchaser. The visual inspection is to identify visible deterioration and poor details resulting from workmanship or materials. In his opinion, VVV Engineering's report contained detailed and considerable warnings to a prospective purchaser as to the condition of Roof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Burg relies on Mr. Jansen's opinion that VVV Engineering failed to provide an inspection or report that would meet the normal standards for roofing inspectors in B.C. Mr. Jansen does not set out what standards or criteria he is referring to. Instead, he states that it would have been apparent to an experienced roofing inspector during a visual inspection that there were flaws in the roof, and that it was necessary to recommend a cut test, i.e. a destructive test,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none of the other roof experts Burg had to the site recommended a cut test before doing repairs. Mr. Kravchuke confirmed other roofers who attended the site to recommend repairs did a visual inspection of Roof 2 and the water damage in unit 205. The defects Burg complains of were not discovered until the roofers repairing Roof 2 cut a hole in the roof to install a stove vent at the request of Mr. Kravchuke in August 2007. At that time, Burg became aware that Mr. Briscoe had reroofed over the prior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Accordingly, I do not accept Mr. Jansen's opinion that a reasonably prudent roof inspector would have noted defects on a visual inspection that would have made the recommendation of a cut test necessary. Mr. Jansen's opinion in that regard appears to be based on hindsight and a standard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Burg complains that Mr. Lee, the individual who carried out the inspection, was not an engineer. However, VVV Engineering's letter setting out the scope of the assignment makes it clear that both professional engineers and inspectors will be utilized in carrying out the inspection. The roofing portion of VVV Engineering's report is signed and issued by a professional engineer as well as Mr.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Jansen states in his report that the membrane on Roof 2 is one-ply; however, there is no evidence to support that statement. The statement is based on his premise that ridges in the membrane would have been visible if the roof membrane was two-ply. Mr. Jansen appears to base his opinion on photographs he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Emmanuel disagrees with Mr. Jansen's statement that it would have been apparent that the membrane was one-ply from a visual inspection of the roof. Mr. Emmanuel states that it is not possible to determine whether a torch on roofing membrane consists of one-ply or two-ply without destructive testing, and further it is not possible to make the determination on the basis of the photographs attached to Mr. Jansen's reports. Ridges are not necessarily visible through the cap sheet. Burg's evidence that other roofers, including the roofer it retained to repair the roof did not note that as a deficiency, supports Mr. Emmanuel's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well, in his report Mr. Jansen states that a one-ply system would not be acceptable over a living space. However, Mr. Jansen does not set out any basis for this statement or point to any criteria or standards that support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Emmanuel provides an opinion that one-ply membranes which are correctly installed and maintained can provide water tight performance. In his opinion, whether the roofing membrane of Roof 2 is one-ply or two-ply, it could have provided continued service if repaired and maintained as recommended in the VVV Engineering report. This is supported by the statement in the IRC report that the poorly detailed membrane flashings and field laps likely allowed water entry onto the underlying tar and gravel roof, creating a number of related problems. Those deficiencies are identified in the VVV Engineering's report, and a recommendation was made that those deficiencies needed to be repaired in order to maximize the life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Jansen is critical in his report of the inspector failing to notice the lack of visual buildup of material around the vents or roof stacks. However, there is no evidentiary basis to support that criticism. The photographs Mr. Jansen refers to are of other buildings and there is no indication as to who took the photographs, when they were taken, or the purpose for which they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Jansen made statements in his report about what is normally done in respect of vents; however, there is no evidence as to what would have been visible when VVV Engineering carried out its inspections. Burg's evidence that the defects were only found accidentally when the roofers cut a hole for a stove vent supports VVV Engineering's position that there were no visible indications of the roof system underlying the torch on membrane being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Mr. Jansen opines that the repairs to Roof 2 would have been cost prohibitive compared to replacement of the roof, he does not set out the scope of work he says would have been necessary, or the cost of that work. As such his statement in that regard amounts to argument in the guise of opinion, and purports to make findings of fact with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the opinions set out in Mr. Jansen's reports are not based on facts Burg has proven. It is clear from Burg's own evidence that the defects it complains of were not visible at the time of the VVV Engineering inspection, and that VVV Engineering reported the visible defects. There is no basis in the evidence for Mr. Jansen's conclusion that there were visible defects that would result in a reasonably prudent building inspector performing a pre-purchase inspection recommending a cut test. As a result, little weight can be placed on Mr. Jansen's report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well, there is no evidence to support Mr. Jansen's statements that the repairs recommended by VVV Engineering would not have resulted in Roof 2 having a life span set out in the report, or that the repairs would have been cost prohibitive compared to the replacement cost. Little weight can be placed on Mr. Jansen's report in that regard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circumstances, I am of the view that Burg has failed to establish that VVV Engineering did not meet the requisite standard of care of a reasonably prudent roof inspector, or that it was negligent in the manner in which it carried out the pre-purchase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well, I am of the view that Burg has not established that VVV Engineering made a negligent misrepresentation that the plaintiff relied upon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Burg alleges it relied on VVV Engineering's representation that the roof was in adequate condition and this induced it to enter into the Contract. There is no suggestion in VVV Engineering's report that the roof is adequate. To the contrary, the report clearly sets out a number of deficiencies and that remedial work has to be undertaken to Roof 2, and that it will require ongoing inspection and maintenance. The evidence is that Burg did not undertake any work on Roof 2 until the summer of 2007, even though it purchased the building in the spring of 2006 and became aware of water damage in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apparent from Burg's own evidence that it did not rely on the VVV Engineering report to its detriment. Mr. Kravchuke attempted to use deficiencies outlined in the report, including the fact that Roof 2 was unfinished, as a bargaining tool to reduce the purchase price for the property. When Mr. Briscoe refused to reduce the price, Mr. Kravchuke removed the subjects, and caused Burg to complete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Burg also advances claims concerning certain structural, mechanical and electrical components of the buildings. However, Burg has not pointed to any evidence which establishes the defects, or that VVV Engineering was negligent in inspecting those components or made any negligent misrepresentations in regards to those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Finally, Burg alleges that VVV Engineering breached its duty to warn it of structural defects in the building. However, there is no evidence of the breach of such a duty. VVV Engineering detected problems in Roof 2 that were visible. Burg complains that it should have warned it of defects which were not visible. Burg has the onus to establish that there were dangerous defects in Roof 2 that VVV Engineering was aware of and failed to warn Burg of. It has not done so. As stated earlier, Burg has not established there were structural defects at the time the Contract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Accordingly, I am dismissing Burg's claim against VVV Engineering.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against Economical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Burg's claim against Economical Mutual is that it breached a duty of care to Burg to ensure that Roof 2 and the interiors of units 104 and 205 were repaired in a workmanlike manner; that it breached a duty to warn Burg of structural defects in Roof 2 and poor workmanship in units 104 and 205; that it breached a duty of care to Burg to inspect Roof 2; and that it misrepresented that the water damage in unit 205 was the result of condensation and Burg relied on that representation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Burg's claim that Economical Mutual breached its duty to ensure that Roof 2 and the interiors of units 104 and 205 were repaired in a workmanlike manner is based on the fact that Edenvale performed repair work to the building after Mr. Briscoe made a claim in 2005. However, there is no evidence that Edenvale did any repair to Roof 2. As I have already set out, the evidence is that Mr. Briscoe repaired Roof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Burg appears to be seeking a declaration that Economical Mutual breached its contract of insurance with Mr. Briscoe in not carrying out adequate repairs to Roof 2. However, Burg has not established it has any standing to seek that declaration. Nor has Burg established that there was any coverage under Mr. Briscoe's policy of insurance for roof damage. To the contrary, Mr. Kravchuke admitted on his examination for discovery that the damage to Roof 2 in 2005 was not covered under Mr. Briscoe's insurance policy, and that the damage to Roof 2 was outside of the scope of repair work that Economical Mutual would have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well, Mr. Kravchuke admitted that none of the work performed by Edenvale was deficient. His claim against Edenvale is that it installed ceiling insulation and drywall without checking to see if Roof 2 had been fixed, thereby hiding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Although Burg argued that the defects in Roof 2 would have been visible from inside unit 205 prior to Edenvale installing the insulation and drywall, there is no evidence to support that argument. There is no evidence that any defects in Roof 2 would have been visible during the repair work done by Edenvale. As noted earlier, the repair work in unit 205 was not completed at the time Burg purchased the property and it accepted a cheque in lieu of Economical Mutual completing the interior work under Mr. Briscoe's claim. There is no evidence that unit 104 sustained any damage in the 2005 windstorm, or that Edenvale carried out repairs in an unworkmanlike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Accordingly, it is my view that Burg has failed to satisfy the onus on it of establishing that Economical Mutual breached a duty to Burg of ensuring that the work to Roof 2 and units 205 and 104 was done in a 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well, Burg has failed to establish that Economical Mutual knew of any structural defect or that it failed to warn Burg of structural defects. As stated earlier, there is no evidence that there were any structural defects at the time Burg purchased the building. The defects in Roof 2 Burg complains of were not discoverable except by destructive testing. There is no evidence of any requirement on Economical Mutual to carry out destructive testing of Roof 2. Burg's own evidence is that Economical Mutual had no obligation to repair Roof 2 under its policy of insurance with Mr. Briscoe.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Burg says it relied on a negligent misrepresentation made by a representative of Economical Mutual in October 2006 that the water damage in unit 205 was caused by condensation. However, Mr. Kravchuke admitted on his examination for discovery that the representative told him that the problem could be connected to a roof problem and recommended to Mr. Kravchuke that he hire a roofer.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Kravchuke agreed on his examination for discovery that the representative of Economical Mutual would not have been able to identify the cause of the water damage in 2005 without cutting through the exterior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circumstances, Burg has failed to establish that Economical Mutual made a negligent misrepresentation that it relied upon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Finally, Burg asserts that Economical Mutual breached its duty to inspect Roof 2 and warn it about the defects prior to the purchase of the building. However, the evidence is that Mr. Kravchuke retained VVV Engineering and relied on its inspection, not on any advice from Economical Mutual. As stated earlier, Burg's evidence is that Economical Mutual was not responsible for repairing Roof 2. Mr. Kravchuke was aware of deficiencies in the roof as a result of the VVV Engineering report. As a result, Burg has failed to establish that Economical Mutual breached any duty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Accordingly, I am dismissing Burg's claim against Economical Mutual.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Burg's claims are dismissed against all of the defendants. The defendants are entitled to their costs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Cairney v. Miller, [2012] B.C.J. No. 203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 and 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15089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William Cairney, Plaintiff, and Kimberly M. Miller,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9"/>
      <w:bookmarkEnd w:id="19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Application of principles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vehicles — Pedestrians — Action for damages for personal injury allowed — Plaintiff pedestrian was crossing at crosswalk when struck by defendant's vehicle — Plaintiff saw defendant crest hill and slow, so believed she would stop — Defendant did not see anyone in crosswalk as she approached — Street became one-way and narrowed to one lane at intersection and defendant failed meet duty to yield — Witness's evidence was clear that plaintiff was there to be seen as defendant approached — Plaintiff did nothing unusual to cause collision and reasonably expected defendant to stop — Defendant 100 per cent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Rules of the road — Care and control of vehicle — Proper lookout — Crossing road — Crosswalks — Pedestrians — Yielding — Right of way — Liability — Civil actions — Breach of rules of the road — Action for damages for personal injury allowed — Plaintiff pedestrian was crossing at crosswalk when struck by defendant's vehicle — Plaintiff saw defendant crest hill and slow, so believed she would stop — Defendant did not see anyone in crosswalk as she approached — Street became one-way and narrowed to one lane at intersection and defendant failed meet duty to yield — Witness's evidence was clear that plaintiff was there to be seen as defendant approached — Plaintiff did nothing unusual to cause collision and reasonably expected defendant to stop — Defendant 100 per 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9"/>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injury arising from a motor vehicle accident. The trial on damages had been adjourned pending this decision. The plaintiff pedestrian was crossing at a crosswalk when the defendant crested a hill and proceeded through the intersection, striking his knee. The weather was rainy and the plaintiff was wearing dark clothing. The plaintiff saw the defendant's vehicle crest the hill quite quickly but then slow down, so he believed the defendant had seen him and was going to stop. The plaintiff recalled being approximately 2/3 of the way across the crosswalk when struck. The plaintiff testified the defendant apologized for hitting him and said she had been looking for her friends. An independent witness testified the defendant did not slow down at all and he knew a collision was imminent. The witness testified the intersection was reasonably well-lit and he did not have any difficulty seeing the plaintiff in the crosswalk. The defendant testified the intersection was poorly lit and she did not see anyone in the crosswalk as she approached, but suddenly felt a bump as she slowed to look for parking. The defendant testified the plaintiff apologized and said he thought she was going to stop.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25"/>
            <w:bookmarkEnd w:id="19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street became one-way and narrowed at the crosswalk. The defendant had a duty to yield and failed to discharge this duty. All witnesses acknowledged the intersection was awkward but they were able to see the plaintiff crossing the street. The defendant was likely distracted while looking for her friends or for a parking spot and failed to notice the plaintiff in the crosswalk. The plaintiff acknowledged seeing the defendant approach and did not make eye contact with the defendant. However, the plaintiff was already in the crosswalk and did nothing sudden or improper to cause the collision. While the independent witness described the defendant as driving too fast and presenting an immediate and obvious hazard, the evidence as whole suggested the plaintiff reasonably expected the defendant to stop. Requiring the plaintiff to do more to avoid the collision would impose a standard of more than usual diligence. The defendant was 100 per cent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18"/>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7"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65"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(1), s. 179(2),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29"/>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T.L. Napora.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Kimberly M. Miller: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9"/>
      <w:bookmarkEnd w:id="199"/>
      <w:r>
        <w:pict>
          <v:line id="_x0000_s1169"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T.M. McEWAN J."/>
            <w:bookmarkEnd w:id="200"/>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 determination of liability in this personal injury case. The trial of quantum has been adjourned pending this ruling.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23, 2009 the plaintiff was in a pedestrian crossing at the intersection of Vernon and Hall Streets in downtown Nelson, British Columbia. Hall Street north of Vernon climbs a long hill, such that where it enters Vernon Street it levels out and the intersection itself is relatively flat. After crossing Vernon Street, Hall becomes a one-way street. It does not physically narrow at that point but the space that accommodated two lanes north of Vernon becomes one lane with angle parking on both sides. A motorist driving up the hill on Hall Street who crosses Vernon Street on the south side must move over somewhat to the left to accommodate the change in the configuration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crosswalk across Hall Street on the north side of the intersection because the corners of the sidewalks are right where the hill crests and it would be dangerous to cross. Guardrails are in fact, installed at the corners to prevent pedestrians from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 crosswalk on the south side, which is where the plaintiff was when the defendant's car crested the hill and proceeded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Vernon Street is broader than Hall with room for angle parking on both sides and one lane of traffic in each direction, west and east. It is divided by a raised median to which street lights are affixed.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evening of the accident, the weather was dull with perhaps some light rain. It was dark. The plaintiff was wearing dark clothes. He said he saw the defendant's vehicle crest the hill. He said it was coming quite fast but slowed as it approached. He could not see the driver to make eye contact because of the dark and the headlights, but continued walking because he inferred from the fact that the car had slowed down that the driver had seen him. The vehicle did not stop, however, and stuck him on his right knee with the driver's side front bumper. He said that after the impact the vehicle proceeded through the crosswalk. He picked himself up and hopped to the west side of the intersection, completing his intended crossing of Hall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said that the driver came over to him after she had stopped her car and said she was "... so sorry I hit you. I was looking for my friends." The plaintiff's impression was that he was struck when he was most of the way through the crosswalk, perhaps two-thirds.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One independent witness testified, Brian Thompson. Mr. Thompson was operating a cargo van, sitting higher than a person would in an ordinary passenger car. He was proceeding west on Vernon and had stopped at the stop sign where Vernon Street crosses Hall Street at the crest of the hill. He looked around and noticed a number of pedestrians about, including the plaintiff, whom he saw enter the Hall Street crosswalk to his left beyond the median and the eastbound lane. The plaintiff was walking west in the same direction Mr. Thompson was travelling. At almost the same time he was aware of the plaintiff, Mr. Thompson noticed a vehicle crest the hill. He felt it was moving quite quickly, estimating its speed to be about 45 kilometres per hour. He said he gasped and immediately thought there was going to be an accident. Mr. Thompson believed that the car did not slow down, and that the plaintiff did not appear to look at the car. He said at impact the plaintiff appeared to back up, while the vehicle stopped so suddenly its front end dipped.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Thompson said the plaintiff fell over then got up right away. He went over to the scene as soon as he was able to park his van to see if the plaintiff was all right. The plaintiff said he thought he was "o.k.".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Thompson said that before the impact the plaintiff was walking briskly. He thought the intersection was reasonably well lit. He could not remember if it was dark outside but said he had no trouble seeing.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said that she was coming up Hall Street intending to meet a friend for coffee at the New Grand Hotel, an establishment on the south east corner of Hall and Vernon Streets. She said she drove through the intersection every day, although she said she had trouble with it over the years. She said it is poorly lit. She said that in her view the pedestrians in Nelson are more trouble than anywhere else she has been. She said that she had a spotless 35 year driving record. As she crested the hill she says she looked both ways for other traffic. She says no one was in the crosswalk at that time. She said she slowed down to look for a parking spot when she suddenly felt a bump on the left side of her car. She saw the pedestrian put his hand on her 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 defendant stopped and spoke to the plaintiff she said "I am so sorry, I did not see you." She said the plaintiff said "I am sorry I thought you were going to stop."</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that apply to this case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pedestrian must not leave a curb or other place of safety and walk or run into the path of a vehicle that is so close it is impracticable for the driver to yield the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Despite sections 178, 179 and 180, a driver of a vehicle must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evidence was to the effect that he was well onto the side of the road on which the plaintiff's vehicle was travelling. It is difficult to reconcile this with the evidence that he was struck on the driver's side bumper, and I think it more likely that he occupied the portion of the crosswalk to the left of the defendant's vehicle and had come to somewhere near the centre when he was struck. I do not think this discrepancy matters very much because, in my view, for the purposes of assessing the duty under s. 179(1), the whole crosswalk was engaged, given that at that point Hall Street was a one way, one lane street. The defendant failed to yield the right of way in circumstances where she had a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simply says that she did not see the plaintiff before striking him. She submits that he must have been in the "blind spot created by her roof pillar", and suggests that poor lighting may have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of the witnesses to some degree acknowledged that the intersection's characteristics are awkward. Vehicles or pedestrians crossing Hall Street either way on Vernon must be alert to traffic coming up over the crest of the hill on the north of the intersection. Vehicles coming up the hill must be alert for traffic or pedestrians attempting to cross on Vernon.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of Mr. Thompson is of assistance as far as the lighting and visibility are concerned. Although he did not remember if it was dark at the time of the accident, he clearly recalled seeing both the plaintiff and the defendant and anticipating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think it probable that the defendant was somewhat distracted. As she testified, she was meeting people and the plaintiff responded that she said she was "looking for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simple fact is that, whatever explanation the defendant may have for what happened, the plaintiff was there to be seen in the crosswalk and she was negligent in failing to yield the right of way in the circumstances.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next issue is whether, in the circumstances the plaintiff was contributorily negligent. Notwithstanding the duty imposed on drivers by s. 179(1)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pedestrians have a duty under s. 179(2) and at common law to tend to their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regard the relevant evidence is that the plaintiff acknowledges seeing the vehicle approaching and drawing an inference from the fact that it had slowed down that the driver must have seen him. He did so without the basic information one would obtain in better lighting conditions, eye contact, although he said he looked toward the vehicle for that purpose. The question is whether it was negligent of him to proceed on the basis that he expected the defendant to stop without pausing to ensure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 are two lines of authority that must be considered. The first, tendered by the plaintiff is found in </w:t>
      </w:r>
      <w:r>
        <w:rPr>
          <w:rFonts w:ascii="arial" w:eastAsia="arial" w:hAnsi="arial" w:cs="arial"/>
          <w:i/>
          <w:color w:val="000000"/>
          <w:sz w:val="20"/>
          <w:lang w:val="en-US" w:eastAsia="en-US" w:bidi="ar-SA"/>
        </w:rPr>
        <w:t>Miksch v. Hambleton</w:t>
      </w:r>
      <w:r>
        <w:rPr>
          <w:rFonts w:ascii="arial" w:eastAsia="arial" w:hAnsi="arial" w:cs="arial"/>
          <w:color w:val="000000"/>
          <w:sz w:val="20"/>
          <w:lang w:val="en-US" w:eastAsia="en-US" w:bidi="ar-SA"/>
        </w:rPr>
        <w:t xml:space="preserve"> (unreported) Vancouver Registry No. B874205, August 3, 1990. In that case Donald J. (as he then was) addressed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defendant argues that the parties were equally at fault; neither kept a proper look out and the plaintiff was not entitled to ignore an oncoming vehicle simply because she was in a crosswalk. He contends for a result similar to that reached by McEachern C.J.S.C. (as he then was) in </w:t>
      </w:r>
      <w:r>
        <w:rPr>
          <w:rFonts w:ascii="arial" w:eastAsia="arial" w:hAnsi="arial" w:cs="arial"/>
          <w:i/>
          <w:color w:val="000000"/>
          <w:sz w:val="20"/>
          <w:u w:val="single"/>
          <w:lang w:val="en-US" w:eastAsia="en-US" w:bidi="ar-SA"/>
        </w:rPr>
        <w:t>Ramsay v. Holt</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[1987] B.C.J. No. 2043</w:t>
        </w:r>
      </w:hyperlink>
      <w:r>
        <w:rPr>
          <w:rFonts w:ascii="arial" w:eastAsia="arial" w:hAnsi="arial" w:cs="arial"/>
          <w:color w:val="000000"/>
          <w:sz w:val="20"/>
          <w:lang w:val="en-US" w:eastAsia="en-US" w:bidi="ar-SA"/>
        </w:rPr>
        <w:t xml:space="preserve"> [October 29, 1987 Vancouver Registry No. B852588], who apportioned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50/ 50 as between a pedestrian and a motorist in circumstances where they saw one another before the collision yet proceeded to an accident; or, in the alternative, for a 25% apportionment against the plaintiff, following the approach taken by McKenzie J. in </w:t>
      </w:r>
      <w:r>
        <w:rPr>
          <w:rFonts w:ascii="arial" w:eastAsia="arial" w:hAnsi="arial" w:cs="arial"/>
          <w:i/>
          <w:color w:val="000000"/>
          <w:sz w:val="20"/>
          <w:u w:val="single"/>
          <w:lang w:val="en-US" w:eastAsia="en-US" w:bidi="ar-SA"/>
        </w:rPr>
        <w:t>Fong et al. v. Gin Bros. Enterprises Ltd. et al</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[1990] B.C.J. No. 1138</w:t>
        </w:r>
      </w:hyperlink>
      <w:r>
        <w:rPr>
          <w:rFonts w:ascii="arial" w:eastAsia="arial" w:hAnsi="arial" w:cs="arial"/>
          <w:color w:val="000000"/>
          <w:sz w:val="20"/>
          <w:lang w:val="en-US" w:eastAsia="en-US" w:bidi="ar-SA"/>
        </w:rPr>
        <w:t xml:space="preserve"> [May 18, 1990 Vancouver Registry No. B890132], where a pedestrian was assessed 25% fault for walking quickly into the path of the defendant's truck from behind another motor vehicle that had had to stop suddenly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it difficult to reconcile these cases with the authorities upon which [Counsel] for the plaintiff, relies to support his contention that the defendant must be found wholly to blame for the accident. The Supreme Court of Canada has held in two decisions, </w:t>
      </w:r>
      <w:r>
        <w:rPr>
          <w:rFonts w:ascii="arial" w:eastAsia="arial" w:hAnsi="arial" w:cs="arial"/>
          <w:i/>
          <w:color w:val="000000"/>
          <w:sz w:val="20"/>
          <w:u w:val="single"/>
          <w:lang w:val="en-US" w:eastAsia="en-US" w:bidi="ar-SA"/>
        </w:rPr>
        <w:t>Petijevich v. Law</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(1968) 1 D.L.R. (3d) 690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u w:val="single"/>
          <w:lang w:val="en-US" w:eastAsia="en-US" w:bidi="ar-SA"/>
        </w:rPr>
        <w:t>Coso v. Poulos</w:t>
      </w:r>
      <w:r>
        <w:rPr>
          <w:rFonts w:ascii="arial" w:eastAsia="arial" w:hAnsi="arial" w:cs="arial"/>
          <w:color w:val="000000"/>
          <w:sz w:val="20"/>
          <w:lang w:val="en-US" w:eastAsia="en-US" w:bidi="ar-SA"/>
        </w:rPr>
        <w:t xml:space="preserve"> (1969) 69 W.W.R. 38, on facts close to those in the case at bar and upon a construction of the same relevant provisions of the </w:t>
      </w:r>
      <w:r>
        <w:rPr>
          <w:rFonts w:ascii="arial" w:eastAsia="arial" w:hAnsi="arial" w:cs="arial"/>
          <w:color w:val="000000"/>
          <w:sz w:val="20"/>
          <w:u w:val="single"/>
          <w:lang w:val="en-US" w:eastAsia="en-US" w:bidi="ar-SA"/>
        </w:rPr>
        <w:t>Motor Vehicle Act</w:t>
      </w:r>
      <w:r>
        <w:rPr>
          <w:rFonts w:ascii="arial" w:eastAsia="arial" w:hAnsi="arial" w:cs="arial"/>
          <w:color w:val="000000"/>
          <w:sz w:val="20"/>
          <w:lang w:val="en-US" w:eastAsia="en-US" w:bidi="ar-SA"/>
        </w:rPr>
        <w:t xml:space="preserve">, s-ss. 181 (1) and (2), that once a pedestrian has safely entered a crosswalk, absent any overt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running or gesturing that could mislead motorists into thinking they may proceed safely, the pedestrian may assume that the motorists will yield the right-of-way and will share no responsibility if struck in the crosswalk. Neither in </w:t>
      </w:r>
      <w:r>
        <w:rPr>
          <w:rFonts w:ascii="arial" w:eastAsia="arial" w:hAnsi="arial" w:cs="arial"/>
          <w:color w:val="000000"/>
          <w:sz w:val="20"/>
          <w:u w:val="single"/>
          <w:lang w:val="en-US" w:eastAsia="en-US" w:bidi="ar-SA"/>
        </w:rPr>
        <w:t>Ramsay</w:t>
      </w:r>
      <w:r>
        <w:rPr>
          <w:rFonts w:ascii="arial" w:eastAsia="arial" w:hAnsi="arial" w:cs="arial"/>
          <w:color w:val="000000"/>
          <w:sz w:val="20"/>
          <w:lang w:val="en-US" w:eastAsia="en-US" w:bidi="ar-SA"/>
        </w:rPr>
        <w:t xml:space="preserve">, (supra) nor in </w:t>
      </w:r>
      <w:r>
        <w:rPr>
          <w:rFonts w:ascii="arial" w:eastAsia="arial" w:hAnsi="arial" w:cs="arial"/>
          <w:color w:val="000000"/>
          <w:sz w:val="20"/>
          <w:u w:val="single"/>
          <w:lang w:val="en-US" w:eastAsia="en-US" w:bidi="ar-SA"/>
        </w:rPr>
        <w:t>Fong</w:t>
      </w:r>
      <w:r>
        <w:rPr>
          <w:rFonts w:ascii="arial" w:eastAsia="arial" w:hAnsi="arial" w:cs="arial"/>
          <w:color w:val="000000"/>
          <w:sz w:val="20"/>
          <w:lang w:val="en-US" w:eastAsia="en-US" w:bidi="ar-SA"/>
        </w:rPr>
        <w:t xml:space="preserve">, (supra) was there any reference to the Supreme Court of Canada authority cited above. Fulton J. in </w:t>
      </w:r>
      <w:r>
        <w:rPr>
          <w:rFonts w:ascii="arial" w:eastAsia="arial" w:hAnsi="arial" w:cs="arial"/>
          <w:i/>
          <w:color w:val="000000"/>
          <w:sz w:val="20"/>
          <w:u w:val="single"/>
          <w:lang w:val="en-US" w:eastAsia="en-US" w:bidi="ar-SA"/>
        </w:rPr>
        <w:t>Cerra and Cerra v. Bragg</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[1980] B.C.J. No. 536</w:t>
        </w:r>
      </w:hyperlink>
      <w:r>
        <w:rPr>
          <w:rFonts w:ascii="arial" w:eastAsia="arial" w:hAnsi="arial" w:cs="arial"/>
          <w:color w:val="000000"/>
          <w:sz w:val="20"/>
          <w:lang w:val="en-US" w:eastAsia="en-US" w:bidi="ar-SA"/>
        </w:rPr>
        <w:t xml:space="preserve"> [April 22, 1980 Vancouver Registry No. B790322], assessed 100% liability against a motorist, somewhat reluctantly because of the plaintiff's inadequate look out, but he felt bound by </w:t>
      </w:r>
      <w:r>
        <w:rPr>
          <w:rFonts w:ascii="arial" w:eastAsia="arial" w:hAnsi="arial" w:cs="arial"/>
          <w:color w:val="000000"/>
          <w:sz w:val="20"/>
          <w:u w:val="single"/>
          <w:lang w:val="en-US" w:eastAsia="en-US" w:bidi="ar-SA"/>
        </w:rPr>
        <w:t>Petijevich v. Law</w:t>
      </w:r>
      <w:r>
        <w:rPr>
          <w:rFonts w:ascii="arial" w:eastAsia="arial" w:hAnsi="arial" w:cs="arial"/>
          <w:color w:val="000000"/>
          <w:sz w:val="20"/>
          <w:lang w:val="en-US" w:eastAsia="en-US" w:bidi="ar-SA"/>
        </w:rPr>
        <w:t xml:space="preserve"> (supra) and </w:t>
      </w:r>
      <w:r>
        <w:rPr>
          <w:rFonts w:ascii="arial" w:eastAsia="arial" w:hAnsi="arial" w:cs="arial"/>
          <w:color w:val="000000"/>
          <w:sz w:val="20"/>
          <w:u w:val="single"/>
          <w:lang w:val="en-US" w:eastAsia="en-US" w:bidi="ar-SA"/>
        </w:rPr>
        <w:t>Coso v. Poulos</w:t>
      </w:r>
      <w:r>
        <w:rPr>
          <w:rFonts w:ascii="arial" w:eastAsia="arial" w:hAnsi="arial" w:cs="arial"/>
          <w:color w:val="000000"/>
          <w:sz w:val="20"/>
          <w:lang w:val="en-US" w:eastAsia="en-US" w:bidi="ar-SA"/>
        </w:rPr>
        <w:t>, (supra) which he interpreted in this way at p. 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appreciate the result of those cases, it is that where, as here, a pedestrian has lawfully entered a cross-walk, giving him or her the right-of-way, then while that pedestrian is not entitled to make a sudden stop, or accelerate and run, so as to create an unexpected and unavoidable hazard, nevertheless if the pedestrian proceeds at a normal and proper pace, in circumstances where the driver has or should have ample opportunity to see him or her and avoid collision, then </w:t>
      </w:r>
      <w:r>
        <w:rPr>
          <w:rFonts w:ascii="arial" w:eastAsia="arial" w:hAnsi="arial" w:cs="arial"/>
          <w:color w:val="000000"/>
          <w:sz w:val="20"/>
          <w:u w:val="single"/>
          <w:lang w:val="en-US" w:eastAsia="en-US" w:bidi="ar-SA"/>
        </w:rPr>
        <w:t>the pedestrian proceeding in that manner, even although he or she may see or ought to have seen approaching traffic, is entitled to assume that such traffic will observe its duty to yield the right of-way, and the pedestrian is not negligent in proceeding accordingly."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(my emphasis)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facts at bar fit within the four corners of the rule laid down by the Supreme Court of Canada. The plaintiff started to cross the street when it was safe to do so. I accept Ms. Gudbranson's evidence that the plaintiff hesitated at the centre line, but I do not think anything turns on that for the simple reason that her movements could not have influenced the defendant who never saw her. The hesitation may be explained by her reaction to the sight of the defendant's car, if she saw it, but I find she must have thought that any oncoming traffic would stop for her. In the result I hold the defendant wholly responsible for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qualifying line of authority was set out in </w:t>
      </w:r>
      <w:r>
        <w:rPr>
          <w:rFonts w:ascii="arial" w:eastAsia="arial" w:hAnsi="arial" w:cs="arial"/>
          <w:i/>
          <w:color w:val="000000"/>
          <w:sz w:val="20"/>
          <w:lang w:val="en-US" w:eastAsia="en-US" w:bidi="ar-SA"/>
        </w:rPr>
        <w:t>Dionne v. Romanick</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 per Gray J. as follows at paras. 88-93: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Supreme Court of Canada set out three pertinent legal principles in </w:t>
      </w:r>
      <w:r>
        <w:rPr>
          <w:rFonts w:ascii="arial" w:eastAsia="arial" w:hAnsi="arial" w:cs="arial"/>
          <w:b/>
          <w:i/>
          <w:color w:val="000000"/>
          <w:sz w:val="20"/>
          <w:lang w:val="en-US" w:eastAsia="en-US" w:bidi="ar-SA"/>
        </w:rPr>
        <w:t>British Columbia Electric Railway Co. v. Farrer</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[1955] 5 D.L.R. 161</w:t>
        </w:r>
      </w:hyperlink>
      <w:r>
        <w:rPr>
          <w:rFonts w:ascii="arial" w:eastAsia="arial" w:hAnsi="arial" w:cs="arial"/>
          <w:color w:val="000000"/>
          <w:sz w:val="20"/>
          <w:lang w:val="en-US" w:eastAsia="en-US" w:bidi="ar-SA"/>
        </w:rPr>
        <w:t>, as follows: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what is required is to establish that the injured party did not, in his or her own interest, take reasonable care for himself or herself and contributed, by want of care, to his or her own injury;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the right-of-way does not eliminate the common law duty to use care for one's own safety;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Stepping from the curb into a crosswalk with the right-of-way without looking in the direction of a known danger will generally amount to an act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 injury results.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Mr. Farrer was struck by a bus in a crosswalk in Vancouver at the intersection of Pender and Beatty Streets. Mr. Farrer stood waiting at the curb, glanced to his left, saw a bus and looked away from the bus. After the sign indicating that he could walk became illuminated, he did not look back at the bus, but instead left the curb and started walking in the crosswalk. The bus driver drove through the intersection essentially on a red light and struck Mr. Farrer when he was a few steps into the crosswalk. Mr. Farrer was held to be 20% contributorily negligent by failing to look and observe the bus before leaving the curb.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The law applicable to pedestrians in crosswalks was considered by Donald J., when he was a judge of this Court, in </w:t>
      </w:r>
      <w:r>
        <w:rPr>
          <w:rFonts w:ascii="arial" w:eastAsia="arial" w:hAnsi="arial" w:cs="arial"/>
          <w:b/>
          <w:i/>
          <w:color w:val="000000"/>
          <w:sz w:val="20"/>
          <w:lang w:val="en-US" w:eastAsia="en-US" w:bidi="ar-SA"/>
        </w:rPr>
        <w:t>Miksch v. Hambleton</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(S.C.). He explained that the Supreme Court of Canada, in both </w:t>
      </w:r>
      <w:r>
        <w:rPr>
          <w:rFonts w:ascii="arial" w:eastAsia="arial" w:hAnsi="arial" w:cs="arial"/>
          <w:b/>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[1969] S.C.R. 257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Coso v. Poulos</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 had decided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once a pedestrian has safely entered a crosswalk, absent any overt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running or gesturing that could mislead motorists into thinking they may proceed safely, the pedestrian may assume that the motorists will yield the right-of-way and will share no responsibility if struck in the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The defence argued that </w:t>
      </w:r>
      <w:r>
        <w:rPr>
          <w:rFonts w:ascii="arial" w:eastAsia="arial" w:hAnsi="arial" w:cs="arial"/>
          <w:b/>
          <w:i/>
          <w:color w:val="000000"/>
          <w:sz w:val="20"/>
          <w:lang w:val="en-US" w:eastAsia="en-US" w:bidi="ar-SA"/>
        </w:rPr>
        <w:t>Petijevich</w:t>
      </w:r>
      <w:r>
        <w:rPr>
          <w:rFonts w:ascii="arial" w:eastAsia="arial" w:hAnsi="arial" w:cs="arial"/>
          <w:color w:val="000000"/>
          <w:sz w:val="20"/>
          <w:lang w:val="en-US" w:eastAsia="en-US" w:bidi="ar-SA"/>
        </w:rPr>
        <w:t xml:space="preserve"> can be distinguished because in that case there was no evidence showing that the plaintiff crossed the highway without looking to see whether it was safe to do so, or did anything to jeopardize her own safety once she made substantial entry into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The burden on the defendant where the plaintiff pedestrian had the right of way was described by Wallace J.A. as follows in </w:t>
      </w:r>
      <w:r>
        <w:rPr>
          <w:rFonts w:ascii="arial" w:eastAsia="arial" w:hAnsi="arial" w:cs="arial"/>
          <w:b/>
          <w:i/>
          <w:color w:val="000000"/>
          <w:sz w:val="20"/>
          <w:lang w:val="en-US" w:eastAsia="en-US" w:bidi="ar-SA"/>
        </w:rPr>
        <w:t>Feng v. Graham</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at p. 120: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 of way, whereupon the plaintiff's obligation to avoid injury to herself superseded her right to exercise her right of way. The onus is on the defendants to establish that the plaintiff knew, or ought to have known, that the defendant driver was not going to grant her the right of way, and that, at that point of time, the plaintiff could reasonably have avoided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Taylor J. discussed the defendant's difficult burden of proof as follows in </w:t>
      </w:r>
      <w:r>
        <w:rPr>
          <w:rFonts w:ascii="arial" w:eastAsia="arial" w:hAnsi="arial" w:cs="arial"/>
          <w:b/>
          <w:i/>
          <w:color w:val="000000"/>
          <w:sz w:val="20"/>
          <w:lang w:val="en-US" w:eastAsia="en-US" w:bidi="ar-SA"/>
        </w:rPr>
        <w:t>Olesik v. Mackin</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[1987] B.C.J. No. 229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contend that Mr. Olesik had his head down as he was crossing the road, that he failed for this reason to see their vehicle, and that he should accordingly be held at least partly to blame for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was a dark, rainy January evening and the evidence suggests that Mr. Olesik was probably looking down, protecting himself from the elements. But I find no adequate basis in the evidence for the contention that his failure continually to watch approaching vehicles caused or contributed to his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meet the onus which rests on the defendants to prove such an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must, in my view, establish much more than inadequate attention on Mr. Olesik's part. They must also establish: (i) at what distance a person in Mr. Olesik's position should have realized, from the speed of the approaching headlights, that the defendants' car was not going to yield him the right of way; (ii) that it would then have been possible for such a pedestrian, by stopping, going back or rushing forward, to avoid their car; and (iii) that a reasonable person in Mr. Olesik's circumstances - a senior citizen pushing a cart - would have taken and succeeded in such evasive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evidence being quite inadequate to establish such a case, I find the defendant alone responsible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Bell v. Thorner,</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2009 BCSC 44</w:t>
        </w:r>
      </w:hyperlink>
      <w:r>
        <w:rPr>
          <w:rFonts w:ascii="arial" w:eastAsia="arial" w:hAnsi="arial" w:cs="arial"/>
          <w:color w:val="000000"/>
          <w:sz w:val="20"/>
          <w:lang w:val="en-US" w:eastAsia="en-US" w:bidi="ar-SA"/>
        </w:rPr>
        <w:t>, Humphries J. addressed the law as follows at paras. 31-39: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Sections 179 and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179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 181 Despite [s. 179], a driver of a vehicle must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b/>
          <w:i/>
          <w:color w:val="000000"/>
          <w:sz w:val="20"/>
          <w:lang w:val="en-US" w:eastAsia="en-US" w:bidi="ar-SA"/>
        </w:rPr>
        <w:t>Funk v. Carter</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32 B.C.L.R. (4th) 158</w:t>
        </w:r>
      </w:hyperlink>
      <w:r>
        <w:rPr>
          <w:rFonts w:ascii="arial" w:eastAsia="arial" w:hAnsi="arial" w:cs="arial"/>
          <w:color w:val="000000"/>
          <w:sz w:val="20"/>
          <w:lang w:val="en-US" w:eastAsia="en-US" w:bidi="ar-SA"/>
        </w:rPr>
        <w:t xml:space="preserve">, Williamson J. reviewed a number of cases which had considered these sections, including </w:t>
      </w:r>
      <w:r>
        <w:rPr>
          <w:rFonts w:ascii="arial" w:eastAsia="arial" w:hAnsi="arial" w:cs="arial"/>
          <w:b/>
          <w:i/>
          <w:color w:val="000000"/>
          <w:sz w:val="20"/>
          <w:lang w:val="en-US" w:eastAsia="en-US" w:bidi="ar-SA"/>
        </w:rPr>
        <w:t>Kuharshi v. Inder</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[1986] B.C.J. No. 2762</w:t>
        </w:r>
      </w:hyperlink>
      <w:r>
        <w:rPr>
          <w:rFonts w:ascii="arial" w:eastAsia="arial" w:hAnsi="arial" w:cs="arial"/>
          <w:color w:val="000000"/>
          <w:sz w:val="20"/>
          <w:lang w:val="en-US" w:eastAsia="en-US" w:bidi="ar-SA"/>
        </w:rPr>
        <w:t>, where the concept of "substantial entry" arose. In that case, the court held that where a pedestrian has clearly established prior entry to the intersection, he or she need not surrender it even when not crossing at a crossway. A substantial prior entry onto a highway will achieve the right-of-way. At the conclusion of his review of the cases, Williamson J. said at para. 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cases show that both parties, regardless of the precise wording of the statute, retain a common law duty of care to act in a manner promoting their own safety and the safety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From the plaintiff's point of view as advanced during argument, it matters only that he was 24 feet out into the intersection before he was hit, and thus had established the right of way. From the defendant's point of view, it matters only that he was travelling the speed limit, and given the conditions, could not reasonably have stopped in time to avoid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It seems to me that there are other factors that enter into the responsibilities of each party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defendant was a novice driver, travelling in a residential area in bad weather conditions and on slippery roads. It was very dark. Thrift Avenue is a bus route, which increases the possibility that pedestrians might be in the vicinity. He was approaching an intersection. Mr. Thorner was travelling at the maximum allowable speed, but in those particular weather, visibility, and road conditions, he should have adjusted his speed generally, and in particular as he neared a residential intersection so that he would be able to fulfil his responsibility to take reasonable care for other users of the highway, including a pedestrian crossing in the unmarked crosswalk. Although he was travelling at the prescribed speed, that speed, in those conditions, made it almost impossible to avoid an accident, should a pedestrian cross his path. I find that Mr. Thorner was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plaintiff has not satisfactorily explained why he did not see an approaching vehicle with its headlights illuminated that was there to be seen. It was a dark rainy night. He was dressed in dark clothing. He was crossing a through street at an unmarked uncontrolled intersection. A bus had just passed in front of him, indicating the presence of traffic. Mr. Bell left a place of safety and stepped out into the unmarked crosswalk at the intersection, wearing dark clothing on a dark rainy night, without checking adequately or at all to see that there was no oncoming traffic from his left. There is no other available conclusion, given that the Thorner vehicle, headlights on, was there to be seen, approaching on the roadway. Mr. Bell should have been aware that it would be difficult for a driver on such a night to see a person dressed in dark clothing. It seems obvious that he did not take reasonable care for his own safety. I find that Mr. Bell was contributorily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It is therefore necessary to apportion liability. Degrees of fault or blameworthiness are assessed by considering the nature and extent of the departure from the respective standards of care of each of the parties, that is "the amount by which each proximate and effective causative agent fell short of the standard of care required of that person in all the circumstances": </w:t>
      </w:r>
      <w:r>
        <w:rPr>
          <w:rFonts w:ascii="arial" w:eastAsia="arial" w:hAnsi="arial" w:cs="arial"/>
          <w:b/>
          <w:i/>
          <w:color w:val="000000"/>
          <w:sz w:val="20"/>
          <w:lang w:val="en-US" w:eastAsia="en-US" w:bidi="ar-SA"/>
        </w:rPr>
        <w:t>Cempel v. Harrison Hotsprings Hotel Ltd.</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In these circumstances, it is difficult to ascribe precise amounts of liability based on the respective departures from the applicable standard of care for each of Mr. Bell and Mr. Thorner. Mr. Bell, before leaving his place of safety on the curb and stepping into the roadway in these weather and lighting conditions, while dressed in dark clothing, should have kept adequate watch for oncoming cars that were there to be seen, but Mr. Thorner also had a responsibility to drive in a manner, in these unfavourable conditions, that would allow him to take care for other reasonable users of the road, and cope with the possibility that a pedestrian might cross in an unmarked crosswalk on a bus route in a residential area. Neither showed a reckless disregard for their own safety or those of others, but their respective lapses each carried risks of foreseeable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In these circumstances, I am unable to find that either should bear a greater portion of blame, and I divide liability equally between Mr. Bell and Mr. Thorner. Given the divided success, unless there is a reason to speak to costs of which I am not aware, each party should bear his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Mr. Thompson's evidence, which I accept, the plaintiff was visible in the crosswalk when the defendant's vehicle crested the hill and entered the intersection. I cannot accept that poor lighting or dark clothing had anything to do with what happened and must infer that the defendant was not paying sufficient attention in the circumstances. The plaintiff did nothing sudden or unusual to cause the collision. He was simply established in the crosswalk while the defendant's car was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Thompson's evidence differs from that of both the plaintiff and the defendant with respect to speed. Witnesses often differ on the characterization of such matters, and both the plaintiff and the defendant agree that she was proceeding slowly, a factor in the plaintiff's calculation that he believed the defendant was going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is difficult to reconcile with Mr. Thompson's immediate reaction that there was going to be a collision between the plaintiff and the defendant's vehicle. The effect of Mr. Thompson's evidence is that, to him, the defendant's vehicle appeared to be an immediate and obvious hazard to the plaintiff, because it was going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have carefully considered whether the plaintiff's failure to apprehend that the defendant was not going to yield to him, engaged an obligation to avoid injury to himself that modified his right to the right of way (See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cited in </w:t>
      </w:r>
      <w:r>
        <w:rPr>
          <w:rFonts w:ascii="arial" w:eastAsia="arial" w:hAnsi="arial" w:cs="arial"/>
          <w:i/>
          <w:color w:val="000000"/>
          <w:sz w:val="20"/>
          <w:lang w:val="en-US" w:eastAsia="en-US" w:bidi="ar-SA"/>
        </w:rPr>
        <w:t>Dionne</w:t>
      </w:r>
      <w:r>
        <w:rPr>
          <w:rFonts w:ascii="arial" w:eastAsia="arial" w:hAnsi="arial" w:cs="arial"/>
          <w:color w:val="000000"/>
          <w:sz w:val="20"/>
          <w:lang w:val="en-US" w:eastAsia="en-US" w:bidi="ar-SA"/>
        </w:rPr>
        <w:t xml:space="preserve"> at para. 23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taken as a whole, however, suggests that the plaintiff assumed that the defendant would stop in circumstances when it was reasonable to expect she would see him. It is often possible to say in retrospect that had a party paid more attention, he or she might have avoided the collision. In the circumstances here, I think this would impose a standard of more than usual diligence and watchfulness on the plaintiff at odds with his right to be in the crosswalk and the presumption that the plaintiff would abide by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Accordingly, I find the defendant fully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Elima v. Dhaliwal, [2017] B.C.J. No. 2147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M155529, M162329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1922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Ferdinand Cortez Elima, Plaintiff, and Sukhwinder Singh Dhaliwal, John Doe, and Insurance Corporation of British Columbia, Defendants And between Sukhwinder Dhaliwal, Plaintiff, and Ferdinand Cortez Elima,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30"/>
      <w:bookmarkEnd w:id="20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Causation — Application of principles — Motor vehicles — Liability of driver — Evidence and proof — Trial on liability for motor vehicle accident — Plaintiff and defendant equally liable — Plaintiff turned left at intersection and was struck by defendant, who proceeded straight through — Witness evidence established defendant accelerated as he entered intersection, was travelling 80 kph in left lane with clear view of vehicles waiting to turn — Vehicle in front of plaintiff turned left on late amber and plaintiff followed — Plaintiff failed to keep adequate lookout and ensure it was clear before turning left — Defendant did not exercise right-of-way in safe manner and could have stopped when light first turned yellow.</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Intersections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Trial on liability for motor vehicle accident — Plaintiff and defendant equally liable — Plaintiff turned left at intersection and was struck by defendant, who proceeded straight through — Witness evidence established defendant accelerated as he entered intersection, was travelling 80 kph in left lane with clear view of vehicles waiting to turn — Vehicle in front of plaintiff turned left on late amber and plaintiff followed — Plaintiff failed to keep adequate lookout and ensure it was clear before turning left — Defendant did not exercise right-of-way in safe manner and could have stopped when light first turned yellow.</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30"/>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on liability for a motor vehicle accident. The plaintiff was travelling westbound and turned left at an intersection and was struck by the defendant, who proceeded straight through in the eastbound lanes. The evidence was that the light had turned or was turning red around that time. The plaintiff testified that the defendant's truck was travelling at about 80 kph and accelerated as it entered the intersection. On cross-examination, the plaintiff admitted that the defendant would not have been able to stop and vehicles turning left had a duty to yield. The driver who turned left just before the plaintiff testified the intersection tended to be dicey, so he was waiting to ensure it was safe. He testified he entered the intersection on a yellow light and, when it turned red, he proceeded with his turn. The witness testified he saw the defendant's vehicle accelerate towards the intersection, and he was speeding and narrowly missed hitting the witness. The witness testified the plaintiff followed him into the intersection and was struck by the defendant. On cross-examination, the witness accepted that the light may still have been yellow he began his turn, but said it had turned red before the moment of the collision. The witness's wife was a passenger in his vehicle and recalled fewer details, but testified the defendant's truck approached quickly and just missed them. The defendant and his brother gave essentially the same evidence. The defendant testified he was travelling in the left lane and the light turned yellow as he approached the intersection, and he could not safely stop, so proceeded through. The defendant denied accelerating and testified he was travelling 50-55 kph. In his examination for discovery, however, the defendant admitted he accelerated as the witness completed his turn.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3" w:name="Holdings of Court_26"/>
            <w:bookmarkEnd w:id="203"/>
            <w:r>
              <w:rPr>
                <w:rFonts w:ascii="arial" w:eastAsia="arial" w:hAnsi="arial" w:cs="arial"/>
                <w:color w:val="000000"/>
                <w:sz w:val="20"/>
                <w:lang w:val="en-US" w:eastAsia="en-US" w:bidi="ar-SA"/>
              </w:rPr>
              <w:t>HELD: Liability was apportioned equally between the plaintiff and defendant.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accelerating as he entered the intersection. This was consistent with the evidence of the witnesses, the plaintiff, and the defendant's earlier evidence. The defendant was travelling at approximately 80 kph. This was consistent across the evidence of the plaintiff and witnesses. The defendant was in the left lane, as consistent with the evidence on his and his brother, the plaintiff's estimate of the location of accident, and viewpoint of the witnesses. This conclusion was relevant as it meant the defendant had a clear view of the witness waiting to turn. It was not accepted that the light only turned yellow when the defendant reached the stop line of the intersection. To find this would make most of the witness's evidence inaccurate, which was not the case, and would be inconsistent with his acceleration. It was clear that the accident happened very quickly and the light turned red shortly after the witness proceeded into the intersection and the defendant reached the stop line. It would have taken the defendant less than a second to reach the point of the collision from there. As a driver turning left, the plaintiff bore the onus of proving an absence of immediate hazard at the moment he began his turn. The plaintiff could not satisfy this onus given his admission the defendant's approaching truck made turning unsafe. A driver who faced a yellow light had the onus of establishing he could not safely stop. While the defendant could not have stopped at the point he entered the intersection, the light was a late yellow at that point, and he could have stopped sooner. The plaintiff failed to keep an adequate lookout, followed the witness into the intersection and misjudged the risk. The defendant had the right of way but failed to exercise it in a safe manner, as he approached a busy intersection in circumstances where he should have seen the witness waiting to turn left, and acted negligently in not trying to stop when the light first turned yellow and accelerating to increase his speed.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19"/>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740" w:history="1">
        <w:r>
          <w:rPr>
            <w:rFonts w:ascii="arial" w:eastAsia="arial" w:hAnsi="arial" w:cs="arial"/>
            <w:i/>
            <w:color w:val="0077CC"/>
            <w:sz w:val="20"/>
            <w:u w:val="single"/>
            <w:shd w:val="clear" w:color="auto" w:fill="FFFFFF"/>
            <w:lang w:val="en-US" w:eastAsia="en-US" w:bidi="ar-SA"/>
          </w:rPr>
          <w:t>R.S.B.C. 1996, c. 124, s. 42</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s. 128,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30"/>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Ferdinand Cortez Elima in Action No. M155529: J. Witten, T.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Action No. M155529: M. Pytlewski.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Sukhwinder Dhaliwal in Action No. M162329: J. Malik, R. Diocee,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Ferdinand Cortez Elima in Action No. M162329: D. Devine.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30"/>
      <w:bookmarkEnd w:id="206"/>
      <w:r>
        <w:pict>
          <v:line id="_x0000_s1174"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DESCRIPTION OF THE SCENE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DHALIWAL LEFT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RELEVANT EVIDENCE</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Elima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Gallacher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Ms. Gallacher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Dhaliwal and Manjinder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on the Evidence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Ford Truck accelerating as it entered the Intersection?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 How fast was the Ford Truck going when it entered the Intersection?</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lane was the Ford Truck traveling in?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iv) What colour was the traffic light as the Ford Truck entered the Intersection and as Mr. Elima turned left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FRAMEWORK</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Step</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174 and Section 128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P.G. VOITH J."/>
            <w:bookmarkEnd w:id="207"/>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claims advanced by the parties arise out of a motor vehicle accident that occurred on May 18, 2014 in Richmond, British Columbia (the "Accident"). Cross actions were commenced by Mr. Elima as a plaintiff in Action No. M155529, and as a defendant in Action No. M162329. Conversely, Mr. Sukhwinder Dhaliwal ("Mr. Dhaliwal") is the plaintiff in Action No. 162329 and the defendant in Action No. M155529. Each party was represented by different counsel in each action. The issue of liability was severed from the issue of quantum in a Consent Order. By virtue of a separate Order, dated July 11, 2017, the two actions were to be heard together to determine the question of liability. Thus, the only issue raised in the present trial pertains to the liability of each party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Description of the Scene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the intersection of Steveston Highway and Coppersmith Place (the "Intersection"). Steveston Highway runs in an east/west direction. Coppersmith Place is not a through street. Instead, it leads into a shopping mall called Ironwood Plaza and it can be accessed by either eastbound or westbound traffic from Steveston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Steveston Highway, going west, has two through lanes and a further lane for traffic that turns left onto Coppersmith Place. Mr. Elima, who was traveling alone in an older model Toyota Corolla, was in this left lane hoping to cross the eastbound lanes of Steveston Highway, just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Similarly, Steveston Highway, going east, has two through lanes and a further lane that turns right on to Coppersmith Place and into the Ironwood Plaza Mall. Mr. Dhaliwal was driving a white 1995 F150 Ford truck (the "Ford Truck") eastbound on Steveston Highway. His brother Manjinder Dhaliwal ("Manjinder") was sitting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Several further facts are relevant. There are lights in each direction on Steveston Highway at the Intersection. Apparently, however, the light facing westbound traffic did not have an advance green light for traffic that was turning left onto Coppersmith Place and into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Second, it appears the traffic at the Intersection is often quite heavy with the result that turning left, off of Steveston Highway and onto Coppersmith Place, can be difficult. A witness at trial, Mr. Gallacher, who was with his wife and whose SUV vehicle immediately preceded Mr. Elima's Toyota into and across the Intersection, described crossing Steveston Highway onto Coppersmith Place as "dicey" and agreed that it was a "potentially unsafe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Finally, the Intersection was familiar to both parties and to each of Mr. and Ms. Gallacher. Mr. Dhaliwal and his brother both lived comparatively nearby. Mr. Elima went to the Ironwood Mall most weekends before visiting his mother. Mr. and Ms. Gallacher similarly did about "ninety per cent" of their shopping at the Ironwood Mall and often visited a friend who owned a franchise in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Neither party relied on any expert accident reconstruction evidence nor was there any evidence led that addressed the specific sequencing of the traffic lights at the Intersection. Accordingly, there is no objective evidence against which to weigh the evidence of the parties and the witnesses that I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 Agreed Statement of Facts establishes that the Accident occurred at approximately noon and that at the time of the Accident the road conditions were dry and visibility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reluctant to comment unnecessarily on the severity of the actual collision between Mr. Elima's vehicle and the Ford Truck. Similarly, I do not consider it appropriate or prudent to deal extensively with Mr. Elima's physical and mental state immediately after the Accident. Both these matters will likely be relevant on any subsequent trial that addresses quantum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Nevertheless, the evidence of Mr. Dhaliwal and of his brother conflicted with the evidence of Mr. Elima and Mr. Gallacher on some of these details. Those conflicts are relevant to and assist in my assessment of other aspects of the evidence I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Thus, briefly stated, the photos that depict the condition of Mr. Elima's and Mr. Dhaliwal's respective vehicles do not evidence significant or extensive damage. Both parties agree that they were able to pull their vehicles on to Coppersmith Place after the Accident. At the same time, the collision was sufficiently severe that the airbag in Mr. Elima's Toyota deployed and each of the police, fire fighters and an ambulance came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difference between a concern over the credibility of a witness and a concern over the reliability of that witness's evidence are clear and well-established. In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xml:space="preserve"> (ONCA) Doherty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Testimonial evidence can raise veracity and accuracy concerns. The former relate to the witness's sincerity, that is, his or her willingness to speak the truth as the witness believes it to be. The latter concerns relate to the actual accuracy of the witness's testimony. The accuracy of a witness's testimony involves considerations of the witness's ability to accurately observe, recall and recount the events in issue. When one is concerned with a witness's veracity, one speaks of the witness's credibility. When one is concerned with the accuracy of a witness's testimony, one speaks of the reliability of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counsel for Mr. Elima and counsel for Mr. Dhaliwal respectively accepted that the parties as well as each of Mr. and Ms. Gallacher were credible witnesses. At the same time, counsel for Mr. Dhaliwal suggested that Mr. Gallacher might, for reasons I will return to, have been "biased". Similarly, counsel for Mr. Elima expressed a concern, without suggesting actual collusion, about the degree to which the evidence of Mr. Dhaliwal and his brother aligned on virtually all material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this case subject to some concerns over the evidence of Mr. Dhaliwal and of his brother, that I will return to, I do consider that the parties and witnesses were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were, however, significant concerns over the reliability of the evidence of the individuals who gave evidence. To some extent this is unremarkable. In </w:t>
      </w:r>
      <w:r>
        <w:rPr>
          <w:rFonts w:ascii="arial" w:eastAsia="arial" w:hAnsi="arial" w:cs="arial"/>
          <w:i/>
          <w:color w:val="000000"/>
          <w:sz w:val="20"/>
          <w:lang w:val="en-US" w:eastAsia="en-US" w:bidi="ar-SA"/>
        </w:rPr>
        <w:t>Vapheas v. Madden</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2014 BCSC 138</w:t>
        </w:r>
      </w:hyperlink>
      <w:r>
        <w:rPr>
          <w:rFonts w:ascii="arial" w:eastAsia="arial" w:hAnsi="arial" w:cs="arial"/>
          <w:color w:val="000000"/>
          <w:sz w:val="20"/>
          <w:lang w:val="en-US" w:eastAsia="en-US" w:bidi="ar-SA"/>
        </w:rPr>
        <w:t xml:space="preserve"> Madam Justice Adair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cases of this kind, witnesses (including parties) do their best, in response to questions from counsel, to give detailed evidence about such things as positions and movement of vehicles, the colour of traffic lights, distances and the length of time of events. However, witnesses are attempting to describe events that happened suddenly, and over what is often only a few seconds. Witnesses are not waiting for an accident to happen, ready to capture and recall every relevant detail years later in a trial. There is, therefore, a great deal of room for error and reconstruction, even though a witness is doing his or her best to recall and describe accurately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factors impacting on the reliability of a witness's recollection can be further influenced by the upset or shock or even the injured state of the witness at the time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of the parties and witnesses diverged on numerous issues. Some of these issues were not terribly important. Different witnesses remembered the day as either cloudy or sunny. There were differences in the evidence of whether the Accident occurred on a Sunday or a Saturday and at what time the Accident occurred. Ms. Gallacher initially believed that she and her husband were driving their black Accord Sedan that day when it seems clear that they were in their grey Honda Pilot SUV. Manjinder testified that he believed Mr. Elima threw a cigarette out of his car window. He was clearly mistaken as Mr. Elima is a non-smoker.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Though these minor discrepancies are not directly relevant they do make clear the inherent frailty of memory and the inherent difficulty of ascertaining what is fact and what is believed to be fact from the evidence of multiple witnesses who observe and participate in the same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Those difficulties were further exacerbated by the fact that Mr. Elima and both Mr. Dhaliwal and his brother gave evidence through translators. Thus, in some instances, there was a further lack of clarity or precision in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Dhaliwal Left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opening statement of counsel for Mr. Elima there was some reference to the fact that Mr. Dhaliwal and his brother had initially left the scene of the Accident. Mr. Elima and Mr. Gallacher, in their evidence, also addressed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Dhaliwal explained in his evidence that he left the scene of the Accident only to drive home and get his wife who spoke English. He returned to where the Accident had occurred within approximately fifteen minutes and then, with his wife's assistance, spoke to the police. Manjinder gave similar evidence. Neither was cross-examined on the issue and no mention of the issue was made in the closing submissions of counsel for Mr. Elima.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of the parties and of the witnesses addressed several issues. Some are not directly relevant. The following issues were, however, of particular importance: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colour of the lights on Steveston Highway as Mr. Elima turned left into the Intersection;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Elima appreciated, as he turned into the Intersection, that it was unsafe to do so;</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of the Ford Truck;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Ford Truck was accelerating as it entered into the Intersection?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Mr. Elima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Mr. Elima accepted, to his credit, that Mr. Elima's evidence was unreliable in multiple respects that are directly relevant to the primary issue before me. Indeed, he made little reference to that evidence in his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accept that Mr. Elima was trying to be honest when he gave his evidence. Nevertheless, much of his evidence was problematic. He admitted on several occasions that the evidence he had given on discovery only a few weeks earlier, was given in error. His evidence changed from his direct evidence to his cross-examination. These discrepancies in his evidence related to such important matters as where his vehicle was positioned when he began to turn into the Intersection and what colour the traffic lights were at different points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example, Mr. Elima, when asked to draw where his car was positioned as he was about to turn into the Intersection admitted that he "wasn't sure where he was when the collision occurred". When asked to use his best efforts to fix that location he produced a drawing that was markedly different from the drawing he had produced earlier at his examination for discovery. In relation to that earlier drawing he now said that he had made a mistake and that he had been confused and nervous. I again accept that evidence but it is illustrative of the broad and fundamental concerns with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way of further example, Mr. Elima, at his examination for discovery, had said that he had not yet begun to turn into the Intersection when his vehicle was struck. Instead the Ford Truck had actually swerved into his lane as he was waiting to turn left. In his direct evidence and in cross-examination Mr. Elima admitted that he had begun to turn into the Intersection when he saw the approaching Ford Truck and he had actually tried to turn back into his lane before his vehicle was struck. These two versions of the events are dramatically different and necessarily serve to undermine my confidence in those portions of Mr. Elima's evidence that are not otherwise corroborated.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Other aspects of Mr. Elima's evidence are inconsistent with the weight of the evidence at trial. Mr. Elima said that the SUV that was in front of his vehicle turned into and crossed the Intersection while he was still waiting to turn left. He said that he turned his car on an angle and waited. This is inconsistent with the evidence of both Mr. Gallacher and Mr. Dhaliwal. Both said that Mr. Elima followed immediately behind the Gallacher SUV as it turned left. I do not accept the evidence of Mr. Elima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Having said this I recognize that there are some issues where Mr. Elima's evidence aligned with the evidence of each of Mr. Gallacher, Mr. Dhaliwal and his brother. Thus, for example, it seems clear that Mr. Elima's vehicle was positioned directly behind the Gallacher SUV as that SUV waited to turn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were other instances where Mr. Elima's evidence was independently corroborated. He said, for example, that following the Accident he was shaking and in shock. He was initially unable to make a telephone call. He said his glasses had broken and his nose was bleeding. Aspects of this evidence closely aligned with the evidence of Mr. Gallacher.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were also other issues in respect of which Mr. Elima's evidence was consistent at trial and in relation to which there was no suggestion that his evidence at trial was inconsistent with the evidence he had given at his examination for discovery or with any earlier statement he had provided. Thus, for example, he said that he believed that the Ford Truck was accelerating and doing approximately 80 km/h as he entered the Intersection. He believed the Ford Truck was accelerating because he heard the sound of the truck's engine before the collision. Both aspects of this evidence also generally aligned with the evidence given by Mr. and Ms. Gallacher.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there were several admissions made by Mr. Elima, during his cross-examination, that are reflected in the following evidence: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I suggest to you that when you first saw the Ford Truck you knew it was unsafe for you to 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know that as the left turning vehicle you had a duty to yield until it was safe to 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You saw the Ford pickup truck approaching the intersection at what you estimate was 80 km/ hr?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knew the Ford pickup would not be able to safely stop at the stop line at this speed?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Yeah, it was too fast.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Earlier today you agreed that it was unsafe for you to turn left?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 I was still in my lane.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You would agree that it was unsafe?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 Your belief when you first saw the truck was that it couldn't safely stop?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 it was really fast.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Certainly it couldn't stop before the stop line?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He could have stopped if his speed was normal.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But at the speed he was going he couldn't stop?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It was too fast.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Mr. Gallacher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Gallacher testified, as I have said, both that he was familiar with the Intersection and that he knew the Intersection was "dicey". Accordingly he was very cautious. He waited just past the stop line on Steveston Highway for westbound traffic when the light was green. He inched forward when the light turned amber and he came to rest in the left or fast lane of eastbound traffic. He said traffic in that lane was quite backed up and that there was a truck that had stopped and that blocked his view of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he inched forward he was aware that the vehicle behind him, a 1990s Toyota or Nissan, had also done so. Because of the truck that blocked his view he could only see ten to twenty feet into the middle lane of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direct evidence Mr. Gallacher said that when the light was still amber he moved forward approximately ten feet and stopped. He did a visual and was able to see ten to twenty feet into the oncoming middle lane. He saw no oncoming traffic and he proceeded through the Intersection. He said he believed the light was red and that he would not have proceeded had the light not been red. He then saw a white truck accelerating towards the Intersection. The light for east and west bound traffic had been red for less than one second when the truck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Gallacher said that the truck was in the middle lane of eastbound traffic on Steveston Highway. The truck was "definitely speeding". Mr. Gallacher estimated that it was doing 80-100 km/h. He heard the engine accelerating and said that it sounded "like a jet engine" accelerating.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said the Ford Truck narrowly missed his SUV. It was within five to ten feet of his vehicle. He heard the Ford Truck collide with the vehicle immediately behind him. The collision sounded "like a head-on". He agreed that the vehicle behind him had followed on the heels of his SUV as he had turned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Gallacher then parked his SUV. He dialed 911 and he walked to where Mr. Elima's vehicle had pulled over. He said that Mr. Elima appeared to be in shock or semiconscious. He was moaning; Mr. Gallacher was unable to understand what he was saying. Mr. Elima was bleeding from his nose and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were various areas of challenge to Mr. Gallacher's evidence though Mr. Gallacher did not appreciably waiver in his evidence on most of these issues. It was suggested to him that the Ford Truck was in the far left lane going east rather than in the middle lane. Mr. Gallacher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suggested that he had begun to cross the Intersection either a moment before the traffic light had turned red or just after the traffic light had turned red. Mr. Gallacher insisted, at several points in his evidence, that the traffic light had turned red before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relevant that Mr. Gallacher had earlier, in about 2015, spoken to an investigator about the Accident. He had refused to sign the notes that the investigator took at that time because the investigator would not give him a copy of the notes. The notes indicated that Mr. Gallacher had earlier said he had begun to turn into the Intersection at either the instant before the light turned red or just after it had done so. Mr. Gallacher, when cross-examined on this note, insisted the light had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Prior to trial, counsel for Mr. Elima had not disclosed these notes and they were included on the privileged portion of his client's List of Documents. During the cross-examination of Mr. Gallacher the notes were, without objection, disclosed to counsel for Mr.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Normally an investigator who made notes of an interview with a witness would have to be called to prove the truth of the contents of those notes. Without that evidence the notes would be of little or no probative value. In this case, because of how and when counsel for Mr. Dhaliwal obtained the notes, and of how short the trial was, there was no reasonable prospect of counsel for Mr. Dhaliwal doing that. Nevertheless, it is clear that without the evidence of the investigator those notes could not be used to prove their contents: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RSBC 1996, c. 124, s. 42</w:t>
        </w:r>
      </w:hyperlink>
      <w:r>
        <w:rPr>
          <w:rFonts w:ascii="arial" w:eastAsia="arial" w:hAnsi="arial" w:cs="arial"/>
          <w:color w:val="000000"/>
          <w:sz w:val="20"/>
          <w:lang w:val="en-US" w:eastAsia="en-US" w:bidi="ar-SA"/>
        </w:rPr>
        <w:t xml:space="preserve">(2); </w:t>
      </w:r>
      <w:r>
        <w:rPr>
          <w:rFonts w:ascii="arial" w:eastAsia="arial" w:hAnsi="arial" w:cs="arial"/>
          <w:i/>
          <w:color w:val="000000"/>
          <w:sz w:val="20"/>
          <w:lang w:val="en-US" w:eastAsia="en-US" w:bidi="ar-SA"/>
        </w:rPr>
        <w:t>Gill v. Gill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2009 BCSC 784</w:t>
        </w:r>
      </w:hyperlink>
      <w:r>
        <w:rPr>
          <w:rFonts w:ascii="arial" w:eastAsia="arial" w:hAnsi="arial" w:cs="arial"/>
          <w:color w:val="000000"/>
          <w:sz w:val="20"/>
          <w:lang w:val="en-US" w:eastAsia="en-US" w:bidi="ar-SA"/>
        </w:rPr>
        <w:t xml:space="preserve"> at paras 21-24.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cross-examination Mr. Gallacher accepted that when he began to initiate his turn into the Intersection the light was still amber. He saw the truck that was about to strike his SUV almost immediately. It was near the stop line when he first saw the truck. Mr. Gallacher insisted that he would not have gone through the Intersection had the light not turned red. The following specific answers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light turned red at the moment of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 say it was even before that.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before it was by a half second or something like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initiated your turn it was near the end of the amber light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suggested to Mr. Gallacher that the Ford Truck was only doing about 50-55 km/h when it into the Intersection. Mr. Gallacher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Mr. Dhaliwal asserted that Mr. Gallacher's evidence might be "biased" because Mr. Gallacher had himself entered the Intersection unsafely and was seeking, in his evidence, to minimize this. I do not accept that this is so.</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Ms. Gallacher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Gallacher was a passenger in the SUV her husband was driving on the day of the Accident. Her recollection of events was narrower. She admitted that she was not paying attention to, for example, the colour of the traffic lights. She also did not observe the car behind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What she did recall was that she saw a truck approaching the Intersection from some distance away. The truck was in the middle lane going eastbound. Her husband had moved forward from the stop line for westbound traffic and was waiting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had seen the truck from some distance away, she could see it approaching "quite quickly" and it made her anxious. She could hear the truck accelerating. She believed it was doing 80, 85 or 90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Her husband turned into the Intersection and though the truck did not hit them "it felt very close". She heard the crash behind them. She stayed in their vehicle after her husband had parked and left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her cross-examination it was suggested to Ms. Gallacher that the truck was in the fast or left hand lane of eastbound traffic. She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 earlier statement, where Ms. Gallacher had estimated that the Ford Truck "was traveling at least 70-75 km/h" and where she had said that "it was obvious the driver had no intention of stopping", was put to her. It was suggested that the Ford Truck was only traveling at 50-55 km/h. Ms. Gallacher disagreed.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Evidence of Mr. Dhaliwal and Manjinder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addressed the evidence of Mr. Dhaliwal and of his brother at the same time because that evidence, in virtually all material respects, was almost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witnesses agreed that they had left home and were on their way to McDonald's for lunch. Both said that their truck was in the fast lane (or left hand lane) as they drove east on Steveston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Both said that the light for eastbound traffic on Steveston Highway turned yellow just as they reached the stop line for the Intersection. Both drew the location of their truck, at the moment the light turned yellow, in virtually the identical location-that being just behind the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said that the Ford Truck could not have stopped safely after the light had turned yellow without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Both denied that their truck was accelerating as it approached or went through the Intersection and both said that the truck was doing 50-55 km/h as it approached and entered the Intersection. Mr. Dhaliwal suggested that the truck may have actually been slowing down. This apparently was based on an inference he drew because the airbags in the truck had not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Dhaliwal also said that his truck had a manual transmission, was in fourth gear at the time and that it could not, accordingly, have been accelerating as it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Though Mr. Dhaliwal said he was "not sure" if he applied the brakes as he reached the Intersection before the collision, it is clear on the whole of the evidence, and I find, that Mr. Dhaliwal never applied his brakes before his truck collided with Mr. Elima's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an earlier statement put to him, Mr. Dhaliwal had said that he had "accelerated slightly... maybe to get through the intersection". Counsel for Mr. Elima also read in a portion of Mr. Dhaliwal's examination for discovery evidence in which Mr. Dhaliwal had admitted to applying his accelerator as the Gallacher SUV "had almost completed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Both brothers said that they had never, since the time of the Accident, discussed what had occurred at the Accident with each other. Both said, however, that they had talked generally about the Accident at family gatherings or with friends who had come over to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Manjinder, who had gotten out of the Ford Truck after the Accident and who had then spoken to Mr. Elima, said that Mr. Elima had not seemed injured to him, that he had spoken normally and that he had not seen any blood on Mr. Elima.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Aspects of the foregoing evidence give rise to some concern and have caused me to conclude that both Mr. Dhaliwal and Manjinder understated or downplayed aspects of what took place before and after the Accident. There was no basis for Mr. Dhaliwal to suggest his truck may have been slowing down. It is hard to imagine that Manjinder did not appreciate that Mr. Elima was somewhat injured.</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Conclusions on the Evidence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the Ford Truck accelerating as it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satisfied that Mr. Dhaliwal was accelerating as he entered the Intersection. This conclusion is consistent with the evidence of each of Mr. and Ms. Gallacher and of Mr. Elima. It is also consistent with the earlier statement Mr. Dhaliwal had given and with his evidence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do not accept his evidence at trial, or the evidence of Manjinder, which endeavored to resile from this position. I further do not accept that the Ford Truck may have been slowing down prior to the Accident.</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How fast was the Ford Truck going when it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that the Ford Truck was traveling at approximately 80 km/h when it entered the Intersection. This conclusion generally aligns with the specific evidence of each of Mr. and Ms. Gallacher and of Mr. Elima. Still further it aligns with one of the central aspects of Ms. Gallacher's evidence - that being her concern that the eastbound truck which was approaching the Intersection was traveling too quickly and that it was accelerating.</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lane was the Ford Truck traveling 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Both Mr. and Ms. Gallacher testified that the Ford Truck was traveling in the middle lane. Mr. Dhaliwal and his brother testified that their truck was traveling in the left or fast lane. The drawing that Mr. Elima produced at trial and his evidence that he had only just begun to turn into the Intersection when his car was struck, would also suggest that the Ford Truck was traveling in the left lane for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that the Ford Truck was traveling in the left hand lane of eastbound traffic. I say this primarily because Ms. Gallacher emphasized that she had seen the Ford Truck approaching from some distance. She would not have been able to do so had there been a large truck positioned in the left-hand lane as her husband said and if they had stopped the SUV in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What lane the Ford Truck was traveling in as it approached the Intersection is not directly relevant to the legal analysis that follows. It is relevant, however, because it affects, to some extent, the reliability of Mr. Gallacher's evidence and because it would place the point of the Accident at a slightly different location. It would also give rise to slightly different calculations for how long it took the Ford Truck to travel from the stop line to the point where the Accident occurred. As it relates to this last issue, because each lane of traffic is only eleven feet wide, the differences in timing become very modest and, indeed with the tools that I have available to me, artificial.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this conclusion is relevant because it means that Mr. Dhaliwal's vision was not obscured by traffic in the left-hand lane and that he ought to have seen the Gallacher SUV as it waited to turn left into the Intersection.</w:t>
      </w:r>
      <w:r>
        <w:rPr>
          <w:rFonts w:ascii="arial" w:eastAsia="arial" w:hAnsi="arial" w:cs="arial"/>
          <w:sz w:val="20"/>
          <w:lang w:val="en-US" w:eastAsia="en-US" w:bidi="ar-SA"/>
        </w:rPr>
        <w:cr/>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colour was the traffic light as the Ford Truck entered the Intersection and as Mr. Elima turned left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accept, as Mr. Dhaliwal and Manjinder testified, that the traffic light at the Intersection only turned amber as the Ford Truck reached the stop line for eastbound traffic on Steveston Highway. Their evidence would mean that most of Mr. Gallacher's evidence was inaccurate - a proposition that I do not accept. The suggestion that the traffic light at the Intersection only turned amber as the Ford Truck reached the stop line is also, to some extent, inconsistent with the fact that the Ford Truck accelerated as it approached and entered the Intersection. Had the traffic light only turned amber as the Ford Truck reached the stop line at the Intersection there would have been no need, and almost no time, for Mr. Dhaliwal to accelerate.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Instead, I am satisfied that the light at the Intersection had been amber for some time. I accept Mr. Gallacher's evidence that he was concerned about the Intersection and that he waited until he believed it was safe for him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His evidence, however, makes clear how quickly events occurred. Mr. Gallacher said that he began to initiate his turn at the end of the amber light. He said several times that he would not, however, have crossed the Intersection had the light not been red. He accepted that Mr. Elima both turned and immediately followed his SUV as he made his turn. His evidence, however, at least in part, was based on his usual practice. He said, for example, that he "always waits" until the light was "late amber or red" before he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Gallacher also accepted in his cross-examination, as I have said, that the traffic light had been red for only one second or for a half second before the collision. Thus, based on his evidence the traffic light turned red, the Ford Truck moved from the stop line to inside the Intersection, and the Accident occurred all within a split second. This conclusion is supported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was no specific evidence of where the Accident occurred in the Intersection though Mr. Dhaliwal, for example, said that it had happened in the "middle" of the Intersection. A scale drawing that was produced at trial shows that in the eastbound lanes of Steveston Highway the distance between the stop line and the Intersection was approximately forty five feet. Based on the calculations I was provided by counsel for Mr. Dhaliwal, to which no objection was taken, it would only have taken Mr. Dhaliwal either slightly less than a second or approximately a second to travel from the stop line into the Intersection depending on whether the Ford Truck was traveling at 50 or at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totality of this evidence gives rise to no easy conclusion. I find, on the whole of the evidence, that the traffic light turned red after Mr. Gallacher entered the Intersection. More importantly, based on the timing and evidence that I have described, I find that the traffic light turned red just after the Ford Truck reached the stop line for the Intersection. Based on a speed of approximately 80 km/h it would thereafter have taken the Ford Truck less than a second to enter the Intersection and to reach the approximate spot where Mr. Elima's vehicle would have been when it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Framework</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First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2014 BCCA 234</w:t>
        </w:r>
      </w:hyperlink>
      <w:r>
        <w:rPr>
          <w:rFonts w:ascii="arial" w:eastAsia="arial" w:hAnsi="arial" w:cs="arial"/>
          <w:color w:val="000000"/>
          <w:sz w:val="20"/>
          <w:lang w:val="en-US" w:eastAsia="en-US" w:bidi="ar-SA"/>
        </w:rPr>
        <w:t xml:space="preserve"> the Court addressed an appeal on liability in circumstances where the trial judge had concluded that the plaintiff/appellant, who was turning left at an intersection, had not established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Garson J.A., at paras. 12 and 13, commented that the trial judge had begun his analysis with a discussion of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138</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Garson J.A.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 At para. 39, the judge summarized Mr. Miller's evidence and then concluded that Mr. Miller was negligent because he had breached s. 174. The judge did not make any findings of fact about the color of the light at the time Mr. Miller began his left turn before concluding that Mr. Miller was negligent. With respect, this conclusion begs the real question: how could Mr. Miller be negligent and in breach of s. 174 if he had the right of way on the basis that the light was red for Ms. Dent and he was just clearing the intersection?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The judge did not address this question, rather he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Miller's evidence was that: (1) a large SUV was facing him, waiting to turn, and there were one or two vehicles behind the SUV; (2) he could not see up the SUV's lane because the SUV blocked his view; and (3) he commenced his turn even though he could not see behind the SUV. Accordingly, he not only commenced his turn even though he was unable to see behind the SUV, it appears he did so when he was aware there were vehicles behind it. </w:t>
      </w:r>
      <w:r>
        <w:rPr>
          <w:rFonts w:ascii="arial" w:eastAsia="arial" w:hAnsi="arial" w:cs="arial"/>
          <w:color w:val="000000"/>
          <w:sz w:val="20"/>
          <w:u w:val="single"/>
          <w:lang w:val="en-US" w:eastAsia="en-US" w:bidi="ar-SA"/>
        </w:rPr>
        <w:t>In doing so, he was negligent</w:t>
      </w:r>
      <w:r>
        <w:rPr>
          <w:rFonts w:ascii="arial" w:eastAsia="arial" w:hAnsi="arial" w:cs="arial"/>
          <w:color w:val="000000"/>
          <w:sz w:val="20"/>
          <w:lang w:val="en-US" w:eastAsia="en-US" w:bidi="ar-SA"/>
        </w:rPr>
        <w:t xml:space="preserve"> because he turned without ascertaining whether through-driving vehicles behind the SUV that were lawfully in the intersection might also have to clear the intersection.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therefore, that at the first stage of his analysis the judge concluded that Mr. Miller was negligent for turning left in front of an oncoming vehicle, despite not having made any finding of fact as to the color of the traffic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my view, the s. 174 analysis ought not to have been the first step in the liability analysis. The first step in the analysis ought to have been a consideration of the evidence of the colour of the light. If the light was green, then Ms. Dent was obviously the dominant driver with the right-of-way. If the light was red, then as the judge said, the obligation on her "is almost too obvious to mention": para. 37. As Ms. Dent did not testify she entered on a yellow light, I cannot see that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has any application, at least not at this first stage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found that the traffic light was amber, albeit late amber, when the Ford Truck reached the stop line before the Intersection.</w:t>
      </w:r>
      <w:r>
        <w:rPr>
          <w:rFonts w:ascii="arial" w:eastAsia="arial" w:hAnsi="arial" w:cs="arial"/>
          <w:sz w:val="20"/>
          <w:lang w:val="en-US" w:eastAsia="en-US" w:bidi="ar-SA"/>
        </w:rPr>
        <w:cr/>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Section 174 and Section 128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Section 174 of the Act, which sets out the obligations of a driver who intends to turn left at an intersection, provides: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Harris J.A. described the various obligations and burdens of proof that arise under s. 174 of the Act: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[36] The trial judge did not err in imposing this burden on Ms. Nerval. The first aspect of the burden is to demonstrate that when she began her turn there was no immediate hazard. Having failed to do so, the trial judge was entitled to conclude that Ms. Khehra was an immediate hazard and was the dominant driver.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second aspect of the burden relates to proving that despite being the dominant driver, Ms. Khehra nonetheless was negligent and at fault for causing or contributing to the accident. Here, although Ms. Khehra had the right of way, she could exercise that right only in a safe manner. The trial judge correctly relied on the statement of principle from para. 18 of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[1993] B.C.J. No. 154</w:t>
        </w:r>
      </w:hyperlink>
      <w:r>
        <w:rPr>
          <w:rFonts w:ascii="arial" w:eastAsia="arial" w:hAnsi="arial" w:cs="arial"/>
          <w:color w:val="000000"/>
          <w:sz w:val="20"/>
          <w:lang w:val="en-US" w:eastAsia="en-US" w:bidi="ar-SA"/>
        </w:rPr>
        <w:t xml:space="preserve"> quoted above, in assessing the evidence and reaching his conclusions.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through driver does not disqualify that driver as the dominant driver. The through driver remains dominant, even though their conduct may be negligent.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obligations of the left turning driver are, however, not absolute. Section 128 of the Act is relevant and provides: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yellow light alone is exhibited at a place other than an intersection by a traffic control signal,</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signal must cause it to stop before entering the nearest marked crosswalk in the vicinity of the signal, or if there is no marked crosswalk, before reaching the signal, unless the stop cannot be made in safety,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interrelationship between ss. 174 and 128 has been addressed in several recent decisions of this court: </w:t>
      </w:r>
      <w:r>
        <w:rPr>
          <w:rFonts w:ascii="arial" w:eastAsia="arial" w:hAnsi="arial" w:cs="arial"/>
          <w:i/>
          <w:color w:val="000000"/>
          <w:sz w:val="20"/>
          <w:lang w:val="en-US" w:eastAsia="en-US" w:bidi="ar-SA"/>
        </w:rPr>
        <w:t>Vapheas, Lee v. Tse</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xml:space="preserve"> at paras. 46-57,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Sharma v. Chan</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2017 BCSC 912</w:t>
        </w:r>
      </w:hyperlink>
      <w:r>
        <w:rPr>
          <w:rFonts w:ascii="arial" w:eastAsia="arial" w:hAnsi="arial" w:cs="arial"/>
          <w:color w:val="000000"/>
          <w:sz w:val="20"/>
          <w:lang w:val="en-US" w:eastAsia="en-US" w:bidi="ar-SA"/>
        </w:rPr>
        <w:t xml:space="preserve"> at paras. 48-52. In </w:t>
      </w:r>
      <w:r>
        <w:rPr>
          <w:rFonts w:ascii="arial" w:eastAsia="arial" w:hAnsi="arial" w:cs="arial"/>
          <w:i/>
          <w:color w:val="000000"/>
          <w:sz w:val="20"/>
          <w:lang w:val="en-US" w:eastAsia="en-US" w:bidi="ar-SA"/>
        </w:rPr>
        <w:t>Cornish</w:t>
      </w:r>
      <w:r>
        <w:rPr>
          <w:rFonts w:ascii="arial" w:eastAsia="arial" w:hAnsi="arial" w:cs="arial"/>
          <w:color w:val="000000"/>
          <w:sz w:val="20"/>
          <w:lang w:val="en-US" w:eastAsia="en-US" w:bidi="ar-SA"/>
        </w:rPr>
        <w:t>, Skolrood J. provided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In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Madam Justice Fleming summarized the effect of these sections as follows at para. 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requires a left turning driver to yield to oncoming traffic that is in the intersection or so close as to constitute an "immediate hazard." A driver facing a yellow light must stop before entering an intersection unless the stop cannot be made in safety. A driver must not enter an intersection on a red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However, Madam Justice Fleming reviewed a number of authorities dealing with the obligations of a left turning vehicle and stated that the duties in s. 174 are not absolute, and are subject to what is reasonable in the circumstances (at para.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on a left turning driver pursuant to section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not absolute. It is well established that left turning drivers are entitled to rely on the assumption that other drivers will obey the rules of the road, absent any reasonable indication to the contrary. In particular, a left turning driver is not required to wait until he or she sees that all approaching drivers have stopped: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Her review of the authorities also led her to conclude that "[t]he weight of the authorities dealing with left turning drivers who commence their turn on a stale yellow or red light is to find the straight through driver entirely at fault" (para. 55). See for example: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(1996), 71 B.C.A.C. 97</w:t>
        </w:r>
      </w:hyperlink>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 B.C.L.R. (3d) 273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An exception to that line of authorities exists when it can be shown that both drivers breached their statutory duties and that both caused or contributed to the accident: see for example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Ziani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Shirley v. Regier</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(1997), 70 A.C.W.S. (3d) 826</w:t>
        </w:r>
      </w:hyperlink>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[1997] B.C.J. No. 1035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Shirley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driver making a left-hand turn, here Mr. Elima, bears the onus of proving the absence of an immediate hazard at the moment before he or she begins to make that turn: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35 and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 at para. 25. The admissions of Mr. Elima that I referred to earlier, at para. 32 of these reasons for judgment, confirm that Mr. Elima cannot satisfy this onus. Indeed, Mr. Elima accepted that the approaching Ford Truck made it unsafe for him to turn into the Intersection: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driver who approaches or faces a yellow light bears the onus of establishing, under s. 178 of the Act, that he or she was unable to stop safely: </w:t>
      </w:r>
      <w:r>
        <w:rPr>
          <w:rFonts w:ascii="arial" w:eastAsia="arial" w:hAnsi="arial" w:cs="arial"/>
          <w:i/>
          <w:color w:val="000000"/>
          <w:sz w:val="20"/>
          <w:lang w:val="en-US" w:eastAsia="en-US" w:bidi="ar-SA"/>
        </w:rPr>
        <w:t>Vapheas</w:t>
      </w:r>
      <w:r>
        <w:rPr>
          <w:rFonts w:ascii="arial" w:eastAsia="arial" w:hAnsi="arial" w:cs="arial"/>
          <w:color w:val="000000"/>
          <w:sz w:val="20"/>
          <w:lang w:val="en-US" w:eastAsia="en-US" w:bidi="ar-SA"/>
        </w:rPr>
        <w:t xml:space="preserve"> at para. 34 and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Dhaliwal could no longer stop safely at the point where the Ford Truck entered the Intersection. This is quite different, however, from the question of whether Mr. Dhaliwal would have been able to stop safely after the traffic lights had first turned yellow. Almost of necessity this has to be so. The traffic lights had, I have concluded, been yellow for some time as Mr. Dhaliwal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Accordingly, as Mr. Elima turned into the Intersection there was an immediate hazard and Mr. Dhaliwal was the dominant driver. Mr. Elima failed, I am satisfied, to keep an adequate lookout. He chose instead to follow the Gallacher SUV into the Intersection without being able to see the Ford Truck as he began that turn. Still further, Mr. Elima misjudged the risks associated with his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Though Mr. Dhaliwal was the dominant driver, and had the right-of-way, he could only exercise that right in a safe manner. 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approached a busy intersection in circumstances where he ought to have seen at least the Gallacher SUV waiting to turn left. He acted unsafely, or negligently, in several respects. First, he approached the Intersection without having tried to stop when the traffic lights first turned yellow. As Ms. Gallacher testified it seemed clear that the driver of the Ford Truck had no intention of stopping. Second, Mr. Dhaliwal chose to accelerate through the Intersection with the result that he entered the Intersection at an excessive rate of speed of approximately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satisfied that both Mr. Elima and Mr. Dhaliwal bear some fault for the Accident. I am further satisfied, in all of the circumstances, that liability for the Accident should be apportioned equally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parties did not address the issue of costs. Absent there being circumstances that I am unaware of, I consider that each party should be responsible for their own costs of this trial. If the parties wish to make further submissions, in relation to the issue of costs, they are to contact the Registry to fix a time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Harris v. Xu, [2013] B.C.J. No. 1546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27-31,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M85227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1257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Sharon Harris, Plaintiff, and Wenkang Xu,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31"/>
      <w:bookmarkEnd w:id="208"/>
      <w:r>
        <w:rPr>
          <w:rFonts w:ascii="arial" w:eastAsia="arial" w:hAnsi="arial" w:cs="arial"/>
          <w:b/>
          <w:color w:val="000000"/>
          <w:sz w:val="20"/>
          <w:lang w:val="en-US" w:eastAsia="en-US" w:bidi="ar-SA"/>
        </w:rPr>
        <w:t>Damages — Physical and psychological injuries — Physical injuries — Body injuries — Back and spine — Neck — Psychological injuries — Emotional and mental distress — Considerations impacting on award — Pre-existing injury — Action by plaintiff for damages for injuries sustained in motor vehicle accident allowed — Plaintiff was 62 years old at time of accident — Plaintiff suffered significant soft tissue injuries to her neck, shoulder area and back and continued to experience pain — Degenerative disc disease had been aggravated — Plaintiff's emotional life and well-being had been affected by accident, causing her to be less active, withdrawn, and irritable; her quality of life had suffered — Non-pecuniary damages of $60,000 were awarded — Special damages limited to issues related to accident, plus allowable mileage: $3,231.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For personal injuries — Considerations — Aggravation of pre-existing injury — Special damages — Miscellaneous — Non-pecuniary loss — Affecting social relationships — Affecting recreational activities — Action by plaintiff for damages for injuries sustained in motor vehicle accident allowed — Plaintiff was 62 years old at time of accident — Plaintiff suffered significant soft tissue injuries to her neck, shoulder area and back and continued to experience pain — Degenerative disc disease had been aggravated — Plaintiff's emotional life and well-being had been affected by accident, causing her to be less active, withdrawn, and irritable; her quality of life had suffered — Non-pecuniary damages of $60,000 were awarded — Special damages limited to issues related to accident, plus allowable mileage: $3,231.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9" w:name="Case Summary_31"/>
            <w:bookmarkEnd w:id="2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sustained in a motor vehicle accident. The defendant's vehicle had struck the plaintiff's vehicle at an intersection; the defendant admitted liability. The plaintiff sought non-pecuniary damages, past income loss, loss of future earning capacity, cost of future care, and special damages. The plaintiff was 62 years old at the time of the accident. The plaintiff had had retired from her long-term teaching position in 2003; she last held employment in 2007, which she left to care for her mother. She asserted she would have worked until she was 70, but for the accident. The plaintiff reported she had been knocked unconscious by the accident. The plaintiff identified physical issues with her neck, upper back and left hip, as well as headaches, fatigue and disturbed sleep. Several witnesses testified as to the plaintiff's changed personality following the accident. She also suggested the collision had resulted in problems with teeth fracturing. The plaintiff's family doctor noted her physical injuries and suggested the conditions of "trigger finger" and carpal tunnel syndrome ("CTS") were related to the accident; he also diagnosed post traumatic stress disorder ("PTSD"). The family doctor and an expert both reported the plaintiff had suffered a concussion and a closed head trauma.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0" w:name="Holdings of Court_27"/>
            <w:bookmarkEnd w:id="21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of $60,000 and special damages of $3,231 awarded. There was no evidence the plaintiff had been rendered unconscious by the accident; it was contrary to the emergency clinic record that indicated she had not reported a loss of consciousness and her activities after the accident. The doctors diagnosing the plaintiff's head injury had not had all the facts. There was also no proof of causation regarding the plaintiff's teeth issues. As a result of the accident, the plaintiff had suffered significant soft tissue injuries to her neck, shoulder area and back and she continued to experience pain. Further, symptoms of previously asymptomatic degenerative disc disease had been aggravated by the accident. Any earlier symptoms of PTSD had resolved, and the plaintiff had not developed CTS or trigger finger as result of the accident. The plaintiff's emotional life and well-being had been affected by the accident, causing her to be less active, withdrawn, and irritable; her quality of life had suffered. Non-pecuniary damages of $60,000 were awarded. It was likely that but for the accident, the plaintiff would have continued to care for her mother and would not have accepted employment that took time away from that. Further, there were other barriers from the plaintiff earning employment income, including her age, experience, and non-accident related health problems. The plaintiff had not has proven a past income loss attributable to the accident. The plaintiff had also not shown her future earning capacity had been impaired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was no basis for an award for cost of future care. Special damages were limited to those issues found to be related to the accident, plus allowable mileage: $3,231.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Legislation Cited_20"/>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7"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2" w:name="Counsel_31"/>
      <w:bookmarkEnd w:id="2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W.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 Doricic.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31"/>
      <w:bookmarkEnd w:id="213"/>
      <w:r>
        <w:pict>
          <v:line id="_x0000_s1179" style="position:absolute;z-index:2518446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July 22,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E.J. ADAIR J._0"/>
            <w:bookmarkEnd w:id="214"/>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Sharon Harris, is a retired teacher and educator. About mid-morning on February 29, 2008, she came to the intersection of Barnet Highway and St. Johns Street in Port Moody. Ms. Harris was driving her SUV and was travelling with her mother, who was then in her early 80s. Ms. Harris's mother had suffered a stroke in December 2006 and had been in residential care in Kelowna, where Ms. Harris also lived. Ms. Harris and her mother had come to the Lower Mainland to investigate a possible move for both of them from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intersection, Ms. Harris's car was hit on the passenger side by the defendant's car. The force of the impact knocked Ms. Harris's car over onto its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Harris says that she suffered a variety of injuries in the accident, and asserts that the results of these injuries have had a very significant effect on her life. In addition to non-pecuniary damages, she seeks compensation for past income loss, loss of future earning capacity and cost of future care, as well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acknowledges that Ms. Harris suffered some injuries in the accident and is entitled to compensation. However, the defendant says Ms. Harris mistakenly attributes problems (such as carpal tunnel syndrome ("CTS"), trigger finger, high blood pressure and issues with her teeth) to the accident, when she cannot show any causal connection. The defendant says that non-pecuniary damages should be relatively modest and that nothing should be awarded for past loss of income, loss of future earning capacity or cost of future care. Moreover, the defendant says that many expenses claimed as special damages are not recoverable, because (among other things) these expenses relate to problems that did not result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Harris was born in October 1946. She has a B.A., a B.Ed. and a Master's degree in educational psychology. Ms. Harris spent her working life as a teacher and educator, including work as a counsellor. She worked in both Alberta and B.C. Ms. Harris retired from teaching at the end of the school year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Harris has two adult children. Her son and daughter-in-law live in Agassiz. Her daughter and son-in-law live in Italy. Ms. Harris is very close to her daughter. Unfortunately, she is estranged from her son and daughter-in-law. The estrangement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Harris described her health before the accident as excellent. She exercised regularly and had a membership at a local gym. Ms. Harris said that, before the accident, she always considered herself a very healthy, energetic, physically active person. Her evidence in this regard was confirmed by two friends who were called to give evidence at trial, Ms. Barbara Baird (who attended university with Ms. Harris and has known her since the early 1980s) and Ms. Beth Drewlo (who first met Ms. Harris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Ms. Harris retired, she owned a two-storey house in Kelowna and was living there with her mother. Ms. Harris's mother was born in 1926. Ms. Harris's father had passed away in the late 1990s, and Ms. Harris's mother continued for a time to live on her own in Saskatchewan. However, Ms. Harris felt that her mother was being taken advantage of there, and so persuaded her mother to move to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2004, Ms. Harris sold her house, netting about $100,000. At that point, her mother moved into her own apartment. With the financial resources Ms. Harris had available to her, Ms. Harris did not need to work. She put her belongings into storage and then travelled on her own. She was in Europe for three months (spending some of that time with her daughter and son-in-law) and travelled in the western U.S., among other places. Ms. Harris explained that she wanted some physical distance from her mother, and so, instead of returning to Kelowna after her travels, she moved to Penticton. According to Ms. Harris, at this time her mother was still quite independent, and she had her own social network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Ms. Harris did not need the income, she was keen to pursue a new career. She studied for and obtained her real estate licence in 2005. Ms. Harris moved back to Kelowna when she was offered a position in a local real estate office. She rented a townhouse and started her new career, in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after six or seven months, Ms. Harris decided that real estate was not for her. She then began looking for work that would employ her experience and skills as an educator. She maintained an on-line presence on websites that linked up teachers looking for positions with potential employers looking for teachers, especially teachers who were interested in working outside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Harris was interested in exploring opportunities where she could combine travel to interesting places with work as a teacher. However, since Ms. Harris did not need to work, she could afford to be choosy about positions, and she was. There were some locations and situations that Ms. Harris simply did not find appealing or attractive, even if work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2006, Ms. Harris was hired on a 1-year contract by the Grand Canadian Academy (Nanjing) Inc., a B.C. accredited facility with a campus in China. She was hired to teach Grade 12 English and "portfolio" courses to local Nanjing students who were interested in being able to enrol in a Canadian university. The gross amount payable under the contract was about $42,000.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August 2006, Ms. Harris prepared to leave Kelowna for China. She spent time with close friends, including Ms. Baird. She also spent time with her mother and made arrangements for people to check in on her while Ms. Harris was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Once Ms. Harris began work in China, her days were busy and full. In addition to teaching, she took advantage of the opportunity to do some travelling during a school break in the fall. However, in December, Ms. Harris received terrible news. Her mother had had a major stroke and two heart attacks. She was in hospital, in grave condition. Ms. Harris immediately returned to Canada. At that point, her mother's prognosis was unclear, and Ms. Harris did not know whether her mother would survive. Ms. Harris left belongings in China, in case the end of her mother's life came quickly and it was possible for Ms. Harris to return and resume her position at the Grand Canadian Academy.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Ms. Harris's mother survived and gradually recovered. She remained in hospital for two months, and Ms. Harris remained in Kelowna to be with her. In February 2007, Ms. Harris resigned from her position with the Grand Canadian Academy. She returned briefly to China to pick up her belongings and say goodbye to colleagues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end of February 2007, Ms. Harris's mother was discharged from hospital and went into residential care. However, Ms. Harris, who held a power of attorney for her mother and was her legal representative, was dissatisfied with the type and standard of care her mother was receiving. She clashed frequently with her mother's caregivers and with the Inland Health Authority, which managed the care home where Ms. Harris's mother lived. This marked the beginning of Ms. Harris taking on the demanding role of her mother's health care advocate, which she has done with strong dedication.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returning to Kelowna, Ms. Harris maintained her on-line presence for possible teaching (or similar) positions. However, she did not work after she returned to Kelowna from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December 2007, Ms. Harris saw a medical specialist, Dr. Stephen Vallentyne (a physiatrist), on referral from Dr. Peter Butterworth. Dr. Butterworth was a family physician practicing in the clinic near Ms. Harris's home, and Ms. Harris attended that clinic from time to time because it was more conveniently located than the office of her regular family doctor, Dr. Gregory McCloskey. Dr. Butterworth referred Ms. Harris to Dr. Vallentyne for assessment with respect to numbness in Ms. Harris's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Based on Dr. Vallentyne's examination and testing, his diagnostic impression was that Ms. Harris had CTS in her right hand. Dr. Vallentyne described the severity as "moderate." In his clinical note under "Therapeutic recommendations," he noted that Ms. Harris: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completed appropriate conservative treatment, including rest, anti-inflammatories, and splinting with benefit. Unfortunately, she notices easy recurrence. Consequently, it would be reasonable for her to proceed to right carpal tunnel decompression. I have referred her back to Dr. Butterworth to discuss this recommendation with a view to obtaining a surgical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evidence at trial, Dr. Vallentyne explained that he gave his diagnosis to Ms. Harris and suggested to her that, since she had already tried benign treatments, it was reasonable to look at surgery. He explained that he sent his report back to Dr. Butterworth. He had no further contact with Ms.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evidence, Ms. Harris said that she did not believe and did not accept Dr. Vallentyne's diagnosis, and that, as far as she was concerned, although she had symptoms, she did not have CTS. At the time, she dismissed Dr. Vallentyne's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early 2008, Ms. Harris had plans to move her mother to a new residential care home, if a suitable one could be found. She began investigating possibilities in the Lower Mainland and contacted the Fraser Health Authority. Part of Ms. Harris's thinking was that, if her mother moved to the Lower Mainland, then her son and daughter-in-law could assist in overseeing her mother's living arrangements and care. However, Ms. Harris soon realized that assistance from her son and daughter-in-law was unlikely. Ms. Harris also intended to hire paid companions for her mother, to assist with her care. According to Ms. Harris, at the time, she wanted to get on with her own life and she did not intend to devote herself to her mother's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February 2008, Ms. Harris had given notice to her landlord in Kelowna that she would be moving out of her townhouse at the end of March. She was in the process of removing her mother from a situation that Ms. Harris found unacceptable and intolerable. Ms. Harris planned to go to the Lower Mainland with her mother, and find a place for them both to live while Ms. Harris continued to investigate suitable and acceptable residential care for her mother. Part of the plan was that, once Ms. Harris found suitable residential care and had her mother settled, Ms. Harris would then pick up her own life where she had left it before her mother's stroke and heart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of February 28, 2008 (the day before the accident), Ms. Harris had eliminated Vancouver, Burnaby and Port Coquitlam as places to live. Her plan on February 29, 2008 was to look at Port Moody, Coquitlam and Abbotsford. This is what Ms. Harris and her mother were doing the morning of February 29, 2008, when the defendant hit Ms. Harris's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Harris claims to have been "knocked out cold" in the collision. As she recalled, when she came to and opened her eyes, a man was knocking on the window. Her car was on its side. The airbags had not deployed. She recalled that she could hear her mother, and recalled reassuring her. She recalled that two firemen appeared and asked her if she could get out of the car. She unbuckled her seatbelt and slid along the seats to get out of the car. Ms. Harris recalls that her ribs were very painful, and that she mentioned this to one of the attendants on the scene. Her mother had been left in the car, and Ms. Harris watched as her mother was removed on a stretcher. Her mother was placed in an ambulance. Ms. Harris recalled telling one of the attendants that they could not leave Ms. Harris alone at the scene and that she needed her purse. Her purse was retrieved, and Ms. Harris then travelled in the ambulance with her mother to Royal Columbian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Ms. Harris, she was in pain, particularly on her left side, which she identified as her ribs. Her neck was sore. She recalled that she felt stunned and frightened for her mother. When the ambulance arrived at the hospital, Ms. Harris's mother was taken to emergency, and Ms. Harris was told to wait. Ms. Harris recalled telling a nurse that she had been injured too. According to Ms. Harris, after an hour or so, she was taken for x-rays. According to Ms. Harris, after the x-rays, she was told by a doctor that she was "good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Ms. Harris recalled, she told the head nurse she needed to locate her and her mother's luggage and also a car. She recalled that she took a taxi to two fire halls before she located the luggage. The taxi driver then drove her to a Budget Car rental outlet so that she could rent a car. According to Ms. Harris, she told the Budget representative that she had been involved in an accident. It is unlikely that she told Budget that she had been "knocked out cold." As Ms. Harris recalled, she returned to Royal Columbian Hospital about four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Harris and her mother then left the hospital. They stayed in a local hotel overnight. It was mostly a sleepless and very uncomfortable night for Ms. Harris. Not only was she worried about her mother, but she was also feeling more acutely the physical effects of the accident on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 to Ms. Harris, the next morning, she generally felt very sore everywhere. She believed (and it was subsequently confirmed) that she had suffered broken ribs. A jacket belonging to Ms. Harris's mother had been left in her damaged SUV, and Ms. Harris stopped at a mall in Coquitlam to purchase a new jacket for her mother. Ms. Harris then drove both of them back to Kelowna in the rented car. According to Ms. Harris, the trip was very difficult and exhausting. Her neck, arms, back, ribs and knees were all hurting. She recalled that her neck was stiff and that it was hard for her to move. However, according to Ms. Harris, although she was in a great deal of pain, she tried to minimize it because of her mother, who had also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trial, Ms. Harris described March 2008 as her "nightmare month." She was unable to get an extension on her lease, and had to find a new place to live. She had to buy a new car and arrange for the pick-up of the rental car. In addition to being in pain from her own injuries, she had to take care of her mother. At trial, Ms. Harris described the pressures and stresses on her during March as traumatizing.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Ms. Harris, within 48 hours of returning to Kelowna, her pain became worse. She recalled that she was covered in bruises. Her neck, shoulders, back, arms and hands hurt, and she had severe headaches. Her sleep was disturbed. The pain medication she had picked up in Coquitlam resulted in terrible stomach pain. Ms. Harris went to the medical clinic near her home to see a doctor about her injuries. However, as she recalled, she was not referred for treatment because she had her own family doctor, Dr. McCloskey.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Harris first saw Dr. McCloskey in connection with injuries from the accident on April 17, 2008. Ms. Harris had been one of Dr. McCloskey's patients since 2001, but he had not seen her since some time in 2006, about two years before the accident. Dr. McCloskey noted that, when he saw Ms. Harris on April 17, she was "obviously quite upset." This is consistent with Ms. Harris's evidence of how she was feeling around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first visit, Dr. McCloskey assessed Ms. Harris as having suffered a concussion in the accident. His assessment was based on Ms. Harris's report that she was immediately amnesic for some time concerning events surrounding the accident and had a feeling of being stunned for some time. Ms. Harris did not tell Dr. McCloskey about the arrangements she had made the day of the accident to rent a car or that she had driven back to Kelowna with her mother the following day. Dr. McCloskey did not have a copy of the Royal Columbian Hospital Emergency clinical record indicating Ms. Harris denied any loss of consciousness to the emergency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examination, Dr. McCloskey found that Ms. Harris had reduced mobility in her neck, particularly the right side, and that the right side of her mid and low back were tender to touch with reduced mobility. In addition to a concussion, Dr. McCloskey assessed Ms. Harris as having post traumatic stress disorder ("PTSD"), as well as neck and back strain of the whiplash variety as a result of the accident. He recommended physiotherapy, and also recommended psychological counselling for Ms. Harris's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Harris followed Dr. McCloskey's recommendation concerning physiotherapy. However, she did not follow his recommendation of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Harris saw Dr. McCloskey several more times in June, July and August 2008. X-rays taken in July 2008 confirmed that Ms. Harris had in fact suffered mildly displaced fractures of two ribs on her left side. Dr. McCloskey continued to recommend physiotherapy and massage therapy, and Ms. Harris continued to follow that recommendation. There is no indication he made any further treatment recommendations in relation to his assessment on April 17, 2008 that Ms. Harris was suffering from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Harris was also investigating and discovering things on her own. However, according to Ms. Harris, instead of feeling better, she was noticing other problems (for example, what she described as a bump at the base of her neck) that she attributed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Harris saw her dentist regularly as part of her practice to take excellent care of her teeth. At her check-up in June 2008, Ms. Harris told her dentist about the motor vehicle accident. In January 2009, Ms. Harris noticed something spongy or rubbery in her mouth, and she told her dentist about this at her next regular visit. Then, as Ms. Harris recalled, about six months later, she felt "crunching" in her mouth, and she knew something was definitely wrong. An anchor tooth for a bridge in the lower left side of her mouth had fractured. Oral surgery for implants then followed and was not completed until the late spring or summer of 2010. Then, more problems, including painful infections that required antibiotics, developed with the other anchor tooth. This tooth eventually broke off in December 2012, requiring more oral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Since the accident, Ms. Harris has had three surgeries (in July 2009, November 2010 and August 2012) to treat the condition known as "trigger finger." In January 2011, Ms. Harris had surgery on her right hand to alleviate the symptoms of CTS. She said that, prior to this surgery, she had incredible burning in the palm of her hand, enough to wake her up at night. Almost immediately after the surgery, the burning pain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July 2010, Ms. Harris broke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Harris has not had any paid employment since she resigned from the Grand Canadian Academy in early 2007. As of trial, she has continued to have an on-line presence on the websites linking up teachers with prospective employers. She has also applied for specific positions. However, she has not been successful in finding paid employment. Ms. Harris acknowledged that, at least locally, her age and years of experience probably work against her finding a teaching position, since an employer would be required to pay based on her years of experience and could likely find a suitable candidate at a lower financial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Since early 2007, Ms. Harris has also continued to be very involved in her mother's care and in ensuring that her mother's quality of life remains good. This includes paying for companions for her mother, and providing her mother with time away from residential care. For example, Ms. Harris has organized what she describes as regular "spa days" for her mother at Ms. Harris's apartment, where her mother can enjoy receiving personal care in a relaxed and friendly atmosphere. Ms. Harris also continues in her role as her mother's health care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Harris's friends Ms. Baird and Ms. Drewlo described the changes they have noticed in Ms. Harris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Baird moved from Saskatchewan to Nanaimo after she retired in about 2003. She explained that, once she moved to B.C., she and Ms. Harris would spend time together every summer. In addition to visits, Ms. Baird and Ms. Harris had long conversations on the phone, typical of close friends. Ms. Baird described Ms. Harris before the accident as being very confident, successful, pleasant, having a good sense of humour and easy to get along with. According to Ms. Baird, before the accident, Ms. Harris was in good physical shape and lots of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Ms. Baird recalled, the first time she saw Ms. Harris after the accident was in about September 2009, when Ms. Harris came for a visit. According to Ms. Baird, Ms. Harris had changed dramatically. Ms. Baird described Ms. Harris as being less mobile and having difficulty walking. Ms. Baird recalled that Ms. Harris appeared uncomfortable and in pain, and that she complained about everything. Ms. Baird noticed that Ms. Harris had gained weight. Ms. Baird recalled that Ms. Harris was also irritable and seemed to have lost her sense of humour. She was not at all like the person Ms. Baird knew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Prior to the trial, the last time Ms. Baird saw Ms. Harris was at Ms. Baird's wedding in February 2010, when Ms. Harris spent a few days at Ms. Baird's home. Ms. Baird described Ms. Harris on this occasion as being humourless, frustrated and angry, and she recalled that Ms. Harris had an altercation with Ms. Baird's new husband. With respect to the content of their telephone conversations, Ms. Baird said that Ms. Harris talked mostly about herself and her problems and frustrations, and that Ms. Baird would have to ask Ms. Harris about her mother,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Drewlo is a qualified esthetician, and first came to know Ms. Harris in 1997 as a client. They later became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Drewlo explained that she generally would see Ms. Harris every six to eight weeks, for treatment sessions that would last between 90 minutes and two hours. She described Ms. Harris prior to the accident as being in good physical condition, very bubbly and joyous. As Ms. Drewlo recalled, she heard about Ms. Harris's accident about a month after it happened. After the accident, Ms. Drewlo noticed physical changes in Ms. Harris, in her walk and posture, and she noticed that Ms. Harris appeared to be in pain. It was more challenging for Ms. Drewlo to get Ms. Harris properly positioned for treatments, which Ms. Drewlo explained work best when the client is relaxed. Ms. Drewlo observed that, for example, Ms. Harris's upper back felt stiff and her shoulders were guarded and turned in. Ms. Drewlo described Ms. Harris after the accident as not upbeat or joyous, but more apathetic, and she said that the content of their conversations was sadder and less interesting.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Drewlo mentioned that she talked to Ms. Harris about her mother and Ms. Harris's concerns about the care her mother was receiving. Ms. Drewlo agreed that Ms. Harris's mother's health issues seemed to take the steam out of Ms.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Harris herself feels that her relationships with friends have changed since the accident, and not for the better. She noticed a change in her mood after the accident. Ms. Harris described herself as feeling more irritable and withdrawing from friends, and she said that she has lost friendships as a result. This was obviously very distressing for Ms. Harris. She has noticed that she now finds it harder to concentrate, and that it is harder for her to find the humour in things. Ms. Harris said that she felt like her whole life changed when the accident happened. She is now more afraid to travel because of what could happen. She feels that her body is giving out, and she worries she cannot get proper medical care. She feels she is far more cautious, and more emotional, than before the accident. She also feels that she is not as energetic, and that her life generally has slowed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McCloskey also commented on his dealings with Ms. Harris before and after the accident. He said that he had always been impressed with Ms. Harris's intelligence, and that he found her straight-forward, logical and sometimes argumentative. Before the accident, as far as Dr. McCloskey was concerned, Ms. Harris was capable, active and did regular exercise, and he found that she was amenable to following his advice. After the accident, Dr. McCloskey thought that Ms. Harris was extremely nervous, and much more argumentative. She was reluctant to explore things with a counsellor, and she had many physical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terms of her physical issues as of trial, Ms. Harris identified her neck, upper back and left hip as probably the main problem areas. She said that the pain in her neck and back has never gone away. Ms. Harris said that her left hip begins to hurt with sitting, and will get stiff and sore when driving or travelling by air. She may arrive limping, or find it hard to get up. Ms. Harris finds her sleep is often disturbed and that it is rare for her to awake in the morning feeling 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Harris tendered opinion evidence from Dr. McCloskey and from Dr. Richard Bell, a dentist and oral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tendered opinion evidence from Dr. John Coghlan, a medical doctor with a specialty in physical medicine and rehabilitation, and from Dr. Peter Gropper, an orthopedic surgeon with a subspecialty in the hands and upper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Each of the experts gave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McCloskey provided two reports. The first is dated October 16, 2008 and the second is dated February 26,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first report, Dr. McCloskey expressed the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Sharon Harris sustained a significant flexion extension injury to her neck in the motor vehicle accident on February 29, 2008. She also sustained a mild-moderate concussion and suffered from PTSD for some time afterwards. She also sustained fractures of her left 6th and 7th ribs in the accident. Left hip pain and left and right shoulder pain were also prominent for some long time. Severe headaches and fatigue were troublesome several weeks after the accident. She has not totally recovered from the effects of these injuries and will require ongoing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for a full recovery is good, though she may require interventions for 6-12 months from this date to reach and sustain an adequate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second report, Dr. McCloskey mentioned Ms. Harris's CTS and trigger fingers, and expressed an opinion linking these conditions to the accident. However, during his testimony, Dr. McCloskey acknowledged that at least some of the factual foundation (for example, that Ms. Harris was "gripping the wheel" when her car was hit) necessary for his opinion is missing. Dr. McCloskey also, and without any hesitation, acknowledged that he would defer to Dr. Gropper's opinions concerning Ms. Harris's CTS and trigger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During his testimony, Dr. McCloskey acknowledged that the statement in his second report that Ms. Harris sustained a fracture to her left elbow is a mistake. Ms. Harris sustained this injury in 2010, and it was not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his second report, Dr. McCloskey also mentions the issues concerning Ms. Harris's teeth. Again, and without any hesitation, Dr. McCloskey acknowledged at trial that he would defer to Dr. Bell's opinions in this area. Dr. McCloskey also acknowledged that Ms. Harris did not mention to him something "unusual" in her mouth in connection with the accident until after she had been to see Dr.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second report, Dr. McCloskey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Severe post-traumatic stress disorder ensued from the accident, not just because of the helplessness and injuries sustained, but also because of the worries and concerns about her mother who was a passenger in the vehicle. This manifested with insomnias, frequent awakenings, hypervigilence [sic] when in the vehicle, extreme concern about her own health and her mother's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at trial, Dr. McCloskey acknowledged that he did not know that, for example, after the accident, Ms. Harris had rented a car and then driven back to Kelowna with her mother. He said that Ms. Harris told him she was hypervigilant, although there is nothing in his notes about this. Dr. McCloskey said that Ms. Harris's symptoms of headaches, fatigue, drowsiness and low energy are all part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second report, Dr. McCloskey said further that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Sharon Harris continued to experience pain in the right side of her neck, upper right back and right shoulder. She continues to have parasthesia (numbness) in the right upper arm and lower arm towards the wrist and occasional headaches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Significant injuries have been sustained by Sharon Harris in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injuries sustained and the resultant pain and suffering involved, are new to Sharon since her motor vehicle accident and are cause and effect related. . . . Now five years since the accident with these persisting complaints, </w:t>
      </w:r>
      <w:r>
        <w:rPr>
          <w:rFonts w:ascii="arial" w:eastAsia="arial" w:hAnsi="arial" w:cs="arial"/>
          <w:color w:val="000000"/>
          <w:sz w:val="20"/>
          <w:u w:val="single"/>
          <w:lang w:val="en-US" w:eastAsia="en-US" w:bidi="ar-SA"/>
        </w:rPr>
        <w:t>prognosis must remain guarded</w:t>
      </w:r>
      <w:r>
        <w:rPr>
          <w:rFonts w:ascii="arial" w:eastAsia="arial" w:hAnsi="arial" w:cs="arial"/>
          <w:color w:val="000000"/>
          <w:sz w:val="20"/>
          <w:lang w:val="en-US" w:eastAsia="en-US" w:bidi="ar-SA"/>
        </w:rPr>
        <w: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Bell examined Ms. Harris on February 7, 2013, almost five years after the accident. He noted in his report dated February 18, 2013 that Ms. Harris: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believes that the trauma to her teeth suffered during the motor vehicle accident is responsible for the fracture of a tooth supporting the bridge in her left mandible. She was aware of something in her mouth that she was spitting out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Bell discussed the possible causes of a horizontal fracture in a tooth. 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tooth that suffers a horizontal fracture that does not have decay in it is often the result of trauma. There needs to be trauma from the teeth coming together or trauma from outside the jaw to be able to fracture the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important question in the fracture of these two teeth is whether the trauma of repetitive occlusal function resulted in their fracture, or whether it was from the trauma of the motor vehicle accident. Again the accident could result in the teeth coming together forcefully and fracturing the tooth or a lateral blow could do the same. I believe it is likely that the accident played some role in the fracture of these teeth, but there is no way to be certain of this without possibly having a CT scan of the teeth immediately before and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Bell acknowledged in cross-examination that the identification in July 2009 (about 18 months after the accident) of the problem with Ms. Harris's tooth places the likelihood of a connection with the accident lower down on the continuum; in other words, it is less likely to be connected with the accident. In those circumstances, the fracture could be related to the accident, but Dr. Bell described it as "total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Coghlan carried out an independent medical examination of Ms. Harris on July 17, 2012 and set out his opinions in his report dated July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Dr. Coghlan's opinion, as a result of the accident, Ms. Harris sustained a Grade II whiplash associated disorder of the neck. This is a significant soft tissue injury. As of Dr. Coghlan's examination of Ms. Harris, the injury remained symptomatic. In Dr. Coghlan's opinion, the accident also aggravated symptoms of Ms. Harris's pre-existing degenerative disc disease. Dr. Coghlan suggested some stretching exercises for Ms. Harris for her neck muscles, which, in Dr. Coghlan's opinion, still showed a significant loss of flexibility in flexion. Dr. Coghlan thought that the pain and intermittent tingling Ms. Harris described in her upper arm was secondary to irritation and spasm of her neck. Dr. Coghlan considered that if Ms. Harris consistently held a correct posture and maintained the axial length in her neck, she would be able to reduce the frequency of the pain and tingling in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Concerning the symptoms in Ms. Harris's hands, Dr. Coghlan noted that CTS was present before the accident and post-accident surgery provided relief. He did not think that the triggering of her fingers was accident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third area of concern at the examination was Ms. Harris's left shoulder. Dr. Coghlan noted that Ms. Harris had received a diagnosis of impingement from Dr. Monteleone (who, however, did not provide a report for the trial), and he also noted that Dr. Monteleone's records indicated that the left shoulder pain was of recent origin. He noted further that Ms. Harris's symptoms had improved in the six months prior to his examination, as a result of exercises and an injection. As of his examination in July 2012, Ms. Harris was relatively asymptomatic, and her shoulder was not a cause of ongoing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Coghlan turned next to Ms. Harris's symptoms of low back pain and left hip pain. Dr. Coghlan thought that Ms. Harris has some degree of iliotibial band tendinitis with a trochanteric bursitis which may have been precipitated by the accident. He did not feel the symptoms needed to be investigated further, and he noted emphasizing to Ms. Harris the importance of strengthening her body's 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final area of concern noted by Dr. Coghlan was a possible closed head injury. In the history included in his report, Dr. Coghlan noted that, according to the clinical records from Royal Columbian Hospital for February 29, 2008, Ms. Harris denied having had a loss of consciousness or a headache. However, Dr. Coghlan's view was that, based on Ms. Harris's history of "significant post-traumatic amnesia . . . it should be recognized that she sustained a significant concussion or a mild closed head injury." He did not feel that it would result in any long-term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of July 2012, Dr. Coghlan did not consider Ms. Harris to be disabled from working, if she wished. In his opinion, a post-accident period of six months would be an appropriate period of disability for the injuries she sustained in the accident. Dr. Coghlan did not think that further passive therapy was indicated. He gave Ms. Harris some rhythmic exercises for her shoulder and a stretching program for her neck that he considered would be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Dr. McCloskey's diagnosis of PTSD, Dr. McCloskey's October 16, 2008 report and his clinical records covering the period in which Ms. Harris was seeing him following the accident were among the records Dr. Coghlan reviewed for the purpose of his report. Other than noting Dr. McCloskey's diagnosis of PTSD at Ms. Harris's April 17, 2008 visit, Dr. Coghlan does not mention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Gropper is a leading practitioner in his area and a highly qualified expert. He estimated that, over 35 years, he had assessed patients and performed about 150 surgeries annually related to CTS and about the same number annually related to trigger finger. He carried out an independent medical examination of Ms. Harris on May 19, 2011 and provided a report dated the same date. The examination was focussed on Ms. Harris's upper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Gropper noted that Ms. Harris had well-documented CTS prior to the accident, and the recurrence of specific symptoms relative to CTS did not become apparent until the summer of 2009. Based on Ms. Harris's history, as well as her past medical history, Dr. Gropper did not believe that the accident was "a contributing event to the onset and subsequent treatment" for Ms. Harris's 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trigger finger, Dr. Gropper explained that the problem of bilateral trigger finger is inflammatory or degenerative. In his opinion, it would not be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and conclusions concerning Ms. Harris's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will begin with some observations on the evidence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Harris's credibility and reliability are, of course, very important. The medical opinions are premised on Ms. Harris providing an accurate history, and a history that is broadly consistent with evidence presented at trial that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do not doubt Ms. Harris's honesty. However, in giving her evidence, Ms. Harris demonstrated a strong and stubborn tendency to attribute almost every problem and every difficulty in her life to the accident. In my view, this dictated caution before accepting Ms. Harris's version of events, because her version is coloured by Ms. Harris's firm belief that the accident - and the accident alone - is responsible for her current circumstances. I have concluded that Ms. Harris is deeply frustrated by those circumstances and, in her own mind, is trying to impose some logic on past events. This approach to her life is consistent with how her long-time friend Ms. Baird described Ms. Harris's personality. But what I needed from Ms. Harris were the facts, not Ms. Harris's reconstruction of, and her conclusions about, what she believes happened, based on what, in hindsight, she now thinks makes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question of whether Ms. Harris suffered a closed head injury in the accident illustrates the problem. At trial, Ms. Harris insisted that she was "knocked out cold." She gave this evidence, using those words, several times. She communicated this to Dr. McCloskey when she saw him for the first time on April 17, 2008. She later reported to Dr. McCloskey that she had been unconscious for minutes. This was then further particularized as five minutes. She gave a similar history to Dr. Coghlan, and it is the basis for his opinion concerning a closed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However, there is no independent evidence to corroborate what Ms. Harris firmly believes. If Ms. Harris was in fact "knocked out cold," I do not know how Ms. Harris could possibly know that it was for five minutes. Her memory (based on what she told Dr. McCloskey) seems to become more exaggerated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trial, Ms. Harris very strongly and firmly rejected what appeared in the Royal Columbian Hospital emergency clinical record, that she had reported no loss of consciousness. However, in my view, her detailed evidence concerning events at the accident scene and of her activities after leaving the hospital (collecting luggage, renting a car, and so on) on the day of the accident, are inconsistent with her having sustained any significant head injury or concussion in the accident. Ms. Harris's activities are consistent with her accepting what she says she was told at the hospital - that she was "good to go" - and (apart from her painful ribs) agreeing with it. Ms. Harris did not tell Dr. McCloskey about what she did after the accident, or that she drove with her mother back to Kelowna the following day. As a result, he did not have all of the facts when he made his assessment concerning this particular injury. Dr. Coghlan's opinion concerning a closed head injury is based on Ms. Harris's history of "significant post-traumatic amnesia," but he did not have all of the facts either. I cannot place much weight on either opinion on this point. There might be an explanation for why Ms. Harris was able to carry on the way she did after the accident and the following day, despite sustaining a closed head injury or concussion. But, because neither Dr. McCloskey nor Dr. Coghlan had all the facts, neither of them was in a position to provide one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issues concerning Ms. Harris's teeth also illustrate the problem. Dr. Bell's opinion on causation in his report is based in part on Ms. Harris's report of her belief that trauma to her teeth in the accident was responsible for a fracture, and that she was aware of something in her mouth that she was spitting out immediately after the accident. In my view, what Ms. Harris told Dr. Bell is her after-the-fact reconstruction, based on seeing a photograph of her car with a broken window and concluding that she must have bitten down on glass, thereby fracturing her tooth. But this is conjecture, not facts. I am unable to place any weight on Ms. Harris's conjecture. Ms. Harris's conjecture cannot provide a reliable foundation for an opinion from Dr. Bell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Harris also demonstrated a strong tendency to want to argue her case, rather than simply relate the relevant facts. When evidence from Ms. Harris's examination for discovery was put to her on cross-examination, the discovery evidence was often qualified or explained. On her own, Ms. Harris objected to and resisted answering questions put to her on cross-examination concerning her mother's circumstances and about her involvement with her mother's care. She argued with defence counsel (and, occasionally, with the court) about the relevance of those topics to her claim for damages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this was another demonstration of Ms. Harris's firm belief that, whatever difficulties she has had in her life since the accident, the accident (and nothing else) must be the cause. However, based on the live issues in Ms. Harris's case, the questions put to her, to which she objected, were relevant and proper. In assessing damages, the court is required to consider what Ms. Harris's life would have been like "but for" the accident, and Ms. Harris's claims made it necessary for defence counsel to explore these issues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was certainly helpful for me to hear from people - Ms. Baird, Ms. Drewlo and Dr. McCloskey - who knew Ms. Harris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Baird is a long-time and close friend of Ms. Harris, and although her memory seemed sketchy about some things, she was in a good position to compare the person she knew before the accident with the person after. I accept her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Drewlo is in a different position than Ms. Baird. Although Ms. Drewlo and Ms. Harris had known one another for about fifteen years, their relationship was based on Ms. Drewlo providing services to Ms. Harris. Even though they described one another as friends, they did not spend time with one another outside of those services (for example, going to movies or spending time at each other's home). Nevertheless, Ms. Drewlo saw Ms. Harris regularly, and more frequently than Ms. Baird, both before and after the accident, and Ms. Drewlo's observations concerning Ms. Harris before and after the accident were helpful in assessing how the accident has affected Ms. Harris's life.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McCloskey's observations concerning Ms. Harris, before and after the accident, were also helpful. I note, however, as of April 2008, when Ms. Harris first came to see him about injuries from the accident, Dr. McCloskey had not seen Ms. Harris for about two years. There were significant events (in particular, her mother's serious health problems and Ms. Harris's subsequent involvement with her care) that occurred in Ms. Harris's life in the interim, and that could have accounted for at least some of the changes he observed in Ms.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turn then to the legal principles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For a plaintiff to recover damages in tort,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paras. 8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As long as a defendant is part of the cause of the injury, the defendant is liable, even though the defendant's act alone was not enough to create the injury. See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The plaintiff is to be placed in the same position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corollary of this principle is that the defendant need not compensate the plaintiff for any loss not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(see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 must establish causation for both injury and loss. "Injury" refers to the initial physical or mental impairment suffered by the plaintiff as a result of the defendant's act. "Loss" refers to the pecuniary or non-pecuniary consequences of that impairment. See, for example,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at para. 364. If a defendant did not cause an injury, he or she is not liable for losses flowing from that injury. Even if a defendant did cause an injury, he or she is not liable for any losses or damages that were not caused by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that, as a result of the accident, Ms. Harris suffered significant soft tissue injuries to her neck, shoulder area and back. Moreover, the symptoms of previously asymptomatic degenerative disc disease were aggravated by the accident. The opinions of Dr. Coghlan and Dr. McCloskey are consistent with the evidence from Ms. Harris that I accept. As a result of these injuries, Ms. Harris (on the recommendation of Dr. McCloskey) attended physiotherapy and massage therapy for treatment and rehabilitation for a number of months in 2008. Ms. Harris's problems with her neck were symptomatic when she was examined by Dr. Coghlan in July 2012 (more than four years after the accident), and, based on Ms. Harris's evidence at trial, she continues to experience symptoms. Her symptoms can be alleviated by the methods Dr. Coghlan describes in his report. However, I find that they are likely to be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Harris also suffered two broken ribs and bruises as a result of the accident. The broken ribs were quite painful. In addition, she experienced headaches, fatigue and disturbed sleep. However, by the end of 2008, Ms. Harris had generally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not persuaded that Ms. Harris suffered a mild closed head injury in the accident. In my view, the evidence in this respect is too equivocal for me to reach a conclusion that Ms. Harris has proved, on a balance of probabilities, she suffered such an injury in the accident. Even if she did, I accept Dr. Coghlan's opinion that whatever happened will not result in any long-term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especially the medical opinion evidence, concerning the shoulder problems for which Ms. Harris apparently saw Dr. Monteleone in May 2010, is too thin for me to conclude that her problems were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Dr. McCloskey's opinion, Ms. Harris developed PTSD as a result of the accident. In his first report, he said that Ms. Harris suffered from PTSD "for some time" after the accident, without being more specific. In his second report, the diagnosis had been escalated to "severe" PTSD. However, Dr. McCloskey provided little in either his reports or his evidence at trial to explain how he reached his diagnosis of either PTSD or "severe" PTSD. As a result, I did not gain much assistance from Dr. McCloskey in understanding either PTSD generally or PTSD in relation to Ms. Harris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her evidence, Ms. Harris indicated that she had problems getting restful sleep. But she did not say that, for example, she ever experienced flashbacks or other symptoms typically associated with PTSD. Moreover, Ms. Harris never sought any treatment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Coghlan does not mention PTSD in connection with his examination of Ms.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those circumstances, I find that, at the time Ms. Harris first saw Dr. McCloskey in April 2008, she was probably exhibiting some symptoms consistent with PTSD. This would support Dr. McCloskey's diagnosis as of April 17, 2008 and as stated in his first report. However, I conclude that those symptoms probably resolved spontaneously over the next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Ms. Harris did not develop CTS or trigger finger as result of the accident. Ms. Harris had been diagnosed with moderately severe CTS prior to the accident. I accept Dr. Gropper's opinions, and find that Ms. Harris's CTS and development of trigger finger were not the result of the accident. It follows that both the pain associated with the conditions, and Ms. Harris's hand surgeries, were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Harris claims that she has high blood pressure caused by the accident. I do not have any medical diagnosis of such a condition, and Ms. Harris cannot provide her own diagnosis. Dr. McCloskey did not mention anything about high blood pressure in his reports. In his evidence at trial, he testified that he told Ms. Harris her high blood pressure is not caused by the accident. There is also no baseline: there is no evidence about what Ms. Harris's blood pressure was pre-accident. Dr. Coghlan does not mention blood pressure or hypertension in his report. If Ms. Harris in fact has high blood pressure, I find it was not caused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turn next to Ms. Harris's teeth and oral surgeries. On the first day of trial, when Ms. Harris was describing events immediately after the accident, she did not mention anything about her mouth. Her evidence in that respect was consistent with Dr. McCloskey's evidence concerning what he was told when he saw Ms. Harris on April 17, 2008. On the second day of trial, Ms. Harris mentioned a recollection of "pebbles" in her mouth at the scene of the accident. In my view, this is an example of Ms. Harris reconstructing events and drawing conclusions. I do not consider her evidence about having "pebbles" or glass in her mouth at the scene of the accident to be reliable. In any event, Dr. Bell could not say much more than that the fractures in Ms. Harris's anchor teeth were unusual. In the circumstances, one could only speculate about the cause. I therefore find that Ms. Harris has failed to prove on a balance of probabilities that she suffered injury and damage to her teeth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Based on Ms. Harris's evidence, and the evidence of her friends Ms. Baird and Ms. Drewlo, I find further that the accident and the injuries she sustained in the accident have affected Ms. Harris's emotional life and well-being. Prior to the accident, Ms. Harris was energetic, physically active, engaged, joyful and good humoured. After the accident, she was less inclined to engage in physical activities because of her pain symptoms, and she was irritable, withdrawn, somewhat obsessed about her own personal situation, complaining and humourless. Since the accident, Ms. Harris has had difficulty nurturing and maintaining friendships. It is true that, both before and after the accident, there were other factors - particularly those associated with Ms. Harris's role as her mother's health care advocate - that created stress in Ms. Harris's life. However, in my view, the effects of the accident contributed to the negativity that her friends, and Ms. Harris herself, observed in Ms. Harris's approach to life after the accident. Ms. Harris's quality of life has suffered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purpose of non-pecuniary damages is to compensate the plaintiff for pain, suffering, loss of enjoyment of life and loss of amenities. The amount of the award does not depend alone on the seriousness of the injury but upon the award's ability to ameliorate the condition of the injured person, considering his or her particular situation: see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45. The factors to be taken into account include: the plaintiff's age; the nature of the injury; the severity and duration of pain; disability; emotional suffering; impairment of family, marital and social relationships; impairment of physical abilities; loss of lifestyle; and the plaintiff's stoicism (a factor that should not, generally speaking, penalize the plaintiff). See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behalf of Ms. Harris, Mr. Turner submits that the appropriate range of non-pecuniary damages is between $75,000 and $100,000, and that an appropriate award in Ms. Harris's case would be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support of his position, Mr. Turner cites cases such as: </w:t>
      </w:r>
      <w:r>
        <w:rPr>
          <w:rFonts w:ascii="arial" w:eastAsia="arial" w:hAnsi="arial" w:cs="arial"/>
          <w:b/>
          <w:i/>
          <w:color w:val="000000"/>
          <w:sz w:val="20"/>
          <w:lang w:val="en-US" w:eastAsia="en-US" w:bidi="ar-SA"/>
        </w:rPr>
        <w:t>Neumann v. Eskoy</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2010 BCSC 1275</w:t>
        </w:r>
      </w:hyperlink>
      <w:r>
        <w:rPr>
          <w:rFonts w:ascii="arial" w:eastAsia="arial" w:hAnsi="arial" w:cs="arial"/>
          <w:color w:val="000000"/>
          <w:sz w:val="20"/>
          <w:lang w:val="en-US" w:eastAsia="en-US" w:bidi="ar-SA"/>
        </w:rPr>
        <w:t xml:space="preserve"> (plaintiff, age 47 at trial, was a truck driver and prior to the accident had led a very active life and functioned at a very high level physically; the court found that injuries suffered in the accident resulted in chronic pain, and that pain medication caused additional problems; he was awarded $90,000 in non-pecuniary damages); </w:t>
      </w:r>
      <w:r>
        <w:rPr>
          <w:rFonts w:ascii="arial" w:eastAsia="arial" w:hAnsi="arial" w:cs="arial"/>
          <w:b/>
          <w:i/>
          <w:color w:val="000000"/>
          <w:sz w:val="20"/>
          <w:lang w:val="en-US" w:eastAsia="en-US" w:bidi="ar-SA"/>
        </w:rPr>
        <w:t>Foubert v. Song</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2012 BCSC 1143</w:t>
        </w:r>
      </w:hyperlink>
      <w:r>
        <w:rPr>
          <w:rFonts w:ascii="arial" w:eastAsia="arial" w:hAnsi="arial" w:cs="arial"/>
          <w:color w:val="000000"/>
          <w:sz w:val="20"/>
          <w:lang w:val="en-US" w:eastAsia="en-US" w:bidi="ar-SA"/>
        </w:rPr>
        <w:t xml:space="preserve"> (plaintiff, age 60 when injured, suffered significant soft tissue injuries; she was also diagnosed with PTSD as a result of the accident, for which she sought and received treatment, and which (based on psychiatric opinion evidence) was still an issue as of trial; she was awarded $90,000 for non-pecuniary damages, which included a modest amount for housekeeping); </w:t>
      </w:r>
      <w:r>
        <w:rPr>
          <w:rFonts w:ascii="arial" w:eastAsia="arial" w:hAnsi="arial" w:cs="arial"/>
          <w:b/>
          <w:i/>
          <w:color w:val="000000"/>
          <w:sz w:val="20"/>
          <w:lang w:val="en-US" w:eastAsia="en-US" w:bidi="ar-SA"/>
        </w:rPr>
        <w:t>Deol v. Narcisse</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2002 BCSC 1748</w:t>
        </w:r>
      </w:hyperlink>
      <w:r>
        <w:rPr>
          <w:rFonts w:ascii="arial" w:eastAsia="arial" w:hAnsi="arial" w:cs="arial"/>
          <w:color w:val="000000"/>
          <w:sz w:val="20"/>
          <w:lang w:val="en-US" w:eastAsia="en-US" w:bidi="ar-SA"/>
        </w:rPr>
        <w:t xml:space="preserve"> (the plaintiff suffered soft tissue injuries and developed chronic pain; the court had the benefit of psychiatric opinion evidence that the plaintiff developed and was treated for PTSD and depression; he was awarded $100,000 in non-pecuniary damages); and </w:t>
      </w:r>
      <w:r>
        <w:rPr>
          <w:rFonts w:ascii="arial" w:eastAsia="arial" w:hAnsi="arial" w:cs="arial"/>
          <w:b/>
          <w:i/>
          <w:color w:val="000000"/>
          <w:sz w:val="20"/>
          <w:lang w:val="en-US" w:eastAsia="en-US" w:bidi="ar-SA"/>
        </w:rPr>
        <w:t>Dulay v. Lachance</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2012 BCSC 258</w:t>
        </w:r>
      </w:hyperlink>
      <w:r>
        <w:rPr>
          <w:rFonts w:ascii="arial" w:eastAsia="arial" w:hAnsi="arial" w:cs="arial"/>
          <w:color w:val="000000"/>
          <w:sz w:val="20"/>
          <w:lang w:val="en-US" w:eastAsia="en-US" w:bidi="ar-SA"/>
        </w:rPr>
        <w:t xml:space="preserve"> (plaintiff, 57 at the time of trial, suffered a variety of injuries that left him in particular with painful and chronic symptoms in his right knee; he was described by Maisonville J. as stoic; he was awarded $75,000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Mr. Turner also notes the comments of Madam Justice Griffin in </w:t>
      </w:r>
      <w:r>
        <w:rPr>
          <w:rFonts w:ascii="arial" w:eastAsia="arial" w:hAnsi="arial" w:cs="arial"/>
          <w:b/>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at para. 88, as support for the proposition that injury to a person in or nearing her retirement or "golden" years is frequently more difficult to endure, and that this should be reflected in an award of non-pecuniary damages. As Griffin J. observed, when someone who has always been physically active loses her physical function in her retirement years, the enjoyment of retirement can be severely diminished, with less opportunity to replace these activities with other interests in life. Moreover, what might be a small loss of function to a younger person who is active in many other ways may be a larger loss to an older person whose activities are already constrained by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behalf of the defendant, Mr. Doricic submits that the appropriate range of non-pecuniary damages is between $30,000 and $40,000, and that an appropriate award in this case would be at the lower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support of his position, Mr. Doricic cites cases such as: </w:t>
      </w:r>
      <w:r>
        <w:rPr>
          <w:rFonts w:ascii="arial" w:eastAsia="arial" w:hAnsi="arial" w:cs="arial"/>
          <w:b/>
          <w:i/>
          <w:color w:val="000000"/>
          <w:sz w:val="20"/>
          <w:lang w:val="en-US" w:eastAsia="en-US" w:bidi="ar-SA"/>
        </w:rPr>
        <w:t>Bhadlawala v. Baxter</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2012 BCSC 366</w:t>
        </w:r>
      </w:hyperlink>
      <w:r>
        <w:rPr>
          <w:rFonts w:ascii="arial" w:eastAsia="arial" w:hAnsi="arial" w:cs="arial"/>
          <w:color w:val="000000"/>
          <w:sz w:val="20"/>
          <w:lang w:val="en-US" w:eastAsia="en-US" w:bidi="ar-SA"/>
        </w:rPr>
        <w:t xml:space="preserve"> (plaintiff, who was in his late 60s as of trial, was involved in two accidents in which he suffered soft tissue injuries; he suffered ongoing pain in his shoulders, neck and lower back and limitations to his knees; the court concluded $40,000 was an appropriate award for non-pecuniary damages); </w:t>
      </w:r>
      <w:r>
        <w:rPr>
          <w:rFonts w:ascii="arial" w:eastAsia="arial" w:hAnsi="arial" w:cs="arial"/>
          <w:b/>
          <w:i/>
          <w:color w:val="000000"/>
          <w:sz w:val="20"/>
          <w:lang w:val="en-US" w:eastAsia="en-US" w:bidi="ar-SA"/>
        </w:rPr>
        <w:t>Eng v. Titov</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2012 BCSC 300</w:t>
        </w:r>
      </w:hyperlink>
      <w:r>
        <w:rPr>
          <w:rFonts w:ascii="arial" w:eastAsia="arial" w:hAnsi="arial" w:cs="arial"/>
          <w:color w:val="000000"/>
          <w:sz w:val="20"/>
          <w:lang w:val="en-US" w:eastAsia="en-US" w:bidi="ar-SA"/>
        </w:rPr>
        <w:t xml:space="preserve"> (plaintiff suffered moderate soft tissue injuries that remained symptomatic almost three years after the accident; and his condition was likely chronic; the court found that he was restricted in engaging in physical activities that he enjoyed before the accident; close friends testified about dramatic changes in the plaintiff's mood and personality after the accident; he was awarded $40,000 in non-pecuniary damages); and </w:t>
      </w:r>
      <w:r>
        <w:rPr>
          <w:rFonts w:ascii="arial" w:eastAsia="arial" w:hAnsi="arial" w:cs="arial"/>
          <w:b/>
          <w:i/>
          <w:color w:val="000000"/>
          <w:sz w:val="20"/>
          <w:lang w:val="en-US" w:eastAsia="en-US" w:bidi="ar-SA"/>
        </w:rPr>
        <w:t>Bjarnason v. Parks</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2009 BCSC 48</w:t>
        </w:r>
      </w:hyperlink>
      <w:r>
        <w:rPr>
          <w:rFonts w:ascii="arial" w:eastAsia="arial" w:hAnsi="arial" w:cs="arial"/>
          <w:color w:val="000000"/>
          <w:sz w:val="20"/>
          <w:lang w:val="en-US" w:eastAsia="en-US" w:bidi="ar-SA"/>
        </w:rPr>
        <w:t xml:space="preserve"> (plaintiff was 28 at the time of the accident; she sustained soft tissue injuries to her neck, mid and upper back, shoulder and upper trapezius areas, which caused her pain and discomfort, including headaches; the acute phase of her injuries spanned approximately six to eight weeks after the accident, during which her pain was often intense and her headaches were severe and persistent, causing her to lounge around home in a rather depressed state; long after this initial phase, her symptoms were prone to being aggravated by her required posture and movements at work (teaching kindergarten), such as prolonged sitting, bending and leaning forward; she was a lifelong athlete, in top physical condition at the time of the accident and by approximately four months after the accident, she was fully engaged in her recreational pursuits except for running; she was awarded $35,000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my view, the evidence does not support an award in the range that Mr. Turner has put forward. The evidence concerning emotional and psychological problems (such as PTSD) resulting from an accident was much better developed, and much stronger, in cases such as </w:t>
      </w:r>
      <w:r>
        <w:rPr>
          <w:rFonts w:ascii="arial" w:eastAsia="arial" w:hAnsi="arial" w:cs="arial"/>
          <w:b/>
          <w:i/>
          <w:color w:val="000000"/>
          <w:sz w:val="20"/>
          <w:lang w:val="en-US" w:eastAsia="en-US" w:bidi="ar-SA"/>
        </w:rPr>
        <w:t>Foubert v. Song</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Deol v. Narcisse</w:t>
      </w:r>
      <w:r>
        <w:rPr>
          <w:rFonts w:ascii="arial" w:eastAsia="arial" w:hAnsi="arial" w:cs="arial"/>
          <w:color w:val="000000"/>
          <w:sz w:val="20"/>
          <w:lang w:val="en-US" w:eastAsia="en-US" w:bidi="ar-SA"/>
        </w:rPr>
        <w:t>, than it was in this case. In addition, there is no doubt that Ms. Harris experienced pain and discomfort (including the pain and discomfort associated with surgery) as a result of her CTS, trigger fingers and the problems with her teeth. But I have concluded that these conditions did not result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the other hand, I think that Madam Justice Griffin's observations concerning the effects of injuries on an individual's quality of life in her retirement years are important in the context of this case. Moreover, the accident derailed Ms. Harris's hopes and plans for herself and her mother. On the morning of February 29, 2008, Ms. Harris did not plan that five years later, she and her mother would still be in Kelowna. That morning, Ms. Harris was embarking on something new. Her plans may not have turned out as well as she was hoping. There is always the possibility of disappointment and the eventual realization that new surroundings are not better, just different. However, on February 29, 2008, Ms. Harris was optimistic for her future. Instead, in March 2008, she was plunged into her "nightmare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Harris continues to suffer pain as a result of the injuries she suffered in the accident. Her activities are more limited than they likely would have been but for the accident. Her personal relationships have been affected. Her capacity to enjoy life generally has been diminished, and the accident has unquestionably contributed to this,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Given all of these factors, the range of non-pecuniary damages suggested by Mr. Doricic is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conclude that an appropriate award for non-pecuniary damages in this case is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Income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Harris says that, but for the injuries she suffered as a result the accident, she could have continued to earn an income as an educator, in the range of the salary she was being paid while working for the Grand Canadian Academy, or about $42,000 per year. Even though she had retired in 2003, Ms. Harris also says that she intended to work until she turned 70. Mr. Turner submitted that an appropriate award to compensate Ms. Harris for income loss up to trial and for her loss of future earning capacity would be between $105,000 (based on annual lost income of $21,000 starting in 2013 and until 2017) and $336,000 (based on annual lost income of $42,000 starting in 2010 and until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 says that Ms. Harris has not demonstrated any income loss or loss of future earning capacity resulting from the accident, and that nothing should be awarded under these headings.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Based on her income tax returns for the years 2006 to 2012, the last year prior to trial that Ms. Harris earned employment income was 2006, when she was employed by the Grand Canadian Academy. That year, she earned $10,680. She has had no employment income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Before anything can be awarded for past income loss or loss of future earning capacity, I must be satisfied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 loss. Moreover, an award of damages under these headings involves a comparison between Ms. Harris' likely future (including the likely duration of her working life) if the accident had not happened, and her situation and future after the accident. Thus, Ms. Harris's involvement with her mother's care, both before and after February 29, 2008, is relevant to her income loss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will first address Ms. Harris's claim for income loss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of February 2008, Ms. Harris had not had paid employment for about a year. After retiring from teaching in 2003, she had tried a second career in real estate, but concluded (reasonably) that it did not suit her. Ms. Harris had two teachers' pensions and had the proceeds from the sale of her house. She did not need employment income to live comfortably. She maintained an on-line presence on websites that matched educators with schools, but she was choosy.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Most importantly, since her mother's strokes and heart attacks in late 2006 and early 2007, Ms. Harris had been deeply involved with her mother's care. This was how she was spending her time. The idea of paid employment, even in an interesting setting, came a distant second. Ms. Harris's compassionate care and devotion to her mother, and to doing what she thinks is right to promote (as best she can) her mother's quality of life at the end of her life, are admirable.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Harris described her plans as of February 2008, before the accident, for her and her mother. They involved a move to the Lower Mainland, finding a new place for her and her mother to live, and investigating and hopefully finding residential care for her mother that was satisfactory and acceptable to Ms. Harris. All of this was going to take time. Nothing had been settled or organized as of February 29, 2008. Even though she had given up her townhouse in Kelowna, Ms. Harris had not even settled on a town or city where she and her mother were going to live, much less secured a place to call home. Ms. Harris had eliminated some locations, but she was still considering her options. Would it be Port Moody? Coquitlam? further east in Abbotsford? Ms. Harris did not know. Once she had settled on a location, there was still going to be much to do, and much to occupy Ms. Harris's time. Until (and unless) Ms. Harris found suitable residential care for her mother, Ms. Harris's mother was going to be living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Although part of the plan was that, once her mother was appropriately settled and being appropriately cared for, Ms. Harris would eventually pick up the threads of her life and resume teaching combined with travel, when that might happen no one could say. However, I was not persuaded by Ms. Harris's evidence that, but for the accident, it would have been in the near term, or even in the longer term. Rather, I think it more likely that Ms. Harris would have continued to devote her time and energy, so long as her mother remained (and remains) alive, to her mother's care and acting as her mother's health care advocate. I have concluded that, even had the accident not happened, while her mother was still alive, Ms. Harris most probably would not have accepted paid employment (and certainly not in another country) that took time away from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Moreover, even without the accident, there were other barriers to Ms. Harris being hired and earning employment income. As of February 2008, she had been out of the workforce for over a year. Implementing her plan - with the move to the Lower Mainland and securing satisfactory arrangements for her mother, that met Ms. Harris's standards - was going to take time, and potentially a great deal of time. Ms. Harris had no interest in working in a low-paying or minimum wage job, and no need. If Ms. Harris was going to re-join the workforce, she was after something interesting, in interesting surroundings. Her age and seniority made her expensive, and therefore less attractive as an employee. She applied for some positions for which she probably would have been suitable, but she was unsuccessful. A blunt e-mail communication she sent to a prospective employer in January 2008 suggests that her personality may also have been off-putting to potential employers. In my opinion, Ms. Harris's work situation had nothing to do with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Harris also had physical problems (CTS and trigger finger, her broken arm in 2010) that were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For these reasons, I am not persuaded Ms. Harris has proven a past income loss attributable to the accident on a balance of probabilities. As a result, I decline to make an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turn then to Ms. Harris's claim for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order to be entitled to an award for loss of future earning capacity, Ms. Harris must first prove a real and substantial possibility that her earning capacity has been impaired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other words, that lost capacity will result in pecuniary loss. A plaintiff who can demonstrate a diminishment in earning capacity but who cannot demonstrate any substantial possibility that the lost capacity will result in a pecuniary loss is not entitled to damages. An inability to perform an occupation that is not a realistic alternative occupation is not proof of a future loss. See, generally, </w:t>
      </w:r>
      <w:r>
        <w:rPr>
          <w:rFonts w:ascii="arial" w:eastAsia="arial" w:hAnsi="arial" w:cs="arial"/>
          <w:b/>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at paras. 25-32.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If the plaintiff discharges the burden of proving a real and substantial possibility that lost capacity will result in pecuniary loss, then the plaintiff may prove quantification of that loss either by an earnings approach or by a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my view, Ms. Harris has not discharged her burden to show a real and substantial possibility that her future earning capacity has been impaired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Going forward, whatever continuing problems she might experience that could be connected with the accident do not impair her future earning capacity. They would not prevent her from pursuing a teaching position, for instance. The impairments to Ms. Harris's future earning capacity - for example, her age, her non-accident related physical problems, her role as her mother's health care advocate and her involvement in her mother's care - are not causally related to the accident or injuries Ms. Harris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therefore also decline to make an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Expenses for cost of future care were touched on only very briefly in closing argument. Mr. Turner submitted that something should be awarded for future dental treatment, and he submitted that a lump sum of $1,000 per year for three years should be awarded, for dental treatment and also for such things as massage therapy, a personal trainer and a gym membership. With respect to the latter items, Mr. Turner relied on Dr. McCloskey's reports and Ms. Harris's past spending habits.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purpose of an award for cost of future care is to restore, as best as possible with a monetary award, the injured person to the position she would have been in had the accident not occurred. The award is based on what is reasonably necessary (based on the medical evidence) to promote the mental and physical health of the plaintiff. It is not necessary, in order for a plaintiff to successfully advance a future cost of care claim, that a physician testify to the medical necessity of each and every item of care that is claimed. But there must be some evidentiary link drawn between the physician's assessment of pain, disability, and recommended treatment and the care recommended by a qualified health care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am not satisfied there is a basis on the evidence to justify any award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have concluded that the problems with Ms. Harris's teeth are not related to the accident. Dr. Coghlan recommended exercises that Ms. Harris could do on her own, and in his opinion no further passive therapy was indicated. Ms. Harris had a gym membership before the accident and liked to keep in good physical shape. I do not see the cost of a gym membership or a personal trainer as being causally related to injuries Ms. Harris sustained in the accident or that it is reasonable to ask the defendant to pay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therefore award nothing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 list of the items Ms. Harris claimed as special damages (the "Treatment Expenses") was marked as part of Exhibit 10. The Treatment Expenses claimed totalled $12,846.20.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does not dispute that Ms. Harris incurred the expenses. However, the defendant does dispute that a number of the items are recoverable as special damages. Specifically, the defendant says that expenses connected with Ms. Harris's CTS and trigger finger, her dentist's visits and oral surgery (including medications), Pilates equipment purchased in May 2012 and medication for high blood pressure are not recoverable because they did not arise as a consequence of the accident. The defendant's position is that the expenses recoverable should be reduced to $3,107.93.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"Special damages" are the actual expenses of the plaintiff as a result of the injury or loss up to the date of trial. For each item in dispute, Ms. Harris must prove on a balance of probabilities both the amount and the fact that the expenditure arose as a consequence of the accident. If Ms. Harris fails to do this, she is not entitled to an award for that particular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agree with the defendant concerning the Treatment Expenses part of Ms. Harris's claim for special damages. I have concluded that Ms. Harris's CTS, trigger finger and teeth problems are not the result of the accident. I had no medical opinion diagnosing Ms. Harris with hypertension, much less connecting any hypertension to the accident. I am not persuaded that the expense incurred for the purchase of Pilates equipment ($392.66) was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Special damages in relation to Treatment Expenses are allowed in the sum of $3,107.93.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Exhibit 10 also included a list of "Mileage Expenses." It purported to show the roundtrip distance (in kilometres) from Ms. Harris's residence to medical appointments, physiotherapy appointments, dental appointments, drug stores and so on. There was, therefore, a correspondence between the expense items on the Treatment Expenses and the kilometres shown on the Mileage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Mileage Expenses (presented at 4,503.19 kilometres) were calculated at $0.49.5 per kilometre, for a total of $2,229.08. Mr. Turner relied on </w:t>
      </w:r>
      <w:r>
        <w:rPr>
          <w:rFonts w:ascii="arial" w:eastAsia="arial" w:hAnsi="arial" w:cs="arial"/>
          <w:b/>
          <w:i/>
          <w:color w:val="000000"/>
          <w:sz w:val="20"/>
          <w:lang w:val="en-US" w:eastAsia="en-US" w:bidi="ar-SA"/>
        </w:rPr>
        <w:t>Grewal-Cheema v. Tassone</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2010 BCSC 1182</w:t>
        </w:r>
      </w:hyperlink>
      <w:r>
        <w:rPr>
          <w:rFonts w:ascii="arial" w:eastAsia="arial" w:hAnsi="arial" w:cs="arial"/>
          <w:color w:val="000000"/>
          <w:sz w:val="20"/>
          <w:lang w:val="en-US" w:eastAsia="en-US" w:bidi="ar-SA"/>
        </w:rPr>
        <w:t xml:space="preserve">, at para. 60 and </w:t>
      </w:r>
      <w:r>
        <w:rPr>
          <w:rFonts w:ascii="arial" w:eastAsia="arial" w:hAnsi="arial" w:cs="arial"/>
          <w:b/>
          <w:i/>
          <w:color w:val="000000"/>
          <w:sz w:val="20"/>
          <w:lang w:val="en-US" w:eastAsia="en-US" w:bidi="ar-SA"/>
        </w:rPr>
        <w:t>Devilliers v. McMurchy</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2013 BCSC 730</w:t>
        </w:r>
      </w:hyperlink>
      <w:r>
        <w:rPr>
          <w:rFonts w:ascii="arial" w:eastAsia="arial" w:hAnsi="arial" w:cs="arial"/>
          <w:color w:val="000000"/>
          <w:sz w:val="20"/>
          <w:lang w:val="en-US" w:eastAsia="en-US" w:bidi="ar-SA"/>
        </w:rPr>
        <w:t>, at paras. 72 and 75, to support the claims for Mileage Expenses, and to support the per kilometre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Harris did not prepare the list of Mileage Expenses. Rather, this list was put together by a person in Mr. Turner's office. Ms. Harris testified that she "participated" in its creation, but she was not altogether clear about how it had been assembled. She explained that she had not in fact kept track of mileage as she was travelling various places, but said that she reviewed the list and she thought it seemed reasonable. Ms. Harris also explained that the kilometres shown for each item were from her home to the destination and then back home. She acknowledged that she might have bundled appointments or errands together, rather than, in each case, only travelling directly from home to the destination and then back home. Otherwise, her evidence concerning the Mileage Expenses was a mixture of guesswork and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Some of the Mileage Expenses claimed related to dental appointments, for example. Even if there were no other problems with this list, such expenses would not be recoverable because the appointments were not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kilometres shown for other trips unrelated to the accident (for example, picking up medication for hypertension, or going to a medical appointment in connection with CTS or trigger finger) would also not be recoverable. For closing submissions, Mr. Doricic prepared a separate spreadsheet where such trips were eliminated. This reduced the kilometres from 4,503 to 2,525.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defendant argues that, even if the method used to prepare the Mileage Expenses was acceptable, any claim for mileage must also take into account the mileage that Ms. Harris would have travelled but for the accident. For example, if the accident had not occurred, and Ms. Harris had followed through on her plan to move with her mother to the Lower Mainland, there would have been mileage involved in finding a place to live and in physically moving from Kelowna to the new location and getting settled. Mr. Doricic cites </w:t>
      </w:r>
      <w:r>
        <w:rPr>
          <w:rFonts w:ascii="arial" w:eastAsia="arial" w:hAnsi="arial" w:cs="arial"/>
          <w:b/>
          <w:i/>
          <w:color w:val="000000"/>
          <w:sz w:val="20"/>
          <w:lang w:val="en-US" w:eastAsia="en-US" w:bidi="ar-SA"/>
        </w:rPr>
        <w:t>Bilinski v. Smith</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1996 CanLII 2821</w:t>
        </w:r>
      </w:hyperlink>
      <w:r>
        <w:rPr>
          <w:rFonts w:ascii="arial" w:eastAsia="arial" w:hAnsi="arial" w:cs="arial"/>
          <w:color w:val="000000"/>
          <w:sz w:val="20"/>
          <w:lang w:val="en-US" w:eastAsia="en-US" w:bidi="ar-SA"/>
        </w:rPr>
        <w:t xml:space="preserve"> (B.C.S.C.), at para. 48, in support of his argument that such offsetting mileage ought to be taken into account. He submits that, if that is done, mileage is essentially a 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Based on the cases cited by Mr. Turner, the per kilometre amount he has used ($0.49.5) is acceptable. Ms. Harris did incur some mileage as a consequence of the accident. However, I agree with the defendant that round trips for matters that are not causally connected to the accident must be eliminated. This brings the kilometres down to 2,525. In addition, as a result of the methodology used to compile the list (essentially after-the-fact estimates), and the assumption that each time Ms. Harris made a round trip to a single destination (which seems to me highly unlikely), I am not prepared to give the list much weight as evidence of mileage in fact travelled by Ms. Harris. Finally, I accept that, based on </w:t>
      </w:r>
      <w:r>
        <w:rPr>
          <w:rFonts w:ascii="arial" w:eastAsia="arial" w:hAnsi="arial" w:cs="arial"/>
          <w:b/>
          <w:i/>
          <w:color w:val="000000"/>
          <w:sz w:val="20"/>
          <w:lang w:val="en-US" w:eastAsia="en-US" w:bidi="ar-SA"/>
        </w:rPr>
        <w:t>Bilinski v. Smith</w:t>
      </w:r>
      <w:r>
        <w:rPr>
          <w:rFonts w:ascii="arial" w:eastAsia="arial" w:hAnsi="arial" w:cs="arial"/>
          <w:color w:val="000000"/>
          <w:sz w:val="20"/>
          <w:lang w:val="en-US" w:eastAsia="en-US" w:bidi="ar-SA"/>
        </w:rPr>
        <w:t>, there should be an offset for mileage that would have been incurred but for the accident, although I am not convinced this would result in the mileages cancelling one another out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assess the Mileage Expenses at $123.75. This is based on 250 kilometres (net) at $0.49.5 per kilometre.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therefore award total special damages in the sum of $3,231.68.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summary, I award Ms. Harris:</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sum of $60,000.00;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sum of $3,231.68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Ms. Harris is also entitled to interest pursuant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The balance of her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Subject to any submissions the parties may wish to make, Ms. Harris is also entitled to her costs. If the parties wish to make submissions on costs, they are at liberty to do so within 30 days of these reasons. Submissions may be made in writing or orally, as the parties may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22,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Please be advised that the attached Reasons for Judgment of Madam Justice Adair dated July 17, 2013, have been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first line of paragraph 115, replace "Mr. Turner" with "Mr. Doricic".</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Houston v. O'Connor, [2011] B.C.J. No. 748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28-March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 3503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748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509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966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563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Angela Mary Comber Houston and Angela Mary Comber Houston, Executrix of the Estate of George Frederick Houston, Plaintiff, and Michael James O'Connor, Q.C.,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2"/>
      <w:bookmarkEnd w:id="215"/>
      <w:r>
        <w:rPr>
          <w:rFonts w:ascii="arial" w:eastAsia="arial" w:hAnsi="arial" w:cs="arial"/>
          <w:b/>
          <w:color w:val="000000"/>
          <w:sz w:val="20"/>
          <w:lang w:val="en-US" w:eastAsia="en-US" w:bidi="ar-SA"/>
        </w:rPr>
        <w:t>Civil litigation — Civil procedure — Costs — Particular orders — Party and party or partial indemnity — Special orders — Offers to settle — Amount of offer v. award — Application by defendant solicitor to dismiss plaintiffs' action allowed — Plaintiff was spouse/executor of deceased and owned condominium with deceased — Deceased's son obtained advice from solicitor and using power of attorney instructed solicitor to sever joint tenancy — No evidence of standard of care defendant allegedly breached and no evidence of damages — Defendant awarded party and party costs up to date of offer and double costs thereafter, plus disbursements, as offer more favourable to plaintiffs than trial outcome — While plaintiffs' allegations serious, did not attract special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Application by defendant solicitor to dismiss plaintiffs' action allowed — Plaintiff was spouse/executor of deceased and owned condominium with deceased — Deceased's son obtained advice from solicitor and using power of attorney instructed solicitor to sever joint tenancy — No evidence of standard of care defendant allegedly breached and no evidence of damages — Defendant awarded party and party costs up to date of offer and double costs thereafter, plus disbursements, as offer more favourable to plaintiffs than trial outcome — While plaintiffs' allegations serious, did not attract special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Evidence — Burden of proof — Necessity for evidence — Trials — Nonsuit or dismissal of action — Costs — Application by defendant solicitor to dismiss plaintiffs' action allowed — Plaintiff was spouse/executor of deceased and owned condominium with deceased — Deceased's son obtained advice from solicitor and using power of attorney instructed solicitor to sever joint tenancy — No evidence of standard of care defendant allegedly breached and no evidence of damages — Defendant awarded party and party costs up to date of offer and double costs thereafter, plus disbursements, as offer more favourable to plaintiffs than trial outcome — While plaintiffs' allegations serious, did not attract special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32"/>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solicitor for an order dismissing the plaintiffs' action. The defendant was a lawyer. The plaintiff was the spouse of the deceased and the executor of his estate. They each had been previously married and each had children from those marriages. However, they did not have any children together. The plaintiff had been estranged from her daughter for several years, but was reunited with her approximately two years before the deceased's death. Following the reunion of the plaintiff with her daughter, the family dynamic changed between the plaintiff, the deceased and his children. The plaintiff's daughter had great influence over the plaintiff and began influencing her mother and obtaining financial information as to the plaintiff's and the deceased's financial affairs. In 2007, the plaintiff and the deceased each signed powers of attorney appointing each other and the deceased's son as their attorneys to act separately. However, in March 2008, the deceased signed a second power of attorney which made the plaintiff his attorney and his son an alternate. Although the deceased later wished to change his power of attorney, he did not do so as the plaintiff did not wish him to. After an investment fund owned by the deceased and the plaintiff was transferred to another financial company and registered in the names of the plaintiff and her daughter, the deceased told the defendant that he was uncomfortable with the decisions that were being made on his behalf and stated that he wished for his estate to be divided amongst his six children. At the time of the deceased's death he and the plaintiff were the registered owners of a condominium. Until approximately three weeks prior to the deceased's death, he and the plaintiff owned the condominium as joint tenants. Approximately three weeks prior to the deceased's death, the deceased's son retained the defendant and on his advice that the first power of attorney was still valid, the deceased's son instructed the defendant, on behalf of the deceased, to sever the joint tenancy in the condominium. The plaintiffs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They claimed damages including probate fees, costs of litigation and from the inability to sell the condominium. At the close of the plaintiff's case, the defendant brought an application to dismiss the plaintiffs' action on the basis that the plaintiffs had not presented evidence as to the standard of care he was to meet and the damages the plaintiffs suffered. In addition, he sought special costs based on the serious allegations made by the plaintiffs or double costs as the plaintiffs had failed to accept his offer.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28"/>
            <w:bookmarkEnd w:id="21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identifying the standard of care that the defendant was alleged to have breached. Furthermore, there was no evidence led by the plaintiffs as to their damages. The defendant was awarded party and party costs up until the date of his offer and double costs thereafter, in addition to reasonable disbursements, as the defendant's offer ought to have reasonably been considered and it was more favourable to the plaintiffs than the outcome obtained at trial. Although the allegations made by the plaintiffs were serious, they were based on the plaintiffs' belief that the power of attorney should not have been used, and as such they should not attract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Legislation Cited_21"/>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2"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Code of Professional Conduct, s. 3,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Partition of Property Act, </w:t>
      </w:r>
      <w:r>
        <w:rPr>
          <w:rFonts w:ascii="arial" w:eastAsia="arial" w:hAnsi="arial" w:cs="arial"/>
          <w:i/>
          <w:color w:val="000000"/>
          <w:sz w:val="20"/>
          <w:lang w:val="en-US" w:eastAsia="en-US" w:bidi="ar-SA"/>
        </w:rPr>
        <w:t>RSBC 1996, CHAPTER 347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Property Law Act, </w:t>
      </w:r>
      <w:hyperlink r:id="rId780" w:history="1">
        <w:r>
          <w:rPr>
            <w:rFonts w:ascii="arial" w:eastAsia="arial" w:hAnsi="arial" w:cs="arial"/>
            <w:i/>
            <w:color w:val="0077CC"/>
            <w:sz w:val="20"/>
            <w:u w:val="single"/>
            <w:shd w:val="clear" w:color="auto" w:fill="FFFFFF"/>
            <w:lang w:val="en-US" w:eastAsia="en-US" w:bidi="ar-SA"/>
          </w:rPr>
          <w:t>RSBC 1996, CHAPTER 377, s. 27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1-3(1), Rule 9-1(1)(c), Rule 9-1(4), Rule 9-1(5)(b), Rule 9-1(6), Rule 12-5(4), Rule 12-5(5), Rule 14-1(1)(b)(i), Rule 14-1(9), Rule 14-1(18)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9" w:name="Counsel_32"/>
      <w:bookmarkEnd w:id="2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Adelaar, R. Eichler.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K.L. Simmons.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32"/>
      <w:bookmarkEnd w:id="220"/>
      <w:r>
        <w:pict>
          <v:line id="_x0000_s1184"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H. HYSLOP J._0"/>
            <w:bookmarkEnd w:id="221"/>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one of two actions heard at the same time. The other is Action No. 09 3880. It names the same plaintiffs. The defendants in that action are Dr. James Gregg Houston and the Land Title and Survey Authority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Michael James O'Connor, is a lawyer. He sought to have the plaintiffs' case dismissed pursuant to Rule 12-5(4)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end of the submissions made by the plaintiff and the defendant, I dismissed the plaintiff's case. I gave very short and abbreviated reasons, and agreed to give written reasons at a later time. These are my written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relevant facts in this action can be summarized more succinctly than in Victoria Action No. 09 3880.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late Dr. George Frederick Houston, also known by friends and family as Bob, and Angela Mary Comber Houston, had been married for 34 years at the time of Dr. George Houston's death on May 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Each of them have children from a previous marriage. Mrs. Houston has a son and daughter. Dr. George Houston has two sons, one of whom is Dr. James Houston, and two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George Houston and Mrs. Houston owned a condominium as joint tenants. It was more particularly known and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023-864-559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Strata Lot 14, Sections 23 and 69, Victoria District, Strata Plan VIS4377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George Houston and Mrs. Houston, on July 5, 2005, granted enduring powers of attorney naming each other and Dr. James Houston as their attorney to act separately (the "first power of attorney"). After granting their respective powers of attorney, they signed wills that were mirror images of the other in which they left their entire estate to the other. Upon the death of the survivor of them, the surviving party's estate would be divided among Dr. George Houston's and Mrs. Houston's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Houston was estranged from her daughter, Louise Fowler, for over 17 years. At the instigation of Dr. George Houston, Mrs. Houston and her daughter were reunited in the summer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George Houston signed a new enduring power of attorney on March 12, 2008 (the "second power of attorney"). Dr. George Houston named Mrs. Houston as his attorney and Dr. James Houston as his alternate attorney in the event that Mrs. Houston was unable to act. At some point in time, Mrs. Houston appointed her daughter, Louise Fowler, as her attorney, and Dr. James Houston as an alternate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George Houston did not revoke his first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after Ms. Fowler and her mother were reunited, and certainly after Mrs. Houston named Ms. Fowler as her attorney, Ms. Fowler appeared to have a great influence over her mother and, in turn, over Dr. George Houston. Ms. Fowler became involved in obtaining information as to her mother's and Dr. George Houston's financial matters. Mrs. Houston often deferred to Ms. Fowler before making a decision. All of this alarmed Dr. George Houston's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alleged that Dr. George Houston gave certain instructions to his attorney, Dr. James Houston. These instructions are the subject matter of Action No. 09 3880, as is the validity of the first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James Houston, as the attorney for Dr. George Houston, retained the defendant lawyer, Mr. O'Connor. As a result of the instructions he received from Dr. James Houston, Mr. O'Connor prepared documents which severed the joint tenancy of the condominium owned by Mrs. Houston and Dr. George Houston. The first power of attorney was used by Dr. James Houston, as attorney for Dr. George Houston, to sever the joint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August 6, 2009, Mrs. Houston, as executrix of her late husband's estate, obtained letters probate.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 made an application at the end of the plaintiff's case seeking to dismiss the plaintiff's action. The application was made pursuant to Rule 12-5(4)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evidence application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need not elect whether to call evidence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defendant is entitled to apply under subrule (4) without being called on to elect whether or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Edgar v. British Columbia</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2004 BCSC 543</w:t>
        </w:r>
      </w:hyperlink>
      <w:r>
        <w:rPr>
          <w:rFonts w:ascii="arial" w:eastAsia="arial" w:hAnsi="arial" w:cs="arial"/>
          <w:color w:val="000000"/>
          <w:sz w:val="20"/>
          <w:lang w:val="en-US" w:eastAsia="en-US" w:bidi="ar-SA"/>
        </w:rPr>
        <w:t>, Madam Justice Stromberg-Stein stated that in order for the defendant to have the plaintiff's action dismissed, the Court must conclude that there is no evidence on which it could reasonably find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 The question to be asked on a no-evidence motion is whether there is any evidence on which the trier of fact can reasonably find for the plaintiff. It is for the trier of fact to determine whether there is some evidence to support each element of the cause of action that the plaintiff must prove in order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plaintiff can be non-suited in British Columbia for failure to call evidence on an essential ingredient of the case: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At this stage, I am not entitled to weigh the evidence or express an opinion on it: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position of the defendant is that the plaintiffs have failed to present evidence as to:</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to be met by Mr. O'Connor;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position is that in order to dismiss the case the defendant must show that there is no evidence to found a claim, not just that the evidence is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argue that the question of whether Mr. O'Connor's actions fell below the standard of care may be determined by precedent. The plaintiffs use </w:t>
      </w:r>
      <w:r>
        <w:rPr>
          <w:rFonts w:ascii="arial" w:eastAsia="arial" w:hAnsi="arial" w:cs="arial"/>
          <w:i/>
          <w:color w:val="000000"/>
          <w:sz w:val="20"/>
          <w:lang w:val="en-US" w:eastAsia="en-US" w:bidi="ar-SA"/>
        </w:rPr>
        <w:t>Zink v. Adrian</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as an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further argue that although the plaintiff, Angela Mary Comber Houston, has no expert evidence with respect to her health, she is able to describe her own state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further argue that s. 27 of the </w:t>
      </w:r>
      <w:r>
        <w:rPr>
          <w:rFonts w:ascii="arial" w:eastAsia="arial" w:hAnsi="arial" w:cs="arial"/>
          <w:i/>
          <w:color w:val="000000"/>
          <w:sz w:val="20"/>
          <w:lang w:val="en-US" w:eastAsia="en-US" w:bidi="ar-SA"/>
        </w:rPr>
        <w:t>Property Law</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xml:space="preserve">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argue that Part 4, s. 3 and 6 of the Law Society's </w:t>
      </w:r>
      <w:r>
        <w:rPr>
          <w:rFonts w:ascii="arial" w:eastAsia="arial" w:hAnsi="arial" w:cs="arial"/>
          <w:i/>
          <w:color w:val="000000"/>
          <w:sz w:val="20"/>
          <w:lang w:val="en-US" w:eastAsia="en-US" w:bidi="ar-SA"/>
        </w:rPr>
        <w:t>Code of Professional Conduct</w:t>
      </w:r>
      <w:r>
        <w:rPr>
          <w:rFonts w:ascii="arial" w:eastAsia="arial" w:hAnsi="arial" w:cs="arial"/>
          <w:color w:val="000000"/>
          <w:sz w:val="20"/>
          <w:lang w:val="en-US" w:eastAsia="en-US" w:bidi="ar-SA"/>
        </w:rPr>
        <w:t xml:space="preserve"> is a standard by which Mr. O'Connor may be judged.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list in their written submission a number of actions that Mr. O'Connor should have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action against Mr. O'Connor is pled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of care;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relevant standard of care was breached;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loss or damage caused by the breach was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have the burden of proving: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of care owed by Mr. O'Connor to Ms. Houston in her personal capacity;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of care owed by Mr. O'Connor to Dr. George Houston;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relevant standard of care required of Mr. O'Connor in dealing with anyone to whom he owes a duty;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O'Connor breached the required standard of care;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caused foreseeable loss or damage to Ms. Houston or to Dr. George Houston.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ESTABLISHING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evidence required to prove a standard of care involving a professional was described by Mr. Justice Edwards in </w:t>
      </w:r>
      <w:r>
        <w:rPr>
          <w:rFonts w:ascii="arial" w:eastAsia="arial" w:hAnsi="arial" w:cs="arial"/>
          <w:i/>
          <w:color w:val="000000"/>
          <w:sz w:val="20"/>
          <w:lang w:val="en-US" w:eastAsia="en-US" w:bidi="ar-SA"/>
        </w:rPr>
        <w:t>Seiler v. Mutual Fire Insurance Co. of British Columbia</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2003 BCSC 1423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Regardless of whether the plaintiffs' claim is in tort or contract, a key element they must prove is that the defendants failed to meet the tort law standards of care required of professionals in their respective disciplines, or standards they implicitly warranted in any contract that they would meet in carrying out the work they did. That work was insurance adjusting by Brouwer and Clingwall and water damage restoration by Cromwell.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standard of care in respect of lawyers was described in </w:t>
      </w:r>
      <w:r>
        <w:rPr>
          <w:rFonts w:ascii="arial" w:eastAsia="arial" w:hAnsi="arial" w:cs="arial"/>
          <w:i/>
          <w:color w:val="000000"/>
          <w:sz w:val="20"/>
          <w:lang w:val="en-US" w:eastAsia="en-US" w:bidi="ar-SA"/>
        </w:rPr>
        <w:t>De Yong v. Weeks</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(1984), 55 A.R. 305</w:t>
        </w:r>
      </w:hyperlink>
      <w:r>
        <w:rPr>
          <w:rFonts w:ascii="arial" w:eastAsia="arial" w:hAnsi="arial" w:cs="arial"/>
          <w:color w:val="000000"/>
          <w:sz w:val="20"/>
          <w:lang w:val="en-US" w:eastAsia="en-US" w:bidi="ar-SA"/>
        </w:rPr>
        <w:t xml:space="preserve"> (C.A.) at para. 34 quoting from </w:t>
      </w:r>
      <w:r>
        <w:rPr>
          <w:rFonts w:ascii="arial" w:eastAsia="arial" w:hAnsi="arial" w:cs="arial"/>
          <w:i/>
          <w:color w:val="000000"/>
          <w:sz w:val="20"/>
          <w:lang w:val="en-US" w:eastAsia="en-US" w:bidi="ar-SA"/>
        </w:rPr>
        <w:t>Groom v. Crocker</w:t>
      </w:r>
      <w:r>
        <w:rPr>
          <w:rFonts w:ascii="arial" w:eastAsia="arial" w:hAnsi="arial" w:cs="arial"/>
          <w:color w:val="000000"/>
          <w:sz w:val="20"/>
          <w:lang w:val="en-US" w:eastAsia="en-US" w:bidi="ar-SA"/>
        </w:rPr>
        <w:t>, [1939] 1 K.B. 194: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Lawyers are bound to exercise a reasonable degree of care, skill and knowledge in all legal business they undertake. Their liability arises out of contract. The standard of care and skill which can be demanded from a lawyer is that of a reasonably competent and diligent solicitor. It is not enough to prove that the lawyer has made an error of judgment or shown ignorance of some particular part of the law; it must be shown that the error or ignorance was such that an ordinarily competent lawyer would not have made or shown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Where a lay person cannot determine the standard of care by ordinary reasoning, and based on common knowledge, the plaintiff will be required to lead expert evidence: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Seiler</w:t>
      </w:r>
      <w:r>
        <w:rPr>
          <w:rFonts w:ascii="arial" w:eastAsia="arial" w:hAnsi="arial" w:cs="arial"/>
          <w:color w:val="000000"/>
          <w:sz w:val="20"/>
          <w:lang w:val="en-US" w:eastAsia="en-US" w:bidi="ar-SA"/>
        </w:rPr>
        <w:t>, Mr. Justice Edwards gave examples where expert evidence was not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defendants' submission is that this is not a case where a breach of the standard of professional competence is obvious to a lay person. It is not a case, like that posited by the Court in a question to counsel for Cromwell, of leaving a gaping hole in the roof. Nor is it a case like that posited by counsel for the adjuster, of the adjuster failing to secure the house against vandals.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the trial judge, </w:t>
      </w:r>
      <w:hyperlink r:id="rId786" w:history="1">
        <w:r>
          <w:rPr>
            <w:rFonts w:ascii="arial" w:eastAsia="arial" w:hAnsi="arial" w:cs="arial"/>
            <w:i/>
            <w:color w:val="0077CC"/>
            <w:sz w:val="20"/>
            <w:u w:val="single"/>
            <w:shd w:val="clear" w:color="auto" w:fill="FFFFFF"/>
            <w:lang w:val="en-US" w:eastAsia="en-US" w:bidi="ar-SA"/>
          </w:rPr>
          <w:t>[1995] B.C.J. No. 2554</w:t>
        </w:r>
      </w:hyperlink>
      <w:r>
        <w:rPr>
          <w:rFonts w:ascii="arial" w:eastAsia="arial" w:hAnsi="arial" w:cs="arial"/>
          <w:color w:val="000000"/>
          <w:sz w:val="20"/>
          <w:lang w:val="en-US" w:eastAsia="en-US" w:bidi="ar-SA"/>
        </w:rPr>
        <w:t>, concluded that Mrs. Roberge ought to have presented evidence of a standard of care for the solicitor, Mr. Huberman. On appeal, Mr. Justice Esson disagreed and concluded at para. 58 that the real breach of duty of care was the failure of the lawyer to advise his client to seek independent legal advice: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court was called on to do by the case presented for the plaintiff was to consider and assess, with the assistance of counsel's submissions, any evidence adduced by the plaintiff which was potentially relevant to the question whether there had been a breach of duty by the solicitor. That process involves the court applying its experience and knowledge in the way that judges and juries do every day, most often without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argue that s. 3 and 6 of c. 4 of the Law Society's </w:t>
      </w:r>
      <w:r>
        <w:rPr>
          <w:rFonts w:ascii="arial" w:eastAsia="arial" w:hAnsi="arial" w:cs="arial"/>
          <w:i/>
          <w:color w:val="000000"/>
          <w:sz w:val="20"/>
          <w:lang w:val="en-US" w:eastAsia="en-US" w:bidi="ar-SA"/>
        </w:rPr>
        <w:t>Code of Professional Conduct</w:t>
      </w:r>
      <w:r>
        <w:rPr>
          <w:rFonts w:ascii="arial" w:eastAsia="arial" w:hAnsi="arial" w:cs="arial"/>
          <w:color w:val="000000"/>
          <w:sz w:val="20"/>
          <w:lang w:val="en-US" w:eastAsia="en-US" w:bidi="ar-SA"/>
        </w:rPr>
        <w:t xml:space="preserve"> is a sufficient standard to judge the defendant. These rules caution lawyers against participating in dishonest, criminal or fraudulent activities of their clients. It also warns lawyers not to become a tool or dupe of unscrupulous clients or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argues that the Law Society's rules are of a general nature and cannot be applied to a specific case before the Court. The defendant argues that the plaintiff should have adduced expert evidence as to what a reasonably prudent solicitor would have done given a certain set of circumstances. They submit that the plaintiffs did not demonstrate that these rules are applicable in determining the standard of care by which to judge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argue that these guidelines required the defendant to have: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confirmed Dr. George Houston's instructions directly;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confirmed that the instructions under the power of attorney were not to benefit Dr. George Houston, but, rather, Dr. James Houston and his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their written submissions, the plaintiffs raise what they view as breach of a standard of care by which Mr. O'Connor is to be judged. Yet they produce no evidence as to what that standard of care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argue that the legal precedent can determine the standard of care as determined by the Court in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At the trial level in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the Court did not have expert evidence. Madam Justice Southin, although not dissenting,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 judges can only rarely make such a finding in the absence of expert evidence as to the standard of a competent solicitor conducting the business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judge can only properly do so, in my opinion, if the matter is one of "non-technical matters or those of which an ordinary person may be expected to have knowledge." See Anderson v. Chasney, </w:t>
      </w:r>
      <w:hyperlink r:id="rId787" w:history="1">
        <w:r>
          <w:rPr>
            <w:rFonts w:ascii="arial" w:eastAsia="arial" w:hAnsi="arial" w:cs="arial"/>
            <w:i/>
            <w:color w:val="0077CC"/>
            <w:sz w:val="20"/>
            <w:u w:val="single"/>
            <w:shd w:val="clear" w:color="auto" w:fill="FFFFFF"/>
            <w:lang w:val="en-US" w:eastAsia="en-US" w:bidi="ar-SA"/>
          </w:rPr>
          <w:t>[1949] 2 W.W.R. 337</w:t>
        </w:r>
      </w:hyperlink>
      <w:r>
        <w:rPr>
          <w:rFonts w:ascii="arial" w:eastAsia="arial" w:hAnsi="arial" w:cs="arial"/>
          <w:color w:val="000000"/>
          <w:sz w:val="20"/>
          <w:lang w:val="en-US" w:eastAsia="en-US" w:bidi="ar-SA"/>
        </w:rPr>
        <w:t xml:space="preserve"> at 341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Madam Justice Southin's comments are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However, she points out that the failure to call expert evidence was not raised in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Accordingly,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is not helpful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Non-technical matters are those which an ordinary person may be expected to have knowledge. This is what Mr. Justice Esson described in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when he concluded that the lawyer, Mr. Huberman, had a duty to Ms. Roberge. He concluded that the lawyer breached that duty as there was a conflict of interest, which is something that an ordinary person would have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relied on </w:t>
      </w:r>
      <w:r>
        <w:rPr>
          <w:rFonts w:ascii="arial" w:eastAsia="arial" w:hAnsi="arial" w:cs="arial"/>
          <w:i/>
          <w:color w:val="000000"/>
          <w:sz w:val="20"/>
          <w:lang w:val="en-US" w:eastAsia="en-US" w:bidi="ar-SA"/>
        </w:rPr>
        <w:t>Oh v. Usher</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2009 BCSC 1887</w:t>
        </w:r>
      </w:hyperlink>
      <w:r>
        <w:rPr>
          <w:rFonts w:ascii="arial" w:eastAsia="arial" w:hAnsi="arial" w:cs="arial"/>
          <w:color w:val="000000"/>
          <w:sz w:val="20"/>
          <w:lang w:val="en-US" w:eastAsia="en-US" w:bidi="ar-SA"/>
        </w:rPr>
        <w:t xml:space="preserve">, where Mr. Justice Cullen made reference to Madam Justice Southin's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Oh</w:t>
      </w:r>
      <w:r>
        <w:rPr>
          <w:rFonts w:ascii="arial" w:eastAsia="arial" w:hAnsi="arial" w:cs="arial"/>
          <w:color w:val="000000"/>
          <w:sz w:val="20"/>
          <w:lang w:val="en-US" w:eastAsia="en-US" w:bidi="ar-SA"/>
        </w:rPr>
        <w:t>, Mr. Justice Cullen was not prepared to hold in its circumstances that the failure to call expert evidence amounted to no evidence in respect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Oh</w:t>
      </w:r>
      <w:r>
        <w:rPr>
          <w:rFonts w:ascii="arial" w:eastAsia="arial" w:hAnsi="arial" w:cs="arial"/>
          <w:color w:val="000000"/>
          <w:sz w:val="20"/>
          <w:lang w:val="en-US" w:eastAsia="en-US" w:bidi="ar-SA"/>
        </w:rPr>
        <w:t>, Mr. Justice Cullen made findings of fact unrelated to expert evidence which permitted him to dismiss the plaintiff's case against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plaintiffs, in their argument, raise s. 27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This section does not permit an attorney to transfer property to himself or herself unless the power of attorney expressly authorizes it or the principal ratifies it. This statute and the section are not pled. That section is relied upon by the plaintiffs in Action No. 09 3880.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conclude that there is no evidence before the Court identifying the standard of care that Mr. O'Connor is alleged to have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concede that no damages flow from Mr. O'Connor's act of holding himself out as representing Mrs. Houston in letters that he wrote. The defendant acknowledged that the statements in the letters were factually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O'Connor argues that there is no evidence to support the damages claimed by the plaintiffs. The damages claimed include: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Probate fees and the legal cost for obtaining probate and the filing fees;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claims that she is unable to sell her condominium and move into a senior's residence because there is a certificate of pending litigation registered against the condominium;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litigation in both this action and Action No. 09 3880.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was no evidence led by the plaintiffs as to the probate fee paid. There is no evidence as to the value of the estate so the probate fees could be calculated. There is no evidence of the solicitor's costs or the filing fees incurred in order to obtain probate by Mrs. Houston.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argue that when Mr. O'Connor completed the property tax return so as to severe the joint tenancy, he placed a value on the condominium in 2009 at $770,000.00. The plaintiffs argue that with that figure all of these calculations can be made. However, there is no evidence as to the value of the condominium declared in the probate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argue that Mrs. Houston can describe her own health. I agree. However, she stated that she suffered from anxiety and stress and had to see her doctor for the purpose of having her blood pressure checked. She also described an incident the night before the trial started where she passed out. I think the Court can conclude that a person may very well suffer some anxiety during litigation. This is certainly understandable in the case of Mrs. Houston, who is almost 92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the elevation of her blood pressure and her passing out incident have not been linked to Mr. O'Connor. No expert evidence was called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Despite some evidence of Mrs. Houston's health, the major hurdle is that Mrs. Houston must prove that Mr. O'Connor was negligent.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measured against that of a competent solicitor conducting the business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is no evidence before the Court that the condominium could not be sold, that Mrs. Houston wanted to sell it, or that an application was brought to sell under the </w:t>
      </w:r>
      <w:r>
        <w:rPr>
          <w:rFonts w:ascii="arial" w:eastAsia="arial" w:hAnsi="arial" w:cs="arial"/>
          <w:i/>
          <w:color w:val="000000"/>
          <w:sz w:val="20"/>
          <w:lang w:val="en-US" w:eastAsia="en-US" w:bidi="ar-SA"/>
        </w:rPr>
        <w:t>Partition of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347</w:t>
      </w:r>
      <w:r>
        <w:rPr>
          <w:rFonts w:ascii="arial" w:eastAsia="arial" w:hAnsi="arial" w:cs="arial"/>
          <w:color w:val="000000"/>
          <w:sz w:val="20"/>
          <w:lang w:val="en-US" w:eastAsia="en-US" w:bidi="ar-SA"/>
        </w:rPr>
        <w:t xml:space="preserve"> and it failed. There is no evidence that the property could not be sold to allow Mrs. Houston to move into a senior care home. Even if this had been true, there is no evidence that Mrs. Houston needed additional home support to stay in her home or the additional 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Further, there is no evidence that Mrs. Houston incurred costs of litigation against Dr. James Houston and the amount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evidence before the Court that Mrs. Houston is not the sole beneficiary under Dr. George Houston's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 seeks costs against the plaintiffs. The defendant argues that the case brought against him by the defendants was dismissed and, as a successful litigant, he is entitled to rely on Rule 14-1(9)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claims that he is entitled to special costs pursuant to Rule 14-1(1)(b)(i) rather than costs awarded under the tariff items under Appendix B, Party and Party Costs Scale B. Alternatively, if special costs are not awarded, then the costs should be pursuant to Appendix B, Party and Party Costs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 result of an offer made to the plaintiffs by the defendant pursuant to Rule 9-1(4), the defendant seeks double costs pursuant to Rule 9-1(5)(b).</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offer made by the defendant to the plaintiffs is dated February 17, 2011.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you are authorized by Jack Adelaar to accept and respond to communications on the above-noted matter in his absence.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instructed to make an offer to settle this matter by the parties to this action entering a Consent Dismissal Order without costs payable by any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reserves the right to bring this offer to the attention of the court for consideration in relation to costs after the court has pronounced judgment on all other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counsel responded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discussed your offer to settle dated February 17, 2011 in the above matter with my client and she has indicated that she might be prepared to settle this matter upon payment of her legal fees and disbursements from April 22, 2009 to the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reserves the right to bring this offer to the attention of the court for consideration in relation to costs after the court has pronounced judgment on all other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seeks double costs from February 18, 2011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argue that no costs should be ordered or, in the alternative, that costs should be based on the Sanderson order, [1903] 2 K.B. 533. They rely on Rule 14-1(18):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in their written submissions make no submissions as it relates to special costs or double costs other than to reconfirm that the defendant should not be awarded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 argues that </w:t>
      </w:r>
      <w:r>
        <w:rPr>
          <w:rFonts w:ascii="arial" w:eastAsia="arial" w:hAnsi="arial" w:cs="arial"/>
          <w:i/>
          <w:color w:val="000000"/>
          <w:sz w:val="20"/>
          <w:lang w:val="en-US" w:eastAsia="en-US" w:bidi="ar-SA"/>
        </w:rPr>
        <w:t>Currie v. Thomas Estate</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 D.L.R. (4th) 594</w:t>
        </w:r>
      </w:hyperlink>
      <w:r>
        <w:rPr>
          <w:rFonts w:ascii="arial" w:eastAsia="arial" w:hAnsi="arial" w:cs="arial"/>
          <w:color w:val="000000"/>
          <w:sz w:val="20"/>
          <w:lang w:val="en-US" w:eastAsia="en-US" w:bidi="ar-SA"/>
        </w:rPr>
        <w:t xml:space="preserve"> (C.A.) stands for the proposition that successful parties have a reasonable expectation of being awarded their costs, and that special circumstances must be established to defeat that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argue that no costs should be awarded to the defendant. The basis of this argument is set out in the plaintiff's written submissions. There, the plaintiffs argue that the defendant was not joined in Action No. 09 3880 despite being a proper person to be joined. This application to which the plaintiffs' refer was dismissed, but not on its merits. The application was not brought on again and this action was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in their written submissions re-argue the merits of this action and Action No. 09 3880.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Further, the plaintiffs argue that it was reasonable to start this action. However, if this is the criteria for an award of costs, it would be a rare occasion for a successful litigant to be awarded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have not described any facts or made any arguments that would permit a court to exercise its discretion and not award this successful defendant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this action, the defendant seeks costs payable as special costs pursuant to Rule 14-1(1)(b)(i).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argues that special costs should be awarded against the plaintiffs because the plaintiffs alleged the following in their notice of civil claim:</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had not misrepresented his status with respect to his retainer on behalf of the Plaintiff, the Plaintiff would have had notice of the actions taken by the Defendant and the Plaintiff and the Deceased would have had an opportunity to rectify the title while the Plaintiff's husband was still alive.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misrepresentation, the Plaintiff did not have the opportunity to set aside the action taken by the Defendant at a time when the Deceased was still alive.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actions taken by the Defendant were taken in furtherance of the scheme to create an estate for the benefit of the Deceased's siblings and not for the Deceased 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their trial brief, the plaintiffs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2(c) the Defendant helped a long standing acquaintance engage in self-dealing in breach of that individual's duty as an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states that the plaintiffs continued to make these allegations in their opening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These allegations made by the plaintiff are serious. They are based on the plaintiffs' belief that the power of attorney used to sever the joint tenancy should not have been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This is different from the allegations of false and fraudulent misrepresentation alleged in </w:t>
      </w:r>
      <w:r>
        <w:rPr>
          <w:rFonts w:ascii="arial" w:eastAsia="arial" w:hAnsi="arial" w:cs="arial"/>
          <w:i/>
          <w:color w:val="000000"/>
          <w:sz w:val="20"/>
          <w:lang w:val="en-US" w:eastAsia="en-US" w:bidi="ar-SA"/>
        </w:rPr>
        <w:t>Pacific Hunter Resources Inc. v. Moss Management Inc.</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2009 BCSC 1049</w:t>
        </w:r>
      </w:hyperlink>
      <w:r>
        <w:rPr>
          <w:rFonts w:ascii="arial" w:eastAsia="arial" w:hAnsi="arial" w:cs="arial"/>
          <w:color w:val="000000"/>
          <w:sz w:val="20"/>
          <w:lang w:val="en-US" w:eastAsia="en-US" w:bidi="ar-SA"/>
        </w:rPr>
        <w:t>, where special damages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689531 B.C. Ltd. v. Anthem Works Ltd.</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2009 BCSC 1005</w:t>
        </w:r>
      </w:hyperlink>
      <w:r>
        <w:rPr>
          <w:rFonts w:ascii="arial" w:eastAsia="arial" w:hAnsi="arial" w:cs="arial"/>
          <w:color w:val="000000"/>
          <w:sz w:val="20"/>
          <w:lang w:val="en-US" w:eastAsia="en-US" w:bidi="ar-SA"/>
        </w:rPr>
        <w:t>, at para. 27, Mr. Justice Hinkson found that although the comments made by counsel for the defendants were not allegations of criminal fraud, the statements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allegations of impropriety and pejorative statements made about the plaintiffs in written and oral submissions, on the basis that they were only made in an attempt to persuade the court that the plaintiffs' conduct was contrary to public policy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Justice Hinkson found that the statements were deliberately made and had no evidentiary foundation. The behaviour was found to be reprehensible and special costs were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Concord Industrial Services Ltd. v. 371773 B.C. Ltd.,</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2002 BCSC 900</w:t>
        </w:r>
      </w:hyperlink>
      <w:r>
        <w:rPr>
          <w:rFonts w:ascii="arial" w:eastAsia="arial" w:hAnsi="arial" w:cs="arial"/>
          <w:color w:val="000000"/>
          <w:sz w:val="20"/>
          <w:lang w:val="en-US" w:eastAsia="en-US" w:bidi="ar-SA"/>
        </w:rPr>
        <w:t>, the Court ordered special costs when the plaintiff gave a false statement to preserve a limitation period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the allegations made in this litigation by the plaintiffs should not attract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Rule 1-3(1) states: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Rule 9-1(4) permits the Court to consider any offer to settle when exercising its discretion with respect to costs. Rule 9-1(5)(b) permits the Court to award double costs in respect of all or some of the steps taken after the delivery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offer made by the defendant meets the definition of "offer to settle" under Rule 9-1(1)(c).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One of the goals of Rule 9-1(4) and (6) is to promote settlement: </w:t>
      </w:r>
      <w:r>
        <w:rPr>
          <w:rFonts w:ascii="arial" w:eastAsia="arial" w:hAnsi="arial" w:cs="arial"/>
          <w:i/>
          <w:color w:val="000000"/>
          <w:sz w:val="20"/>
          <w:lang w:val="en-US" w:eastAsia="en-US" w:bidi="ar-SA"/>
        </w:rPr>
        <w:t>Riley v. Riley</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2010 BCSC 822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Catalyst Paper Corporation v. Companhia de Navegaçäo Norsul</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Mr. Justice Hall made the following statement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trend of recent authorities is to the effect that the costs rules should be utilized to have a winnowing function in the litigation process. The costs rules require litigants to make careful assessments of the strength or lack thereof of their cases at commencement and throughout the course of litigation. The rules should discourage the continuance of doubtful cases or defences. This of course imposes burdens on counsel to carefully consider the strengths and weaknesses of particular fact situations. Such considerations should, among other things, encourage reasonable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factors that the Court may consider in making an award of double costs are listed in Rule 9-1(1)(6):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Riley</w:t>
      </w:r>
      <w:r>
        <w:rPr>
          <w:rFonts w:ascii="arial" w:eastAsia="arial" w:hAnsi="arial" w:cs="arial"/>
          <w:color w:val="000000"/>
          <w:sz w:val="20"/>
          <w:lang w:val="en-US" w:eastAsia="en-US" w:bidi="ar-SA"/>
        </w:rPr>
        <w:t>, the defendant made an offer to settle the proceedings by waiver of costs and by consent dismissal order on a no costs basis. This is the same offer made by the defendant to the plaintiffs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Riley</w:t>
      </w:r>
      <w:r>
        <w:rPr>
          <w:rFonts w:ascii="arial" w:eastAsia="arial" w:hAnsi="arial" w:cs="arial"/>
          <w:color w:val="000000"/>
          <w:sz w:val="20"/>
          <w:lang w:val="en-US" w:eastAsia="en-US" w:bidi="ar-SA"/>
        </w:rPr>
        <w:t xml:space="preserve"> Mr. Justice Greyell stated the following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no logical distinction between a nominal offer and an offer such as that made by the defendant in this case. The principle is the same. One party is provided with an offer to settle and if not successful at trial in advancing its position relative to the offer it may be held accountable for costs of pursuing the matter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On January 17, 2011, one month prior to delivery of the offer, the plaintiffs received the defendant's trial brief which contained a detailed summary of the issues, and list of witnesses and documents on which the defendant intended to rely. The trial brief also contained a complete list of authorities that the defendant intended to rely on at the trial. Included in the authorities that the defendant intended to rely upon was the case of </w:t>
      </w:r>
      <w:r>
        <w:rPr>
          <w:rFonts w:ascii="arial" w:eastAsia="arial" w:hAnsi="arial" w:cs="arial"/>
          <w:i/>
          <w:color w:val="000000"/>
          <w:sz w:val="20"/>
          <w:lang w:val="en-US" w:eastAsia="en-US" w:bidi="ar-SA"/>
        </w:rPr>
        <w:t>Dejong.</w:t>
      </w:r>
      <w:r>
        <w:rPr>
          <w:rFonts w:ascii="arial" w:eastAsia="arial" w:hAnsi="arial" w:cs="arial"/>
          <w:color w:val="000000"/>
          <w:sz w:val="20"/>
          <w:lang w:val="en-US" w:eastAsia="en-US" w:bidi="ar-SA"/>
        </w:rPr>
        <w:t xml:space="preserve"> This is one of the cases that the defendant relied on to bring on the no evidence motion upon which this case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concluded that the offer received by the plaintiff from the defendant ought to have reasonably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February 21, 2011, the plaintiffs rejected the offer by making a counter-offer. In that counter-offer the plaintiff was prepared to have the case dismissed so long as she was paid all of her legal fees and disbursements from April 22, 2009 to February 21, 2011. The defendant's offer was made ten days before trial. By that time, all of the documents had been exchanged and the defendant had been examined for discovery. The counter-offer made by the plaintiff, though tentative, sought no monetary claim for damages, which was the remedy sought by the plaintiff. This shows that the plaintiffs had assessed the strength of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terms of the offer were more favourable to the plaintiffs compared to the outcome they obtained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difference in the two offers was the defendant's payment of the plaintiffs' legal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counter-offer made by the plaintiffs reflects, in some ways, their view of the case. What the plaintiff wanted was all the fees that she expended with her solicitors together with the disbursements from April 27, 2009 to February 21, 2011. In short, the plaintiffs wished to take no responsibility for starting an action which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evidence before me as to the financial circumstances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Skinner v. Guo,</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2010 BCSC 30</w:t>
        </w:r>
      </w:hyperlink>
      <w:r>
        <w:rPr>
          <w:rFonts w:ascii="arial" w:eastAsia="arial" w:hAnsi="arial" w:cs="arial"/>
          <w:color w:val="000000"/>
          <w:sz w:val="20"/>
          <w:lang w:val="en-US" w:eastAsia="en-US" w:bidi="ar-SA"/>
        </w:rPr>
        <w:t xml:space="preserve">. This is a case in which a nominal offer was made. The case involved former Rule 66. In that case, Mr. Justice Harvey concluded that the circumstances were not "ordinary". The defendant had not shown up for an examination for discovery and liability was the central issue between the litigants. In this particular instance, Mr. Justice Harvey did not think that the nominal offer was appropriate. Mr. Justice Harvey concluded that if he was wrong he would exercise his discretion under Rule 66(29). Accordingly, </w:t>
      </w:r>
      <w:r>
        <w:rPr>
          <w:rFonts w:ascii="arial" w:eastAsia="arial" w:hAnsi="arial" w:cs="arial"/>
          <w:i/>
          <w:color w:val="000000"/>
          <w:sz w:val="20"/>
          <w:lang w:val="en-US" w:eastAsia="en-US" w:bidi="ar-SA"/>
        </w:rPr>
        <w:t>Skinner</w:t>
      </w:r>
      <w:r>
        <w:rPr>
          <w:rFonts w:ascii="arial" w:eastAsia="arial" w:hAnsi="arial" w:cs="arial"/>
          <w:color w:val="000000"/>
          <w:sz w:val="20"/>
          <w:lang w:val="en-US" w:eastAsia="en-US" w:bidi="ar-SA"/>
        </w:rPr>
        <w:t xml:space="preserve"> is of no assistance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argue that a Sanderson order should be granted. A Sanderson order permits the successful defendant to recover costs from the plaintiffs as disbursements. That is not the situation here. Rather, the plaintiffs are seeking a Bollock order. Both orders pre-suppose that the defendant, Houston, will be unsuccessful in Action No. 09 3880.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these proceedings, there have been no issues between Dr. James Houston in Action No. 09 3880 and the defendant, Mr. O'Connor,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plaintiffs have not met the test set out in </w:t>
      </w:r>
      <w:r>
        <w:rPr>
          <w:rFonts w:ascii="arial" w:eastAsia="arial" w:hAnsi="arial" w:cs="arial"/>
          <w:i/>
          <w:color w:val="000000"/>
          <w:sz w:val="20"/>
          <w:lang w:val="en-US" w:eastAsia="en-US" w:bidi="ar-SA"/>
        </w:rPr>
        <w:t>Gill v. Lindstrom</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2004 BCCA 632</w:t>
        </w:r>
      </w:hyperlink>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Grassi v. WIC Radio Ltd. (c.o.b. CKNW/98</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order that the defendant have his costs assessed up to February 21, 2011 pursuant to Appendix B, Party and Party costs, Scale B. Thereafter, the defendant will have double costs assessed based on Appendix B, Party and Party costs, Scale B. The defendant will have his reasonable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Johnstone v. Canada (Attorney General), [2006] B.C.J. No. 3247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3 - 7,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34556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3247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2006 BCSC 1867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Cory Johnstone, Plaintiff, and Her Majesty the Queen in Right of Canada as Represented by the Attorney General of Canada and Tracy Linn Davidson,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33"/>
      <w:bookmarkEnd w:id="222"/>
      <w:r>
        <w:rPr>
          <w:rFonts w:ascii="arial" w:eastAsia="arial" w:hAnsi="arial" w:cs="arial"/>
          <w:b/>
          <w:color w:val="000000"/>
          <w:sz w:val="20"/>
          <w:lang w:val="en-US" w:eastAsia="en-US" w:bidi="ar-SA"/>
        </w:rPr>
        <w:t>Damages — General damages — For personal injuries — Loss of earning capacity — Non-pecuniary damages, including pain and suffering — Retroactive loss of income — Personal injury action arising from motor vehicle accident allowed — Defendant driver collided with plaintiff's bicycle — Plaintiff suffered chronic low back pain and depression after accident — Plaintiff no longer able to be as active in sports after accident — Damages of $100,00 awarded for pain and suffering, $75,000 for loss of earning capacity and $15,00 for past loss of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Age of claimant — 26 to 35 — Non-pecuniary award — $80,001 to $100,000 — Personal injury action arising from motor vehicle accident allowed — Plaintiff suffered chronic low back pain and depression after accident — Damages of $100,00 awarded for pain and suffering, $75,000 for loss of earning capacity and $15,00 for past loss of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Standard of care — Personal injury action arising from motor vehicle accident allowed — Defendant's vehicle entered curb lane from strip mall and collided with plaintiff's bicycle — Defendant solely liable for accident — Due to proximity of plaintiff to defendant's vehicle, defendant had to yield right of way to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33"/>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injury action arising from motor vehicle accident -- Defendant's vehicle entered curb lane from strip mall and collided with plaintiff's bicycle -- Plaintiff claimed he suffered extensive injuries -- Plaintiff was 32 years old at time of accident and managed bicycle shop -- Plaintiff's passion was bicycling -- Plaintiff suffered continuing low back pain and depression after accident -- Plaintiff alleged he had to reduce cycling and no longer participated in many sports activities -- Plaintiff also alleged to be unable to pursue opportunity to be bicycle manufacturer's representative due to amount of driving involved -- HELD: Action allowed -- Defendant solely liable for accident -- Plaintiff was visible to defendant as he approached defendant's vehicle -- Defendant either failed to notice plaintiff or considered that plaintiff had sufficient room to move around defendant's vehicle as she entered curb lane of traffic -- Plaintiff could have done nothing to avoid collision -- Due to proximity of plaintiff to defendant's vehicle, defendant had to yield right of way to plaintiff -- Plaintiff's continued depression and low back pain resulted from accident -- Although plaintiff suffered from depression at time prior to accident, he could no longer employ determination and energy to heal himself as before accident -- Pain and depression would limit plaintiff's ability to find and maintain satisfactory employment -- Post-traumatic stress disorder was direct and continuing result of motor vehicle accident -- Non-pecuniary damages assessed at $100,000 -- As a result of accident, plaintiff was less capable of earning income from all types of employment -- Damages for impairment of earning capacity assessed at $75,000 -- Damages for past loss of wages assessed at $15,000 -- Special damages assessed at $2,260.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22"/>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Crown Liability and Proceedings Act, </w:t>
      </w:r>
      <w:hyperlink r:id="rId806"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s. 3, s. 4, s. 10, s.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07" w:history="1">
        <w:r>
          <w:rPr>
            <w:rFonts w:ascii="arial" w:eastAsia="arial" w:hAnsi="arial" w:cs="arial"/>
            <w:i/>
            <w:color w:val="0077CC"/>
            <w:sz w:val="20"/>
            <w:u w:val="single"/>
            <w:shd w:val="clear" w:color="auto" w:fill="FFFFFF"/>
            <w:lang w:val="en-US" w:eastAsia="en-US" w:bidi="ar-SA"/>
          </w:rPr>
          <w:t>R.S.B.C. 1996, c. 318, s. 183</w:t>
        </w:r>
      </w:hyperlink>
      <w:r>
        <w:rPr>
          <w:rFonts w:ascii="arial" w:eastAsia="arial" w:hAnsi="arial" w:cs="arial"/>
          <w:color w:val="000000"/>
          <w:sz w:val="20"/>
          <w:lang w:val="en-US" w:eastAsia="en-US" w:bidi="ar-SA"/>
        </w:rPr>
        <w:t>(1), s. 175(1) (a), s. 175(2)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3"/>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Cotter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G.J. Stark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3"/>
      <w:bookmarkEnd w:id="226"/>
      <w:r>
        <w:pict>
          <v:line id="_x0000_s1189"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BROOKE J."/>
            <w:bookmarkEnd w:id="227"/>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collision between a motor vehicle and a bicycle on the morning of April 10, 2003, in Vernon, British Columbia. The accident occurred when the defendant, Tracy Linn Davidson, entered the curb lane of Highway 6 from a strip mall where she had obtained coffee. Her vehicle was struck in the left front by the bicycle operated by the plaintiff, Mr. Johnstone, who was dislodged by the impact, and the inertial forces carried him over the hood of the vehicle. As a result of the accident, Mr. Johnstone suffered injuries which he alleges have had serious and life-changing consequences.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around 9 o'clock on a clear spring morning at the point where a through-street, Highway 6, intersects with the crossover from a strip mall in the city of Vernon. The defendant driver says that she was in the furthest right of two exit lanes from the strip mall and had stopped at the sidewalk dividing the parking area from the highway. Traffic was relatively busy and the defendant driver says that she saw Mr. Johnstone on his bicycle to the left of her position and at the top of a hill some distance away. She says that she had her turn signal on and was waiting for an opening in the approaching traffic to enter Highway 6 and continue northbound to her place of employment. She says that a car on Highway 6, approaching the crossover where she was waiting, signalled the intention to turn into the strip mall and that she waited until that car commenced its turn before crossing the sidewalk and turning right into Highway 6. She did not see Mr. Johnstone and the bicycle that he was operating come into contact with her vehicle, but she felt the impact and saw him flying over the hood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Johnstone says that he was up early on the morning of April 10, 2003, and that he had been at the gym and on a spring training ride on his road bike. His intention was to proceed to his home (which was about 10 minutes away from the scene of the accident), where he would change for work which was to commence at 9:30 a.m. He says that he was not under any time constraints and that he was well-experienced in operating a bicycle on Highway 6 and other streets and highways in or near the city of Vernon. He says that the traffic was reasonably heavy and that he recognized that one of the things a bicycle operator can do to reduce the risk of being struck by a motor vehicle is to make himself and the bicycle more visible. This, he says, he tried to do by occupying a lane of traffic close to the centre of the lane, rather than on its margin and maintaining a speed comparable to that of the motor vehicle traffic. He says that he was in the curb lane awaiting a green light at the intersection of 27th Street and that, as the light turned green, he sprinted to make his way down the hill approaching the strip mall driveway. As he approached, he estimated that he was within a metre of the curb. He acknowledged that there might have been motor vehicle traffic slowed somewhat behind him, but he estimated his speed at 45 kilometres per hour. He saw the defendant driver's vehicle cross the sidewalk and enter the curb lane of Highway 6 and slow to a stop. When he glanced to his left, he sensed that a motor vehicle was closing in the left-hand lane behind him and that he could not enter that lane without being struck. He immediately braked and angled the front wheel of his bicycle outward and to the left where the wheel struck the left front driver's side of the defendant's vehicle near the wheel well. Mr. Johnstone says that there was no motor vehicle in the curb lane between him and the driveway as he approached it and that there was no motor vehicle that turned right in that driveway to enter the strip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was an independent witness to the accident, Ms. Rene Richardson, who was driving in the opposing lane of traffic, and following the accident, she stopped to lend assistance and provide a witness statement to the police. Ms. Richardson says that she saw the plaintiff directing the course of his bicycle down the hill close to the curb and that she saw the defendant driver enter the curb lane so closely in front of the bicyclist, both in time and distance, that he had no time to avoid the collision that ensued. She did not see a vehicle turning or attempting to turn right into the driveway of the strip mall nor did she see the plaintiff manoeuvre his bicycle around any such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found Ms. Davidson to be forthright and spontaneous in answering questions put to her. She was in a position, both in line of sight and proximity, to see what was there to be seen, and she described what she saw in its essential detail with clarity and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investigating member, Cst. A.J. Smith, gave evidence of his attendance at the scene of the accident where he took Ms. Richardson's telephone number and also spoke with the defendant driver and took notes of what she told him. At trial, he had no present recollection of what he was told, and he relied upon his notes, which indicated that the defendant, Ms. Davidson, told him that she saw the plaintiff approaching and that she believed he had enough room to direct the course of his bicycle around her. Cst. Smith's notes (which, as I have indicated, he exclusively relied upon) did not specifically attribute to Ms. Davidson the words that she had seen the plaintiff and that she thought he could get around her. Ms. Davidson says that she did not provide Cst. Smith with that information because she did not know what had happened and that she was in shock. The plaintiff says that the defendant driver is the only person who could have provided the information recorded in his notes to Cst. Smith, and that information is consistent with the evidence of the plaintiff and not inconsistent with the evidence of the independent witness, Ms. Richardson. I accept the evidence of the plaintiff and of Ms. Richardson, who I particularly found to be a credible and convincing witness. I find that the plaintiff was there to be seen approaching the driveway affording access to the strip mall and that the defendant driver either failed to notice him or, indeed, considered that he would have sufficient room to manoeuvre around her as she entered the curb lane of traffic. I accept the plaintiff's evidence and that of Ms. Richardson that he could have done nothing to avoid the collision that occurred, and accordingly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driver, Ms. Davidson, is the sole cause of the accident which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is no dispute but that each of the plaintiff and the defendant drivers owed a duty of care to the other. Mr. Johnstone, as the operator of a bicycle, has the same rights and duties as a driver of a vehicle (s. 183(1)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As such, Mr. Johnstone had the right of way as he proceeded in the curb lane of Highway 6. The defendant in operating a vehicle about to enter a through highway must yield the right of way to traffic that is approaching so closely that it constitutes an immediate hazard (s. 175(1)(a)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It is only when the operator of such a vehicle has safely entered a through highway that approaching vehicles must yield the right of way to the entering vehicle (s. 175(2)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As I have indicated, the defendant driver entered Highway 6 when Mr. Johnstone and his bicycle were approaching so closely as to constitute an immediate hazard and when it was unsafe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standard of care with regard to Mr. Johnstone in his operation of a bicycle is set out in the decision of Cartwright J. in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where at p. 461, Cartwright J.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decision in </w:t>
      </w:r>
      <w:r>
        <w:rPr>
          <w:rFonts w:ascii="arial" w:eastAsia="arial" w:hAnsi="arial" w:cs="arial"/>
          <w:b/>
          <w:i/>
          <w:color w:val="000000"/>
          <w:sz w:val="20"/>
          <w:lang w:val="en-US" w:eastAsia="en-US" w:bidi="ar-SA"/>
        </w:rPr>
        <w:t>Brownlee</w:t>
      </w:r>
      <w:r>
        <w:rPr>
          <w:rFonts w:ascii="arial" w:eastAsia="arial" w:hAnsi="arial" w:cs="arial"/>
          <w:color w:val="000000"/>
          <w:sz w:val="20"/>
          <w:lang w:val="en-US" w:eastAsia="en-US" w:bidi="ar-SA"/>
        </w:rPr>
        <w:t xml:space="preserve"> was applied in </w:t>
      </w:r>
      <w:r>
        <w:rPr>
          <w:rFonts w:ascii="arial" w:eastAsia="arial" w:hAnsi="arial" w:cs="arial"/>
          <w:b/>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where the Court of Appeal, having cited the passage quoted, said this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bound to guard against every conceivable eventuality but only against such eventualities as a reasonable person ought to have foreseen as being within the ordinary range of human experience. The plaintiff was entitled to proceed on the assumption that all other vehicles will do what it is their duty to do, namely observe the rules regulating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 result, I find that the collision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Davidson in the operation of her motor vehicle and that the defendant, Her Majesty the Queen in Right of Canada as represented by the Attorney General of Canada, is vicariously liable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pursuant to ss. 3, 4, 10 and 11 of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seeks damages under the following heads: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Damage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assessing damages, the court must first of all establish the plaintiff's status immediately preceding the accident in which he alleges he sustained injuries and then establish the position the plaintiff occupies at the date of trial and what that presages for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accident, Mr. Johnstone was 32 years old, living on his own, and working as the manager of a bicycle shop. Cycling was his passion and he excelled in both road cycling and off-road cycling. He was one of the organizers of a bicycling event called "Critical Mass", which is a spontaneous coming together of a large number of cyclists who occupy the road as a single body such that the operators of motor vehicles become more aware of bicycles on the road and their operators. As I understand it, it is both a social and collective cycling event, as well as an event that proclaims the shared use of the road and promotes public recognition of that shared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cycling, Mr. Johnstone was active in soccer where he played with great skill and enthusiasm despite his rather slight physique. Being in good shape was very important to him, and at the time of the accident, he considered himself in very good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had suffered back ache and back strain prior to the accident, and he had consulted massage therapists and chiropractors prior to the accident. He had also sustained other injuries both in cycling and in soccer. One of his principal complaints at the time of trial which he attributes to the motor vehicle accident is continuing and disabling low back pain. Mr. Johnstone says that such back complaints as he previously had cleared up quickly and that he had no back complaints in the three years previous to the accident, except for a minor complaint of a soccer injury to his back, which he says resolved within days. He denies any pre-existing chronic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Immediately following the accident, Mr. Johnstone was transported by ambulance to the emergency ward at the Vernon Jubilee Hospital. The ambulance crew report notes that he was alert, complaining of neck and head pain, with right abdominal pain and right and lower back pain, and abrasions were noted to his arm, hip and knee on the right side. At the emergency department, it was noted that he had a mild weakness in his right arm and leg, right side abdominal pain, right hip and knee pain, and abrasions to his right elbow and arm. He was admitted at 8:20 a.m. on April 10th and discharged stable at 11:35 a.m. in a wheelchair and with the assistance of friends. During the period of his admission, a blood test was taken, as well as a CT scan of his chest, abdomen and pelvis, and of his head. He was given morphine injections with respect to the pain he was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Following the accident, Mr. Johnstone said that he suffered from anxiety, flashbacks, nightmares and sleep disturbances, and these continued to a lesser extent at the time of trial. He said that while most of the physical injuries he sustained were resolved, he continued to suffer from disabling low back pain and restriction in the movement of his neck. He says that these continuing physical injuries have dramatically affected his life, that he no longer cycles at anything like the level that he was able to prior to the accident, and that he no longer mountain bikes, snow boards, skates, skis or plays soccer. He says also that he is now unable to take on forestry work as he had prior to the accident or continue in his job as a bike shop manager. Moreover, he says that the opportunity to be a bicycle manufacturer's representative that he did have has now been excluded from his range of opportunities because of the driving involved, which he is unable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Johnstone was seen by his family physician, Dr. S.R. Long, for approximately one year after the accident. In his medical legal letter of September 2, 2006, he placed some emphasis on the importance of Mr. Johnstone's medical history in assessing the effect upon him of the motor vehicle accident of April 10, 2003. He reports that when he first saw Mr. Johnstone in January 1999, he presented with some depressive symptoms; he was underemployed and not able to get work in his fields of expertise. He noted that despite having two degrees, he was unable to find work in journalism. After noting that Mr. Johnstone was not suicidal but rather chronically anxious, Dr. Long referred him to Dr. Eamon, a psychiatrist in Vernon, with whom he attended group therapy sessions. Dr. Long noted that Mr. Johnstone had a soccer injury to his knee for which an arthroscopy was done in June 2000, which healed well. He also noted environmental allergies and asthma. He notes the accident of April 10, 2003, and reports that Mr. Johnstone estimated his speed at 50 kilometres per hour and said that he was somewhat amnesiac for the events. He notes that while there were no boney injuries, that did not rule out serious soft tissue and ligamentous injuries that would not be shown on an x-ray. He notes first seeing Mr. Johnstone on April 14, 2003, when he described him as being "pretty bashed up" with "a lot of muscle spasm with clinically a sprained back in the low back and sprained neck region with fairly typical whip lash head aches". He was treated with rest, ice, compression and anti-inflammatories as needed. When he was assessed two week later, Dr. Long reports that Mr. Johnstone was experiencing frontal headaches, throbbing in nature and pounding and fluctuating with times of the day, but which were worse in the morning. His neck was sore, his upper back and low back were sore, and his shoulders were uncomfortable. He had only been able to work two hours per day with any comfort. Treatment was a referral for physiotherapy and a gym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13, 2003, Dr. Long reports that Mr. Johnstone continued to complain of considerable back pain, neck stiffness, left hip pains and mid-thoracic back pain, and noted that he was still avoiding gym, soccer, mountain biking, and other physical activities. Dr. Long notes parenthetically in this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retrospect I would have to wonder if part of this was actually an emotion type of avoidance as apposed to just physically avoiding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then goes on to say that, by September, Mr. Johnstone was experiencing anxiety concerns about personal safety, flashbacks of the accident, nightmares and physical symptoms of anxiety, where his heart was pounding and he felt sweaty and fidgety. Dr. Long characterized this as post-traumatic stress symptomology, and he was referred to a psychiatrist, Dr. David Smith, who assessed him with a global assessment of function score of 55, which signifies moderate symptoms such as "difficulty in social, occupational or school functions of a moderate degree", and this some seven months after the accident. He noted that Mr. Johnstone felt tremendously disappointed, having worked so hard for a goal requiring vast hours of training and that the accident set him back not only physically but for a much longer time than he or Dr. Long had expected. Dr. Long said that while the symptoms suggested post-traumatic stress, Mr. Johnstone also had a great sense of disappointment because he was unable to overcome that stress by his own effort as distinct from the assistance of caregivers, therapies and medication. Dr. Long says that Mr. Johnstone is not a "pill person" and is hesitant to consider anti-depressants, which ultimately he did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Long reports seeing Mr. Johnstone again in April 2004 and notes that he was quite frustrated in that he had made use of massage and chiropractic therapies and tried returning to gym and tried playing soccer, but these activities caused his back to seize up with tightness in his low back and some interscapular thoracic muscular pain. He had resumed some road cycling, but he had neither the physical ability nor the motivation to achieve a reasonable return on his physical investment. It was then that Dr. Long referred Mr. Johnstone to a rehabilitation specialist, Dr. Stephen Vallentyne. Dr. Long, in closing, emphasized that Mr. Johnstone was not trying to "embellish" his symptomology and did not appear in any way to be malingering and that the accident was a fairly devastating event for a young man struggling with goals, trying to find himself and actively pursuing competitive road racing. He describes the consequence of the accident as lingering physical complaints and deconditioning, and disappointment in being unable to overcome these obstacles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Johnstone saw Dr. Vallentyne on referral from Dr. Long and provided a medical legal report dated March 16, 2005. He notes that his examination of Mr. Johnstone took place 21 months after the accident. He noted that, at the time of his examination, Mr. Johnstone had recovered from the soft tissue injury of the neck and upper back, the soft tissue injury of the right forearm, and the soft tissue injury of the right knee. He noted that Mr. Johnstone sustained a "musculo-ligamentous sprain/strain injury" of his lower back and buttocks that had not fully resolved and is resulting in functional limitations particularly relative to rigorous physical activity. Because of the time that had elapsed, he found a moderate risk that the low back pain and functional limitations would be permanent. However, Dr. Vallentyne did not rule out further improvement as a result of myofascial release techniques and intramuscular stimulation in physiotherapy. He considered that it was premature to comment on permanent orthopedic impairment relative to the low back injury until he had reached maximum medical improvement. A program of physiotherapy was recommended with intermittent use of analgesics and anti-depressants, but he did not recommend injection therapy in the absence of evidence of facet joint inflammation.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Vallentyne saw Mr. Johnstone again on December 21, 2005, and provided a further medical legal report that day. In that report, Dr. Vallentyne reviews the clinical records and the medical reports of Drs. Smith, Long, Smart and Christian. He begins by noting pre-existing conditions of a right knee meniscal tear, mid and low back pain, and depression. The report of Dr. Smith also referred to a previous concussion sustained in a different bicycling accident, as well as counselling and the administration of anti-depressants some years before the accident now before the court. He describes the clinical records of Dr. Latta, a chiropractor, as indicating mid and low back pain from 1996 to 2002, as well as a pre-existing "right-sided pelvic downslip". On physical examination, Dr. Vallentyne noted a right-sided pelvic downslip due to slight shortening of the right lower extremity and that this has caused a slight convex right curvature of the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Vallentyne says that Mr. Johnstone likely suffered from chronic intermittent thoracic and lumbar paraspinal myofascial pain - mechanical low back pain related to tender and stiff muscles - between 1996 and 2002. Nevertheless, he notes that Mr. Johnstone was able to participate in high level athletics and competition. He opines that Mr. Johnstone suffered a soft tissue injury in the motor vehicle accident that evolved into a pain disorder with medical and psychological features. He rules out orthopaedic injury. He rules out rheumatic conditions. He rules out lumbar disc herniation or nerve root compression. He rules out nerve impingement by a prolapsed disc. Physical examination shows muscular tenderness consistent with chronic myofascial pain syndrome with involvement early on of the quadratus lumborum (back) muscle and, later on, of the abdominal oblique and gluteal (torso and hip) muscles. Because of increased pain after the motor vehicle accident associated with functional deterioration, Dr. Vallentyne concludes there was either a novel soft tissue injury or aggravation of a pre-existing soft tissue injury. He opines myofascial pain falls within the category of chronic pain disorders, stemming from tension myalgia. He opines as well that chronic pain disorder may have physical, psycho-physiologic and psychological aspects. In this case, he concludes that the distress related to post-traumatic stress disorder, as well as the major depression and dysthymia served as a perpetuating factor for the myofascial pain syndrome. He concludes that the soft tissue injury sustained by Mr. Johnstone in the motor vehicle accident in the presence of post-traumatic distress evolved into a chronic consistent with tension myalgia which, in turn, has been perpetuated by ongoing distress and depression. He agrees with Dr. Smart (Mr. Johnstone's physician after April 2004) that the likelihood of full resolution diminishes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regard to impairment and disability, Dr. Vallentyne concludes that there are no medically-based permanent work restrictions relating to the low back. This, he says, is because there is no risk of anatomic or physiological progression of the underlying condition due to physical activity. Nonetheless, he finds that there are symptom-based work limitations and that these will continue for the indefinite future. By this, Dr. Vallentyne means that there is no neurological or orthopaedic impairment, but that does not exclude symptom-related (i.e., pain)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Vallentyne noted that he had previously opined that the soft tissue injury of the neck and upper back had resolved but noted that there is still lingering stiffness of the cervical spine. The injury sustained to the right forearm and right knee, he finds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regard to post-traumatic stress disorder, Dr. Vallentyne defers to Dr. Smith in matters of causation of Mr. Johnstone's depression but opines, as a result of his experience, that the emotional sequelae of physical injuries may slow or prevent recovery from the physical symptoms, and he agrees with Dr. Smith that post-traumatic stress disorder has not only served as a pain amplifier but as a perpetuating factor in Mr. Johnstone's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course of cross-examination and when pressed by counsel that Mr. Johnstone suffered from a chronic pre-existing low back injury that was only exacerbated by the accident,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think that he was symptomatic or having troubles with his low back or buttock prior to the accident. It is my opinion the accident resulted in a soft tissue injury of the low back and buttock muscles, and it's not an aggravation of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Johnstone was also seen by Dr. Gavin Smart, a family practitioner with a special interest in sports medicine. In his report of June 14, 2005, he opines that Mr. Johnstone will more than likely experience permanent low back and pelvis pain due to the accident, and this pain will be aggravated by physical work and exercise. Moreover, he opines that Mr. Johnstone will be at risk of arthritis in his lumbar spine and hip joints due to the significant pelvic tilt and the shortening of the quadratus lumborum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his January 22, 2006 medical legal report, Dr. Smart opines that Mr. Johnstone has not made progress with regard to his low back injury and that the primary precipitant of depression is the low back pain and the consequential restriction and limitation of physical activity and of his inability to obtain and maintain satisfactory employment. He advised Mr. Johnstone, who was then working at the Call Centre, to give that work up because it required sitting for most of the day, and sitting greatly increased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Johnstone was seen by an orthopaedic surgeon, Dr. Christian, on August 31, 2005. That report was not proffered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David Smith, a psychiatrist provided a report as a treating physician on February 4, 2004, and in that report, he concluded that Mr. Johnstone suffered from post-traumatic stress disorder causally linked to the motor vehicle accident. He opined that Mr. Johnstone suffered from a mild mood disorder prior to the accident that had been somewhat exacerbated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medical legal report of September 2, 2005, and having reviewed the medical legal opinions of Drs. Vallentyne and Smart, as well as the pre-accident psychiatric assessment of Dr. Eamon and a psychotherapist, Robyn Thornton, Dr. Smith opined that Mr. Johnstone's current diagnosis was post-traumatic stress disorder, dysthymia and major depressive disorder, recurrent.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Smith goes on to say that Mr. Johnstone was not suffering from post-traumatic stress disorder prior to the accident and that this can be attributed completely to the accident. With regard to depression, Dr. Smith says that Mr. Johnstone suffered from at least two significant bouts of depression before the accident but that he tended to recover using physical activity as a major component of the recovery process. The prolonged recovery from the current relapse into depression is contributed to by issues related to motor vehicle accident. Thus, it is clear to Dr. Smith that his relapse in to depression and his continuing difficulties in recovery from depression is, at least in part, a result of the accident. Dr. Smith's prognosis is that the post-traumatic stress disorder may continue to improve but may not be completely alleviated and that as a result of the bouts of depression, he will remain at risk for further episodes in his life. Nevertheless, he finds there is a fair chance that he will recover from this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defence submitted that Mr. Johnstone's primary difficulties were life-related as opposed to and distinct from accident-related. It is said that Mr. Johnstone was underemployed at the time of the accident and that he was underachieving within a family of achievers. Mr. Johnstone's twin brother, a pharmacist, gave evidence of the goal oriented household in which they were raised. The most significant residual complaint of Mr. Johnstone, so says the defence, is that of depression, and depression has been a longstanding feature of Mr. Johnstone's life. I note, however, that both Dr. Smart and Dr. Smith address this point and say that, in the past, Mr. Johnstone has hastened his recovery from depression by using physical activity as an instrument of recovery. Dr. Smart says that the pain which limits Mr. Johnstone's physical activity also limits his ability to secure his own recovery by dint of his own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Where the physical injuries said to be caused by an accident cannot be seen or observed in a physiological sense, even with diagnostic aids, much depends upon the credibility of the plaintiff. Mr. Johnstone is a taciturn man who gives the impression of being very independent and self-controlled. He marches to the tune of a different drummer. He rejects the view that the amount of money that a person makes is a measure of that person's worth. He gave his evidence in a clear and forthright way without ornament or elaboration, and this was the way he gave his evidence in chief, as well as during the more than a day of vigorous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Evidence was given by a cycling companion, Dr. Ian Marsh, of his observations of Mr. Johnstone before and after the accident. He described him as a cycling machine, at his best and happiest in a long road race, competing against his peers. Since the accident, however, Dr. Marsh has rarely seen Mr. Johnstone and that this, he believes, indicates how deeply the accident has affected Mr. Johnstone's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friend of Mr. Johnstone's, Brendan Robertson, who is a teacher in Vernon and who has known Mr. Johnstone for many years, gave evidence. He described Mr. Johnstone before the accident as being energetic, outgoing, passionate and driven, but that after the accident, "He's sucked dry, vitality is gone ... There's no joie de vivre'."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Johnstone's mother also gave evidence which, in its nature, was understated and matter-of-fact but which left me in no doubt that following the accident, he has been without the focus, the competitive edge and the passion that filled him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 key element of Mr. Johnstone's character is his sense of self. Prior to the accident, he saw himself as an individualist, who pursued his own goals according to his own values and his own interests, and in pursuing those goals, he used his own skills, not the least of which were his determination, stamina and physical abilities. He did suffer injuries before the accident, including an injury to his back. He did suffer from depression before the accident. He did have concerns about where he was going with his life, and he sought assistance. However, he saved himself by dint of employing his own determination and stamina and gave himself identity and value. Such a course is not for everyone and, in its nature, is perhaps not a course to be encouraged, but it worked for Mr. Johnstone. As a result of the accident, Mr. Johnstone is no longer able to save himself from the depression that he had been able to resolve by sheer will and energy. Pain limits Mr. Johnstone's physical capacity to lift and carry; to do repetitive bending and twisting; to remain standing, stooping, sitting or constrained for a prolonged time; and these limitations will continue for the indefinite future. I accept that the primary precipitant of his depression is pain and that the depression is particularly intractable because he can no longer employ determination and energy to heal himself. I find that pain and depression will limit his ability to find and maintain satisfactory employment. I do not find that the risk of arthritis in his lumbar spine and hip are related to the accident, but I find rather that they are related to shortening of the quadratus lumborum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leading case on causation is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(S.C.C.). There Justice Major said that in general the test for causation is the "but for" test, which requires the plaintiff to show that the injury of which he now complains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contributes to the occurrence of the injury and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Justice Major, at para. 17,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he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submits that an appropriate award for non-pecuniary for pain and suffering, loss of enjoyment, and loss of amenities is between $100,000 and $125,000. Cited in support are the decisions of this court in </w:t>
      </w:r>
      <w:r>
        <w:rPr>
          <w:rFonts w:ascii="arial" w:eastAsia="arial" w:hAnsi="arial" w:cs="arial"/>
          <w:b/>
          <w:i/>
          <w:color w:val="000000"/>
          <w:sz w:val="20"/>
          <w:lang w:val="en-US" w:eastAsia="en-US" w:bidi="ar-SA"/>
        </w:rPr>
        <w:t>Wong v. Luong</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[2004] B.C.J. No. 2386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Joel v. Paivarinta</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[2005] B.C.J. No. 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[2005] B.C.J. No. 1997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Deol v. Narcisse</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[2002] B.C.J. No. 2838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Wong v. Luong</w:t>
      </w:r>
      <w:r>
        <w:rPr>
          <w:rFonts w:ascii="arial" w:eastAsia="arial" w:hAnsi="arial" w:cs="arial"/>
          <w:color w:val="000000"/>
          <w:sz w:val="20"/>
          <w:lang w:val="en-US" w:eastAsia="en-US" w:bidi="ar-SA"/>
        </w:rPr>
        <w:t>, the plaintiff suffered cognitive impairment and memory problems, as well as major depression, chronic pain, post-traumatic stress disorder, and obsessive compulsive disorder. He was found to be significantly disabled as a result of the combined effect of a number of conditions and gave up his practising certificate as a lawyer. Prior to the accident, he suffered from time to time from acute depression, anxiety state and stress disorder, and he also sustained injuries in prior motor vehicle accidents. In the result, Mr. Wong was more seriously injured that the plaintiff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Joel v. Paivarinta</w:t>
      </w:r>
      <w:r>
        <w:rPr>
          <w:rFonts w:ascii="arial" w:eastAsia="arial" w:hAnsi="arial" w:cs="arial"/>
          <w:color w:val="000000"/>
          <w:sz w:val="20"/>
          <w:lang w:val="en-US" w:eastAsia="en-US" w:bidi="ar-SA"/>
        </w:rPr>
        <w:t>, Mr. Justice Pitfield found that the accident triggered psychological complications that emerged from a pre-existing susceptibility and resulted in a constellation of intangible cognitive and emotional difficulties, and debilitating fatigue. The court found that the plaintiff sustained a severe whiplash and a very mild traumatic brain injury from which he had not fully recovered. It was found that the fatigue reported by the plaintiff was overwhelmingly psychological, rather than neurological in origin, and non-pecuniary damages were awarded in the amount of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Madam Justice Gray found that the plaintiff, prior to the accident, was active in athletic and social activities, as well as being a highly motivated business woman. As a result of the accident, she suffered continual pain in her neck and head, which impaired her ability to concentrate, work and enjoy physical activity. She had suffered occasional lower back pain prior to the accident, as well as headaches and insomnia, none of which caused her to miss any work. She was found to be unable to enjoy recuperative sleep and at risk at developing depression in the future. Non-pecuniary damages were assessed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Deol v. Narcisse</w:t>
      </w:r>
      <w:r>
        <w:rPr>
          <w:rFonts w:ascii="arial" w:eastAsia="arial" w:hAnsi="arial" w:cs="arial"/>
          <w:color w:val="000000"/>
          <w:sz w:val="20"/>
          <w:lang w:val="en-US" w:eastAsia="en-US" w:bidi="ar-SA"/>
        </w:rPr>
        <w:t>, the 55-year-old plaintiff was diagnosed with post-traumatic stress disorder and depression one month after an accident, in which he suffered lacerations to his face and soft-tissue injuries to his back, neck and ribs, as well as pain in his left leg and foot. At the time of trial three years after the accident, he continued to suffer from chronic pain and had been diagnosed with a major depression. His relationships within his family had been adversely affected, and despite being prescribed anti-depressants, he found it difficult to work. Non-pecuniary damages were assessed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defendants say that, prior to the accident, the plaintiff suffered from the right pelvic downslip, as well as chronic but intermittent thoracic lumbar myofascial pain and, as a result of cycling overuse, a shortened left quadratus lumborum muscle and altered alignment of the spine and pelvis. It was also submitted that the plaintiff suffered from mild depression on a continuing basis and two episodes of major depression related to underemployment. The defendant submits that all of the physical injuries sustained by the plaintiff had resolved by the middle of June 2004, except for the low back injury, and the low back complaint is substantially the same as the pre-accident low back complaint. It is further submitted that the post-accident depression was not caused by the accident and had been a continuing feature of the plaintiff's pre-accident condition. The defendants say that the range of damages is $15,000 to $35,000 and rely upon the following authorities: </w:t>
      </w:r>
      <w:r>
        <w:rPr>
          <w:rFonts w:ascii="arial" w:eastAsia="arial" w:hAnsi="arial" w:cs="arial"/>
          <w:b/>
          <w:i/>
          <w:color w:val="000000"/>
          <w:sz w:val="20"/>
          <w:lang w:val="en-US" w:eastAsia="en-US" w:bidi="ar-SA"/>
        </w:rPr>
        <w:t>Brumwell v. Hallinan</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[1995] B.C.J. No. 222</w:t>
        </w:r>
      </w:hyperlink>
      <w:r>
        <w:rPr>
          <w:rFonts w:ascii="arial" w:eastAsia="arial" w:hAnsi="arial" w:cs="arial"/>
          <w:color w:val="000000"/>
          <w:sz w:val="20"/>
          <w:lang w:val="en-US" w:eastAsia="en-US" w:bidi="ar-SA"/>
        </w:rPr>
        <w:t xml:space="preserve"> (S.C.); </w:t>
      </w:r>
      <w:r>
        <w:rPr>
          <w:rFonts w:ascii="arial" w:eastAsia="arial" w:hAnsi="arial" w:cs="arial"/>
          <w:b/>
          <w:color w:val="000000"/>
          <w:sz w:val="20"/>
          <w:lang w:val="en-US" w:eastAsia="en-US" w:bidi="ar-SA"/>
        </w:rPr>
        <w:t>Campbell v. Makela</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[2003] B.C.J. No. 943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Cooper v. Apland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[2002] B.C.J. No. 1544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Golan v. Fortier</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[2005] B.C.J. No. 881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Lang v. Rabel</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[1996] B.C.J. No. 1691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Williamson v. Nakashimada</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[2004] B.C.J. No. 2187</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Matkin v. Gaurian</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[2003] B.C.J. No. 1133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satisfied that the post-traumatic stress disorder was a direct and continuing result of the motor vehicle accident. I also find that the chronic pain from which the plaintiff suffers is a direct result of the injuries sustained by him. Prior to the accident, the plaintiff was able to overcome the depression which afflicted him from time to time by the physical exercise and discipline that was intimately connected with his passion for cycling, both on and off road. This self-generated therapy was an important feature of the plaintiff's pre-accident life, and as a result of the chronic pain from which he suffers, he is unable to heal himself as it were. Prior to the accident, Mr. Johnstone was loathe to make use of medication, particularly anti-depressants, and he was much more inclined to exercise self-help. The most significant injury that he has sustained is deprivation of that ability; the result of which is a significant loss. The authorities relied upon by the defendants are therefore distinguishable and of little assistance in assessing non-pecuniary damages. Such an award must be fair and reasonable; it must neither reward the plaintiff nor punish the defendant but rather, as nearly as money can do, put the plaintiff in the position he would have occupied but for the accident. I assess non-pecuniary damages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assessing loss of earning capacity, the leading cases are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(C.A.). The questions that should be asked with respect to impairment of earning capacity are these: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of earning income from all types of employment?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to potential employers?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ability to take advantage of all job opportunities which might otherwise have been open to him had he not been injured?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find that the plaintiff's injuries are similar to those sustained by the plaintiff in the </w:t>
      </w:r>
      <w:r>
        <w:rPr>
          <w:rFonts w:ascii="arial" w:eastAsia="arial" w:hAnsi="arial" w:cs="arial"/>
          <w:b/>
          <w:i/>
          <w:color w:val="000000"/>
          <w:sz w:val="20"/>
          <w:lang w:val="en-US" w:eastAsia="en-US" w:bidi="ar-SA"/>
        </w:rPr>
        <w:t>Deol</w:t>
      </w:r>
      <w:r>
        <w:rPr>
          <w:rFonts w:ascii="arial" w:eastAsia="arial" w:hAnsi="arial" w:cs="arial"/>
          <w:color w:val="000000"/>
          <w:sz w:val="20"/>
          <w:lang w:val="en-US" w:eastAsia="en-US" w:bidi="ar-SA"/>
        </w:rPr>
        <w:t xml:space="preserve"> decision and that applying the criteria set out in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I find that Mr. Johnstone is less capable overall from earning income from all types of employment, that he is less marketable or attractive as an employee, that he has lost the ability to take advantage of all job opportunities which might otherwise have been available to him, and that he is less valuable to himself as a person capable or earning income in a competitive labour market. However, I also find that Mr. Johnstone was not motivated to maximize his earning potential in his employment but pursued job satisfaction and a sense that he was contributing to a worthwhile undertaking. I also find that Mr. Johnstone has the intellectual capacity, self-discipline and determination to successfully pursue a course of studies that would qualify him to not only realize his more altruistic goals but also to reward his achievement. I accept that there will be types of employment beyond Mr. Johnstone's reach because of chronic pain and depression, but there remain types of rewarding employment available to him. I assess damages for the impairment of earning capacity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past wage loss, Mr. Johnstone's pre-accident earnings in the three years prior to the accident averaged $21,000 and in the three years after the accident they averaged $15,000, and a past wage loss of $18,000 is claimed. I assess damages for past loss of wages at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also claims for the replacement value of his bicycle and cycling equipment which was lost, damaged or destroyed as a result of the accident. The defendants accept the claim for clothing and equipment in the amount of $1,643.08 but dispute the claim of $4,700 for the loss of the bicycle. In support of this claim, the plaintiff called Frank Atofooroff, who was qualified as a bicycle technician, whose evidence was that some of the parts could be salvaged but that a replacement bicycle would cost $4,700. I find that the plaintiff is entitled to damages in the amount of the value of the damaged or destroyed parts which, on the evidence before me, I find to be $2,500. The plaintiff also claims damages for the cost of future care made up of 12 chiropractic treatments per year for three years at a cost of $30 per treatment and vocational counselling to assist him in making a determination on his future education or employment at a cost of $2,800. I am satisfied, first of all, that vocational counselling is reasonably necessary as a result of the accident to assist Mr. Johnstone in mitigating the impairment of his future earning capacity. This properly should be included under that head of damage rather than the cost of future care. I am, however, satisfied that the three years of chiropractic treatments will, on the evidence of Dr. Vallentyne, be of assistance to Mr. Johnstone in improving his fitness and reducing his level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Special damages are assessed at $2,260.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will have his costs at Scale 3, unless there are matters which need to be brought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K.A.K. (Litigation guardian of) v. British Columbia, [2011] B.C.J. No. 1946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28-March 29, April 6-8, May 16-19,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VI05-2992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1946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1391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K.A.K., K.N.K., C.K., M.K., C.N.K., M.M.K., C.G.K., K.G.K., M.A.K. By Their Litigation Guardian, The Public Guardian and Trustee of British Columbia, Plaintiffs, and Her Majesty the Queen in Right of the Province of British Columbia, G.K., M.H., Jane Doe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4"/>
      <w:bookmarkEnd w:id="228"/>
      <w:r>
        <w:rPr>
          <w:rFonts w:ascii="arial" w:eastAsia="arial" w:hAnsi="arial" w:cs="arial"/>
          <w:b/>
          <w:color w:val="000000"/>
          <w:sz w:val="20"/>
          <w:lang w:val="en-US" w:eastAsia="en-US" w:bidi="ar-SA"/>
        </w:rPr>
        <w:t xml:space="preserve">Government law — Crown — Actions by and against Crown — Crown liability for acts of servants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Action by six siblings against Provincial Crown for damages for Ministry of Child and Family Development's failure to remove them from their parents' care when it was apparent they were in need of protection allowed — Children awarded non-pecuniary damages, future care costs and future loss of earning capacity — Basis for Crown's liability was Ministry's act of returning three elder plaintiffs to their parents in 1993 and its failure to apprehend three younger plaintiffs at their respective births — Evidence established that plaintiffs were in need of protection, had been neglected, and that this caused them psychological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Liability of officials and employees — Liability for acts of servants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six siblings against Provincial Crown for damages for Ministry of Child and Family Development's failure to remove them from their parents' care when it was apparent they were in need of protection allowed — Children awarded non-pecuniary damages, future care costs and future loss of earning capacity — Basis for Crown's liability was Ministry's act of returning three elder plaintiffs to their parents in 1993 and its failure to apprehend three younger plaintiffs at their respective births — Evidence established that plaintiffs were in need of protection, had been neglected, and that this caused them psychological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income — For personal injuries — Cost of future care — Loss of earning capacity — Children — Non-pecuniary loss — Pain and suffering — Action by six siblings against Provincial Crown for damages for Ministry of Child and Family Development's failure to remove them from their parents' care when it was apparent they were in need of protection allowed — Children awarded non-pecuniary damages, future care costs and future loss of earning capacity — Basis for Crown's liability was Ministry's act of returning three elder plaintiffs to their parents in 1993 and its failure to apprehend three younger plaintiffs at their respective births — Evidence established that plaintiffs were in need of protection, had been neglected, and that this caused them psychological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Thin or crumbling skull rule — Action by six siblings against Provincial Crown for damages for Ministry of Child and Family Development's failure to remove them from their parents' care when it was apparent they were in need of protection allowed — Children awarded non-pecuniary damages, future care costs and future loss of earning capacity — Basis for Crown's liability was Ministry's act of returning three elder plaintiffs to their parents in 1993 and its failure to apprehend three younger plaintiffs at their respective births — Evidence established that plaintiffs were in need of protection, had been neglected, and that this caused them psychological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4"/>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K.A.K., K.N.K., C.K., M.K., C.N.K., M.M.K. against the Provincial Crown for damages for the failure of the Ministry of Child and Family Development to remove them from their parents' care when it was readily apparent that they were in need of protection. The Crown admitted liability. The plaintiffs were six of eleven children born to G.K. and M.H. The Ministry removed the three oldest plaintiffs from their parents in April 1993 but returned them in August 1993 on conditions. The three younger plaintiffs were born between 1994 and 1996. After several years of interventions, the Ministry removed all of the children in May and June 1999. They had since resided in various placements and foster homes. In 2001, a Provincial Court judge ordered that all of the plaintiffs be placed in the continuing custody of the Ministry. The two oldest plaintiffs were now over the age of majority. The parties agreed that the basis for the Crown's liability was the Ministry's act of returning the plaintiffs K.A.K., K.N.K. and C.K. to their parents on August 8, 1993 and its failure to apprehend the plaintiffs M.K., C.N.K. and M.M.K. at their respective births. The plaintiffs claimed that over many years they were exposed to inadequate and cramped housing, numerous moves, lack of food, inadequate medical attention, alcohol abuse by the parents, domestic violence between the parents, violence to one of the children and witnessed by the others, and numerous attendances by police. Five of the plaintiffs had been diagnosed with alcohol-related neurodevelopmental disorders (ARND) that had affected their cognitive function and intellectual capacity. They did not claim damages arising from these disorders, but only for psychological injuries caused by the parents' neglect and abuse. The Crown took issue with the extent to which the abuse and neglect caused damage and claimed that the plaintiffs were entitled only to non-pecuniary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9"/>
            <w:bookmarkEnd w:id="23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K.A.K. was awarded non-pecuniary damages of $80,000, future care costs of $233,000, and future loss of earning capacity of $50,000; K.N.K. was awarded non-pecuniary damages of $120,000, future care costs of $70,000, and future loss of earning capacity of $80,000; C.K. was awarded non-pecuniary damages of $95,000, future care costs of $85,000, and future loss of earning capacity of $95,000; M.K. was awarded non-pecuniary damages of $30,000, and future care costs of $10,000; C.N.K. was awarded non-pecuniary damages of $15,000, and future care costs of $5,000; and M.M.K. was awarded non-pecuniary damages of $20,000. The evidence established that all the plaintiffs suffered extensive neglect by their parents and that K.N.K. suffered serious, on-going physical abuse by M.H. M.H. and G.K. led a lifestyle that involved the regular abuse of alcohol and at least intermittent domestic violence between the parents, all of which the children were exposed to, and persistent neglect of the basic needs of the children. The family moved often, the parents rarely provided proper accommodation and did not regularly attend to their children's essential nutrition, hygiene and health care. On apprehension, most of the plaintiffs had long-standing, severe, untreated head lice, C.N.K. had an untreated skin condition, M.K. and C.N.K. had rotted teeth and K.N.K. had numerous physical injuries, all of which had been observed by others. The Ministry had strong evidence that K.N.K. had been physically abused as early as March 1993, when she was examined by a doctor, and this continued over the years. Various people observed injuries on K.N.K. in 1996, 1997 and 1998. The multiple injuries that K.N.K. had when she was finally apprehended in May 1999 were serious. The evidence was overwhelming that they were non-accidental. There was no evidence that any of the plaintiffs were sexually abused or that any of them other than K.N.K. was physically abused by either parent. However, there was evidence that all of the plaintiffs suffered from overall serious neglect, which stemmed from the parents' lifestyle of abusing alcohol and perhaps other drugs, and their apparent lack of capacity to parent. There was no normal family environment, no substantive care or nurturing and little, if any, opportunity to develop relationships with other children outside of school. By the time they were apprehended, the plaintiffs had no sense of personal security, no understanding of boundaries and little, if any, ability to relate to other people in a healthy way. In varying degrees, they all acted out with angry and aggressive behaviours. The Ministry's decision to apprehend the plaintiffs in 1999 was some evidence that the plaintiffs were in need of protection, that they had also been neglected to a substantial degree, and that this caused all of them psychological injuries. Expert evidence established that both the crumbling skull and thin skull doctrines applied. Five of the six plaintiffs were at a measureable risk to suffer the psychological injuries due to their ARND, and the injuries were probably more dramatic than they would have been for individuals without ARND. K.A.K., K.N.K. and C.K. established that they had been rendered less capable overall of earning income as a result of their psychological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3"/>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and Assistance for Persons with Disabilities Regulation, </w:t>
      </w:r>
      <w:hyperlink r:id="rId824" w:history="1">
        <w:r>
          <w:rPr>
            <w:rFonts w:ascii="arial" w:eastAsia="arial" w:hAnsi="arial" w:cs="arial"/>
            <w:i/>
            <w:color w:val="0077CC"/>
            <w:sz w:val="20"/>
            <w:u w:val="single"/>
            <w:shd w:val="clear" w:color="auto" w:fill="FFFFFF"/>
            <w:lang w:val="en-US" w:eastAsia="en-US" w:bidi="ar-SA"/>
          </w:rPr>
          <w:t>B.C. Reg. 265/2002, s. 1</w:t>
        </w:r>
      </w:hyperlink>
      <w:r>
        <w:rPr>
          <w:rFonts w:ascii="arial" w:eastAsia="arial" w:hAnsi="arial" w:cs="arial"/>
          <w:color w:val="000000"/>
          <w:sz w:val="20"/>
          <w:lang w:val="en-US" w:eastAsia="en-US" w:bidi="ar-SA"/>
        </w:rPr>
        <w:t>, s. 10(1), s. 10(2), s. 12(1), s. 12(2)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4"/>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G.E. Coad, D. Davison.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Province of British Columbia: L. Johnston, D. Baumgard.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4"/>
      <w:bookmarkEnd w:id="233"/>
      <w:r>
        <w:pict>
          <v:line id="_x0000_s1194"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principles for causation and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neglect and abuse by the parents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to August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1993 to June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Testimony of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Observations of the plaintiffs after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and conclusions about neglect and abuse</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Divisible or indivisible injuries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Pre-existing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experiences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Crumbling skull and thin skull</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the parents' neglect and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M.M.K.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pecuniary damages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M.M.K.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M.M.K.</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B. FISHER J._0"/>
            <w:bookmarkEnd w:id="234"/>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are six</w:t>
      </w:r>
      <w:bookmarkStart w:id="235"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35"/>
      <w:r>
        <w:rPr>
          <w:rFonts w:ascii="arial" w:eastAsia="arial" w:hAnsi="arial" w:cs="arial"/>
          <w:color w:val="000000"/>
          <w:sz w:val="20"/>
          <w:lang w:val="en-US" w:eastAsia="en-US" w:bidi="ar-SA"/>
        </w:rPr>
        <w:t xml:space="preserve"> of eleven children born to the defendants G.K. and M.H. They seek general and future pecuniary damages from the Province of British Columbia (the Crown) for the failure of the Ministry of Child and Family Development (MCFD or the Ministry) to remove them from their parents' care when it was readily apparent that they were in need of protection. The Crown has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concerned only an assessment of damages as against the Crown. The parents were not served with the writ and statement of claim and the Crown did not institute third party proceedings against them. At trial, the plaintiffs abandoned any claims against Jane Doe and John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MCFD removed the three oldest plaintiffs from their parents in April 1993 but returned them in August 1993 on certain conditions. The three younger plaintiffs were born between 1994 and 1996. After several years of various interventions, MCFD removed all of the children in May and June 1999. They have since resided in various placements and foster homes. On April 3, 2001, a Provincial Court judge ordered that all of the plaintiffs be placed in the continuing custody of the Ministry. The two oldest plaintiffs are now over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agree that the basis for the Crown's liability is the Ministry's act of returning the plaintiffs K.A.K., K.N.K. and C.K. to their parents on August 8, 1993 and its failure to apprehend the plaintiffs M.K., C.N.K. and M.M.K. at their respective births. The plaintiffs say that they were all, over many years, exposed to inadequate and cramped housing, numerous moves, lack of food, inadequate medical attention, alcohol abuse by the parents, domestic violence between the parents, violence to one of the children and witnessed by the others, and numerous attendances by police. The Crown says that the evidence does not establish that the plaintiffs were exposed to abuse and neglect to the extent alleged and takes issue with the extent to which the abuse and neglect caused damage. It also says that the plaintiffs are entitled only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Due to the nature of this case, the plaintiffs faced some evidentiary challenges. There is little direct evidence about what actually happened in the home of G.K. and M.H. prior to the final apprehension of the children in June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Only three of the plaintiffs testified. K.N.K., who is the oldest of these, told the court about her memories of her life with her parents. The younger two, C.N.K. and M.M.K., were very young when they were apprehended. C.N.K. remembered little and M.M.K. nothing. Some out of court statements made by K.A.K., C.K. and M.K. that touch on how they were treated by their parents were admitted under the principled exception to the rule against hearsay. Prior statements made by K.N.K. were adduced in evidence by consent, including a transcript of an interview. K.N.K. was not cross-examined about any of these prior statements and I have not considered or relied on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Social workers who testified were able to tell the court about the nature of the complaints that the Ministry received about the family, investigations that were conducted, and the basis for decisions that were made at various times. Only some testified about their observations of the plaintiffs and the parents at various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filed two lengthy Agreed Statements of Facts. The first provides a general chronology of events from 1988, when the mother, M.H., was first involved with the Ministry, to June 1999, when the plaintiffs were permanently apprehended. The second provides chronologies after June 1999 mainly with respect to each plaintiff. Many of the agreed facts were based on second hand information. Unless the underlying facts themselves were admitted in the Agreed Statements of Facts, second-hand information was not admitted to prove the truth of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adduced 14 volumes of documents, mainly from Ministry files, in an effort to paint a picture of the K. family as profoundly dysfunctional, where the children were exposed to serious alcohol and substance abuse and domestic violence between the parents, significant neglect and in some instances, physical abuse. Much of the evidence in these documents was based on second-hand information. None of this was admitted to prove the truth of the contents in any document unless the facts were admitted in the Agreed Statements of Facts. I have considered second-hand information only for the purpose of establishing that certain reports were made at certain times, and such evidence forms part of the circumstantial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claims for general damages, the cost of future care, and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Five of the plaintiffs have been diagnosed with alcohol-related neurodevelopmental disorders (ARND) that have affected their cognitive function and intellectual capacity. They do not claim damages arising from these disorders, but only for psychological injuries caused by the parents' neglect and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I review the evidence, it is important to outline the general principles of law that apply to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principles for causation and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Crown's admission of liability brings with it an admission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continue to apprehend the plaintiffs from August 1993 caused or contributed to the psychological injuries that have been proved to the requisite standard. There is evidence that the plaintiffs' neurodevelopmental disorders also contributed to these psychological injuries. Essentially, with respect to five of the plaintiffs, the Crown concedes that it was necessary to have both its failure to continue the apprehension in 1993 and the neurodevelopmental disorders to cause the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causation is established where the plaintiff proves on a balance of probabilities that the defendant caused or contributed to the injury.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the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 case involving multiple causes to psychological injuries, McLachlin C.J. discussed the difference between causation as the source of the loss and the rules of damage assessment in tort,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short, the essential purpose of tort law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not permissible to apportion liability between tortious and non-tortious causes, as the plaintiff would not be adequately compensated. However, where there are multiple causes of a plaintiff's injuries, the key factual question is whether the injuries are divisible or indivisible. Divisible injuries are those that can be separated so that their damages can be assessed independently. Indivisible injuries are those that cannot be separated: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If the injury is divisible, a plaintiff can recover from the defendant only the damages attributable to the injury caused or contributed to by that defendant. If the injury is indivisible, a plaintiff can recover from the defendant 100% of the damages attributable to the injury caused or contributed to by that defendant regardless of the contribution to the injury by others: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Bradley; B.P.B. v. M.M.B.</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33; see also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the court said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 plaintiff is only to be restored to his or her original position, and not a better position. A defendant is not required to compensate a plaintiff for any debilitating effects arising from a pre-existing condition that the plaintiff would have experienced anyway, and if there is a measureable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to be taken into account in reducing the overall award: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In addition, damages caused by other wrongful acts or non-tortious causes that occur after the defendant's wrongful act must be taken into account: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80. This is referred to as the "crumbling skull" doctrine. It is important to note that any reduction made to take these factors into account does not reduce the damages; it simply awards the damages which the law allows: see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Hypothetical and future events - how the plaintiff's life would have gone without the tortious injury - need not be proven on a balance of probabilities. They are given weight according to their relative likelihood, or the probability of their occurrence. A future or hypothetical possibility is to be taken into account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see also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addition, a tortfeasor is liable for a plaintiff's injuries even if the injuries are unexpectedly severe owing to a pre-existing condition. As the court said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the tortfeasor must take the victim as he finds him, and is liable even though the plaintiff's losses are more dramatic than they would be for the average person. This is known as the "thin skull rule". See also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not in dispute that ARND is a pre-existing condition that would have significantly impacted each of the five plaintiff's ability to function in life. What is in dispute is the extent to which this pre-existing condition would have affected the behaviours and psychological health of these plaintiffs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say that ARND caused cognitive impairment and affected their impulse control, but the neglect and abuse caused their psychological injuries. They say that these psychological injuries caused pain and suffering and will require them to incur future care costs. Three of them say that these psychological injuries have also affected their future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Crown says these plaintiffs would have suffered from many of the same psychological injuries regardless of the neglect and abuse as a consequence of their pre-existing conditions as well as their subsequent negative experiences in the foster care system, both non-tortious causes. While it concedes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plaintiffs' psychological injuries, the Crown does not concede that causation has been proven with respect to future pecuniary losses, and says that the plaintiffs are limited to non-pecuniary damages. It also says that the plaintiffs will be eligible to receive provincially funded disability benefits and services to assist them in the future and any awards for future pecuniary losses must avoid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parties say, for different reasons, that the plaintiffs' psychological injuries are divisible from the consequences of the other, non-tortious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Crown's position on causation appears to confuse the principle of causation as the source of the loss and the rules of damage assessment in tort. Once the plaintiffs have established on a balance of probabilities, under the "but for" test,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their damages (here psychological injuries), then they must establish any future or hypothetical losses according to the probability of their occurrence, or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following issues arise in relation to an assessment of damages: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neglect or abuse were the plaintiffs exposed to after August 1993?</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psychological injuries claimed by the plaintiffs divisible or indivisible from non-tortious causes?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non-pecuniary damages, how was the psychological and emotional well-being of the plaintiffs affected by their exposure to the care of their parents during the relevant time periods?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future pecuniary damages: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real and substantial possibility that the plaintiffs will suffer losses in respect of their future care needs and future capacity to earn income as a result of their psychological injuries?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plaintiffs have suffered these losses anyway as a result of their neurodevelopmental disabilities and/or other non-tortious causes?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contingencies, if any, should be made to avoid double recovery for services or benefits that the plaintiffs maybe eligible to receive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The neglect and abuse by the parents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to August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oldest child, K.A.K., was born in October 1990. MCFD had some involvement with the plaintiffs' mother, M.H., before this, in 1988. In April 1991, the Ministry identified a number of risk factors in relation to M.H.'s history and offered ongoing support to the family. K.A.K. was examined by a doctor with the child protection team, who reported finding no signs of abuse. Ministry files document several reports of concerns about the family in July and August 1991, primarily about alcohol consumption and possible violence by G.K. against 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second child, K.N.K., was born in December 1991. The doctor who was involved with this birth reported concerns about M.H.'s mental capacity and ability to care for the child. Shortly after the birth, the family was evicted from their home and the Ministry lost track of them for about a month. By the end of 1991, social workers had identified a number of risk factors, which included the parents' alleged use of drugs and alcohol, physical violence with each other, limited parenting abilities, poor judgment and resistance to Ministry intervention or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February and March 1992 there were reports that the parents would not accept visits from social workers and in May 1992 MCFD closed the file "due to extreme resistance". In July, K.N.K. was seen in hospital after a "near drowning". She was examined by Dr. Paul Korn, a paediatrician, who understood that the child had been in a bath tub unattended. He kept K.N.K. overnight and released her the next day, observing her to be fine. He recommended that public health go into the home to make sure safety issues were addressed. It is not known if this was ever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third child, C.K., was born in January 1993. On March 28, 1993, police attended at the family home at the request of a neighbour. They observed that the parents had been drinking and appeared unable to care for their three children due to the level of alcohol consumption. MCFD apprehended the children. The next day, foster parents observed that K.N.K. had bruises on her face. On March 31, K.N.K. and C.K. were taken to hospital. Dr. Jean Hlady examined K.N.K., who observed bruises on her neck, both sides of her face, abdomen and lower back, and opined that these were severe and non-accidental. On April 1, a friend of the parents reported serious concerns about their parenting skills. On April 5, 1993, a Provincial Court judge made an interim order that the Director retain custody of the three children. On April 13, MCFD found that the children were in need of protection due to abuse of K.N.K. and excessive alcohol use by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Between May and August 1993, the Ministry worked with the parents, who agreed to attend drug and alcohol counselling and a program called "Project Parent". On August 3, 1993, the parents signed a Letter of Expectation where they agreed to a number of conditions, including continuing with Project Parent, participating in other programs for alcohol abuse and anger management, keeping sober, and maintaining contact with the social workers. On August 8, 1993, the Ministry returned the three children to the care of the parents. They were all under the age of three.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August 1993 to June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fourth child, M.K., was born in March 1994. Between February and May 1994 MCFD received some positive reports about the parents' progress and the family service file was closed. In November 1994 there was a report of domestic violence and alcohol abuse. A social worker met with M.H. and observed that the children appeared loved and cared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April 1995, the fifth child, C.N.K., was born. The day before the birth of this child, police attended at the residence sometime after 2:00 am and found the four children alone. M.H. returned while they were there. Police noted that she appeared sober but observed evidence of alcohol consumption. A social worker visited the home that day and warned M.H. that leaving children alone was not acceptable. At another home visit on April 12, 1995, the social worker saw no signs of alcohol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March 7, 1996, the Ministry received an anonymous complaint setting out a number of concerns about the K. family, which included allegations that the children were witnessing violence in the home, observations of bruises on K.N.K., observations that the children were always sick with runny noses and reports of rats and mice in the home. A social worker visited the home on March 16 and noted it to be quite dirty and not very safe. At a subsequent visit in May, the worker noted that the living room looked very clean. MCFD completed a risk assessment on May 24 and concluded that the children were not in need of protection as the parents appeared willing to care for them, the home environment was much improved and the Church was involved with the family as support. However, several days later, the Ministry received a call from someone who had observed K.N.K. with a black eye, sunken eyes and hair falling out, and expressed concern about her nutrition. Social workers met with the parents and subsequently observed K.N.K. to have yellowing around her right eye. A doctor advised the social worker that he saw K.N.K. on May 29 and observed "no gross evidence of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Just over a month later, on July 2, 1996, K.N.K. was admitted to hospital as a result of an anonymous report that she may have been physically abused. Dr. Korn examined her on July 3. He testified that he observed some hair loss that he thought may have been due to a dermatological condition. He noted some marks on her face and body that were not particularly suspicious for inflicted injury but he thought the social situation was worrisome. He found K.N.K. to be sombre and could not interact with her, which he said was not his normal experience with four year old children. At this time, he was not aware that Dr. Hlady had assessed K.N.K. in 1993 with non-accidental injuries. Dr. Korn suggested that the family accept services from the Ministry and recommended that K.N.K. be brought back in three months. This follow-up never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Shortly after this, in July 1996, the sixth child, M.M.K., was born. A positive report was made after a home visit in August. The social worker observed that the residence had a fenced-in play area. K.N.K. and the baby looked healthy and all the children looked clean and were observed to be playful. In September, the social worker expressed ongoing protection concerns, apparently arising from the demands of having six children under the age of six.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February and March 1997, the Ministry received three reports from a teacher about suspected abuse of K.N.K. The first was that K.N.K. had a bruise on her forehead and one on her left cheek. A doctor who saw K.N.K. shortly after this reported that the injuries could have occurred in many ways. An x-ray of K.N.K.'s face confirmed that there was no fracture. The doctor is also reported to have advised the social worker that the children looked unkempt but not malnourished.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second report of suspected abuse was some days later. The teacher advised that K.N.K. had come to school with a floor burn on her left temple. In the third report in early March, the teacher advised that K.N.K. had a red mark on the back of 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Valerie Dahl was the social worker who investigated these reports. She testified that she spoke to K.N.K. and her older sister K.A.K. and both denied any abuse. She also spoke to the parents, who provided explanations for the injuries. She was concerned about abuse of K.N.K. and wanted to make sure that the parents were involved in a parenting program and the children were visible in the community. She was also concerned about the impact of the home environment on the other children. She clearly recalled the children as non-verbal, demonstrating to her a lack of development or lack of stimulation. Ms. Dahl prepared a risk assessment on April 14, 1997. She determined that the concerns of physical abuse were not substantiated and the children were not then in need of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June 1997, a teacher reported seeing more bruises on K.N.K. and a social worker observed scratch marks on her neck. On September 8, the Ministry received a report that the children were hungry, dirty, smelly and not wearing underwear, the home was filthy, and the parents were seen outside at midnight apparently intoxicated, with the children. Social workers went to investigate but could not substantiate the allegations. On September 16, more reports were received from teachers that K.A.K. and K.N.K. appeared neglected and possibly hungry. They were found with lice and K.N.K. had very large scabs on her head. A neighbour reported seeing bruises on K.N.K.'s face on October 13, 1997 and described the children as frequently looking dirty, smelling and having colds. A home visit from the social worker on October 18 revealed nothing of concern. M.H. was cooking a turkey dinner, the house was relatively tidy and the children appeared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March 1998, a seventh child, C.G.K.,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26, 1998, the Ministry received a report stating concerns about alcohol abuse, untreated medical conditions, the children being left unattended and the parents swearing at the children. A police officer who attended the residence at 5:15 am observed G.K. and another man, both apparently intoxicated, with six children in the house. A social worker who attended noted that the house was unclean, the hallway and children's bedroom smelled strongly of urine, but there was adequate food in the kitchen. M.H. was not there but arrived a little later and appeared to have been drinking. The social worker left the children in the care of M.H. and a female neighbour. The next day the Ministry removed the children from the parents' care based on concerns of alcoholism, family violence, no family support, seven children under age eight with M.H. pregnant, the history of involvement with the Ministry, and the children having 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September 3, 1998, a Provincial Court judge granted the Director interim custody of the children pending a protection hearing. The Ministry subsequently assessed all children as being at very high risk. They were placed in various foster homes. K.N.K., C.K., M.K., C.N.K. and M.M.K. were seen by Dr. Korn. With the exception of K.N.K., he found them to be generally healthy and not malnourished. Most of the children had terrible head lice. M.K. and C.N.K. had very poor dentition and C.N.K. had a bad skin condition. K.N.K. had a very deformed ear that had the appearance of cauliflower ear. Dr. Korn testified that this is the kind of injury boxers get. He was very concerned about the long term effects of this and the cause was not clear. By then he had become aware of Dr. Hlady's 1993 assessment and was worried about K.N.K.'s safety. In his consultation report, he stated that he had the "gravest concerns about this child's future, should she ever be returned to her biological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Injuries to K.N.K. were seen by others. Another doctor who evaluated K.N.K. in hospital observed a grotesque swelling on the upper half of her left ear and ulcers and scars on the top of her head, lesions on her right foot and lower back and multiple scars on her left forearm and leg. He described her in his report as unusually placid and withdrawn, with tears in her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Judy Gorman, a foster parent to C.N.K. and M.K. at the time, testified that C.N.K. had serious eczema, with weeping sores all over her body, and both girls had terribly rotten teeth. She said they were "pretty wild", they would write on walls and jam things down the toilet and sink. She described them as "two hellions".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October 1998, the foster parent of K.A.K., K.N.K. and C.K. reported that their behaviour was out of control and sought assistance from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Sheila Zeiner, a family service social worker, prepared a plan of care that required the children to remain in care pending a parental capacity assessment. However, on November 12, 1998, the children were returned to the parents under a consent supervision order, before the assessment was done. The Ministry had by then assessed the children as being at low risk provided the parents cooperated with support services. The parents agreed to abide by a number of conditions, which included supervision by a contracted agency, Métis Family Services, attendance at counselling sessions, and homemaking assistance. Before the children were returned, the Ministry purchased bunk beds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Linda Shortreid was the principal of the school that K.A.K., K.N.K. and C.K. attended in 1998 and 1999. She testified that these children appeared sad, withdrawn and non-communicative. She did not remember them as happy or playing with others or behaving like normal children of the same ages. Head lice was a serious, on-going issue that did not get resolved despite communications to the parents. Ms. Shortreid remembered seeing C.K. go through garbage cans, apparently looking for food. She said that she spoke to the father, G.K., about this at least twice and took him to the food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Shortreid said that there were times when the children were not picked up and they would wait in her office. She also remembered seeing two specific injuries on K.N.K.; one to her eyeball and the other a cigarette burn. She said that K.N.K. would not tell her what happened, nor would the others. She made a number of calls to Métis Family Services but nothing really changed. She eventually contacted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January 1999, Sheila Zeiner received a report that the parents were drinking and breaking the conditions of the supervision order. Métis Family Services went to the home and reported to the Ministry that the parents were sober and the children were cared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March 1999, Dr. Korn learned that K.N.K. had been returned to her parents. He was so concerned that he wrote to the Ministry, expressing the view that K.N.K. was at "extreme risk". This alerted the Ministry to take steps to monitor the situation. In May, the Ministry became aware that people from K.N.K.'s school had been reporting incidents of injuries to Métis Family Services for over two months. There are at least seven documented reports of injuries observed on K.N.K. between February and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May 5, 1999, the Ministry assessed K.N.K. as high risk and removed her from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Later in May 1999, M.H. gave birth to her eighth child. This baby tested positive for cocaine. On June 10 the Ministry received a report that M.H. was seen in Surrey late at night showing signs of intoxication. Zoe Ayre, then a team leader in the MCFD Guildford office, removed the remaining seven children from the home. Ms. Ayre testified that when she went to apprehend the children they were "remarkably calm", "they just got up and left as though it was what they did every day". She said that they actually seemed to be quite happy. She described the kitchen as clean but bare, with no dishes. On June 17, 1999, the Director was granted custody of the newborn child pending a protection hearing and on June 21, 1999 the Director was granted interim custody of K.A.K., C.K., M.K., C.N.K., M.M.K and C.G.K. for a period of three months. Under both orders, the parents were granted reasonable, supervised access to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Testimony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K.A.K., C.K. and M.K. did not testify and there is very little evidence about their experiences living with their parents. None of them revealed anything of substance to their care givers, social workers or therapists. M.M.K. testified but had no memory of her life with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Only K.N.K. and C.N.K. gave evidence about their lives when they lived with M.H. and G.K.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K.N.K. testified that she had no happy memories of growing up. She said that her mother would put salt in her food so she could not eat it and she did not remember having dinners with her family. She remembered cereal and salt and said she was always hungry. They got food mostly from the food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K.N.K. slept on the floor without blankets or a pillow. She did not remember having pyjamas. She said that her mother would put her in the dryer when she was angry and the dryer became her main bedroom. She also slept in a dog house and once in an attic, which was dark and cold and itchy with pink fibreglass. She said that her brothers and sisters slept in bunk beds. They went to bed whenever they wanted. She never had a warm bath and remembered only cold showers.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K.N.K. said that she did not complain because she knew her mother would not care. She remembered going to school with bruises but did not remember how she got them. She said that her mother kicked and pushed her around basically every night "because she was always drunk" and her father would stay out of it. She described her parents as drinking Colt 45 beer every day. She also saw them inject heroin once. She said that both parents were around during the day and neither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K.N.K. had a clear memory that her mother stomped on her left ear and banged her head in the shower. She has a scar on her left hand which she said was caused by her mother burning her on the stove. She has a series of large scars on her head, which she showed to the court. She did not recall how she got those. She did not remember her siblings being around when her mother abused her. She did not see her mother abuse any of her siblings. She remembered going to a church where her mother caught her sneaking doughnuts. She said her mother took her into the bathroom, tried to drown her under the tap and hit her head against the wall. She remembered going to another church where they would have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K.N.K. recalled being left alone once. She recalled the police coming to her house looking for her father, who hid under her brother's bed. She said her father was arrested and all the children were crying. She said that her father gave her hugs when they were at the church but not at home. She loved her father because he never hit her or abused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K.N.K. said that she did not have friends and was not allowed to associate with anyone outside the home. She had no memories of a favourite toy or having a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C.N.K. testified that she had one nice memory of her life with her parents, which was going to Playland. She had bad memories of all the children being lined up and hit with a belt by her parents before they went out so they would not act out. She said that it did not really hurt but she was scared waiting in line. She also said that when her sister K.N.K. was bad her mother would make K.N.K. eat feces from her baby brother's diaper and once K.N.K. had to stand on her head against a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C.N.K. remembered her father hitting the door with a log to get inside and her mother hitting him over the head with a glass vase. She did not remember her mother drinking but said that her father drank beer from a can with mountains on it. She remembered hiding with her sisters when a policeman knocked the door down and her father fought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C.N.K. said that they did not sit down as a family to have dinner. She remembered all the children eating Cheerios for dinner. She did not remember anybody cooking and she did not remember breakfast. She had no memory of anyone tucking her in, reading her stories or watching television. They went to bed whenever they wanted. She slept in a bunk bed with others in the same room but she did not know who. She said that no children came over and she did not go outside.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Observations of the plaintiffs after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May 5, 1999, K.N.K. was placed in the home of Velma and Doug Taylor. She was seven years old. She was examined again by Dr. Korn, who documented multiple, repeated facial injuries, the deformed left ear, a chipped tooth, patches of alopecia (hair loss) and evidence of past multiple injuries on the neck, chest, shoulder and back. In his consultation report of May 5, 1999 he stated: "it is unusual for a child to sustain repeated multiple facial injuries. This is suspicious of non-accidental injury." He again reiterated his "gravest concerns" about K.N.K.'s safety in the parents'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K.N.K. was also assessed by Dr. Mary Korpach, a psychologist. She based much of her assessment on information from Velma Taylor and Ministry workers but she also interviewed K.N.K. Dr. Korpach described K.N.K. as "rather guarded and quiet" and presenting as "reserved, avoidant and constricted", disclosing very little information. When she asked questions related to her life at home, K.N.K. hid beneath the clinic sofa. She observed multiple scars on K.N.K.'s face, head and neck. She was of the view that K.N.K. needed a stable placement that offered protection, monitoring, structure and warm empathy from a primary caregiver and she thought the Taylor home was providing that. She was also of the view that K.N.K. needed play therapy to help her communicate and develop appropriate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Velma Taylor testified that K.N.K. had "full grown adult lice" in her hair, a lot of marks or scars all over her head, a cauliflower ear and a burn mark on her forearm. She also noticed tiny scratch marks all over her body. At the beginning, Ms. Taylor found K.N.K. sleeping on the floor with no blanket, even after she had been put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Taylor said that K.N.K. seemed happy and pretty easy going when she first arrived, but did not stay that way. She said that K.N.K. would have moments when she was "dark"; she would shut down, stare at the floor and not communicate. She described K.N.K. as passive-aggressive and sneaky. She would lie for no reason and blame others for things. She was indifferent about school and did not make friends. While she was not overly aggressive, she hit other children on occasion and was intrusive, especially with the boys in the house. K.N.K. really struggled with school and when she was anxious she would shut down and block everything out. When Ms. Taylor helped K.N.K. with homework, she would not remember things they had done the day before. K.N.K. never talked about her family. She was very parental with her younger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other children were placed in a staffed resource set up by Métis Family Services. They remained there together until early 2000. None of the caregivers from that resource testified. There are a number of reports of incidents of extreme behaviour by some of the plaintiffs during this period of time, the facts of which have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C.K., then six years old, engaged in defiant and sometimes violent behaviour. He threw things at others. He broke a chandelier and a light cover and threw broken glass at staff. He turned on a faucet in a bathroom in an apparent attempt to flood it. He threw a toy with great force at his younger sister. On another occasion he kicked her in the head and on her back. He grabbed the breasts of a staff member, pushed her in the stomach and kicked at her. He swung a part of the stair banister at a staff member and then kicked her. He seriously hurt a child at school. In many of these incidents, he swore at these people, using very explicit, sexual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Four year old C.N.K. acted out twice. The first time involved mainly the use of extreme language. The second involved some physical aggression. In addition to yelling and screaming, she threw her shoes and kicked and punched at a staff member and wrote all over her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M.M.K., who was three, pulled a butter knife out of a drawer and pointed it at a staff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were problems with this resource and it was closed in February 2000. The children were placed in different foster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Larry Krywaniuk was retained by the Ministry to prepare a psychological and parenting capacity assessment. He interviewed K.A.K., K.N.K., C.K. and M.K. in December 1999 and observed a visit between the parents and the children in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his assessment report, Dr. Krywaniuk described K.A.K., K.N.K. and C.K. as taciturn and not very responsive. M.K. was quite chatty and more open. They all had difficulties with a vocabulary test; the three oldest scored in the 1st percentile or less and M.K. in the 5th percentile, suggesting significant delays. Dr. Krywaniuk described K.N.K. as appearing somewhat different than the other children, with a faint scar on her left cheek. He stated that she looked "rather downcast", did not show much of a range of affect and generally seemed "sad, quiet and reserved". He testified that she seemed unaware of the emotional part of affection.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Krywaniuk observed that all of the children tended to be guarded and withdrawn, and he noted that C.K.'s behaviour started to break down towards the end of the family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Krywaniuk is the only witness who interviewed the parents. While I cannot make findings about the parents from this evidence, his impressions may assist me to put some of the evidence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Krywaniuk's general impression was that this had been a highly dysfunctional family for a number of years. He found the parents to be highly defensive, minimizing various behavioural issues and denying the use of alcohol and drugs in the face of what he considered obvious evidence to the contrary. He felt that the children were influenced by the parents. With respect to the visit, he described a "passive quality" to the parents and said that there did not seem to be a lot of emotional commitment between the parents and children; the children seemed to be "just there". It was his view that the children all had special needs in respect of behavioural, developmental and emotional issues and because of this they required a "better-than-average level of parenting."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expressed concerns about continued contact between the parents and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at least some indication that, the longer the children stay in care, the more the older children disclose regarding abuse and family dysfunction. I think it is likely that the parents will continue to communicate their level of distrust to the children, undermining their recovery and potentiating them for further difficulties. The background information indicates that there is continued concern for the safety of the children, despite the parents' protestations to the contrary. For example, there appears to be a denial of children's problems and continued substance abuse. I understand that there is considerable bickering in front of the children and a general lack of authority. ... The older children have significant problems and I think it is likely that the younger children will develop along the same lines because of the parental attitudes.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evidence from various foster parents that the children acted out after the access visits. The Ministry later curtailed the visits and in April 2002 stopped them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March 2000 K.A.K. was assessed by Dr. Mary Korpach. Dr. Korpach interviewed K.A.K. three times but was not able to gather much information because K.A.K. was very quiet and "generally refusing to speak". However, she observed K.A.K. to be "an extremely fearful girl, who has learned to withhold any verbalizations, perhaps to avoid any negative consequences". She thought that K.A.K. had a significant degree of psychological tension and stress. Dr. Korpach strongly recommended that she be referred for individual art or play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Jay Polowin was a social worker responsible for the K. family file in March 2000. He testified about his observations of the plaintiffs at that time. He said that K.A.K. was very quiet, at times non-communicative, and also had aggressive outbursts. He was concerned about her emotional and mental health and tried (unsuccessfully) to get her some therapy. K.N.K. had some behaviour similar to K.A.K. and there was some concern about sexualized behaviour with adult males. He described C.K. as shy but he would engage and was somewhat positive, playful and active. M.K. was very quiet and withdrawn and had a "dead look in her eye". C.N.K. was gregarious and outgoing. M.M.K. was also withdrawn and appeared "somewhat downcast".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and conclusions about neglect and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 evidence establishes that all of the plaintiffs suffered extensive neglect by the parents M.H. and G.K. and that K.N.K. suffered serious, on-going physical abuse by M.H. Other than the testimony of K.N.K. and C.N.K., there is little direct evidence about what went on in the home prior to June 1999. However, there is a body of circumstantial evidence. The most reasonable inference to draw from the numerous reports to the Ministry and the various observations of the children by social workers and school personnel is that M.H. and G.K. led a lifestyle that involved the regular abuse of alcohol and at least intermittent domestic violence between the parents, all of which the children were exposed to, and persistent neglect of the basic needs of the children. The family moved often, the parents rarely provided proper accommodation and in general did not regularly attend to their children's essential nutrition, hygiene and health care. On apprehension in August 1998, most of the plaintiffs had long-standing, severe, untreated head lice, C.N.K. had an untreated skin condition, M.K. and C.N.K. had terribly rotted teeth and K.N.K. had numerous physical injuries, all of which had been observed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Ministry had strong evidence that K.N.K. had been physically abused as early as March 1993, when she was examined by Dr. Hlady, and this continued over the years. Various people observed injuries on K.N.K. in 1996, 1997 and 1998. In 1998, Dr. Korn was extremely concerned for her safety should she be returned to her parents, for good reason. The multiple injuries that K.N.K. had when she was finally apprehended in May 1999 were serious. The evidence was quite overwhelming that they were non-accidental.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Crown concedes that K.N.K. was physically abused by her mother. However, Ms. Johnson submitted that K.N.K.'s evidence about the abuse was vague, exaggerated in places and inconsistent with the evidence of her siblings and therefore is of limited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K.N.K.'s story was bizarre at times, overall she was quite consistent about how her mother treated her. There was much she did not remember, which is not surprising given her age at the time, the nature of the abuse, and what I observed was her limited capacity to reflect on her past life as a child. My impression was that some of K.N.K.'s memories were non-specific about timing and frequency. For example, she testified about her mother putting salt in her food so she could not eat it, and about sleeping in the dryer, but it is not possible to determine if these things occurred rarely or frequently. She did, however, remember that she slept on the floor without blankets and in an attic filled with fibreglass, and her mother stomped on her left ear, banged her head in the shower and burned her left hand on the stove. These memories were consistent with the observations of other witnesses as well as with the circumstantial evidence. When K.N.K. arrived at the Taylor home in May 1999, Velma Taylor observed that she had tiny scratch marks all over her body and she also found her sleeping on the floor with no blanket. The injuries to K.N.K.'s left ear, and others she described, were observed by many witnesses and quite well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only other sibling to testify about these matters was C.N.K., who remembered several things that K.N.K. did not mention. I do not consider this to be an inconsistency that diminishes the credibility of either witness, as it is not surprising that the two would have different memories, especially considering how young they were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Overall, I found K.N.K. to be a sincere witness who tried to describe what she remembered. I have not accepted all of her evidence literally, but I have accepted it in general. It clearly establishes that she was physically and emotionally abused by her mother on a fairly constant basis. C.N.K.'s evidence establishes that she witnessed at least some of M.H.'s abuse on K.N.K. In addition, given the nature of the various homes the family occupied and the large number of children, it is reasonable to conclude that all of the plaintiffs were exposed at least at times to the abuse of K.N.K.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evidence of K.N.K. and C.N.K. also establishes that many of the plaintiffs' basic needs were consistently neglected. Neither had happy memories of growing up. Both said that they did not go out with friends and none came to their home. C.N.K. had no memory of anyone cooking or of the family sitting down for dinner. K.N.K. remembered being always hungry. K.N.K.'s affection for her father, based on her memory that he did not physically abuse her, shows how bereft her life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of K.N.K. and C.N.K. about general neglect is consistent with the observations of social workers and others who had contact with the family over these years. While some home visits were positive, there were many observations of a dirty, inadequate home environment, where the children did not appear well cared for at all. The testimony of Linda Shortried, the school principal, was particularly telling, as she observed the children at school during 1998 and 1999 before apprehension. I accept her evidence that the plaintiffs often came to school without food, that C.K. searched the garbage cans, and they all appeared hungry, sad and withdrawn. The constant lice problem was chronic and never addressed by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Crown also concedes that the Ministry had knowledge of domestic violence and parental drug and alcohol abuse but submits that there is no direct evidence that the plaintiffs suffered directly as a result. In my view, the evidence shows that the parents, particularly M.H., abused alcohol to a substantial degree and that this permeated the family's life together. K.N.K. testified that her parents drank beer every day and her mother was "always drunk". The fact that five of the six plaintiffs have been diagnosed with alcohol-related neurodevelopmental disorders is very significant. While M.H.'s pre-natal use of alcohol was never confirmed, there is a body of circumstantial evidence from which the only logical inference to draw is that M.H. used alcohol extensively throughout the years she had her children. This clearly affected all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agree with the Crown that the plaintiffs failed to prove some of the allegations set out in the statement of claim. There is no evidence that any of the plaintiffs were sexually abused or that any of them other than K.N.K. was physically abused by either parent. While there is evidence that at least some of the plaintiffs were often hungry or appeared to be hungry, there is no evidence that any of them were suffering from malnutrition. However, there is evidence that supports a finding that all of plaintiffs suffered from overall serious neglect, which stemmed from M.H. and G.K.'s lifestyle of abusing alcohol and perhaps other drugs, and their apparent lack of capacity to parent. The plaintiffs were not provided with basic, adequate housing, food and clothing. While some of these things were provided from time to time, it appears that this was only when the parents accepted help from others, which was rare. There was no normal family environment, no substantive care or nurturing and little, if any, opportunity to develop relationships with other children outside of school. In my view, the behaviours of all plaintiffs observed by others at the time of apprehension or shortly thereafter is evidence of children who had no sense of personal security, no understanding of boundaries and little, if any, ability to relate to other people in a healthy way. They refused to talk about what went on in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Crown submits that the Ministry's decision to apprehend the plaintiffs in 1999 is not proof in and of itself that they had been severely abused and neglected, and says that (except for K.N.K.) the plaintiffs were removed because they were only at risk of being abused and neglected. I do not disagree with this generally but it is my view that the decision to apprehend is some evidence that these plaintiffs were in need of protection and while they were clearly at risk of being abused and neglected, I am satisfied that they had also been neglected to a substantial degree, as I have described, and that this did affect them all, causing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Divisible or 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have found that each plaintiff suffered psychological injuries. Below, I will determine the precise extent and nature of these injuries, which are of course unique to each plaintiff. At this point, I will discuss psychological injuries in a more general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Both parties take the position that the plaintiffs' psychological injuries are divisible from the consequences of their neurodevelopmental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submit however, that any injuries related to their subsequent experiences in the foster care system are indivisible from their psychological injuries, which they say were caused by exposure to their parent's neglectful and abusive care only. They also submit that the thin skull rule applies, because the Ministry's decision to leave the plaintiffs in the care of their parents was particularly devastating for them, given their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Crown submits that the damages caused by the neglect and abuse are of a different nature than the damages caused by the neurodevelopmental disabilities and are divisible. Ms. Johnson pointed to the dramatic difference between C.N.K.'s level of functioning and her behaviour and those of her siblings, which shows that there is a significant causal connection between ARND and the conduct disordered behaviours. The Crown also says that the plaintiffs suffered damages from their negative experiences after 1999, which are also divisible. In the alternative, the Crown submits that if the damages are found to be indivisible, then the crumbling skull doctrine applies and damages should be reduced to take into account the plaintiffs' original position, which was compromised by their ARND.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order to assess whether the plaintiffs' claimed psychological injuries are divisible or indivisible from other causes, it is necessary to first address the other possible non-tortious causes of these injuries: pre-existing conditions and subsequent negative experiences.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noted above, all of the plaintiffs except C.N.K. have been diagnosed with ARND, a neurodevelopmental disorder that has affected their cognitive function. ARND is clearly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Julianne Conry, a registered psychologist, is one of the professionals at the Asante Centre who assessed K.A.K., K.N.K. and M.M.K. The Asante Centre is a multi-disciplinary facility for the evaluation, diagnosis and management of individuals with a history of pre-natal alcohol and drug exposure and Dr. Conry has extensive experience in the neuropsychological assessment and evaluation of children and adults with these exposures. Dr. Christine Lilley, also a registered psychologist with similar experience, participated in the assessments of C.K. and M.K. at the Sunny Hill Health Centre. Neither Dr. Conry nor Dr. Lilley were tendered by the plaintiffs as expert witnesses. However, all counsel agreed that the court should accept opinion evidence elicited from each of them in cross-examination about the nature of fetal alcohol syndrome and ARND. Neither gave opinion evidence that was specific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was satisfied that both of these witnesses were qualified to give opinions in this general area. Dr. Conry's experience is primarily as part of an assessment team. She is not directly involved in follow-up or treatment and her knowledge of the area is based on her assessment experience and understanding of the literature. Dr. Lilley had similar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Conry explained that fetal alcohol syndrome (FAS) is defined by evidence of growth deficiency, a specific set of facial abnormalities, and evidence of central nervous system damage that occurs in individuals exposed to alcohol during gestation. Not all individuals so exposed have full FAS but they may show some signs of FAS, indicating what is now referred to as ARND. Individuals diagnosed with ARND would not have the physical characteristics of individuals with FAS, such as the facial abnormalities, but they may have the same severity of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Both Dr. Conry and Dr. Lilley described the "primary disabilities" arising from FAS or ARND as problems with adaptive behaviour, language, attention, reasoning and memory. Dr. Conry explained that adaptive behaviour is the ability in an age appropriate way to meet societal demands, i.e. to be able to determine what to do in various life situations. Problems with adaptive behaviour affect an individual's daily living skills and socialization. Such individuals need more teaching, more routine and more consistency than others. Dr. Conry agreed that the research has shown that impairment to adaptive skills is probably the most devastating long term disability arising from FAS and that those with partial FAS or ARND are at equal or greater risk of having life skills problems as those with full FAS. She thought that this may have something to do with early diagnosis and whether protections are put into place earlier for those with full FAS, although she said that this was "just a hypothesis".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Conry also testified about "secondary disabilities", which are problems that arise from the original disability caused by the alcohol exposure. She said that these disabilities included things like dependant living, employment, substance abuse, institutionalization, school suspensions and sometimes sexual difficulties. She also included mental health problems as a secondary disability but said that this was only partially correct because pre-natal alcohol exposure can increase the susceptibility to mental health problems. She agreed that defiant and oppositional behaviours, limited self control, emotional dysregulation and difficulties with socialization and attention are commonly seen in individuals with FAS or ARND. One study assessed the prevalence of mental health problems at 90%, disruptive school experiences at 60%, the need for living supports at 80 to 100% and alcohol and drug abuse at 30%. However, Dr. Conry stressed that there is a lot of variability because the extent to which these behaviours and secondary disabilities develop relates to both the underlying FAS and environmental circumstances. Moreover, the samples used in studies may be quite selective.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Conry explained that protective factors in an individual's environment can also decrease the risk that secondary disabilities will arise. It was her opinion that the stability of the home, particularly in early childhood, was the biggest factor that would decrease the risk, and conversely, negative childhood experiences such as physical or sexual abuse, domestic violence, or changes to home placements greatly increase the risk. She described this as "very complicated ... you can't really say ... what percentage is this, and what percentage is that." While she agreed that protective factors may or may not help, she said that she would expect to see a difference between a person diagnosed with ARND who had experienced good parenting and one who had experienced bad parenting.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Lilley's opinion was consistent with this. She testified that a stable home, being free from abuse and neglect, and having an early diagnosis were protective factors. She saw secondary disabilities as caused by a mix of alcohol exposure and life experience. She said that it is difficult to say which behaviour is caused by the alcohol exposure and which is caused by the trauma because the population of children with FAS also have a high rate of trauma. She thought both factors were important but if forced "to have a horse race" she would give a slight advantage to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Lilley agreed that absent trauma, the baseline level of disability would be quite high. She said that she would expect to see a lot of academic problems and possibly problems with things like living independently and maintaining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William Koch, a psychologist, gave expert opinion evidence about the psychological conditions of the plaintiffs, the relationship of those conditions to their experiences with their biological parents, and the prognosis, functional disability and treatment of those conditions. He is not an expert in the area of FAS but he has assessed individuals who have been diagnosed with FAS and he is familiar with some of the literature. Dr. Koch agreed that there is an elevated risk that a person with FAS will have other problems, particularly with impulsivity, but he disagreed that FAS was the sole cause of these problems. It was his opinion that FAS was co-related but not causative.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John Pullyblank is a registered psychologist who conducted a vocational assessment of C.K. In the course of his review, he opined that C.K.'s early home environment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likely to exacerbate his neurocognitive problems through teaching that acting out was an appropriate response, as well as not providing him with other more adaptive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Pullyblank has some expertise with Attention Deficit and Hyperactivity Disorder (ADHD) but not FAS. He testified that ADHD and FAS overlap to a significant degree. Based on the documentation he reviewed, Dr. Pullyblank was aware that FAS was a likely diagnosis in C.K.'s case, as prior test results indicated problems with lower intellect, executive functioning and behavourial control. He was of the view that the kind of behaviour problems that lead to serious conduct disorders are "most strongly related to upbringing". He agreed that FAS was co-related but he did not agree that it was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Pullyblank's evidence is consistent with Dr. Koch's opinion but inconsistent with the opinions of Dr. Conry and Dr. Lilley that there is a closely intertwined causal relationship between FAS and environment. I accept the opinions of Drs. Conry and Lilley on this issue given their expertise in FAS.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All of this is cogent evidence that (a) cognitive deficits in respect of adaptive behaviour, language, attention, reasoning and memory are caused by ARND; (b) some psychological injuries such as mental health problems, behaviour disorders and substance abuse disorders are caused by both ARND and environmental factors; (c) these two causal factors are closely intertwined such that these psychological injuries are indivisible from both causes; and (d) individuals with ARND are at risk of developing many of these psychological injuries regardless of their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will address the particular psychological injuries that pertain to each plaintiff when I assess non-pecuniary damages. More generally with respect to K.A.K., K.N.K., C.K., M.K. and M.M.K., I find that only their cognitive disabilities and problems with adaptive behaviour can be isolated to ARND. The rest of their psychological injuries that I find have been proven (other than psychotic conditions) stem from both their ARND and their childhood experiences in their parents' care between August 1993 or their birth and June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These psychological injuries are primarily behavioural and conduct disorders. Dr. Conry said that it is not possible to determine what percentage of behavioural problems is caused by ARND and what is caused by traumatic experiences. Dr. Lilley put slightly more emphasis on the alcohol exposure but thought that both causes were important. Based on this evidence, I find that these injuries are indivisible as between these two causes.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All of the plaintiffs, in varying degrees, had difficulties after they were apprehended in 1999. K.A.K., K.N.K. and C.K. experienced multiple placements. K.A.K. and K.N.K. suffered quite profoundly after they were moved from a stable foster home in 2003. K.A.K. became involved in drugs and possibly prostitution after she re-connected with her parents in 2005. C.K. was moved from one foster home due to allegations of physical abuse. M.K. was seriously affected when she was moved from an excellent foster home after 10 years of stability. C.N.K. and M.M.K. fared much better after the initial apprehension and have remained in stable, positive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Mr. Coad concedes that the numerous foster placements were stressful and negatively impacted the plaintiffs but says that all of the placements broke down because of their behaviour disorders, which were caused by the Crown's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submits that any injuries suffered as a result of these later experiences are indivisible from the original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Crown submits that the negative experiences of the plaintiffs after their apprehension caused injuries that are divisible from the injuries caused by their exposure to their parents' care during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Many of the plaintiffs' psychological injuries escalated after apprehension, for various reasons. Multiple placements were obviously difficult but most of them broke down as a result of conduct disordered behaviours. Generally, I agree with the plaintiffs that these subsequent experiences exacerbated the injuries they had already suffered and are indivisible. However, there were some events that resulted in injuries that were markedly different and can be separated. I will address these when I assess the damages for each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Crumbling skull and thin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say that they were undamaged at the time of the injuries that were caused by being left in their parents' care and the thin skull rule applies because they were more severely affected by the parents' neglect and abuse because of their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Crown says that only the crumbling skull doctrine applies here, as many of the plaintiffs' problems stem from their neurodevelopmental disorders, and damages must be reduced to take into account the psychological injuries that they would have suffered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opinion, the evidence of Dr. Conry and Dr. Lilley shows that both the crumbling skull and thin skull doctrines are at play here. I disagree with the plaintiffs' argument that they were undamaged at the time of their injuries, as ARND clearly causes significant disabilities and must be considered in assessing the plaintiffs' original position. I find that all of these plaintiffs were at a measureable risk to suffer these psychological injuries in any event due to their ARND.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However, I agree with the plaintiffs that the thin skull rule also applies, because the injuries of these five plaintiffs were probably more dramatic than they would be for an individual without ARND. This is evidenced to some extent by the difference between their psychological conditions and that of C.N.K. I found Dr. Krywaniuk's assessment in early 2000, that K.A.K., K.N.K., C.K. and M.K. had special needs in respect of behavioural, developmental and emotional issues, to be quite astute. It is entirely consistent with the evidence of Drs. Conry and Lilley that positive environmental factors can have a significant effect on individuals with ARND by reducing the risk of further problems of this kind, and conversely, negative environmental factors can increase the risk of these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An award for non-pecuniary damages is to compensate the plaintiff for pain, suffering, loss of enjoyment of life and loss of amenities. Each award is specific to the particular plaintiff and the circumstances of the case. Courts commonly take a number of factors into account when assessing these damages, such as the age of the plaintiff, the nature of the injury, the severity and duration of pain, the extent of any disability, the extent of emotional suffering and more generally, impairments to the plaintiff's life: see </w:t>
      </w:r>
      <w:r>
        <w:rPr>
          <w:rFonts w:ascii="arial" w:eastAsia="arial" w:hAnsi="arial" w:cs="arial"/>
          <w:i/>
          <w:color w:val="000000"/>
          <w:sz w:val="20"/>
          <w:lang w:val="en-US" w:eastAsia="en-US" w:bidi="ar-SA"/>
        </w:rPr>
        <w:t>Jokhadar v. Dehkhodaei</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2010 BCSC 1643</w:t>
        </w:r>
      </w:hyperlink>
      <w:r>
        <w:rPr>
          <w:rFonts w:ascii="arial" w:eastAsia="arial" w:hAnsi="arial" w:cs="arial"/>
          <w:color w:val="000000"/>
          <w:sz w:val="20"/>
          <w:lang w:val="en-US" w:eastAsia="en-US" w:bidi="ar-SA"/>
        </w:rPr>
        <w:t xml:space="preserve"> at para.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plaintiffs seek damages in the $200,000 to $250,000 range for the three oldest plaintiffs and in the $25,000 to $50,000 range for the younger ones. They rely on </w:t>
      </w:r>
      <w:r>
        <w:rPr>
          <w:rFonts w:ascii="arial" w:eastAsia="arial" w:hAnsi="arial" w:cs="arial"/>
          <w:i/>
          <w:color w:val="000000"/>
          <w:sz w:val="20"/>
          <w:lang w:val="en-US" w:eastAsia="en-US" w:bidi="ar-SA"/>
        </w:rPr>
        <w:t>A.D.Y. v. M.Y.Y.</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(1994), 90 B.C.L.R. (2d) 145</w:t>
        </w:r>
      </w:hyperlink>
      <w:r>
        <w:rPr>
          <w:rFonts w:ascii="arial" w:eastAsia="arial" w:hAnsi="arial" w:cs="arial"/>
          <w:color w:val="000000"/>
          <w:sz w:val="20"/>
          <w:lang w:val="en-US" w:eastAsia="en-US" w:bidi="ar-SA"/>
        </w:rPr>
        <w:t xml:space="preserve"> (SC), and a number of cases involving sexual abuse as guidance: </w:t>
      </w:r>
      <w:r>
        <w:rPr>
          <w:rFonts w:ascii="arial" w:eastAsia="arial" w:hAnsi="arial" w:cs="arial"/>
          <w:i/>
          <w:color w:val="000000"/>
          <w:sz w:val="20"/>
          <w:lang w:val="en-US" w:eastAsia="en-US" w:bidi="ar-SA"/>
        </w:rPr>
        <w:t>Singh v. Bains</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2008 BCSC 823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 v. L.J.H.</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[1997] B.C.J. No. 2724</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S.Y. v. F.C.G.</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(1997) 26 B.C.L.R. (3d) 155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Crown says that appropriate awards in this case would be $70,000 for K.N.K., $25,000 for each of K.A.K. and C.K., $10,000 for each of M.K. and C.N.K. and $5,000 for M.M.K. In respect of K.N.K., it relies on </w:t>
      </w:r>
      <w:r>
        <w:rPr>
          <w:rFonts w:ascii="arial" w:eastAsia="arial" w:hAnsi="arial" w:cs="arial"/>
          <w:i/>
          <w:color w:val="000000"/>
          <w:sz w:val="20"/>
          <w:lang w:val="en-US" w:eastAsia="en-US" w:bidi="ar-SA"/>
        </w:rPr>
        <w:t>A.D.Y.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 v. Y.J.C. </w:t>
      </w:r>
      <w:hyperlink r:id="rId832" w:history="1">
        <w:r>
          <w:rPr>
            <w:rFonts w:ascii="arial" w:eastAsia="arial" w:hAnsi="arial" w:cs="arial"/>
            <w:i/>
            <w:color w:val="0077CC"/>
            <w:sz w:val="20"/>
            <w:u w:val="single"/>
            <w:shd w:val="clear" w:color="auto" w:fill="FFFFFF"/>
            <w:lang w:val="en-US" w:eastAsia="en-US" w:bidi="ar-SA"/>
          </w:rPr>
          <w:t>(2003), 36 R.F.L. (5th) 79</w:t>
        </w:r>
      </w:hyperlink>
      <w:r>
        <w:rPr>
          <w:rFonts w:ascii="arial" w:eastAsia="arial" w:hAnsi="arial" w:cs="arial"/>
          <w:color w:val="000000"/>
          <w:sz w:val="20"/>
          <w:lang w:val="en-US" w:eastAsia="en-US" w:bidi="ar-SA"/>
        </w:rPr>
        <w:t xml:space="preserve"> (Ont. SCJ.); and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2006 BCSC 1027</w:t>
        </w:r>
      </w:hyperlink>
      <w:r>
        <w:rPr>
          <w:rFonts w:ascii="arial" w:eastAsia="arial" w:hAnsi="arial" w:cs="arial"/>
          <w:color w:val="000000"/>
          <w:sz w:val="20"/>
          <w:lang w:val="en-US" w:eastAsia="en-US" w:bidi="ar-SA"/>
        </w:rPr>
        <w:t xml:space="preserve">, varied </w:t>
      </w:r>
      <w:hyperlink r:id="rId825"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In respect of the other plaintiffs it relies on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51 B.C.L.R. (3d) 1</w:t>
        </w:r>
      </w:hyperlink>
      <w:r>
        <w:rPr>
          <w:rFonts w:ascii="arial" w:eastAsia="arial" w:hAnsi="arial" w:cs="arial"/>
          <w:color w:val="000000"/>
          <w:sz w:val="20"/>
          <w:lang w:val="en-US" w:eastAsia="en-US" w:bidi="ar-SA"/>
        </w:rPr>
        <w:t xml:space="preserve"> (S.C.), rev'd on liability </w:t>
      </w:r>
      <w:hyperlink r:id="rId835"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R.L.L. v. R.L.,</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[1999] B.C.J. No. 1764</w:t>
        </w:r>
      </w:hyperlink>
      <w:r>
        <w:rPr>
          <w:rFonts w:ascii="arial" w:eastAsia="arial" w:hAnsi="arial" w:cs="arial"/>
          <w:color w:val="000000"/>
          <w:sz w:val="20"/>
          <w:lang w:val="en-US" w:eastAsia="en-US" w:bidi="ar-SA"/>
        </w:rPr>
        <w:t xml:space="preserve"> (SC), aff'd </w:t>
      </w:r>
      <w:hyperlink r:id="rId837" w:history="1">
        <w:r>
          <w:rPr>
            <w:rFonts w:ascii="arial" w:eastAsia="arial" w:hAnsi="arial" w:cs="arial"/>
            <w:i/>
            <w:color w:val="0077CC"/>
            <w:sz w:val="20"/>
            <w:u w:val="single"/>
            <w:shd w:val="clear" w:color="auto" w:fill="FFFFFF"/>
            <w:lang w:val="en-US" w:eastAsia="en-US" w:bidi="ar-SA"/>
          </w:rPr>
          <w:t>2001 BCCA 386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A.D.Y.</w:t>
      </w:r>
      <w:r>
        <w:rPr>
          <w:rFonts w:ascii="arial" w:eastAsia="arial" w:hAnsi="arial" w:cs="arial"/>
          <w:color w:val="000000"/>
          <w:sz w:val="20"/>
          <w:lang w:val="en-US" w:eastAsia="en-US" w:bidi="ar-SA"/>
        </w:rPr>
        <w:t>, the plaintiff brought an action against his parents for assault, battery, false imprisonment and intentional infliction of mental suffering. In assessing damages, Dorgan J. noted that there were no decisions of this Court in which damages were exclusively awarded for the physical abuse of children but there were cases in which damages were awarded for abuse that involved both physical and sexual components. She considered it appropriate to look to those cases on the basis of expert evidence that the effects of both types of abuse may be similar, depending on the circumstances, and more specifically that the plaintiff had suffered effects and would continue to face difficulties similar to those suffered and faced by survivors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this case, only K.N.K. was physically abused, and there is no evidence that she, or any of the other plaintiffs, were affected by the parents' conduct in a similar way to those who experience sexual abuse. Given this, I do not consider it helpful to look to damage awards given in cases involving sexual abuse. Moreover, the cases referred to me by the plaintiffs involved very serious abuse and generally very high awards: $325,000 for general and aggravated damages in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where the plaintiff suffered serious losses as a direct result of 10 years of sexual abuse by her uncle; $150,000 in </w:t>
      </w:r>
      <w:r>
        <w:rPr>
          <w:rFonts w:ascii="arial" w:eastAsia="arial" w:hAnsi="arial" w:cs="arial"/>
          <w:i/>
          <w:color w:val="000000"/>
          <w:sz w:val="20"/>
          <w:lang w:val="en-US" w:eastAsia="en-US" w:bidi="ar-SA"/>
        </w:rPr>
        <w:t>D.H.</w:t>
      </w:r>
      <w:r>
        <w:rPr>
          <w:rFonts w:ascii="arial" w:eastAsia="arial" w:hAnsi="arial" w:cs="arial"/>
          <w:color w:val="000000"/>
          <w:sz w:val="20"/>
          <w:lang w:val="en-US" w:eastAsia="en-US" w:bidi="ar-SA"/>
        </w:rPr>
        <w:t xml:space="preserve"> where the plaintiff was physically abused by her mother, stepfather and four brothers and sexually abused by her stepfather between the ages of 4 and 10 years; $250,000 in </w:t>
      </w:r>
      <w:r>
        <w:rPr>
          <w:rFonts w:ascii="arial" w:eastAsia="arial" w:hAnsi="arial" w:cs="arial"/>
          <w:i/>
          <w:color w:val="000000"/>
          <w:sz w:val="20"/>
          <w:lang w:val="en-US" w:eastAsia="en-US" w:bidi="ar-SA"/>
        </w:rPr>
        <w:t>S.Y.</w:t>
      </w:r>
      <w:r>
        <w:rPr>
          <w:rFonts w:ascii="arial" w:eastAsia="arial" w:hAnsi="arial" w:cs="arial"/>
          <w:color w:val="000000"/>
          <w:sz w:val="20"/>
          <w:lang w:val="en-US" w:eastAsia="en-US" w:bidi="ar-SA"/>
        </w:rPr>
        <w:t>, where the Court of Appeal reduced a jury award at the rough upper limit in a case where the plaintiff was sexually abused by her stepfather from the age of 7 to 14 and physically and verbally abused for a further four years. In my opinion, this range of damages is not applicable to the circumstances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R.L.L.</w:t>
      </w:r>
      <w:r>
        <w:rPr>
          <w:rFonts w:ascii="arial" w:eastAsia="arial" w:hAnsi="arial" w:cs="arial"/>
          <w:color w:val="000000"/>
          <w:sz w:val="20"/>
          <w:lang w:val="en-US" w:eastAsia="en-US" w:bidi="ar-SA"/>
        </w:rPr>
        <w:t xml:space="preserve"> is a case where the trial judge awarded $25,000 in general and aggravated damages for one incident of assault and battery by a father on his daughter. The plaintiff's physical injuries were not serious but the judge considered this in the context of the parent-child relationship. This award was upheld on appeal, where the Hall J.A. expressed the view that the judge could legitimately take into account the violation of the parent-child relationship and the traumatic effect a parental beating can have on a young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did not find </w:t>
      </w:r>
      <w:r>
        <w:rPr>
          <w:rFonts w:ascii="arial" w:eastAsia="arial" w:hAnsi="arial" w:cs="arial"/>
          <w:i/>
          <w:color w:val="000000"/>
          <w:sz w:val="20"/>
          <w:lang w:val="en-US" w:eastAsia="en-US" w:bidi="ar-SA"/>
        </w:rPr>
        <w:t>R.L.L.</w:t>
      </w:r>
      <w:r>
        <w:rPr>
          <w:rFonts w:ascii="arial" w:eastAsia="arial" w:hAnsi="arial" w:cs="arial"/>
          <w:color w:val="000000"/>
          <w:sz w:val="20"/>
          <w:lang w:val="en-US" w:eastAsia="en-US" w:bidi="ar-SA"/>
        </w:rPr>
        <w:t xml:space="preserve"> to be particularly helpful. It ultimately involved one incident of assault and battery and the award included an amount for aggravated damages. Here, the actionable wrong is not an intentional tort by the parents, but rather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Crown. While context is always important, and the effect of the parent-child relationship is certainly relevant to the assessment of general damages, there is no basis in this case to consider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A.D.Y.</w:t>
      </w:r>
      <w:r>
        <w:rPr>
          <w:rFonts w:ascii="arial" w:eastAsia="arial" w:hAnsi="arial" w:cs="arial"/>
          <w:color w:val="000000"/>
          <w:sz w:val="20"/>
          <w:lang w:val="en-US" w:eastAsia="en-US" w:bidi="ar-SA"/>
        </w:rPr>
        <w:t xml:space="preserve"> and some of the other cases referred to me by the Crown are more helpful. They establish a broad range of damages from about $15,000 to $120,000 in present values, depending on the severity and frequency of the abuse and neglect and the effect on the plaintiff. It is difficult, however, to compare one abusive or neglectful circumstance to another. I will review the applicable cases as they may be relevant to each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effect of the parents' neglect and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found that all of plaintiffs suffered from overall serious neglect, which stemmed from M.H. and G.K.'s lifestyle of abusing alcohol and perhaps other drugs and their apparent lack of capacity to parent. The plaintiffs were not provided with basic, adequate housing, food and clothing, a normal family environment, any substantive care or nurturing and little, if any, opportunity to develop peer relationships outside of school. K.N.K. was physically abused by her mother over many years and suffered serious injuries, much of which the other plaintiffs must have observed. By the time they were apprehended in May and June 1999, the plaintiffs had no sense of personal security, no understanding of boundaries and little, if any, ability to relate to other people in a healthy way. In varying degrees, they all acted out with angry and aggressive behaviours. That is all they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have already described some of the plaintiffs' behaviours observed by others after their apprehension. In order to assess non-pecuniary damages, it is important to consider what happened to each of them subsequently.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is little evidence about K.A.K. in the first six to eight months after she was apprehended. She was very quiet and unresponsive when Dr. Krywaniuk saw her in December 1999. On February 8, 2000, she was moved from the Métis resource and placed in the foster home of Vicki Travis. In March 2000 Dr. Korpach observed her to be extremely fearful and tense.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September and November 2000, Ministry files record that Ms. Travis reported concerns about K.A.K's aggressive behaviour, describing her as acting up, kicking things, threatening to run away, hiding, being verbally abusive, slamming doors and ripping posters off the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December 7, 2000, K.A.K., then 10 years old, was moved to the foster home of Patti Knackstedt, where K.N.K. had also been placed the previous month. Ms. Knackstedt was an experienced foster parent who had provided weekend respite care for Vicki Travis. She described K.A.K. when she first arrived as very withdrawn, like there was "nobody home", afraid, defiant and sneaky. She testified that K.A.K. and K.N.K. together would do the opposite of what was asked of them and would go out of their way to hurt someone's feelings or destroy someone's things. This vindictive behaviour did slow down after awhile but never completely stopped. She also said that K.A.K. seemed afraid to ask for a second helping of food at meals.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Overall, K.A.K. did well with Ms. Knackstedt, who described her behaviour as going in three month cycles of good behaviour that would break down. Her behaviour went "right off the wall" after visits with the parents, where she would be defiant, not listen, and cause problems in the house. K.A.K. also pulled out her hair from time to time, sometimes to the point where she would be almost bald on top, and she had a problem with bed wetting. Ms. Knackstedt handled these problems well and was quite bonded with K.A.K.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Judy Smith was K.A.K.'s social worker from September 2001 to 2006. She described K.A.K. as very withdrawn, silent, and lacking trust, and had a difficult time communicating. In November 2001, Ms. Smith requested an assessment and counselling for K.A.K., based on reports that her behaviour had been escalating, particularly the hair pulling. There is some evidence that the hair pulling became worse after the access visits with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Both Ms. Knackstedt and Ms. Smith said that K.A.K. was well below her grade level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March 2003, K.A.K. was assessed by Dr. Nur Shaw, a Child and Adolescent Psychiatrist. Dr. Shaw described K.A.K. as always quite quiet, having intermittent eye contact and providing only short, superficial responses. Her impression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[K.A.K.], at this point, does not exhibit longstanding symptoms of a major mood disorder, but given her biological vulnerability [suspected Fetal Alcohol Syndrome], past history of trichotillomania [hair pulling], as well as poor social skills and poor coping strategies, she will likely have ongoing problems with affect dysregulation in the future. This will increasingly become problematic as she faces the psychological tasks of adolescence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She recommended that K.A.K. engage in therapy as she faced adolescence and exhibited more difficulty with self-regulation, and that she remain within her current foster placement due to attachment issues relating to having been in multiple homes. She did not think that K.A.K.'s symptoms warranted medication at that point. Dr. Shaw testified that she continued to see K.A.K. approximately once a month after this and eventually did prescribe medication, as K.A.K. was having difficulties with performance, social anxiety and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September 2003, K.A.K. began receiving counselling from Madeleine De Little, who practised play therapy. Ms. De Little described K.A.K. as developmentally almost half her age, very quiet, soft spoken and barely keeping eye contact. She said that K.A.K. could not go back in time and was only able to talk about what was happening in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November 28, 2003, K.A.K. was removed from the Knackstedt home after a fire broke out in the house while K.A.K. was home and the foster parents were out of town. This proved devastating for K.A.K. In the years that followed, she was very unstable.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K.A.K. was initially placed with another foster family, but was moved again on April 7, 2004 to the home of Alison Redline. K.N.K. was also placed there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Redline testified that she knew both girls when they were living with the Knackstedt's and was aware of the circumstances that led to their departure. She described K.A.K. as shy and reserved but happy to be there at first. However, after about two weeks the girls' behaviours deteriorated. They got into trouble together, skipped out of school and ran away from home from time to time. They also began fighting with each other and engaging in violent and destructive behaviours. K.A.K. was very aggressive. Ms. Redline said that she would go into rages and attack K.N.K.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Eventually, K.N.K. was moved to another foster home, but K.A.K.'s behaviour continued to deteriorate. She threatened to hurt herself with a kitchen knife, she pulled out all her hair and continued to have bed wetting problems. She was no longer going to school and she could not be left at home alone. Ms. Redline sought a psychiatric assessment. She was very worried for K.A.K. Dr. Shaw was so concerned about K.A.K.'s deteriorating behaviour that she wrote a letter "To whom it may concern"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ongoing decline of patient's behaviour, in terms of self care, school attendance, and further regression that has occurred with yet another foster placement with increased suicidal ideation, since fire-setting situation that occurred with foster placement of almost 3 years, she requires intensive intervention to manage attachment disorder, difficult emotions that are in keeping with Anxiety NOS, trichotillomania and affect dysregulation. Thus, her presentation now warrants long term Rx intervention such as Dallas House, which has an extensive waiting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her symptoms continue to escalate with ongoing SI [suicidal ideation] - she may need in hospital admission to APU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May 31, 2004, K.A.K. was admitted to the Adolescent Psychiatric Unit at Surrey Memorial Hospital, where she stayed for a month. Dr. Shaw and her team were concerned that K.A.K. was not receiving the services she required. On June 16, 2004 she signed another letter, this time addressed to Judy Smith, in an effort to help the Ministry understand the significance of following their recommendations. This letter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her history, diagnosis and constellation of symptoms, the existing treatment literature and our clinical experience indicate that without appropriate and consistent intervention and support, the severity of K.A.K.'s difficulties will indeed worsen. Specifically, K.A.K. will most likely continue to manifest her issues in such a way that she will have poly-substance abuse problems, chronic suicidal ideation with suicide attempts, and involvement with the forensic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letter recommended that the Ministry maintain K.A.K. in a consistent foster placement, with the Redlines, and provide in-home support and respite for them. It also recommended that K.A.K. be provided with schooling in a specialized setting, programming when she was not in school, and on-going therapy and intervention at the Maples Adolescent Treatment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Unfortunately, Ms. Redline was not able to take K.A.K. back because she could not maintain the level of care that K.A.K. required. When K.A.K. was discharged from hospital on June 28, 2004, she went to various placements until November, when she was placed in a staffed resource in Surrey, known as SPARA.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Judy Smith testified that the Ministry tried to do what it could but K.A.K. did not comply. When K.A.K. went to SPARA in November 2004, she stopped receiving therapy from Madeleine De Little. It appears that funding for this therapy was terminated. Ms. Smith said that K.A.K. did not want to go and it was difficult getting her foster parents to take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K.A.K.'s behaviour at the SPARA resource continued to deteriorate. She started leaving (going "AWOL") and began looking for her parents. She started using drugs. She was suspended from school from time to time. Staff had difficulty managing her behaviour. In June 2005, K.A.K. left a note when she went AWOL,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Headed to Whalley. I don't know how long I'll be in Whalley for. I going down there to see my mom &amp; dad. They need to make more money and so I'm letting them use me ... Good bye and don't expect me back this time cuz I have a home in Whalley with my parent's friends I have found contact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Smith testified that she went to see K.A.K. one time after she had returned from being AWOL. K.A.K. told Ms. Smith that she had been to her parent's and her mom had beaten her up. She showed Ms. Smith her bruises. Ms. Smith observed that K.A.K. was not using drugs before she connected with her parents. In the summer of 2005, Ms. Smith asked K.A.K. where she was getting her drugs. K.A.K. told her she got them from her mom and dad. She also told Ms. Smith that she was "working", in that her mother was "hooking her up with a guy". Ms. Smith understood this to mean that K.A.K. was prostituting. K.A.K. told her as well that her mom got violent when she was drinking and using drugs.</w:t>
      </w:r>
      <w:bookmarkStart w:id="236"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36"/>
      <w:r>
        <w:rPr>
          <w:rFonts w:ascii="arial" w:eastAsia="arial" w:hAnsi="arial" w:cs="arial"/>
          <w:color w:val="000000"/>
          <w:sz w:val="20"/>
          <w:lang w:val="en-US" w:eastAsia="en-US" w:bidi="ar-SA"/>
        </w:rPr>
        <w:t xml:space="preserve"> After this, Ms. Smith took steps to obtain a restraining order against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K.A.K. was moved from the SPARA resource in October 2006. After that, she was in a number of placements, ranging from very short term to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July 2008, at age 17, K.A.K. was assessed at the Asante Centre. The results are recorded in an assessment report, dated January 6, 2009. K.A.K. had an overall IQ in the 3rd percentile, indicating significant impairment in cognition. She also had significant impairment of core academic skills, executive functioning, problem solving, memory, communication, adaptive behaviour and social skills. She had mild problems with attention and activity level. She was diagnosed with alcohol-related neurodevelopmental disorder (ARND) and substance abuse disorder. A number of recommendations were made for K.A.K.'s medical, home and school management, which included access to a psychiatrist and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After this, there is little evidence about K.A.K. until September 12, 2010, when she was admitted to the psychiatric unit at Burnaby Hospital as an involuntary patient. Dr. Barbara Rana, her treating psychiatrist, described K.A.K. on admission as talking to herself and unresponsive. She was reported to have tested positive for cocaine and admitted to hearing voices. Dr. Rana testified that K.A.K. was unresponsive until November. She described K.A.K. as very agitated, pacing all the time, and responding to delusions. She started K.A.K. on medication when her psychosis did not clear. It took a long time for her to improve. She had difficulty developing trust with anyone. She has gone AWOL from the hospital a number of times. Dr. Rana said that she goes to her parents, "which needs to be stopped". After the first time, K.A.K. returned acutely psychotic. She has since been on injection medication, which has stabilized her psychosis. The parents also visited K.A.K. in hospital but Dr. Rana eventually issued directions to forbid this due to negative effects on K.A.K.'s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Rana described K.A.K. as a complicated patient. She has a multiple diagnosis of fetal alcohol spectrum disorder, substance abuse and an underlying psychotic condition, most likely schizophrenia. She also has "huge problems with boundaries" and needs a therapist who can deal with her issues on a one to one basis. In March 2011, K.A.K. was discharged to a home outside the city where she has a significant level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Koch provided a tentative opinion about K.A.K.'s psychological characteristics because she failed to appear for her assessment appointment and he was not able to interview her. He relied only on records from 1991 to 2009. Despite this, the facts he relied on were generally consistent with the evidence at trial and my findings, and I consider his opinion evidence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With respect to the family, Dr. Koch assumed that there was out of control alcohol consumption by the parents, frequently accompanied by domestic violence; anger problems of one or both parents; neglect of the children with respect to their nutrition, hygiene and supervision; and physical abuse of K.N.K. by the parents. He also assumed that there was some violence between the siblings and some exposure to sexual activity by the parents. Other than these last two matters, the facts he relied on were borne out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With respect to K.A.K., Dr. Koch made the following assumptions: diminished cognitive abilities with intellectual function on the borderline between mentally handicapped and low average; problems with receptive and expressive language and very poor academic performance; psychological distress between age 7 and 18, such as insomnia, enuresis, depressed mood, anxiety, hair-pulling, nightmares, suicidal ideation, and rapidly shifting mood and anger outbursts as early as age 13; aggressive behaviour, vandalism/property damage, fire-setting, going AWOL overnight, truancy; and impulsive and dangerous drug use, and risky, impulsive sexual behaviour between age 15 and 18. Most of these facts were also borne out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Koch did not provide any diagnoses for K.A.K. but stated that fetal alcohol syndrome or affect and childhood conduct disorder should be considered. He was of the view that the conduct disorder placed her at increased risk for adult antisocial personality disorder, although it did not appear that she had yet shown the breadth of conduct problems as a young adult as would be required for this diagnosis. He was also of the view that K.A.K. had suffered significant internalizing problems, such as anxiety, nightmares and depressed mood, as well as substance abuse disorder, the latter since early adolescence. He thought there was reasonably strong evidence to support a diagnosis of borderline personality disorder, which would explain her multiple suicide threats, gestures and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Koch stated that childhood conduct disorder is defined as a "repetitive and persistent pattern of behaviour in which the basic rights of others or major age-appropriate norms or rules are violated." The criteria for a diagnosis requires that the individual manifest at least three of the following behaviours: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aggression to people and animals, e.g., often bullies or threatens others, often initiates physical fights, has used a weapon, physical cruelty to people or animals, forced others into sexual activity, stolen with force, (b) destruction of property such as deliberate fire setting or other vandalism, (c) deceitfulness or theft, such as break and enters, conning others for profit, theft, and (d) serious violations of rules, such as staying out at night despite prohibitions, running away from home overnight at least twice, and frequent truancy from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described antisocial personality disorder as a diagnostic term that refers to long-standing problems in conforming to societal rules and causing harm to others, and an adult variant of conduct disorder. This is diagnosed when an individual shows a pervasive pattern of three or more of these behaviours: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repeated actions that would be grounds for arrest, repeated lying or conning others, impulsivity, aggressiveness, reckless disregard for safety of self or others, consistent irresponsibility, and lack of remorse for one's actions; as well as being at least 18 years of age and showing evidence of Conduct Disorder predating age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Borderline personality disorder, he stated, refers to long-standing problems in interpersonal relationships, self-image, emotional control and impulsivity. A diagnosis requires that an individual exhibits at least five of these characteristics: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frantic efforts to avoid abandonment, (b) pattern of unstable and intense interpersonal relationships, (c) identity disturbance, (d) impulsivity in at least 2 areas that are potentially self-damaging (e.g. spending, sex, substance abuse, reckless driving, binge eating), (e) recurrent suicidal behaviour, gestures or threats, (f) affective instability, (g) chronic feelings of emptiness, (h) inappropriate intense anger, (i) transient, stress-related paranoid ideation or severe dissociative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Koch opined that these problems were "highly likely" the product of K.A.K.'s disturbed home environment for the first 8 to 9 years of her life. He explained that being vicariously exposed to family violence against others increased the risk of both future conduct disordered behaviour and internalizing problems such as depression and borderline personality. He felt that her prognosis for the future was poor due to fetal alcohol intellective and academic deficits and her borderline personality characteristics, neither of which are likely to improve. Similarly, he thought that her substance abuse was unlikely to improve without treatment and that she appeared to be a non-compliant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his report, Dr. Koch did not consider K.A.K.'s more recent psychotic condition, which may be schizophrenia. In cross-examination, he said that he would not predict that this condition would relate to K.A.K.'s childhood experiences.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Plaintiffs' counsel submits that K.A.K.'s lot in life was dramatically altered when she was returned to her parents' care in August 1993: it put her on a one-way course that she was not otherwise able to escape. Mr. Coad says that she was robbed of her childhood, her humanity and her dignity and was the most psychologically damaged plaintiff, having spent the longest period of time with her parents. He argued that K.A.K. developed an unhealthy attachment to her parents as a result of the years she lived with them and would not likely have reconnected with them at age 14 had she been permanently removed from their care in 1993. He seeks $250,000 in non-pecuniary damages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Crown concedes that K.A.K. presents a complex psychological profile but submits that her damages must be assessed on the basis of the actual abuse and neglect she experienced. Ms. Johnson says that K.A.K.'s exposure was limited to the parents' domestic violence, some drug and alcohol abuse and inappropriate conduct, and non-pecuniary damages should be in the range of $25,000. She relies primarily on the damage awards given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which ranged from $10,000 to $25,000.</w:t>
      </w:r>
      <w:bookmarkStart w:id="237"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37"/>
      <w:r>
        <w:rPr>
          <w:rFonts w:ascii="arial" w:eastAsia="arial" w:hAnsi="arial" w:cs="arial"/>
          <w:color w:val="000000"/>
          <w:sz w:val="20"/>
          <w:lang w:val="en-US" w:eastAsia="en-US" w:bidi="ar-SA"/>
        </w:rPr>
        <w:t xml:space="preserve"> There, the plaintiffs were mistreated in two foster homes. Ms. Johnson submits that the nature of the abuse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was more serious than in this case and moreover, there is no evidence before this Court about how the parents' conduct affected K.A.K.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the abusive conduct was described as "forced eating of porridge on at most several occasions, a crawl down a driveway, occasional indiscriminate hitting, one severe beating, sexual assault between children, the use of demeaning language and punishments, uncontrolled sexual activity between children, one exposure to adult sexual misbehaviour, and forced drinking of soapy water on occasion." These events took place over two years and there was no violence and no injury except for once, minimally. The judge considered this conduct relative to the less restrained parental model at the time, and found the nature and duration of abuse to be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It is difficult to compare the circumstances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to those here, but it is my view that the overall conduct by the parents in this case was quite severe. It is also my view that K.A.K. was much more seriously affected by this exposure than the plaintiffs in </w:t>
      </w:r>
      <w:r>
        <w:rPr>
          <w:rFonts w:ascii="arial" w:eastAsia="arial" w:hAnsi="arial" w:cs="arial"/>
          <w:i/>
          <w:color w:val="000000"/>
          <w:sz w:val="20"/>
          <w:lang w:val="en-US" w:eastAsia="en-US" w:bidi="ar-SA"/>
        </w:rPr>
        <w:t>K.L.B.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judge in that case found that the abusive conduct caused fright on occasion, sadness, loneliness, helplessness, mistrust, embarrassment, shame and emotional upset. There is no subjective evidence from K.A.K. about how her parents' conduct affected her but the evidence I have reviewed shows that she is clearly a very psychologically damaged young woman. Her most severe problems, as described by her treating psychiatrist, are her neurodevelopmental disorder, her psychotic condition and her substance abuse. She has also suffered serious behavioural and other psychological problems over many years. I find that that K.A.K. has a number of the characteristics of a childhood conduct disorder and borderline personality disorder, as described by Dr. Koch. These include aggressive behaviour, destruction of property, serious violations of rules, such as going AWOL on a frequent basis, impulsivity in respect of substance abuse and sex, suicidal behaviour, and inappropriate intense anger. She has also suffered from other internalizing problems such as hair-pulling, bet-wetting and other sleep 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contrast, none of the plaintiffs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were found to have suffered serious psychological disorders that related to the abuse. I consider the damages awarded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to be much lower than is warranted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also found that the plaintiffs would have had difficulties as adults in any event because of the impoverished circumstances of their birth family as well as unrelated events that occurred after the abuse, and took this into consideration in assessing damages. The same applies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find that K.A.K.'s psychological injuries that I have described (other than her psychosis) have resulted from multiple causes, including her ARND and her experiences in her parents' care after 1993. Her earlier exposure to her parents before 1993 and after 2005 also played a role. It was after this latter exposure to her parents that K.A.K. began using drugs, although she was at risk of substance abuse as a result of her ARND and early environment. In addition, the loss of the Knackstedt placement in November 2003 had a significant impact on K.A.K.'s psychological health. Before that, her problems appeared to be relatively under control. She had been assessed by Dr. Shaw and was receiving counselling from Madeleine DeLittle. After, her behaviour deteriorated, she became violent and destructive to herself and others and could no longer attend school. She was hospitalized for a month in May 2004. One of Dr. Shaw's recommendations at that time was that K.A.K. be placed in a consistent foster placement. This did not occur. It appears that K.A.K. improved to some extent after her hospitalization (she was attending school), but her behaviour began to deteriorate again in late 2004. By the summer of 2005 she was seeing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cannot accept Mr. Coad's submission that K.A.K. would not likely have reconnected with her parents had she remained in care after 1993. This is speculative. There is no evidence about the circumstances that led to K.A.K. seeking out her parents and there is no expert evidence on these attachment issues. Other than the Asante Centre assessment in July 2008, there is simply no evidence about K.A.K.'s life between 2006 and September 2010, when she was admitted to Burnaby Hospital in a psychotic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that only K.A.K.'s psychotic condition is a divisible injury; the rest of her psychological injuries are indivisible from all of these multiple causes. These subsequent events did not cause new injuries. They exacerbated the old ones, but in a way that was of a different order of magnitude than her psychological injuries before 2003. I also find that K.A.K. was at a measurable risk to suffer many of these injuries due to both her original position and these subsequent traumatic events in her life, and this must be taken into account by reducing the damages to which she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all of these circumstances, I consider an appropriate award of general damages for K.A.K. to be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K.N.K. was observed by many people to have multiple injuries when she was apprehended in May 1999 and she disclosed very little information to anyone. In December, Dr. Krywaniuk saw her as sad, quiet and reserved. Her behaviour in the first year was variable, ranging from shutting down to intrusive and aggressive. In September 2000, her relationship with the Taylors had broken down and she was moved to the Travis foster home, where K.A.K. and M.M.K. were then living. That placement did not last long. On November 13, 2000, K.N.K. was placed with Patti Knackstedt. As with K.A.K., this was an excellent placement. Ms. Knackstedt and K.N.K. were very bonded to one another. K.N.K. testified that this was her favourite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Knackstedt described K.N.K.'s behaviour when she first arrived as very withdrawn but a little more verbal than K.A.K., and similarly afraid, defiant and sneaky. She thought the two sisters were a bad combination, leading each other astray, doing the opposite of what was asked of them and going out of their way to be nasty and destructive. While this behaviour slowed down after awhile, it never completely stopped. She described K.N.K.'s behaviour as going in three month cycles, like K.A.K.'s. Also like K.A.K., K.N.K. seemed afraid to ask for a second helping of food at meals. At school, K.N.K. was below her grade level but she was on a regular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Knackstedt observed "tons of scars" across the top of K.N.K.'s head and cauliflower ears, one worse than the other. K.N.K. had surgery on her damaged ear when she was with Ms. Knackstedt. After that, K.N.K. began to open up and talk to Ms. Knackstedt about her past. The two became quite close. K.N.K.'s behaviour improved. In September 2003 she began play therapy with Madeleine De Little, which continued until May 2004, when funding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Knackstedt testified that after the house fire in November 2003, she wanted K.N.K. to stay but the Ministry wanted to keep the two sisters together. Leaving the Knackstedt home was unrelated to K.N.K.'s behaviour but it proved to be devastating for her. K.N.K. testified that this was "maybe the worst thing" that had happened to her since she was apprehended. She continued to contact Ms. Knackstedt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Ministry did place K.N.K. and K.A.K. together after they left the Knackstedt's, but this did not last long. When the girls were placed with Alison Redline in early April 2004, their fighting became so intense that K.N.K. was moved again. On April 26, 2004 she was placed with Judy Hilscher, where she stayed for a year. Ms. Hilscher knew K.N.K., as she had provided respite care when the girls were living at the Knackstedt's. She said that K.N.K. seemed very happy to be moving in to her home and quickly found her place. She got along well with the Hilscher's other foster daughter and loved to do chores and gardening. K.N.K. was at least an average student and never missed a day of school. However, after she started high school she became more testy and stopped wanting to please others so hard. In February 2005 K.N.K. was having difficulties with social activities, was exhibiting some sexualized and sometimes aggressive behaviour, and was caught stealing from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Unfortunately, in April 2005, K.N.K. got upset when she was told to clean her room and threatened to slit Ms. Hilscher's throat and light the Christmas tree on fire. Ms. Hilscher said that she did not take the physical threat seriously, but she could not have K.N.K. back because of what she interpreted as a threat to burn the house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It took the Ministry several months to find another placement for K.N.K. While in respite care, she and another foster child set fire to wallpaper that they had peeled off the wall. In May and June, she went AWOL numerous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 June 10, 2005 K.N.K. moved into a SPARA resource in Langley. Lynn Petersen worked there at the time. She described K.N.K. when she first arrived as a "tiny girl", very quiet and withdrawn. She testified that after a few weeks she started seeing acting out behaviours, at times quite extreme. K.N.K. was almost bullying towards staff, constantly demanding, irritating and criticizing. Later she became involved with the wrong kids, got into drugs, began going AWOL and engaging in criminal activities. Of particular concern was K.N.K.'s relationship with a boy who lived close by and supplied her with drugs. She would leave SPARA and be gone often for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November 2006 the SPARA resource was taken over by another care giver. Ms. Petersen decided to take K.N.K. to live with her. She said that K.N.K. was in a bad way at the time. K.N.K. moved to Ms. Petersen's home in February 2007. K.N.K. did well at first, but again, this did not last long. She began drinking and doing drugs, leaving school and going AWOL. In January 2008 K.N.K. resided in an aboriginal treatment centre, where she did well. She returned to Ms. Petersen in June and continued to do well for another six months. By December 2008, she was back into alcohol and drugs. She went AWOL in May 2009 and after that Ms. Petersen decided that other arrangements had to be made. She felt she could no longer help K.N.K. She continued to have contact with her for awhile, but this stopped after K.N.K. threatened her. Eventually, K.N.K. spent time in a juvenile correctional facility. On October 26, 2009, as a term of her probation, she was admitted to the Spirit Bear Treatment Centre in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K.N.K. did well at Spirit Bear, where she received both individual and group counselling and attended a modified school program. Her probation ended in July 2010 but she stayed at Spirit Bear until December. Lyn Ned, the Executive Director of the centre, testified that K.N.K. was "amazing" when she participated, but was inconsistent and did not complete anything she started. When she was not participating, she was aggressive, very defiant and manipulative. She struggled with her school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the fall of 2010, K.N.K. was assessed at the Asante Centre. The results showed that she has an overall IQ in the 1st percentile, an extremely low range, indicating significant impairment in cognition. She also has significant delay in core academic skills, significant impairment in executive function, communication and adaptive skills and mild difficulty with distractibility. She was diagnosed as having neurodevelopmental disorder but alcohol exposure could not be documented and was consequently unknown. Recommendations were made for medical, home and school management, which included a referral for psychiatry for further evaluation due to concerns about symptoms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After K.N.K. left Spirit Bear, she lived in a room and board situation, which did not last long, as she started drinking again. In January 2011 she moved to Victoria and is living in a family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Koch opined that K.N.K. suffers from poly-substance abuse disorder, childhood conduct disorder with early onset and antisocial personality disorder. It was his view that the primary factor contributing to these disorders is "K.N.K.'s extreme abuse and neglect in her biological parents' care." He accepted that other things, particularly ARND and subsequent experiences such as unstable foster home placements also contributed, but in a lesser way. With respect to subsequent experiences,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probable that with a more benign early childhood, she would not have found herself in the circumstances she did between the ages 14 and 17 years, and she appears [sic] to be well on her way to substance abuse and conduct disorder problems well before these latter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Koch was very pessimistic about K.N.K.'s prognosis for overcoming these problems due to the absence of good, drug-free support outside the residential treatment context, educational disadvantage, poly-substance abuse and the presence of anti-social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Koch relied on an extensive review of documents, a 3 1/2 hour interview with K.N.K. and the results of various psychological tests. He was less certain of his opinions because K.N.K. gave vague and evasive responses to some historical questions during the interview and gave some invalid responses to the tests. Despite this, I accept most of Dr. Koch's diagnostic opinions, as the facts he relied on are generally consistent with the evidence I have accepted in respect of K.N.K.'s history. In his report, Dr. Koch described K.N.K.'s life with her parents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K.N.K. was exposed to an extremely abusive situation as a pre-school child. She lived for approximately 7 years under conditions of extreme physical abuse, extraordinary neglect, and exposure to domestic violence, parental substance abuse, possibly inappropriate sexuality, and what appears to have been a chaotic and frightening home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This description is reasonably consistent with my findings. While it is not known how frequently K.N.K. was physically abused, it is clear that it was quite constant over a number of years and sometimes extreme, as demonstrated by the injuries to her left ear and the scars on her scalp. I would agree with Dr. Koch's assessment that the home environment was chaotic and at times frightening for K.N.K.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With respect to his specific diagnoses, Dr. Koch explained that determining whether a person meets the criteria is matter of clinical judgment. It is not my role to assess whether or not a diagnosis is correct, nor is it necessary that it be correct. There is evidence that K.N.K. has displayed some, but certainly not all of the behaviours required under the criteria for childhood conduct disorder. She has been aggressive to others (but not animals, in fact to the contrary), she has been destructive to property (although not often), she has been deceitful by stealing, and most importantly she has been defiant of rules by going AWOL on a fairly constant basis, at least by 2005. These behaviours, along with her substance abuse, are clearly conduct disordered behaviours regardless of the label.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am more concerned about Dr. Koch's diagnosis of antisocial personality disorder, as it forms part of the basis for his pessimistic prognosis for K.N.K.'s future. As he explained, this is a diagnosis that is not made until a person is 18 years old, and K.N.K. was just 18 when Dr. Koch assessed her. Moreover, he was uncertain about his opinions due to problems with the reliability of the information he received from K.N.K. and her test results. There is no question that K.N.K. has demonstrated impulsive and aggressive behaviour and has been consistently irresponsible. However, there is a real absence in the evidence of some of the behaviours that define the criteria for antisocial personality, such as repeated actions that would be grounds for arrest, repeated conning of others and lack of remorse. In my opinion, the evidence shows only that K.N.K. demonstrates some of the behaviours that may be associated with antisocial personality disorder.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Coad submits that K.N.K. was physically and emotionally abused in her parent's home for almost six years longer than she ought to have been, with the frequency and severity increasing as time passed. He says that as a result, K.N.K. was denied the ability to develop healthy emotional and life skills and entered the foster care system damaged and in need of treatment. She is now 19 years old with debilitating psychological injuries and bleak prospects for the future. He seeks an award of $250,000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Crown agrees that K.N.K. was physically and emotionally abused but says that the effects of the abuse were not as severe as in other cases, and there is no evidence that K.N.K. was traumatized. Ms. Johnson submits that an award of $70,000 would be appropriate, considering the damages assessed in </w:t>
      </w:r>
      <w:r>
        <w:rPr>
          <w:rFonts w:ascii="arial" w:eastAsia="arial" w:hAnsi="arial" w:cs="arial"/>
          <w:i/>
          <w:color w:val="000000"/>
          <w:sz w:val="20"/>
          <w:lang w:val="en-US" w:eastAsia="en-US" w:bidi="ar-SA"/>
        </w:rPr>
        <w:t>A.C., A.D.Y.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B.P.B.</w:t>
      </w:r>
      <w:r>
        <w:rPr>
          <w:rFonts w:ascii="arial" w:eastAsia="arial" w:hAnsi="arial" w:cs="arial"/>
          <w:color w:val="000000"/>
          <w:sz w:val="20"/>
          <w:lang w:val="en-US" w:eastAsia="en-US" w:bidi="ar-SA"/>
        </w:rPr>
        <w:t>, as they involved more serious physical and emotional abuse.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nature of K.N.K.'s injuries and the severity and duration of the abuse to which she was exposed are distinctly different from the other plaintiffs. At a very young age, she was treated with profound neglect and quite severe physical and emotional abuse, which caused serious physical injuries and caused or contributed to psychological injuries that include serious conduct disordered behaviours and poly-substance abuse. These disorders continue to affect K.N.K. today and will be very difficult to control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A.C.,</w:t>
      </w:r>
      <w:r>
        <w:rPr>
          <w:rFonts w:ascii="arial" w:eastAsia="arial" w:hAnsi="arial" w:cs="arial"/>
          <w:color w:val="000000"/>
          <w:sz w:val="20"/>
          <w:lang w:val="en-US" w:eastAsia="en-US" w:bidi="ar-SA"/>
        </w:rPr>
        <w:t xml:space="preserve"> the plaintiffs, a brother and sister, brought an action against their mother for breach of fiduciary duty and were awarded $100,000 in general and aggravated damages. The court accepted the plaintiffs' evidence that they were subjected to very severe mental and physical abuse over an 8 year period, which included repeated assaults by choking, beating, kicking and pushing, holding their heads under water and pouring scalding water on them. The impact on the plaintiffs was devastating. They suffered from post-traumatic stress disorder, were unable to form and maintain close relationships and were seriously compromised in their ability to perform effectively in an academic or work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judge described the abuse and its effect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assaults on the plaintiffs were frequent, almost daily occurrences. They were sadistic, more like torture than punishment. They occurred over many years, beginning when the children were very young. The effects on the plaintiffs were profound, at the time and since. In a very real way, these plaintiffs were robbed of their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A.D.Y.</w:t>
      </w:r>
      <w:r>
        <w:rPr>
          <w:rFonts w:ascii="arial" w:eastAsia="arial" w:hAnsi="arial" w:cs="arial"/>
          <w:color w:val="000000"/>
          <w:sz w:val="20"/>
          <w:lang w:val="en-US" w:eastAsia="en-US" w:bidi="ar-SA"/>
        </w:rPr>
        <w:t xml:space="preserve"> the plaintiff was awarded $85,000 for non-pecuniary and aggravated damages against his parents for assault, battery, false imprisonment and intentional infliction of mental suffering. Over an 8 year period, the plaintiff was regularly hit with a belt and wooden paddle, confined for days or weeks to a locked bedroom where the furniture was eventually removed, and forced to eat food left over from one meal at the next. He was berated for stupidity and character defects and he had marks of physical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Dorgan J. accepted that the plaintiff was a challenging child to raise, having been diagnosed with ADD and hyperactivity, but said at paras. 85-87: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is not a case of parenting strategies or disciplinary methods which were reasonable given that challenge, nor is it a case, with the help of hindsight, of benignly ineffective parenting. This is a case of brutality.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child is entitled to expect the family home to be something of a haven; not Utopia but generally safe, fair and supportive. Within the home a child may legitimately expect discipline and guidance given with affection and respect.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family home this plaintiff was subjected to frequent verbal and physical abuse. He was physically confined and isolated. He was afforded little respect and no dignity. He was made to feel worthless.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She found that the parents' conduct robbed the plaintiff of his childhood and at times his humanity. The effects on him were far-reaching. His self-esteem was poor and he had difficulty trusting and associating with people. He was at risk of developing further depressive episodes and psychiatric symptoms and he required long-term, extensive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B.P.B.</w:t>
      </w:r>
      <w:r>
        <w:rPr>
          <w:rFonts w:ascii="arial" w:eastAsia="arial" w:hAnsi="arial" w:cs="arial"/>
          <w:color w:val="000000"/>
          <w:sz w:val="20"/>
          <w:lang w:val="en-US" w:eastAsia="en-US" w:bidi="ar-SA"/>
        </w:rPr>
        <w:t>, the plaintiff's general damages were assessed at $95,000</w:t>
      </w:r>
      <w:bookmarkStart w:id="238"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38"/>
      <w:r>
        <w:rPr>
          <w:rFonts w:ascii="arial" w:eastAsia="arial" w:hAnsi="arial" w:cs="arial"/>
          <w:color w:val="000000"/>
          <w:sz w:val="20"/>
          <w:lang w:val="en-US" w:eastAsia="en-US" w:bidi="ar-SA"/>
        </w:rPr>
        <w:t xml:space="preserve"> in an action against her father for breach of fiduciary duty and for physical and emotional abuse over the course of many years. The trial judge found that the plaintiff was physically and emotionally abused by her father, who could not control his rage. The abuse started when the plaintiff was a young child and became more severe when she entered puberty. The father repeatedly and brutally assaulted the plaintiff on innumerable occasions, assaulted his wife in front of his children, and created an atmosphere of intense fear and intimidation in the home. The court found that the abuse had a profound effect on the plaintiff's emotional health. Her childhood was marked by fear, intimidation, physical injuries and degrading insults, and her adolescent years were chaotic. She was resistant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K.N.K. was not able to provide many details of the abuse inflicted upon her by her mother. However, there were enough people who observed physical injuries on her over the years, some very serious. Her ear was so badly damaged that she required surgery. While the evidence is not as concrete as that in these other cases, I find that the abuse was quite severe and prolonged.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K.N.K. was also not able to give evidence about her subjective feelings in relation to the abuse and neglect, which is not surprising given her cognitive deficits. Nevertheless, I find that she was quite profoundly affected by it. Many people observed her demeanour over the years. In 1996, Dr. Korn found K.N.K. at age four to be sombre and he was not able to interact with her. Another physician described her two years later as unusually placid and withdrawn, with tears in her eyes. Linda Shortreid, the school principal, described K.N.K. (as well as K.A.K. and C.K.) as sad, withdrawn and non-communicative. In 1999, Dr. Korpach found her to be reserved, avoidant and constricted, hiding under the sofa when asked about her life at home. Velma Taylor described K.N.K.'s "dark moments" when she would shut down. In late 1999, Dr. Krywaniuk observed that she looked "rather downcast", did not show much of a range of affect, generally seemed "sad, quiet and reserved", and seemed unaware of the emotional part of affection. In later years, others observed K.N.K. to fluctuate from being very quiet and withdrawn to acting out in aggressive and destructive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All of this is cogent evidence that K.N.K.'s experiences in her parents' care after 1993 seriously affected her. The expert evidence about FAS and ARND establishes that K.N.K.'s emotional response to the abuse showed as conduct disordered behaviours. In my view, the nature of the abuse and neglect and its effect on K.N.K. was quite comparable to that suffered by the plaintiffs in the cases reviewed above, but as I have already explained, there is no basis here to include an award for aggravated damages as was done in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K.N.K.'s psychological injuries have resulted from multiple causes, primarily her ARND and her experiences in her parents' care after 1993. With respect to her later experiences in the foster care system, I accept that K.N.K.'s removal from the Knackstedt home in 2003, which was unrelated to her behaviour, contributed greatly to the unfortunate decline in her behaviour as she was entering adolescence. However, I accept Dr. Koch's opinion that she was well on her way to conduct disordered behaviours before this, and I find that her descent into substance abuse and more serious conduct disordered behaviour was probably inevitable given all of the contributing causes. Accordingly, I find her psychological injuries are indivisible from all these causes. I also find that there was a measureable risk that K.N.K. would have suffered these kinds of psychological injuries in any event due to both her original position and the subsequent trauma of losing the Knackstedt placement, and this must be taken into account in reducing the amount of damages to which she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Taking all of these factors into account, it is my view that K.N.K. is entitled to an award of $120,000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C.K. was defiant and at times violent in the first six months after he was apprehended. His first placement after he left the SPARA resource in January 2000 lasted six months. During that time there were reports of aggressive, defiant and sexualized behaviour, perpetual lying, non-responsiveness and extreme moodiness. On June 30, 2000 he moved to the residence of Mary and Jim Thorn, where he stayed for almost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Mary Thorn testified that C.K. was quiet and a bit shy when he arrived but soon began to disobey rules and act out. He would steal things and when confronted was unable to explain his actions. He would sometimes wake up in the middle of the night crying and was unable to say why he was crying. Around the time he had visits with his siblings he would have bad dreams and would run around the house, crying. He would also get more defiant and rude after visits with his parents. He was always worried there was not going to be enough food. He was physically aggressive towards people and things and sometimes made threats. Twice he kicked Mr. Thorn. He had trouble at school. He did not do well and was suspended numerous times. In late 2002, C.K. was seen by a psychiatrist, who put him on medication. After this his behaviour was observed to improve and he was less aggressive.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February and March 2003, C.K. attended a program for children who witness abuse. When asked to draw what he thought abuse looked like, C.K. drew a picture of his father wielding a knife towards his mother and cutting off her head. He then ripped up the picture and went through the office pushing furniture and ripping things off the walls. He did not return to the program. Mary Thorn said that his behaviour was very bad after this and it continued that way until C.K. was moved to another home in May 2003. There is also evidence that his destructive behaviour escalated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Denise Bogle was C.K.'s social worker at this time. She testified that the Thorns were good foster parents who provided structure and a safe place for C.K. but they were older people and she was concerned that C.K.'s aggressive behaviour was getting worse. She put him in several temporary placements to stabilize him and find a proper group home. This lasted just over eight months. During this time, C.K. continued to exhibit a lot of anger and hostility and continued to be suspended from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June 2003, C.K. was seen by Dr. Keith Saunders, a registered psychologist. Relying on information provided by social workers, foster parents, the school and C.K., Dr. Saunders formed the impression that C.K. had an intense, fearful, emotional attachment with adult caregivers and a number of unresolved issues resulting from negative experiences in his earlier childhood and home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Saunders' assessment included these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C.K.'s feelings often overwhelm his cognitive abilities and he reacts to people in his environment with an intense mixture of dependency and opposition. This confusing mixture often results in rejection by others and then the abandonment issues arise and he gets very demanding and aggressive with others, or distancing and wanting to move away from the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C.K. appears to have significant anger and rage problems.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He made several recommendations, including weekly appointments with a psychologist to "work on and monitor his anger management, affect regulation, insecure emotional attachment and traumatic childhood experiences." Dr. Saunders continued to see C.K. in a series of 10 sessions, which ended in October 2003. He was able to develop a good relationship with C.K. to the point where C.K. could begin trauma therapy. However, no funding was available for this and his sessions with Dr. Saunders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February 2004, C.K. was placed in the first of two foster homes that did not last long. In the first, he turned a butcher knife toward his stomach and his foster mother could not get it away from him. He drew a picture of himself with someone firing a gun saying, "You deserve to die C.K.", and a person lying in a pool of blood saying, "Don't kill me". He also made threats to kick his pregnant foster mother in the stomach. In the second home, he refused to take his medication and was agitated and violent. He punched his foster mother, tried to jump out of a second story window, and trashed his room. He did calm down, took his medication and expressed regret, but he continued to be out of control and physically aggressive and threatening towards his foster parents. On April 29, 2004 he was moved to another home, where he stayed for just over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May 2004, C.K. was assessed at the Sunny Hill Centre for Children due to concerns about his behaviour and development and suspected pre-natal exposure to alcohol. Dr. Lilley prepared an assessment report. The results showed that C.K.'s overall intelligence score was in the 2nd percentile and his intellectual profile was extremely uneven. He had low to average visual-spatial intelligence but a significant weakness in verbal intelligence. This showed he has a mild intellectual disability for language-based thinking. Dr. Lilley noted that C.K. showed signs of emotional distress during the assessment but opined that the results accurately described C.K.'s functional level, as they were consistent with community reports, as well as with a prior assessment done in 2000. C.K. was also considered to have a neurodevelopmental disorder with unconfirmed alcohol exposure, or ARND. Dr. Lilley was of the view that C.K. was in "urgent need of intensive psychiatric and mental health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C.K. began seeing Dr. Douglas Maskall, a psychiatrist, in September 2004. Dr. Maskall's primary role was to manage C.K.'s medication and assist caregivers with behaviour management. He agreed with Dr. Saunders that C.K. would likely need long-term psychotherapy with a highly skilled trauma therapist. He followed C.K. for several years but his involvement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April 2005, Denise Bogle asked Dr. Saunders to prepare a treatment plan for trauma counselling in an effort to obtain funding. Dr. Saunders recommended therapy for a year. Unfortunately, no funding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June 2005, C.K. raised allegations that his foster parents had been physically abusive to him and he was removed from that home on July 5, 2005. He went to relief care or short term placements and was AWOL on and off throughout the summer. One time, Ms. Bogle picked him up at his parent's place in Surrey. On September 6, 2005 he was placed at a SPARA resource in Langley. It was there that C.K. met Michael Bird, which turned out to be a very positive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SPARA was a specialized resource which housed a maximum of two children and employed four staff who rotated every two days. Michael Bird had been hired to work with C.K. Mr. Bird described C.K. in the first week as generally cheerful, highly spirited with lots of energy and rarely focusing on one activity for a long time. Within two weeks, however, there was an incident where C.K. went into a "full on rage" after he was not allowed to sleep at a friend's house. Mr. Bird said that C.K. began to destroy the living room, throwing furniture and smashing plates, and this quickly escalated to a physical attack on Mr. Bird. He held C.K. by the wrists and tried to get him to calm down. When C.K. broke down, Mr. Bird said that he saw for the first time how hurt and broken C.K. was. He assured C.K. that he was not going to leave him. He described this as a strong bonding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the first three months, Mr. Bird observed C.K. to be hyperactive, superficial and lacking in trust and boundaries. He was always guarded but he sexualized situations and talked about this in public. He could not see consequences associated with his behaviour. In the fall of 2005 C.K. would go AWOL, usually to his parents, and when he came back he would be a "real handful", generally off his medication and "completely unglued". In December he started seeing a therapist, which continued until 2009. Mr. Bird attended with him. He said that the goal was to help C.K. learn coping skills and strengthen their relationship. Mr. Bird believed that the therapy was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Within six months, C.K. began to stabilize. He stopped going AWOL. He was doing well in a school program that focussed on boys with attention and behaviour problems and his behaviour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July 2006, Mr. Bird left his job at SPARA but he missed C.K. and maintained contact with him. In November, the SPARA resource closed and C.K. moved to Mr. Bird's home, where he has remained since. It has not been easy. After a short honeymoon period, C.K. returned to defiant behaviours which at times escalated to angry outbursts and rages. Mr. Bird has tried various strategies to deal with C.K. and has shown profound understanding and compassion.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C.K. struggled in school, both academically and socially. Mr. Bird said that C.K. was very concerned with how people saw him, gradually stopped taking medication and refused to take any at all when he was 16, apparently without showing adverse effects. He had a good year in grade 9, but began attending school less and less. He was suspended numerous times in 2008 for truancy, fighting, lighting fires and doing drugs. He also began smoking marijuana, and continues to do so on a regular basis. He did not go to school at all in the 2010-2011 year. He has become involved in hockey and achieved considerable success in this past season. He is able to look after his room and do laundry, but completing chores is always a challenge. He is very explosive at times and has difficulty taking direction, even from Mr. 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July 2008, C.K.'s younger brother C.G.K. moved into Mr. Bird's home. The two boys got along fairly well the first year but now they occasionally fight and are not close. Mr. Bird believes this is reflective of the age difference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C.K. is still not able to express his feelings and is very guarded with his emotions. Mr. Bird said that C.K.'s first response is anger and it has always been a challenge for him to take responsibility for his actions. He still acts out, causes damage to property, and has no awareness that he could be in trouble. At times, Mr. Bird is afraid of C.K., as he is now 18 and fairly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C.K. has not talked to anyone in any detail about his life with his parents. He did tell Mr. Bird that his parents did drugs, and in May 2004, while listening to music in Denise Bogle's car, he told her that he had heard worse things than songs about death when he lived with his parents.</w:t>
      </w:r>
      <w:bookmarkStart w:id="239"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39"/>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Koch's opinion about C.K. is somewhat difficult to assess because, in addition to records, he relied to a significant extent on information he elicited from C.K. in interview and some of that information was not in evidence or was inconsistent with the evidence. Moreover, Dr. Koch had limited confidence in his opinions because C.K. was vague and unresponsive in the interview and he thought that C.K. under-represented the extent of his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Koch was of the view that C.K. suffers from FAS, childhood conduct disorder, marijuana abuse disorder, binge drinking disorder, a major depressive disorder and other anxiety-related problems. He attributed the conduct disorder as a "highly probable consequence of exposure to his parents' lifestyles and inadequate caregiving." He also attributed this exposure as a primary contributor to C.K.'s substance abuse and a partial contributor to his depression. However, in cross-examination, Dr. Koch said that it was difficult to link causality of substance abuse problems to the parents but he agreed that C.K. is at a higher risk to develop alcohol and drug problems due to both his parents and FAS. He also agreed that being apprehended and living in strange environments at a young age are factors that would lead to a variety of mental health problems but this was highly dependent on the background characteristics of the child and the quality of the environments. Where the environment is benign, the impact should diminish over time. On the other hand, multiple disruptions can have a significant effect on anxiety-related problems and interpersonal attachments.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Aside from FAS, Dr. Koch stated that the conduct disorder was the most salient diagnosis, as it is frequently a precursor to antisocial personality disorder and it will handicap C.K. in a variety of ways. In addition, because of his FAS, C.K. is at a higher risk for adverse mental health consequences as a result of his daily marijuana use. Dr. Koch thought that he is less likely to recover from his depression, more likely to relapse, and will continue to have episodes of depression into the foreseeable future. He recommended that C.K. have treatment for substance abuse and cognitive behavioural therapy for his depressed mood.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Plaintiffs' counsel submits that C.K.'s exposure to his parents' neglect after 1993 has had a severe, long-lasting and profound effect on him. Mr. Coad described C.K. as an emotional and social cripple and says that there is no sign that any drastic change is possible. He seeks $200,000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Crown concedes that not all of C.K.'s conduct disordered behaviours can be attributed to his ARND but submits that some of his post-apprehension conduct was likely the result of a child with compromised executive functioning, due to ARND, which undermined his ability to deal with later stressors such as his apprehension and subsequent negative experiences in the foster care system. As with K.A.K., Ms. Johnson stressed that his damages should be assessed on the basis of an exposure to domestic violence, some drug and alcohol abuse and inappropriate conduct by the parents. She suggested that an award of $25,000 would be appropriate for 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Koch's diagnosis of depression was based largely on what C.K. told him about feeling depressed and sad, losing weight and appetite, having trouble sleeping and experiencing mild fatigue. Similarly, his diagnosis of binge drinking disorder was based on what C.K. told him about drinking every Friday until he gets drunk. None of this was in evidence and some of it was inconsistent with Mr. Bird's evidence about C.K.'s activities and appetite. Accordingly, I can give no weight to these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However, there is ample evidence that C.K. has quite serious psychological problems. His behaviour when he was first apprehended was clearly disturbed, and this continued to a lesser degree when he lived with the Thorns. He was put on medication by a psychiatrist in 2002, when he was 9 years old. The drawings he made about abuse and his physically aggressive and violent conduct showed much more than just cognitive difficulties and impulsivity. Dr. Saunders came closest to getting through to C.K. in 2003, and he was of the view that C.K. needed at least a year of trauma therapy to address symptoms of anxiety, depression, anger, post-traumatic stress and dissociation. Without accessing such therapy, C.K.'s symptoms became worse over time. The violence he displayed to his foster mothers in 2004 is very disturbing. Michael Bird's description of his first confrontation with C.K.'s aggression in 2005 was quite profound but understated: he realized just how hurt and broken C.K.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Fortunately, C.K. has found stability with Michael Bird and has since received some therapy to help him with his coping skills. He is doing better as a result, but he still displays significant problems with trust, anger, physical aggression, defiant behaviour and marijuana abuse. I agree with Dr. Koch that much of this can be subsumed in the diagnosis of conduct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Koch described the parental household as "quite extraordinarily toxic", which may not be far from the truth. I find that along with his ARND and subsequent experiences in the foster care system, C.K.'s exposure to his parents' lifestyles and inadequate care-giving was a material contributing cause of his emotional problems and conduct disorder, and these psychological injuries are indivisible from these other causes. As with the other plaintiffs, I also find that he was at a measureable risk to develop a conduct disorder in any event although I do not consider that risk to include the acute symptoms I have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Taking all of this into account, I assess C.K.'s non-pecuniary damages at $95,000.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December 1999, Dr. Kywaniuk observed M.K. to be quite chatty and more open than her older siblings. On February 8, 2000, M.K. was placed, with her younger sister C.N.K., back in the Gorman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Judy Gorman testified that the two girls ran right into the house to their bedrooms as if they had never left. She said when M.K. had telephone contact with her parents, she would get very upset, and told her that her biggest fear was that her parents would steal her or take her away from the Gormans.</w:t>
      </w:r>
      <w:bookmarkStart w:id="240"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4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Gorman described M.K. as "the extreme stubborn one", who will talk when she feels like it and will shut down completely when she does not. M.K. was extremely helpful around the house. She struggled in school. She had learning assistance but would not cooperate, was nasty to her teachers and refused to do a modified program. She refused to get involved in any activities outside of school and would stay at home and play with the younger children in the neighbourhood. Ms. Gorman's descriptions of M.K. are somewhat inconsistent with the observations of social worker Jay Polowin in the spring of 2000. He said that M.K. appeared very quiet and withdrawn and had a "dead look in her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M.K.'s school records do not record on-going defiant behaviours. For the most part, throughout elementary school, she is noted to be polite, friendly and cooperative. By 2002, when she was in grade 3, her learning difficulties became apparent and she was referred to support services. The primary behaviour issue noted was her shutting down when challenged with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However, there is evidence that shows other behaviour problems. In August 2002, M.K. was assessed by Dr. Mary Korpach. Dr. Korpach described M.K. as a "highly anxious and avoidant child" who appeared to have learned that "the best response to an unpredictable world is to remain still and not speak." She recommended that M.K. receive therapy, such as art therapy, for what she assumed was early trauma, as well as a psycho education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M.K. was referred to Dr. Saunders in February 2003 apparently due to difficulties she was having at home and at school. He prepared a Caregiver Support Report, aimed at assisting foster parents. He went to the Gorman home six or seven times but saw M.K. only once and had difficulty engaging her. Much of the information on which he based his recommendations came from Ms. Gorman and school staff. He described M.K.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shy, emotional, restless, defiant and disorganized child with significant historical attachment difficulties. She has problems in organizing, prioritizing, and activating her mind, effort regulation, mental focussing and memory. In school these difficulties are further exacerbated by problems of inattention, poor cognitive processing, and inappropriate social interactions.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September 2003, Madeleine De Little began play therapy with M.K. Ms. De Little said that M.K. was more outgoing than her older sisters, would sometimes get very angry, and could express herself through play therapy. In March 2004 she reported that M.K. was working through themes of protection, nurturing, healing and confusion of adult roles and would need to continue in counselling for some time. In May 2004, the funding for this counselling was terminated. However, it appears that Ms. De Little continued to see M.K., at least until November 2004. On November 29, 2004, she wrote to Ms. Gorman and Judy Smith about irrational behaviour that she observed was triggered by M.K. having to do math homework.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July 2004, M.K. told Judy Gorman that she had been sexually assaulted by a relative who had stayed at the house.</w:t>
      </w:r>
      <w:bookmarkStart w:id="241"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41"/>
      <w:r>
        <w:rPr>
          <w:rFonts w:ascii="arial" w:eastAsia="arial" w:hAnsi="arial" w:cs="arial"/>
          <w:color w:val="000000"/>
          <w:sz w:val="20"/>
          <w:lang w:val="en-US" w:eastAsia="en-US" w:bidi="ar-SA"/>
        </w:rPr>
        <w:t xml:space="preserve"> Ms. Gorman said that they talked and cried about this but she did not observe any change in M.K.'s behaviour. The perpetrator subsequently pleaded guilty to criminal charges of inappropriate touching.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By 2005, when M.K. was in grade 6, the school records note some stubborn and disrespectful behaviour with adults who worked with her in learning assistance. This is consistent with Ms. Gorman's testimony. The school records show that M.K. struggled more as she got older. There is some indication that in 2006-2007 she was designated as a student in need of intensive behaviour intervention and mental health support. There is no evidence about her attitude in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M.K. was assessed at the Sunny Hill Health Centre for Children in September 2009. Her overall intelligence level was found to be in the 3rd percentile, which is classified as a borderline ability level. Her cognitive profile was uneven. She was very weak in tasks that involved abstract thinking and her verbal skills were below the 1st percentile, in the extremely low range. The team concluded that M.K. met the criteria for a diagnosis of fetal alcohol spectrum disorder, specifically ARND. Dr. Lilley expressed the view that mental health support could be helpful but she noted that M.K. was not willing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M.K. stayed with the Gormans for 10 years. In June 2010, she had a physical altercation with her sister C.N.K. and then went AWOL. Ms. Gorman would not take her back. M.K. spiralled down. She wanted to come back. Ms. Gorman offered her respite with conditions, but said that M.K. did not follow through with any of them. M.K. was placed with Alana Doherty, who was looking after M.M.K. and four younger K. siblings. This arrangement did not work out, and M.K. was moved again in August. Ms. Doherty described M.K. as very controlling and negatively affecting the behaviour and well-being of M.M.K.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Since then, M.K. was in various temporary placements and a group home. Her behaviours escalated. Kashia Boberska, M.K.'s social worker, testified that M.K. was having "severe explosions" and was taken to hospital by police. On February 16, 2011 she was placed in the Stehiyaq Treatment and Wellness Centre in Chilliwack, which deals with drug, alcohol, mental health and trauma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Ms. Boberska also said that since being at the Doherty's, losing the Gorman home was a topic of conversation every time she saw M.K. She said that M.K. wanted to know what she needed to do in order to go back there.</w:t>
      </w:r>
      <w:bookmarkStart w:id="242"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42"/>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As with C.K., Dr. Koch elicited information from M.K. in interview that was not in evidence. It was his opinion that M.K. suffers some FAS deficits resulting in mild cognitive impairment as well as attention deficit disorder, oppositional defiant disorder (ODD) and generalized anxiety disorder (GAD). He attributed the latter two disorders predominantly to M.K.'s adverse home environment and parental neglect.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Koch explained in his report that ODD is diagnosed in children or adolescents where the patient does not meet the criteria for the more serious conduct disorder. The criteria for ODD require four or more of the following eight behavioural problems: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often losing temper, (b) often arguing with adults, (c) often defying or refusing to comply with adult requests/rules, (d) often deliberately annoying others, (e) often blaming others for his mistakes/misbehaviour, (f) often touchy or easily annoyed, (g) often angry and resentful, (h) often spiteful and vindictive.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He described GAD as "a mental health condition comprised of pervasive and difficult to control worry accompanied by multiple symptoms of physical tension"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Adults with GAD retrospectively report greater maternal rejection and neglect, as well as less maternal love in childhood. Among children and adolescents, anxiety related problems typically decrease during early adolescence and then increase from middle to late adolescence. Opinion is mixed as to whether GAD is a chronic, episodic or evolving condition through the adult life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Neither of these diagnoses was very strong. For his diagnosis of ODD, Dr. Koch relied on his review of records but agreed in cross-examination that M.K.'s elementary school records did not provide strong evidence of the presence of ODD. His diagnosis of GAD was based only on his test results and limited information from M.K.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Coad seeks an award of $50,000 in non-pecuniary damages for M.K. given Dr. Koch's diagnosis of ODD and GAD and the impact these disorders continue to have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Crown submits that M.K.'s damages must reflect the shorter duration of her exposure to her parents' care and the extent to which she is less damaged that her older siblings. Ms. Johnson suggested an award in the range of $10,000.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Without testimony from M.K., there is a scant evidentiary basis on which to assess damages. M.K.'s cognitive disabilities have clearly affected her. The evidence shows that her shutting down behaviour stems from frustrations when faced with challenges, which are directly related to her cognitive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Neither of Dr. Koch's diagnoses is supported by the evidence. While M.K. displayed some of the behaviours of ODD, there is insufficient evidence that such behaviours occurred "often" as required in the criteria. Dr. Koch's GAD diagnosis was based only on his test results and information from his interview with M.K., which of course was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Koch said that this was a very weak diagnosis due to the limited amount of information he was able to elicit from M.K. I note two additional things: the test results revealed no significant anxiety, and Dr. Koch interviewed M.K. in March 2010, before she left the Gorman home and subsequently spiralled downward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 Korpach observed in 2002 that M.K. was an anxious child but there is no evidence that she was a worrier. Ms. Gorman described her as extremely stubborn but said nothing about anxiety or worrying.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M.K. lived with her parents for the first five years of her life. I find that this environment, which I have already described, had a negative effect on her. Dr. Koch testified that there is good evidence that exposure to things like neglect and witnessing abuse at a young age impacts children whether or not they remember these things, and the impact shows in conduct problems. There is some evidence of anxious and defiant behaviour, which continued from time to time throughout the ten years that M.K. lived at the Gorman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find that these anxious and defiant behaviours were caused by both M.K.'s ARND and her exposure to her parents' care. The sexual assault in 2004 may also have contributed to M.K.'s anxiety but there is little evidence about how this actually affected her. All Dr. Koch could say was that there are many negative consequences from sexual assault. Ms. Gorman did not observe any changes in her behaviour. I find all of these injuries to be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However, it is difficult to assess the cause of M.K.'s more recent symptoms of extreme anger. These symptoms are markedly different from the evidence about her behaviours before this. They appear to stem from the loss of the Gorman home in 2010 but there is simply no evidence, other than the testimony of M.K.'s social worker, which establishes a causal connection. Dr. Koch did not provide an expert opinion about this. He testified only that the loss of the Gorman placement could have had a negative effect on M.K.'s mental health, as being uprooted from a stable environment would be difficult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loss of the Gorman home was related to M.K.'s behaviour despite the stability she had there for 10 years. However, there is insufficient proof of what caused M.K.'s recent downward spiral, and I find that these symptoms of injury are divisible from M.K.'s earlier anxiety and defiant behaviour. I also find that due to her original position, M.K. would likely have had some anxiety and defiant behavioural problems regardless of her exposure to her parents' care prior to 1999. Taking these factors into account, I assess her non-pecuniary damages at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C.N.K. acted out with extreme language and some aggression when she lived in the SPARA resource but these behaviours did not continue. On February 8, 2000, C.N.K. was placed, with M.K., in the Gorman home and she has remained there since. She has done well. Ms. Gorman described her as a delightful, energetic and smiling child, but also stubborn and prone to lying. She loves sports and she has a normal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C.N.K. did well in elementary school. When M.K. left she had a difficult time and her grades started slipping. Math is her weakest subject. She has weekly tutoring but there is no evidence of serious academic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Koch opined that C.N.K. had no clinically significant mental health problems and appeared to have escaped her parents' care relatively unscathed. He found some evidence in the records that C.N.K. had some conduct and educational problems in her early school years, which he attributed in part to her then unstable foster care arrangement, residual difficulties arising from inadequate parenting in her toddler and pre-school years prior to apprehension, and exposure to the disordered conduct of her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Dr. Koch viewed C.N.K. as vulnerable in the future in that she will be exposed to inappropriate role models in her siblings with multiple, severe psychological problems, and this will place her under some degree of stress.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While C.N.K. has escaped her parents' care relatively unscathed, Mr. Coad submits that she is entitled to be compensated for her exposure to over four years of extreme and chronic neglect, evidenced in part by the state of her health when she was apprehended in 1999. He says that C.N.K.'s testimony shows that she was robbed of her childhood and her humanity and seeks $25,000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Crown takes the same position with C.N.K. as with M.K. and submits than an award of $10,000 would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C.N.K. was not assessed for FAS and there is no evidence that she suffers from a neurodevelopmental disability. As a young child, C.N.K. suffered from her parents' neglect in ways she is now unable to articulate, but she has fortunately been able to carry on and live a productive life nonetheless. However, her exposure to her siblings - particularly M.K. - has been stressful for her. She has clearly been affected by M.K.'s behaviour and this will no doubt continue. I don't doubt that she will also be affected by the others, particularly her older siblings who have had more serious problems. I find that this is caused by C.N.K.'s exposure to her family environment before apprehension and by her exposure to the behaviours of her siblings both before and after apprehension. The second is an indirect consequence of the first. I also find that this injury is indivisible as it cannot be attributed to one cause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assess C.N.K.'s non-pecuniary damages at $15,000.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M.M.K.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There is little evidence about M.M.K.'s behaviour after her apprehension. She was placed in the same foster home as K.A.K. in February 2000 and was moved in January 2001. On August 9, 2001, at the age of five, she was placed in the home of Alana Doherty. She still lives there, along with four of her younger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Alana Doherty testified that M.M.K. hardly speaks and has had problems interacting with the other children. She is very withdrawn and did not have any friends at school until grade five. She struggles very hard in school and has been on a modified program since grade four. Ms. Doherty also said that M.M.K. physically attacked her twice and has quite often destroyed her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Ms. Doherty said that M.M.K. looks after her own hygiene to a point but she has to give her a routine to follow. She helps around the house if asked but needs literal instruction and someone to help her with independent living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2004, Ms. Doherty gave M.M.K. a horse and got her involved in riding therapy. In 2006, M.M.K. was assessed at the Asante Centre due to concerns about learning and socialization. Her full scale intelligence was assessed in the 5th percentile, the borderline classification of ability, with significant discrepancies among the subtest scores. She has significant math and spelling difficulties. She cannot tell time or understand money values. She has significant impairment in her verbal reasoning skills and verbal memory. Her understanding of language is mildly delayed but her use of language, as well as her adaptive and social skills, are significantly delayed. She was diagnosed with neurodevelopmental disorder, alcohol exposure unknown. Recommendations included continued participation in therapeutic horseback riding and working with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October 2008, M.M.K. was further assessed for learning problems and anxiety by Dr. Zoltan Horvath, a paediatrician. Dr. Horvath observed M.M.K. as shy and withdrawn. He concluded that she had significant problems with anxiety and could also have had some degree of depression. He did not think there was one overall organic or genetic problem that explained all her symptoms. He thought she would benefit from counselling and cognitive-behavioural exercises. Dr. Horvath saw M.M.K. again in January 2009. He noticed some improvement in her mood but thought that significant problems remained. Although M.M.K. was reluctant, he strongly urged her to pursue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the spring of 2010, M.M.K. told Ms. Doherty that she talks to a spirit named "Sam" and sometimes in the night sees lights shooting out of her mirror. Dr. Horvath saw her again in February 2011. He described her behaviour in the office as highly anxious and refusing to interact or discuss anything. Given the severity of her anxiety, he prescribed anti-depressant medication. He was also concerned about M.M.K.'s reported hallucinations and recommended a psychiatric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M.M.K. has since been seen by a psychiatrist but no diagnosis has yet been made. Ms. Doherty testified that she has noticed a positive change in M.M.K. since she has been taking the medication prescribed by Dr. Horvath.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Koch opined that M.M.K. suffers from a neurodevelopmental disorder, consistent with FAS, which significantly limits her academic skills, and showed oppositional defiant or conduct disorder in her pre-school years which has since disappeared. With respect to "Sam", he thought the most likely diagnosis was schizophrenia, but he was not at all sure about this. He said it was also possible that M.M.K. may have concocted this story as a coping strategy, given her verbal and social skill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only behaviour he attributed to her parents' neglectful caregiving was M.M.K.'s oppositional and defiant behaviour in early childhood. However, he attributed this only indirectly, as it was his view that this was the likely consequence of M.M.K.'s exposure to the conduct disordered behaviour of her older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Dr. Koch did not attribute schizophrenia to any one cause. He said there were genetic and organic factors, and possibly exposure to interpersonal trauma. He thought the most likely major contributor was fetal alcohol exposure but that exposure to her conduct disordered siblings could have contributed at least partially to her psychotic symptoms. This was a very tentative opinion. It is also inconsistent with his evidence about schizophrenia with respect to K.A.K., where he said that he would not predict that her more recent psychotic condition would relate to her childhood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M.M.K.'s prognosis hinged primarily on her psychotic symptoms. If she does not have schizophrenia, Dr. Koch thought that the symptoms are likely to fade away and further deterioration of mental status and behaviour is unlikely. If she does, then M.M.K.'s chances of completing her education and finding reasonable employment are poor and she is at high risk of alcohol and drug use due to her older siblings with significant abuse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Other than her neurodevelopmental disability and psychotic symptoms, M.M.K.'s biggest problem is her excessive shy, fearful and socially withdrawn behaviour. Dr. Koch thought that this would also limit her educationally and vocationally. However, he did not attribute this to any particular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Mr. Coad seeks $50,000 in non-pecuniary damages for M.M.K. on the basis that her family background partially contributed to her psychotic symptoms. He submits that Dr. Koch's evidence establishes causation under the "material contribution" test outlined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Crown submits that M.M.K.'s behavioural problems when she came into care and subsequently are explained by her neurodevelopmental disorder and says that an award of $10,000 would properly reflect the short duration of her exposure to her parents' care. The Crown did not respond to the "material contribution" argument other than to submit that there is no causal connection between the abuse and neglect and M.M.K.'s psychotic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McLachlin C.J. held that the material contribution test, which is an exception to the basic "but for" test of causation, involves two requirements: (1)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using the "but for" test due to factors outside the plaintiff's control, and (2) it must be clear that the defendant breached a duty of care owed to the plaintiff thereby exposing her to an unreasonable risk of injury, and the plaintiff must have suffered that form of injury. She described these as "exceptional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The application of the material contribution test is not an easy one and the issue was not fully argued before me. The two requirements have been interpreted narrowly but it appears that the Supreme Court of Canada will be looking at this issue again: see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2010 BCCA 581</w:t>
        </w:r>
      </w:hyperlink>
      <w:r>
        <w:rPr>
          <w:rFonts w:ascii="arial" w:eastAsia="arial" w:hAnsi="arial" w:cs="arial"/>
          <w:color w:val="000000"/>
          <w:sz w:val="20"/>
          <w:lang w:val="en-US" w:eastAsia="en-US" w:bidi="ar-SA"/>
        </w:rPr>
        <w:t xml:space="preserve">, leave to appeal to SCC, </w:t>
      </w:r>
      <w:hyperlink r:id="rId839" w:history="1">
        <w:r>
          <w:rPr>
            <w:rFonts w:ascii="arial" w:eastAsia="arial" w:hAnsi="arial" w:cs="arial"/>
            <w:i/>
            <w:color w:val="0077CC"/>
            <w:sz w:val="20"/>
            <w:u w:val="single"/>
            <w:shd w:val="clear" w:color="auto" w:fill="FFFFFF"/>
            <w:lang w:val="en-US" w:eastAsia="en-US" w:bidi="ar-SA"/>
          </w:rPr>
          <w:t>[2011] S.C.C.A. No. 61</w:t>
        </w:r>
      </w:hyperlink>
      <w:r>
        <w:rPr>
          <w:rFonts w:ascii="arial" w:eastAsia="arial" w:hAnsi="arial" w:cs="arial"/>
          <w:color w:val="000000"/>
          <w:sz w:val="20"/>
          <w:lang w:val="en-US" w:eastAsia="en-US" w:bidi="ar-SA"/>
        </w:rPr>
        <w:t xml:space="preserve">, granted June 16, 2011. However, even without the benefit of argument, my view is that the evidence in this case falls far short of meeting the requirements for the material contribution test described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There is simply no evidence before me that establishes any causal link between M.M.K.'s recent psychotic symptoms and her exposure to her parents and siblings prior to 1999. Dr. Koch's evidence was equivocal, tentative and inconsistent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M.M.K. was three years old when she was apprehended. She has no memory of living with her parents. I agree with Dr. Koch's assessment that M.M.K. showed defiant and conduct disordered behaviour for a number of years after her apprehension. When she arrived at the Doherty's, she was extremely withdrawn and at times exhibited angry, violent outbursts. Much of this angry behaviour has subsided and M.M.K. is doing quite well. I attribute this improvement to the kind, loving and stable home the Doherty's have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 find that M.M.K.'s defiant and conduct disordered behaviour stems from a number of causes, including her neurodevelopment disabilities, exposure to both her siblings and her parents during her first three years of life, and negative experiences in the foster care system for the next two years. Although Dr. Koch did not make a direct link between M.M.K.'s behaviour and her parents, he testified that there is good evidence that exposure to things like neglect and witnessing abuse at a young age impacts children, even if they do not recall these things, and the impact shows in conduct problems. I agree that being raised in the neglectful environment described earlier can only be harmful to a child with M.M.K.'s deficits. I would not expect her to remember those early years given her young age, but it is simply common sense to find that those years had a negative effect on her and played a causative role in her behavioural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Fortunately, M.M.K.'s defiant and conduct disordered behaviours subsided and have for the most part disappeared. The evidence is not clear when this happened, but it does appear that M.M.K. is still vulnerable to defiance. In August 2010, when her sister M.K. stayed at the Doherty's, M.M.K.'s behaviour was seriously affected. She stopped looking after her horse and lied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evidence does not establish that any of M.M.K.'s other problems are causally connected to her life before apprehension. Taking into account M.M.K.'s original position, an award of $20,000 is appropriate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Future pecuniary damages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plaintiffs make a number of claims for the cost of future care, including independent living support services, psychological and substance abuse treatment, and education and employment support services. The most substantial claims are for independent living support services. They rely on recommendations made by Alison McLean, an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Crown challenges these claims on the basis that many of the recommended services are not causally connected to the plaintiffs' exposure to their parents but rather to their neurodevelopmental disabilities and psychiatric disorders. Ms. Johnson also submits that Ms. McLean's recommendations are based on an exaggerated picture of the life skills deficits of the plaintiffs that have not been established by the evidence. In addition, she says that many of the services are or will be provided by provincially funded agencies, primarily Community Living BC (CLBC), and an award for the cost of future care would result in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Mr. Coad submits that whether or not all or some of these services may be provided by government agencies, the plaintiffs are entitled to an award for future care costs. He stressed the persistent lack of funding for various services that these plaintiffs have faced over the past decade and says that the only way to guarantee that they get the services they need is for the court to award the full cost of care. In the alternative, he submits that the court should make an award based on a contingency of 50% that the public funds will not be available due to under-funding or policy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I have already addressed the Crown's position on causation with respect to these claims. Because of the Crown's admission of liability, it has already been established on a balance of probabilities, under the "but for" test, that the Crown's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plaintiffs' damages (here psychological injuries). It is now up to the plaintiffs to establish any future losses according to the probability of their occurrence, or relative likelihood. However, the Crown raises legitimate questions about the plaintiffs' original positions and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There are several problems with the plaintiffs' claims for independent living support services and with some of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First, it is important to reiterate that the plaintiffs do not claim damages arising from their cognitive disabilities, but only for the psychological injuries caused by the Crown's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they must establish that there is a real and substantial likelihood that they will incur these future care costs because of their psychological injuries. In my view, except for K.A.K., they have not done so. The evidence shows that any requirements the plaintiffs may have for living assistance flows from their cognitive disabilities related to ARND, regardless of their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Dr. Koch, who was the plaintiffs' primary expert witness on issues of functional disability, did not opine about the plaintiffs' abilities to live independently. The various assessments of the plaintiffs, which were not adduced as expert reports, identify problems with the ability to live independently but do not identify the causal factors. The only evidence linking this to the psychological injuries is that of Dr. Conry, but her evidence was not specific to the plaintiffs. She testified in general terms about dependant living as a secondary disability arising from FAS or ARND and influenced by environmental factors. She also acknowledged research which indicated that 100% of individuals with FAS at the lowest level of intelligence required living assistance and about 80% of those at higher levels required some level of support. More importantly, Dr. Conry said that problems with adaptive behaviour (a primary disability) affect an individual's daily living skills. Ms. McLean's recommendations rely on the expert opinions of others, mainly Dr. Koch, and she makes assumptions about the relationship between the plaintiffs' psychological injuries and their abilities to live independently that are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Second, to quantify future care costs, the plaintiffs rely on the evidence of Dr. Geoffrey Young, a consulting economist, who provided present value tables and calculations for a number of Ms. McLean's recommendations. The plaintiffs are aboriginal. Embedded in his calculations, Dr. Young used mortality rates for all BC residents rather than for aboriginals. The Crown challenged this, referring to reduced life expectancies for aboriginal males and females as published by Health Canada in 2005. Dr. Young acknowledged that current data shows that aboriginal people have shorter life spans but he was of the view that aboriginal mortality rates are improving. That may be so, but there is no data before me to support this. While shorter mortality rates should be taken into account when using Dr. Young's present value discount factors, there is no evidentiary basis to assist me to do so, but I have kept this in mind in using his present value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Young also included HST in some of his calculations for future care costs but he did so inconsistently and did not consider exemptions that may apply. He conceded that he is not an expert in this area. I have not considered HST in the awards for future care, as the evidence is not sufficiently reliable and, in any event, many of these costs will be incurred at a time when the HST will no longer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will address some of these issues in further detail in relation to each plaintiff. Before I do, it is important to discuss the legal principles that apply to an assessment of future care costs and how these principles apply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Future care costs are intended to compensate a plaintiff for an amount that may reasonably be expected to be expended in putting him or her in the position he or she would have been in absent the injury. Again, the plaintiffs' original positions must be considered because they are not entitled to be compensated for any damages they would have suffered anyway: see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In awarding future care costs, there is a duty to be reasonable and an award must be moderate and fair to both parties: see </w:t>
      </w:r>
      <w:r>
        <w:rPr>
          <w:rFonts w:ascii="arial" w:eastAsia="arial" w:hAnsi="arial" w:cs="arial"/>
          <w:i/>
          <w:color w:val="000000"/>
          <w:sz w:val="20"/>
          <w:lang w:val="en-US" w:eastAsia="en-US" w:bidi="ar-SA"/>
        </w:rPr>
        <w:t>Andrews v. Grand and Toy Alberta Ltd.</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pp. 241-42.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the court stated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resulting award may be said to reflect the reasonable or normal expectations of what the injured person will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It is also important to prevent double recovery where social assistance benefits may be received in the future. In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the issue was whether the plaintiffs would incur future costs to care for their disabled son once he became an adult. The trial judge concluded that they would not, because the cost for his care in a group home was covered by the province's welfare scheme. He did, however, make an award of $80,000 as a 5% contingency that the government would in the future change its policy of providing group home care. The Supreme Court of Canada affirmed this conclusion and agreed that the cost of care would be fully met by the social security program in force in British Columbia. At para. 43 the court discussed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there remains a possibility that the law will again be changed, this time in a way that makes the Krangles responsible in whole or in part for Mervyn's adult care. There is no reason, however, to suppose that this possibility is greater than the 5% determined by the trial judge. The provision of care for adult disabled persons by the state appears to be a constant feature of Canadian social policy; certainly this is so in British Columbia. The contingency award made by the trial judge provides adequate security against the possibility of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A different approach was taken in </w:t>
      </w:r>
      <w:r>
        <w:rPr>
          <w:rFonts w:ascii="arial" w:eastAsia="arial" w:hAnsi="arial" w:cs="arial"/>
          <w:i/>
          <w:color w:val="000000"/>
          <w:sz w:val="20"/>
          <w:lang w:val="en-US" w:eastAsia="en-US" w:bidi="ar-SA"/>
        </w:rPr>
        <w:t>Fullerton (Guardian ad Litem of) v. Dallaire</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2006 BCCA 339</w:t>
        </w:r>
      </w:hyperlink>
      <w:r>
        <w:rPr>
          <w:rFonts w:ascii="arial" w:eastAsia="arial" w:hAnsi="arial" w:cs="arial"/>
          <w:color w:val="000000"/>
          <w:sz w:val="20"/>
          <w:lang w:val="en-US" w:eastAsia="en-US" w:bidi="ar-SA"/>
        </w:rPr>
        <w:t xml:space="preserve">, where the court held that benefits provided in a scheme known as the At Home Program should not be taken into account in quantifying future care costs. It did not consider that case to be one of double recovery, as in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because the At Home program was not a universal benefit and was only available to the plaintiffs if no compensation was awarded in the tort action. A similar approach was taken in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2004 BCSC 915</w:t>
        </w:r>
      </w:hyperlink>
      <w:r>
        <w:rPr>
          <w:rFonts w:ascii="arial" w:eastAsia="arial" w:hAnsi="arial" w:cs="arial"/>
          <w:color w:val="000000"/>
          <w:sz w:val="20"/>
          <w:lang w:val="en-US" w:eastAsia="en-US" w:bidi="ar-SA"/>
        </w:rPr>
        <w:t xml:space="preserve">, but in a later application to adduce further evidence, </w:t>
      </w:r>
      <w:hyperlink r:id="rId842"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the court deducted benefits that were actually received by the plaintiff after judgment in order to avoid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In this case, the evidence establishes that the cost of various services will be provided to some of the plaintiffs by the Crown through CLBC. In my view, the benefits provided by CLBC are part of the social security program in BC, similar in kind and substance to the program considered by the court in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They are universal benefits of long-standing that are generally available regardless of tort compensation. While CLBC has been providing services to adults with developmental disabilities since 2009, the same services have been provided in some form for about 60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Paula Grant, the Director of Quality assurance for CLBC, testified that community living services have increased over time and now there are two streams of eligibility: (1) adults with a developmental disability, and (2) adults with significant limitations in adaptive functioning and a diagnosis such as FAS. The first stream, known as the DD stream, has a broad range of services, including three levels of living supports, community inclusion services to assist with things like employment and skill development, respite care for caregivers, and limited psychological services. The second stream, known as the Personalized Supports Initiative, or the PSI stream, is relatively new, and provides similar but less intensive services that may be more individualized.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criteria for eligibility in the DD stream is a diagnosis that includes an assessed measurement of intellectual functioning within a 10 point range of borderline level of overall cognitive ability. K.A.K., K.N.K., C.K. and M.K. all fall within this range, but M.M.K. is slightly outside it. She has a number of cognitive disabilities that may put her in this category but this is not certain. K.A.K. is already receiving services in the DD stream and K.N.K. has been deemed eligible for CLBC services. It is likely that C.K. and M.K. will also be eligible for CLBC services; that they, as well as K.N.K., will be eligible in the DD stream; and M.M.K. will be eligible for CLBC services at least in the PSI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the cost of group home care was certain and undisputed. In this case, except for K.A.K., the precise services to which the plaintiffs may be eligible and their respective costs are not certain. Some services may be provided by CLBC and others by government entities such as Health Authorities or the Ministry. The plaintiffs submit that because the precise services are not guaranteed, the cost of future care should not take these potential services into account. The Crown submits that CLBC and other agencies are in a better position to assess the ongoing needs of the plaintiffs and the court should award only the costs of future care that will not be government funded. I cannot accept either submission. It is the court's duty to assess future care costs on the basis of the evidence and it would not be appropriate to in effect delegate this function to one of the parties to this litigation. However, it is important to avoid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evidence is clear that CLBC provides assistance for independent living and employment support services, but does not fund substance abuse treatment, on-going psychological treatment and education support services. There is evidence that CLBC would look to other agencies or the Ministry itself to fund these services but there is no evidence that any funding is available to the plaintiffs. Accordingly, for these claims that have been proven to the requisite standard, there is no basis to reduce such an award to prevent double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future care cost claims made on behalf of K.A.K. are based on Ms. McLean's recommendations. Mr. Coad claims $976,727 for independent living support services, $68,000 for substance abuse treatment, $69,406 for psychological treatment, and $117,010 for employment supports if K.A.K. is found to be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Dr. Koch provided no opinion regarding K.A.K.'s future care needs and he made no treatment recommendations. Ms. McLean relied entirely on recommendations contained in the assessment of K.A.K. done by the Asante Centre in 2008. This report was admitted into evidence only for the purpose of establishing the diagnoses and assessment that was done at that time. As I indicated before, it was not admitted as opinion evidence as to K.A.K.'s future needs and the recommendations contained in that report were made for the purpose of medical, home and school management. Moreover, there was no attempt made to isolate the causes of K.A.K.'s various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There is, however, current evidence about K.A.K.'s present condition and needs. Dr. Rana, who has been K.A.K.'s treating psychiatrist since September 2010, testified that the issues set out in the Asante Centre assessment remain the same except that there is now the additional diagnosis of a psychotic disorder, most likely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More specifically, K.A.K.'s assisted living needs were assessed by representatives from CLBC and the Fraser Health Authority before she was discharged from hospital in March 2011. They determined that she required residential support in a shared living situation, with additional respite and one-to-one supports, at a monthly cost of $9,200 less the amount to be paid from social assistance for rent contribution. The CLBC portion of that cost is approximately $3,500, which covers a live-in caregiver and 20 hours per week for respite care. This is the portion that was considered to be associated with K.A.K.'s developmental disability. The balance of approximately $5,000 is presently being provided by Fraser Health. This covers an additional 30 hours per week of one-to-one support, on the basis that these requirements were necessary to address K.A.K.'s problems over and above her developmental disability. This additional support is more costly.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claim of $976,727 for independent living support services is based on the assumption that K.A.K. would live for the rest of her life in a family care home where an individual would provide her with daily life skills support, with additional one-to-one support and case management services, at a an annual cost of $38,554. This claim does not take into account the services that are provided by CLBC in respect of K.A.K.'s developmental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Despite the lack of expert evidence, the Ministry's own assessment of K.A.K. establishes that she needs a substantial level of assisted living because of her cognitive disabilities related to ARND, and she needs additional supports because of her psychosis, substance abuse and emotional problems. I have found that K.A.K.'s psychotic condition is unrelated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divisible from her other psychological injuries but her substance abuse and other emotional problems are related and indivisible. Accordingly, I am satisfied that K.A.K. has established a real possibility that she will need some additional living supports because of her psychological injuries. However, these future needs must take into account the measureable risk that K.A.K. would have required these additional supports in any event due to her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Clearly, K.A.K. is presently being maintained at a very high level of care, which may not be sustainable in the long term. There is no guarantee that this will continue indefinitely. The agencies are monitoring it regularly with the hope that K.A.K. will improve and they may be able to reduce the support to a more financially sustainable level. If Fraser Health is not able to maintain its funding in the future, CLBC will not be able to replace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It is my view that K.A.K. is entitled to an award for independent living support services in the amount of $170,000. This is based on an annual cost of $24,000, which is 40% of the current cost being incurred by Fraser Health. This takes into account the component related to K.A.K.'s psychosis and a contingency that she would have required these supports in any event. The present value of this annual cost is approximately $608,000. While Fraser Health is currently providing substantial resources to support K.A.K., there are no guarantees about continued funding. In order to avoid double recovery, it is my view that this award should be based on a 40% contingency that the Crown will not be able to continue to fund this (approximately $243,000), and reduced by a further 30% contingency that K.A.K. will not require this level of care for the rest of her life. An award of $170,000 takes all of these factors into account. I have also considered the higher life expectancy Dr. Young used in his present value tables but I do not consider it necessary to make any further deductions to account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The rest of K.A.K.'s claims for future care costs relate to her psychological injuries that I have found to be indivisible from causes other than the Crown's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each, I have taken into account the measureable risk that K.A.K. would have required these services in any event, as a result of her neurodevelopmental disabilities, her psychotic condition and her experiences in the foster care system, and with her parents, after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claim of $68,000 for substance abuse treatment is based on the assumption that K.A.K. would participate two times throughout her life in the Portage Program in Quebec, a four to six month residential program for "mentally ill chemical abusers", which has an annual maximum cost of $45,500.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This recommendation by Ms. McLean was taken from a plan referred to in the Asante Centre assessment for K.A.K. to enter into long term treatment in the Portage Program in Quebec or an adjunct program in BC. Dr. Rana testified that substance abuse is a huge problem for K.A.K. and she may require in-house or residential treatment. There is no evidence about the length or frequency of such treatment. Ms. McLean acknowledged that she did not know how many times K.A.K. would require such treatment. She provided evidence about several residential programs in BC offering treatment for three to 12 months. She did not know if K.A.K. was eligible for any funding that might be available. She also provided evidence about several First Nations residential programs which offer treatment for three to six weeks but again she did not know if these would be suitable or if K.A.K. would be able to access funding by a national First Nations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Paula Grant testified that CLBC does not fund substance abuse treatment. Cheryl Blake, the CLBC Regional Quality Service Manager for Surrey and Delta, testified that CLBC would look to other agencies to fund this. As I indicated above, there is no evidence about what, if anything, would be funded by other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K.A.K. clearly needs treatment for substance abuse but the evidence does not establish what kind and duration of treatment would be appropriate for her. Ms. McLean provided a range of cost for residential treatment from $1,500 to $7,500 per month, the higher amount being the cost of the Portage Program in Quebec. It is difficult to assess this, particularly in the absence of expert evidence, but in the circumstances I consider an award of $30,000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claim of $69,406 for psychological treatment is based on the assumption that K.A.K. would attend the Vancouver Dialectical Behaviour Therapy (DBT) Centre for 12 months at a cost of $17,680 and engage in one-to-one psychological counselling for her lifetime on average of once a month at an annual cost of $2,040.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There is evidence that K.A.K. will receive government funded mental health services, which include a psychiatrist and a case manager, but not trauma counselling. CLBC does not provide this kind of counselling. There is ample evidence that K.A.K. needs some kind of counselling for her many emotional problems but there is no evidence that treatment at the DBT Centre would be appropriate for her. The hourly cost for counselling is $170. I consider an award of $25,000 to be appropriate. It is roughly based on providing weekly counselling sessions for one year and monthly sessions for a further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K.A.K. claims $117,010 for employment services if she is found to be employable. This is based on the assumption that she would have annual one-to-one assistance for selecting, obtaining and retaining either paid or volunteer employment, starting in three years, at a maximum annual cost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There is evidence that CLBC provides these services but no specific evidence about the duration and frequency of these services and how much funding would be allocated. Ms. Grant said that CLBC is continuing to push forward with an "employment first" initiative. Ms. McLean provided evidence that these services would cost between $3,500 and $5,000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It is clear that K.A.K. is not presently capable of employment for a number of reasons, but as set out below, I have not found her to be permanently unemployable. Ms. McLean recommended employment services on an annual basis starting no sooner than two years from now and perhaps up to 10 years. I find that K.A.K. will require some employment services in the future on an annual basis. I assess the annual cost at $3,500, to start no sooner than in five years (at a present value of approximately $73,000), and to be reduced substantially to take into account K.A.K.'s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To prevent double recovery, the award should be based on a contingency that these services will not continue to be provided by CLBC or an equivalent government agency. I assess this contingency at 20% given the general nature of the evidence about the provision of these services. I consider an award in the amount of $8,000 to be reasonable for employment support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future cost claims made on behalf of K.N.K. are $517,036 for independent living support services, $29,700 for substance abuse treatment, $36,104 for psychological treatment, $39,792 for education supports, $221,701 for employment supports, and $311,900 for parenting supports. The claims for education and employment supports are made only if K.N.K. is found to be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These claims rely on Ms. McLean's recommendations, which are based on the following assumptions: (1) K.N.K.'s learning disability, cognitive difficulties, emotional, personality and substance abuse disorders "are in large part owing to the history of her biological parents' abusive and neglectful caregiving"; (2) K.N.K.'s psychological conditions include Dr. Koch's diagnoses of conduct disorder, antisocial personality disorder, polysubstance abuse disorder and symptoms of generalized anxiety and depression; and (3) had she not suffered the abuse and neglect of her parents' care, K.N.K. would have been able to complete high school and perhaps some level of post-secondary education, obtain and maintain employment, live independently with roommates or a partner, manage basic finances and have the basic skills to parent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Many of these assumptions are not supported by the evidence. The evidence shows (and this is not disputed) that K.N.K.'s cognitive disabilities are caused only by ARND. I have found that K.N.K. demonstrates only some of the behaviours that may be associated with antisocial personality disorder. There is no evidence that she has symptoms of anxiety and depression. Most importantly, Ms. McLean assumed that K.N.K. has "at least mild learning disabilities" but the evidence is clear that she has a significant developmental disability. With or without her psychological injuries, K.N.K. will have difficulty living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Ms. McLean relied on this comment in Dr. Koch's report as being related to K.N.K.'s ability to care for herself: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K.N.K. is extremely unlikely to function as a well-adjusted adult even if she is successful in substance abuse and personality disorder treatment ... I strongly believe that she will continue to be vulnerable well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However, Dr. Koch gave no opinion evidence about K.N.K.'s level of functioning in respect of day to day living. These comments were followed by a recommendation that K.N.K. should have an on-going supportive problem solving relationship with a skilled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Ms. McLean herself did not recommend a specific level of living supports. She recommended that K.N.K. live either in a shared living environment or in her own apartment with the assistance of a life skills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I find that K.N.K. will need assisted living services because of her cognitive disabilities related to ARND regardless of her psychological injuries. The extent of the services that she will need is not clear but the evidence does establish that she will be entitled to these services from CLBC. There is no basis to make an award for assisted living supports.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However, I agree with Dr. Koch's assessment that K.N.K. will have difficulty functioning as a well-adjusted adult. Her biggest problem is drug and alcohol abuse and she is at significant risk to relapse. I find that K.N.K. will need continuing support to help her stay away from drugs and alcohol and maintain a healthy lifestyle. Again, I have taken K.N.K.'s original position into account in assessing these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Dr. Koch recommended that K.N.K. be treated and monitored as necessary for substance abuse for at least the next 10 years. He also suggested that K.N.K. could benefit from psychological treatment at the Vancouver DBT Centre, which treats individuals with personality disorders, but he did not know how much treatment she would require. He recommended access to monthly one-to-one counselling until K.N.K. is 30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Ms. McLaren provided a range of cost for substance abuse treatment from no cost to $18,900 for a 42 day residential program, and for therapy at the DBT Centre from $3,210 to $17,680, depending on how many individual and group sessions an individual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My view is that K.N.K. should have access to residential substance abuse treatment and follow-up monitoring at some point in the future, as well as counselling. An award of $30,000 will provide for future substance abuse treatment and an award of $25,000 will provide for counselling. I have based this latter award roughly on weekly sessions for a year and monthly sessions thereafter for up to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K.N.K. has not yet completed her high school education for reasons related to both her ARND and to her psychological injuries and she needs assistance with this. CLBC does not provide education supports. There was some evidence that the Ministry has programs to assist former children in care to continue their education, but there was no evidence that K.N.K. would actually receive funding for this. Ms. McLean suggested an educational consultant (at $175 per hour) and a private tutor (at $40 to $47 per hour) two to four times a week for 39 weeks for at least two years. I agree that K.N.K. will need most of these services for two years to help her complete her courses in a modified program. I consider an award of $10,000 to be appropriate given the relevant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As I outline below, I have found that K.N.K. is employable but she will have considerable challenges in obtaining and keeping a job. She needs assistance with this. Ms. McLean suggested that K.N.K. receive employment support services perhaps every one to two years starting in two to four years, at a cost of $3,500 to $5,000 per year. My view is that K.N.K. will likely need these services every two years, starting in two years, at an annual cost of $3,500 (at a present value of approximately $43,000). This should be reduced substantially to take into account K.N.K.'s original position, and because this kind of support is provided by CLBC, the award is to be based on a 20% contingency that these services will not be provided in the future. I consider an award of $5,000 to be a reasonable contingency award for employment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Ms. McLean bases her recommendation for parenting support on information she obtained from K.N.K. that she would like to have children. This was not addressed at all either in evidence or argument. There is no basis to make an award for parenting supports.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future care cost claims made on behalf of C.K. are $2,879,540 for independent living support services, $93,900 for substance abuse treatment, $16,177 for psychological treatment, $210,878 for education support and $198,806 for employment support services. These last two claims are made only if C.K. is found to be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All of these claims rely on Ms. McLean's recommendations, which are based on the following assumptions: (1) C.K.'s "cognitive, language, academic, emotional and behaviour deficits are in large part owing to his disorders other than the FAS and ADHD, and that, in turn, these disorders are a result of his early caregiving", (2) had C.K. received care that managed his neurodevelopmental disabilities and not his parents' neglectful care and frequent moves between foster homes and schools, he would have been more successful at school and he would have been employable at a minimum wage job; (3) because of the care he received, he is effectively unemployable and at risk for chronic underemployment, he is at a higher risk of criminal charges and incarceration, at high risk of being exploited and will require care for his mental health disorders; and (4) C.K.'s mental disorders include post traumatic stress disorder (PTSD), obsessive compulsive disorder (OCD), socially deviant behaviours, oppositional defiant disorder, conduct disorder, substance abuse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From this Ms. McLean concludes that C.K. will require a significant level of paid support services possibly throughout his life, which include independent living supports, mental health and substance abuse interventions, educational and employment support, and financial management. She assumes that C.K. will require assisted living supports in the range of $5,000 to $10,000 per month, which would include full time life skills workers and consultations with other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This is a very high level of support, the basis for which is not supported by the evidence. As with K.N.K., C.K.'s cognitive, language and academic problems are caused only by ARND. In my view, Ms. McLean's assumptions understate C.K.'s cognitive difficulties and overstate his mental health issues. While there may have been past diagnoses of PTSD or OCD, Dr. Koch did not diagnose either of these disorders, and he stated only this in relation to C.K.'s ability to care for himself once he becomes an adult: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Presuming that he will be employment-challenged, he will probably have to support himself on some form of welfare payments, which will be very small. C.K. will be at high risk for spending his welfare money on drugs or alcohol, and his intellective limitations and impulsivity are unlikely to lead him to budgeting his limited income wisely. Thus, he is at high risk for not being able to live on welfare payments which will likely stimulate some forms of illegal behaviour (e.g., theft, drugs sale) or homelessness. This is not to say that C.K. cannot engage in the usual activities of daily living (e.g., washing oneself, dental hygiene, feeding himself), but that his particular combination of mental health deficits will consign him to the economic fringe of our society with attendants of further mental health, drug use, and anti-social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 find this extremely negative picture to be quite speculative and in any event, linked entirely to C.K.'s future economic circumstances, which are more properly compensated in a claim for future loss of capacity to earn income. Dr. Koch made no recommendations regarding living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C.K.'s psychological injuries include quite serious conduct disorders and emotional problems which have interfered with his ability to attend school and function socially. However, like K.N.K., I find that C.K. would have required assisted living regardless of his psychological injuries, due to his cognitive disabilities arising from ARND. His current level of living support is entirely adequate. Mr. Bird is providing C.K. and his younger brother with care in a shared care home, with additional help from a support worker for about 30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C.K. has not yet been assessed by CLBC but the evidence establishes that he will be eligible for services in the DD stream when he turns 19. The plan is for C.K. to remain with Mr. Bird at the same level of care he is receiving now. My view is that there is no basis to find that he requires anything more than this for living support and that this is what will be required as a result of his ARND. Any additional supports required as a result of C.K.'s psychological injuries can be addressed with the appropriate substance abuse and psychological treatment, which I find he clearly requires. I have taken his original position into account in assessing these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Dr. Koch recommended at least one stay at a residential substance abuse treatment facility in the future. He was pessimistic that C.K. would attend and comply and thought more than one attempt would be necessary. He was also concerned that C.K. would not respond well to psychological treatment but he recommended a significant course of cognitive behavioural therapy and on-going booster and problem-solving sessions until C.K. is 30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Ms. McLean reviewed a number of substance abuse treatment options based on Dr. Koch's recommendation as well as a report from James Dunn, an intervention specialist. Mr. Dunn suggested treatment options for C.K., also based on Dr. Koch's opinions. Neither Mr. Dunn nor Ms. McLean were qualified to, and did not, opine on the best option for C.K. The cost for residential programs varies widely, from $30,000 to $60,000 for a single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evidence is that C.K. uses only marijuana on a daily basis. Dr. Koch assumed that C.K. also used alcohol regularly and had a binge drinking disorder, which is not supported by the evidence. Mr. Bird's observation was that C.K. "self-medicates" with marijuana, to calm himself down, and would be resistant to treatment. I am not confident that a residential treatment program is necessary or feasible in C.K.'s case, at least in the foreseeable future. My view is that C.K. would benefit much more with long term therapy to help him address not only his substance abuse issues but also his behavioural and emotional problems. However, there is a real risk that C.K.'s substance abuse issues will get worse as he gets older, so I would include a contingency for one residential treatment program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consider it appropriate to award $25,000 for substance abuse treatment and $35,000 for counselling, the latter being roughly based on weekly sessions for two years and monthly sessions thereafter for up to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C.K. also requires education support. Ms. McLean recommended an educational consultant (at an annual cost of $3,500) as well as one-to-one tutoring, two to four hours per day for 180 days per year (at a cost of $14,400 to $33,840), and she estimated three to six years for C.K. to complete a modified grade 12 program. Ms. McLean's lower range cost estimates are reasonable but I think two years is a more realistic time frame. I consider an award of $20,000 to be appropriate given the relevant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Ms. McLean suggested that C.K. would need employment services every one to two years, starting when he finishes a modified grade 12 education. I agree that he will likely need these services approximately every two years, starting in two years, at an annual cost of $3,500 per year (at a present value of approximately $44,000). This should be reduced substantially to take into account C.K.'s original position, and because this kind of support is provided by CLBC, the award is to be based on a 20% contingency that these services will not be provided in the future. I consider $5,000 to be a reasonable contingency award for employment support.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future care cost claims on behalf of M.K. are $421,647 for independent living support services, $24,029 for psychological treatment, $49,770 for education support, $105,626 for employment support services, and $20,251 for therapeutic or leisure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As with the others, these claims rely on Ms. McLean's recommendations, which are based on the following assumptions: (1) if M.K.'s only disorder was mild intellectual disability, her only difficulties would be with learning and academic achievement and she would have had the potential to complete at least a modified grade 12 (with educational supports through the school system), live independently with only occasional supervision, guidance or assistance, and succeed in at least basic, minimum wage employment (with vocational training); (2) as a result of the caregiving provided by her parents, M.K. developed social phobia, ODD and GAD; and (3) as a result of these psychological disorders, M.K. has a significantly reduced potential for succeeding in life skills, vocation and social and leisure activities, she is at risk for not completing school, she may not be able to work, and she is at risk to be drawn into illicit drug use and prostitution. She suggested two options that could meet M.K.'s assisted living needs: a shared care environment or her own apartment with the assistance of a life skills worker, with less intensive supports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As with C.K., I find that Ms. McLean has understated M.K.'s cognitive disabilities and overstated her psychological injuries. She relies on Dr. Koch's diagnoses of ODD and GAD, neither which were supported by the evidence. Ms. McLean acknowledges that the loss of the Gorman home has been an "emerging problem" but concludes generally that M.K. has a significantly reduced potential for independent living. There is no evidence to support this conclusion. Until M.K. left the Gorman home in 2010, there was no indication that her potential for independent living was affected by her psychological injuries. The evidence does not establish what kind of support she may need but it does establish that she will be eligible for CLBC services. There is no basis to make an award for assisted living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Dr. Koch was of the view that M.K. should have long term access to mental health services. He suggested 40 hours of cognitive behavioural therapy for GAD to be followed by monthly private sessions for the next 10 years. He also thought that M.K. deserved continuing educational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M.K. needs educational and likely employment assistance but the evidence establishes that this is as a result of her cognitive disabilities. She also needs mental health services for her symptoms of anxiety and defiant behaviour, but not to the extent suggested by Dr. Koch, as this was based on a diagnosis of GAD, which is not supported by the evidence. Ms. McLean's recommendation for therapeutic or leisure activities was based on Dr. Koch's concern that M.K. was at a higher risk for antisocial behaviour due to her ODD, aboriginal status and ARND, but I have not found evidence that M.K. has ODD.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In my opinion, M.K. is entitled to an award for psychological treatment in the amount of $10,000, which is roughly based on monthly sessions for approximately five years, and takes into account her original position. There is no basis to make an award for any other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The future care cost claim for C.N.K. is $10,200 for long term counselling as recommended by Dr. Koch. It was his opinion that C.N.K. should receive limited supportive and problem-solving psychological care over the next five years. I agree that C.N.K. should have access to counselling but not on a regular or monthly basis. I would award C.N.K. $5,000 to provide her with counselling on an as needed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M.M.K.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 future care cost claims for M.M.K. are $451,559 for independent living support services, $58,369 for education support, $113,830 for employment support services and $52,639 for clinical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All of these claims are based on Ms. McLean's recommendations. However, those recommendations are based on the assumptions that, absent her exposure to her parents' care, M.M.K. would not have developed difficulties with anxiety, excessive shyness and social withdrawal, and would have been at less risk to develop psychotic symptoms. There is no evidence to support these assumptions. Dr. Koch did not attribute M.M.K.'s excessive shyness, fearfulness and socially withdrawn behaviour to her parents' care. With respect to her psychotic symptoms, Dr. Koch said only that exposure to her conduct disordered siblings could have contributed at least partially to her psychotic symptoms, but I have not accepted his evidence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Dr. Koch had only one recommendation for M.M.K., that she be regularly monitored by an adolescent psychiatrist to get a perspective on her psychotic symptoms and such problems as fearfulness, shyness and social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Given the evidence (and lack of evidence), no award for future care costs is appropriate here. There will be no cost for a psychiatrist, as this is covered by the provincial health services plan, and as I have already determined, M.M.K.'s psychological injuries did not include her psychotic symptoms or her problems with fearfulness, shyness and social withdrawal.</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Three of the plaintiffs, K.A.K., K.N.K. and C.K., claim damages for loss of future income on the basis that they are either unemployable or less employable than they would have been as a result of their psychological injuries. They seek awards on the basis of what they would have earned over their lifetime absent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The Crown disputes these claims and says that these plaintiffs would have had the same earning capacity with or without their exposure to their parents' care. In the alternative, it says that an award for loss of future income should not be based on an earnings approach given the ages of the plaintiffs and their uncertain career paths.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As set out below, it is my opinion that these plaintiffs have established to the requisite standard that, in varying degrees, they have been rendered less capable overall of earning income as a result of their psychological injuries. However, the Crown raises a valid question with respect to the original positions of these plaintiffs, which must be considered in assessing these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An award for future loss of income is to compensate a plaintiff for his or her loss of earning capacity. This kind of loss is proven if the plaintiff establishes that it is a real and substantial possibility that he or she will suffer a future income loss. This is a difficult assessment, particularly in this case, because none of these plaintiffs have an employment history to use as a starting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the court set out some general factors for assessing a loss of earning capacity:</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These factors must be considered in the context of each case in order to determine what a particular plaintiff would realistically have done in the future had the injuries not occurred. An inability to perform an occupation that is not a realistic one is not proof of a future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This kind of loss can be quantified in two ways; (1) a mathematical or earnings approach, where the loss is more easily measureable, and (2) a capital asset approach, where the loss is not as easily measureable. The latter approach is used most often where the plaintiff is young and his or her career path is uncertain. The amount of damages should reflect the degree of chance that the future loss will occur as well as any other negative or positive contingencies pertinent to the case: see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paras. 301-311;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Crown submits that the education levels and vocational status of the plaintiffs' biological parents and the achievement orientation of the household is a factor to consider when assessing future income loss. It says that it is highly probable that K.A.K., K.N.K. and C.K. would have followed the vocational patterns of their parents and spent most of their lives on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While this argument has some logic, I cannot accept it. There was no opinion evidence before me that these factors apply in a case like this, where the plaintiffs were apprehended at relatively early ages, and there was little evidence about these factors. The only admissible evidence came from K.N.K., who said that her parents did not work and were around the house every day. The Crown sought to rely on hearsay evidence from Dr. Krywaniuk, who interviewed the parents in 2000. Dr. Krywaniuk testified that he found them to be highly defensive, minimizing various behavioural issues and denying the use of alcohol and drugs in the face of evidence to the contrary. While they may not have had a motive to lie about their education and vocational backgrounds, I do not consider any of the information the parents provided to Dr. Krywaniuk to be sufficiently reliable to be admitted for its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The Crown also raises the issue of disability social assistance, which these plaintiffs may be eligible to receive if they are not able to work. It submits that such payments are deductible from an award for future loss of earnings. It relies on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In that case, McLachlin C.J. (for the court on this issue) determined that social assistance benefits are deductible from awards for past income loss on the basis that social assistance benefits are a form of wage replacement that do not fit within the charitable benefits exception to the rule against double recovery. At para. 39, she held that a rule of deductibility was consistent with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which she considered to be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has relevance to the case at bar in that it was clearly an underlying aim of the Court to avoid double recovery in such a situation. If it is appropriate to deduct social assistance benefits that might be received </w:t>
      </w:r>
      <w:r>
        <w:rPr>
          <w:rFonts w:ascii="arial" w:eastAsia="arial" w:hAnsi="arial" w:cs="arial"/>
          <w:color w:val="000000"/>
          <w:sz w:val="20"/>
          <w:u w:val="single"/>
          <w:lang w:val="en-US" w:eastAsia="en-US" w:bidi="ar-SA"/>
        </w:rPr>
        <w:t>in the future</w:t>
      </w:r>
      <w:r>
        <w:rPr>
          <w:rFonts w:ascii="arial" w:eastAsia="arial" w:hAnsi="arial" w:cs="arial"/>
          <w:color w:val="000000"/>
          <w:sz w:val="20"/>
          <w:lang w:val="en-US" w:eastAsia="en-US" w:bidi="ar-SA"/>
        </w:rPr>
        <w:t xml:space="preserve"> from a damage award, in order to eliminate the risk of double recovery, then it seems it must also be appropriate to deduct social assistance benefits that have been received </w:t>
      </w:r>
      <w:r>
        <w:rPr>
          <w:rFonts w:ascii="arial" w:eastAsia="arial" w:hAnsi="arial" w:cs="arial"/>
          <w:color w:val="000000"/>
          <w:sz w:val="20"/>
          <w:u w:val="single"/>
          <w:lang w:val="en-US" w:eastAsia="en-US" w:bidi="ar-SA"/>
        </w:rPr>
        <w:t>in the past</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I agree with the Crown that the rule against double recovery applies generally to pecuniary claims, whether past or future. This is because the assessment of damages focuses on what the injured person requires to be restored to his or her original position, not on how the tortfeasor may be punished: see </w:t>
      </w:r>
      <w:r>
        <w:rPr>
          <w:rFonts w:ascii="arial" w:eastAsia="arial" w:hAnsi="arial" w:cs="arial"/>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at para. 46. However, in this case, the Crown has submitted, and I agree, that the most appropriate way to quantify these plaintiffs' future losses of earning capacity is the capital asset approach rather than the earnings approach. This approach does not lend itself to mathematical calculations comparing income that would have been earned absent the tort and what is projected to be earned or received in the future, although consideration of such evidence may assist in assessing an individual's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There is some dispute as to whether the plaintiffs will be eligible for disability social assistance if they receive tort compensation. The evidence is that these plaintiffs are or will be eligible to receive $906 per month.</w:t>
      </w:r>
      <w:bookmarkStart w:id="243"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43"/>
      <w:r>
        <w:rPr>
          <w:rFonts w:ascii="arial" w:eastAsia="arial" w:hAnsi="arial" w:cs="arial"/>
          <w:color w:val="000000"/>
          <w:sz w:val="20"/>
          <w:lang w:val="en-US" w:eastAsia="en-US" w:bidi="ar-SA"/>
        </w:rPr>
        <w:t xml:space="preserve"> The plaintiffs referred to s. 10(2) of the </w:t>
      </w:r>
      <w:r>
        <w:rPr>
          <w:rFonts w:ascii="arial" w:eastAsia="arial" w:hAnsi="arial" w:cs="arial"/>
          <w:i/>
          <w:color w:val="000000"/>
          <w:sz w:val="20"/>
          <w:lang w:val="en-US" w:eastAsia="en-US" w:bidi="ar-SA"/>
        </w:rPr>
        <w:t>Employment and Assistance for Persons with Disabilities Regulation</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BC Reg. 265/2002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which provides that a person without dependants is not eligible for assistance if he or she has assets greater than $3,000. The Crown adduced evidence that recipients of a court award can maintain their eligibility through the use of a trust or a registered disability savings plan (RDSP).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Michelle Lauzon, the Manager of Community Relations and Service Quality for the Ministry of Social Development, testified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in a discretionary trust (managed by a trustee) are considered to be exempt assets and funds in a non-discretionary trust (managed by the person) are considered to be exempt up to $100,000;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the kind of trust, disability assistance will not be reduced where monies are spent on things like medical goods, and individuals are entitled to withdraw up to $5,484 annually for any purpose;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held in an RDSP are considered to be an exempt asset, with no monetary limit;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also a monthly exemption for the first $500 of earned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Most of this evidence is reflected in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Section 10(1) lists the assets that are exempt for the purpose of eligibility for disability assistance, which include assets held in trust for a person with disabilities. Section 12(1) defines disability-related costs. Section 12(2) provides that assets held in trust up to $100,000 are exempt and permits the minister to authorize a higher limit. Assets also include income earned in a trust as set out in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This evidence shows that although there is some discretion regarding asset exemptions and limits, there is a reasonable likelihood that these plaintiffs will be eligible to receive disability social assistance benefits regardless of the payment of tort compensation. In my view, this should be taken into account as a relevant positive contingency when assessing the loss of future capacity to earn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Mr. Coad submits that there is sufficient evidence before the Court to determine that K.A.K. is currently unemployable, and without considerable assistance through psychological counselling, substance abuse treatment and employment services, will remain unemployable. He relies on the evidence of Dr. Koch that K.A.K.'s personality and substance abuse problems, in combination with her impulsivity, will interfere with her ability to keep employment once she obtains it. He seeks damages of $578,600, which is based on the average earnings of aboriginal females with a high school certificate or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Crown submits that K.A.K.'s diagnosis of schizophrenia is the primary reason she would be unable to complete her education and obtain and maintain employment, and says that the most probable outcome for K.A.K., regardless of her exposure to her parents, is that she would live on disability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Dr. Koch was very pessimistic about K.A.K.'s future vocational prospects. He attributed this to a number of negative indicators, only some of which are related to the psychological injuries stemming from her exposure to her parents: borderline intellectual functioning and limited academic skills, interpersonal problems associated with her borderline personality, severe substance abuse, suicidality, general impulsivity, and aboriginal status.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intellective and academic deficits will restrict markedly the types of work she can obtain. Her personality and substance abuse problems in combination with her impulsivity will interfere with her keeping employment once she obtains it. Her impulsivity, sexuality, drug habits, and - sadly - aboriginal status will place her at heightened risk for entering the prostitution market. These will increase the probability of incarceration, which will further limit her eventual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This evidence falls short of establishing that there is a real and substantial possibility that K.A.K. is permanently unemployable but it does suggest that her prospects for earning income will be compromised by both her ARND and her psychological injuries. Dr. Koch places some emphasis on impulsivity, which, he said, stems from both ARND and serious conduct disorders, including borderline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As I have found, K.A.K. is a very psychologically damaged young woman, with attributes of a borderline personality. She has not attended school since grade 10. The evidence of Dr. Shaw and Gudrun Shipmann, her psychiatric social worker at Burnaby Hospital, establishes that K.A.K. is not presently able to work as a result of her cognitive disabilities, psychotic condition, substance abuse, and to a lesser extent ongoing emotional problems. However, there is no evidence that her cognitive disabilities alone render her unemployable and her psychotic condition is being successfully treated with medication. While I am not satisfied that K.A.K. will be unemployable for the rest of her life, I find that there is a real and substantial possibility that when she is able to work, she will have difficulty obtaining and maintaining employment as a result of her psychological injuries, in particular her emotional problems, conduct disorders and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 am satisfied that these psychological injuries have made K.A.K. less capable overall from earning income from basic types of employment. I also find that she would realistically have faced similar difficulties in the future had these psychological injuries not occurred and this must be factored in to the assessment of her future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To quantify this loss, Mr. Coad relies on the evidence of Dr. Young, who valued what K.A.K. would have earned in the future at $578,600, based on the average earnings of aboriginal females with a high school certificate or equivalent. Dr. Young also provided a value of $354,600 based on the average earnings of aboriginal females with no certificate, degree or diploma. He took into account negative contingencies such as mortality, unemployment, part-time employment, retirement before age 70, as well as standard discounts for interest and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 find this earnings-based approach inappropriate in this case, as the loss is not easily measureable. K.A.K.'s career path is extremely uncertain. She has not completed high school, has never been employed, and there is no evidence about what kind of employment she may want and be able to obtain. It is highly speculative to assume that K.A.K. would have been able to earn an income anywhere near the average figures used by Dr. Young. None of the contingencies he incorporated into his analysis took into account persons with neurodevelopmental disabilities. Moreover, his present values do not take into account positive contingencies such as entitlement to disability social assistance. This contingency alone could reduce a comparable projected lifetime earnings value by as much as $273,724 (based on receipt of $10,872 annually to age 69, the age at which Dr. Young ceased his calculations). The best Dr. Young's evidence can do is provide a high benchmark against which to assess the evidence before me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It is clear that K.A.K. has significant problems irrespective of her psychological injuries that will affect her ability to earn income for the rest of her life. Her original position was seriously compromised and this will limit type of work she may be able to do. In spite of this, I find that there is a real possibility that K.A.K. could have found and maintained some employment for intermittent periods of time throughout her life had she not suffered the psychological injuries. Now, there is a real possibility that these intermittent periods will be shorter or less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A.D.Y.</w:t>
      </w:r>
      <w:r>
        <w:rPr>
          <w:rFonts w:ascii="arial" w:eastAsia="arial" w:hAnsi="arial" w:cs="arial"/>
          <w:color w:val="000000"/>
          <w:sz w:val="20"/>
          <w:lang w:val="en-US" w:eastAsia="en-US" w:bidi="ar-SA"/>
        </w:rPr>
        <w:t>, Dorgan J. determined that the plaintiff would have fallen into the same income bracket regardless of the abuse inflicted upon him by his parents, but because of it, he would likely suffer increased work limitations within that income bracket, delayed training and education, and postponed entry into the workforce. She considered evidence that the present value of the plaintiff's future loss of earning capacity was $362,400, based on the difference between the average earnings for all BC males (what he would have earned) and 15% below the first quartile earnings for all BC males of the same age (what he would be able to earn due to a reduced earning capacity). She agreed that this was a useful guide and fixed a global amount of damages for future loss of earning capacity at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The Crown says that K.A.K.'s original position was far worse than the plaintiff in </w:t>
      </w:r>
      <w:r>
        <w:rPr>
          <w:rFonts w:ascii="arial" w:eastAsia="arial" w:hAnsi="arial" w:cs="arial"/>
          <w:i/>
          <w:color w:val="000000"/>
          <w:sz w:val="20"/>
          <w:lang w:val="en-US" w:eastAsia="en-US" w:bidi="ar-SA"/>
        </w:rPr>
        <w:t>A.D.Y.</w:t>
      </w:r>
      <w:r>
        <w:rPr>
          <w:rFonts w:ascii="arial" w:eastAsia="arial" w:hAnsi="arial" w:cs="arial"/>
          <w:color w:val="000000"/>
          <w:sz w:val="20"/>
          <w:lang w:val="en-US" w:eastAsia="en-US" w:bidi="ar-SA"/>
        </w:rPr>
        <w:t>, who had been diagnosed with Attention Deficit Disorder and hyperactivity, suffered from diabetes and had a criminal conviction. Ms. Johnson argued that an award for K.A.K. should be considerably less and suggested a nominal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It is difficult to compare cases such as this. In </w:t>
      </w:r>
      <w:r>
        <w:rPr>
          <w:rFonts w:ascii="arial" w:eastAsia="arial" w:hAnsi="arial" w:cs="arial"/>
          <w:i/>
          <w:color w:val="000000"/>
          <w:sz w:val="20"/>
          <w:lang w:val="en-US" w:eastAsia="en-US" w:bidi="ar-SA"/>
        </w:rPr>
        <w:t>A.D.Y.</w:t>
      </w:r>
      <w:r>
        <w:rPr>
          <w:rFonts w:ascii="arial" w:eastAsia="arial" w:hAnsi="arial" w:cs="arial"/>
          <w:color w:val="000000"/>
          <w:sz w:val="20"/>
          <w:lang w:val="en-US" w:eastAsia="en-US" w:bidi="ar-SA"/>
        </w:rPr>
        <w:t xml:space="preserve"> the evidence about the plaintiff's potential in relation to education and employment was positive. In this case, the evidence is not positive. I agree with the Crown that K.A.K.'s original position was more compromised but I do not agree that an award of $5,000 comes close to properly compensating her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Taking into account the relevant negative and positive contingencies, I consider an award of $50,000 to be fair and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Mr. Coad submits that K.N.K.'s current psychological profile will be an impediment to her seeking, obtaining and maintaining employment and it is a real and substantial possibility that she is unemployable due to her antisocial personality disorder. He seeks damages of $576,800 on the same basis as he seeks for K.A.K.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 Crown submits that K.N.K. is employable and will likely be able to find some kind of minimum wage employment, in the same way as she would have absent her exposure to her parents' neglect and her mother's abuse after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K.N.K. testified that she would like to be able to complete her high school diploma through home schooling and in the future would like to work with youth, get involved in acting or become a make-up artist. She had some work experience when she was at Spirit Bear, where she did landscaping for a month and a half, but this ended in an altercation with another girl on the last day. She also participated in an employment skills program, where she was assisted with preparing a resume and preparing for a job interview. Lynn Ned testified that K.N.K. presents herself very well and does well in structured environments.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According to Dr. Koch, K.N.K. is at high risk of not completing a grade 12 education, and even if she does she will be limited to a utilitarian grade 12 diploma that will not prepare her for professional or skilled work. He opined that her antisocial conduct and impulsivity, as well as her potential to relapse into substance abuse, is likely to interfere with her ability to keep any employment she is able to obtain. He thought that K.N.K. is at a much higher risk than the average woman her age for losing work through misconduct or absenteeism. He also stated that she is at a higher risk for incarceration and being pulled into the sex trade due to her limited employment skills, antisocial personality, substance abuse problems and aboriginal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While Dr. Koch was "exceedingly pessimistic" about K.N.K.'s prospects, he did not say that she was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In my view, the evidence does not establish that K.N.K. is unemployable, but she will have considerable challenges in obtaining and keeping a job. The limitations on the kind of work she will be able to do stem from her ARND but her psychological injuries, in particular her conduct and substance abuse issues, will affect her ability to maintain any employment she is able to obtain. As with K.A.K., I find that K.N.K.'s psychological injuries have made her less capable overall from earning income from basic types of employment but I also find that she would realistically have faced similar difficulties in the future had these psychological injuries not occurred, and this must be factored in to the assessment of her future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Dr. Young valued what K.N.K. would have earned in the future at $576,800, based on the average earnings of aboriginal females with a high school certificate or equivalent, and $350,800 based on the average earnings of aboriginal females with no certificate, degree or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 find this earnings-based approach inappropriate to assess K.N.K.'s future loss. She has not completed high school and has only had one job placement for a very short period of time. There is no expert evidence providing an assessment of K.N.K.'s capacity for employment, and her evidence about what she would like to do in the future may not accord with her abilities. Again, I find it highly speculative to assume that K.N.K. would have been able to earn an income anywhere near the average figures used by Dr. Young. Her original position was seriously compromised by her ARND and associated cognitive deficits. As with K.A.K., Dr. Young did not take this into account, nor do his present values take into account positive contingencies such as entitlement to disability social assistance. This contingency alone could reduce a comparable projected lifetime earnings value for K.N.K. by as much as $274,778.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Despite this, I find that there is a real possibility that K.N.K. could have found and maintained employment for reasonably sustained periods of time throughout her life had she not suffered the psychological injuries. Now there is a real possibility that these periods of employment will be shorter or less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Taking into account the relevant negative and positive contingencies, I consider an award of $80,000 to be appropriate to compensate K.N.K. for her compromised ability to obtain and maintain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Mr. Coad submits that C.K. is essentially unemployable, relying on the evidence of Michael Bird, Dr. Koch and Dr. John Pullyblank. He seeks damages in the amount of $519,300, based on the first quartile average earnings of BC males. The Crown submits that, with the assistance of CLBC, C.K. will likely be employable in the same way as he would have been absent his exposure to his parents' neglect after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Dr. Pullyblank conducted a vocational assessment of C.K. It was his opinion that C.K. could have achieved basic employment despite his neurocognitive problems had his symptoms been properly managed. He thought that C.K.'s behavioural and social problems were best captured in what others had diagnosed as conduct disorder as well as attachment disorder, and reiterated that there is a substantial contribution to these disorders from early childhood experiences and repeated transitions between homes and schools. He stated that C.K.'s ongoing psychosocial problems "create profound barriers to acquiring and retaining work" and he thought that the best predictor of job retention is social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He elaborated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my opinion that at his present level of functioning, particularly in terms of his conduct problems and substance abuse, [C.K.] has minimal potential for both further education/training, and for employment. As noted, it is my opinion that his early home experiences are a substantial contributor to this outcome. Therefore, while well-managed ADHD/FAS could have resulted in basic employment, it is my opinion that poorly managed ADHD/FAS with conduct and attachment difficulties results in [C.K.] being effectively unemployable at his present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The Crown challenges this opinion and submits that it is not liable for failing to manage C.K.'s ADHD/FAS. I agree that this is not the basis of the Crown's liability. However, C.K.'s neurodevelopmental disabilities did render him more vulnerable to the effects of poor and neglectful parenting, and as I have determined, the Crown must take its victim as it finds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Dr. Pullyblank's prognosis for improvement was very poor and the risk of deterioration high. He recommended ongoing access to psychiatric and psychological care and suggested the use of a coach, an occupational therapist and a rehabilitation assistant to help C.K. foster better behavioural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Dr. Koch opined that C.K. is currently totally disabled as a student and will have difficulties obtaining and maintaining employment. While he acknowledged that C.K.'s cognitive limitations secondary to ARND are a major impediment,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primary reason he appears to be unwelcome in the school setting appears to be his conduct disorder. The combination of his Conduct Disorder and substance abuse issues is likely to interfere in his ability to find, keep and prosper at education and work into the foreseeable future. Although not all adolescents with Fetal Alcohol Syndrome, Conduct Disorder and substance abuse turn out badly, this is a very powerful set of negative prognostic indicators for his future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Dr. Koch expressed the view that C.K.'s intellectual deficits will limit his potential career options to relatively low-earning jobs and his impulsivity, conduct disorder and substance abuse will not be welcome in most employment settings. He thought that C.K. was at high risk to be incarcerated due to a combination of his intellectual deficits, impulsivity, conduct disorder, substance abuse and aboriginal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Michael Bird's evidence confirms that C.K. has significant behavioural and conduct problems that will likely interfere with his ability to finish school and obtain and maintain employment. He testified that C.K. expressed interest in getting employment within the last six months, prepared a resume and went to a Youth employment agency, but became too anxious to continue with the process. He said that C.K. becomes explosive and can't take direction from him when doing things like yard work but he thought that the dynamic of their relationship may not show C.K.'s competency in a work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I found Mr. Bird's observations and assessment of C.K.'s behaviour to be quite astute. Not all of his evidence was negative. He described C.K. as "quite versed" in doing chores and motivated by getting paid, but instructions must be written down and completing the chores is a challenge. He said that C.K. had done well socially from time to time. For example, he had a girlfriend for about six months, during which time his behaviour improved, and he has also had good experiences playing hockey and attending First Nations summer camps.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Mr. Bird was particularly concerned about C.K.'s regular use of marijuana over the past two years. He believes that C.K. uses it as a coping mechanism but said that C.K. is rarely prepared to talk to him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While the expert evidence provides a very negative prognosis for C.K., Dr. Koch does not go so far as to describe him as unemployable and Dr. Pullyblank does not say that he is permanently unemployable. Clearly, C.K. is very compromised in his ability to obtain a job and keep it, but it is my view that with substantial supports there is a real possibility that he will be able to work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As with K.A.K. and K.N.K., C.K. will be limited in the kind of work he will be able to obtain as a result of his ARND and cognitive limitations, but his psychological injuries will affect his ability to obtain and keep a job. He has serious emotional, conduct and substance abuse issues. I find that these psychological injuries have made him less capable overall from earning income from basic types of employment. I also find that he would realistically have faced similar difficulties in the future had these psychological injuries not occurred and this must be factored in to the assessment of his future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Dr. Young used a different approach to value what C.K. would have earned in the future. Instead of using average earnings of aboriginal males, he used first quartile average earnings of BC males, calculating a present value of $519,300 for males without a certificate, diploma or degree. He explained that the first quartile represents the bottom 25% of male earners and gives an indication of earnings where it is expected that a person will earn less than the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The Crown submits that there are problems with Dr. Young's calculations in relation to contingencies and mortality rates. Dr. Young applied average contingencies for the first quartile, as this is the only data available, but he agreed that the contingencies are likely higher than the average. I have already addressed Dr. Young's use of non-aboriginal mortality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 agree with the Crown that these issues suggest that Dr. Young's valuations are higher than they ought to be, and more importantly, they do not take into account C.K.'s neurodevelopmental disability. These factors justify a substantial reduction of the first quartile earning figures to start with. In addition, the possible receipt of future disability social assistance benefits alone could reduce a comparable projected lifetime earnings value for C.K. by as much as $269,147.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In any event, I have determined that the earnings approach is not appropriate here, for the same reasons I have given in relation to K.A.K. and K.N.K. As with the others, I have only considered this evidence as a high benchmark against which to assess C.K.'s future loss of earning capacity and I have taken into account not only the relevant negative and positive contingencies but also the issues raised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It is highly speculative to assume that C.K. would have been able to earn an income within the first quartile figures used by Dr. Young. His original position was seriously compromised by his ARND and associated cognitive deficits but I find that there is a real possibility that he could have found and maintained basic employment for reasonably sustained periods of time throughout his life had he not suffered the psychological injuries. Now there is a real possibility that these periods of employment will be shorter and less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Taking into account the relevant negative and positive contingencies, I consider an award of $95,000 to be appropriate to compensate C.K. for his compromised ability to obtain and maintain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To summarize, the plaintiffs are entitled to damages in the following amounts: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5" type="#_x0000_t75" style="width:429pt;height:369.75pt">
            <v:imagedata r:id="rId845" o:title=""/>
          </v:shape>
        </w:pict>
      </w:r>
      <w:r>
        <w:rPr>
          <w:rFonts w:ascii="arial" w:eastAsia="arial" w:hAnsi="arial" w:cs="arial"/>
          <w:sz w:val="20"/>
          <w:lang w:val="en-US" w:eastAsia="en-US" w:bidi="ar-SA"/>
        </w:rPr>
        <w:t xml:space="preserve">  </w:t>
      </w:r>
      <w:r>
        <w:pict>
          <v:shape id="_x0000_i1196" type="#_x0000_t75" style="width:426.75pt;height:421.5pt">
            <v:imagedata r:id="rId846"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Costs may be spoken to, as well as issues related to tax-gross-up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97" style="position:absolute;z-index:25188659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44"/>
      <w:r>
        <w:rPr>
          <w:rFonts w:ascii="arial" w:eastAsia="arial" w:hAnsi="arial" w:cs="arial"/>
          <w:sz w:val="20"/>
          <w:lang w:val="en-US" w:eastAsia="en-US" w:bidi="ar-SA"/>
        </w:rPr>
        <w:tab/>
      </w:r>
      <w:r>
        <w:rPr>
          <w:rFonts w:ascii="arial" w:eastAsia="arial" w:hAnsi="arial" w:cs="arial"/>
          <w:color w:val="6D6E71"/>
          <w:sz w:val="18"/>
          <w:lang w:val="en-US" w:eastAsia="en-US" w:bidi="ar-SA"/>
        </w:rPr>
        <w:t>The claims of the two youngest plaintiffs were discontinued before trial and the claim of C.G.K. was dismissed by consent during final argument.</w:t>
      </w:r>
    </w:p>
    <w:p>
      <w:pPr>
        <w:spacing w:before="120" w:after="20" w:line="240" w:lineRule="atLeast"/>
        <w:ind w:left="720" w:hanging="360"/>
        <w:jc w:val="both"/>
        <w:rPr>
          <w:rFonts w:ascii="arial" w:eastAsia="arial" w:hAnsi="arial" w:cs="arial"/>
          <w:sz w:val="20"/>
          <w:lang w:val="en-US" w:eastAsia="en-US" w:bidi="ar-SA"/>
        </w:rPr>
      </w:pPr>
      <w:bookmarkStart w:id="245"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45"/>
      <w:r>
        <w:rPr>
          <w:rFonts w:ascii="arial" w:eastAsia="arial" w:hAnsi="arial" w:cs="arial"/>
          <w:sz w:val="20"/>
          <w:lang w:val="en-US" w:eastAsia="en-US" w:bidi="ar-SA"/>
        </w:rPr>
        <w:tab/>
      </w:r>
      <w:r>
        <w:rPr>
          <w:rFonts w:ascii="arial" w:eastAsia="arial" w:hAnsi="arial" w:cs="arial"/>
          <w:color w:val="6D6E71"/>
          <w:sz w:val="18"/>
          <w:lang w:val="en-US" w:eastAsia="en-US" w:bidi="ar-SA"/>
        </w:rPr>
        <w:t>This hearsay evidence of what K.A.K. told Ms. Smith about her involvement with her parents, drugs and possible prostitution was admitted under the principled exception to the hearsay rule.</w:t>
      </w:r>
    </w:p>
    <w:p>
      <w:pPr>
        <w:spacing w:before="120" w:after="20" w:line="240" w:lineRule="atLeast"/>
        <w:ind w:left="720" w:hanging="360"/>
        <w:jc w:val="both"/>
        <w:rPr>
          <w:rFonts w:ascii="arial" w:eastAsia="arial" w:hAnsi="arial" w:cs="arial"/>
          <w:sz w:val="20"/>
          <w:lang w:val="en-US" w:eastAsia="en-US" w:bidi="ar-SA"/>
        </w:rPr>
      </w:pPr>
      <w:bookmarkStart w:id="246"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46"/>
      <w:r>
        <w:rPr>
          <w:rFonts w:ascii="arial" w:eastAsia="arial" w:hAnsi="arial" w:cs="arial"/>
          <w:sz w:val="20"/>
          <w:lang w:val="en-US" w:eastAsia="en-US" w:bidi="ar-SA"/>
        </w:rPr>
        <w:tab/>
      </w:r>
      <w:r>
        <w:rPr>
          <w:rFonts w:ascii="arial" w:eastAsia="arial" w:hAnsi="arial" w:cs="arial"/>
          <w:color w:val="6D6E71"/>
          <w:sz w:val="18"/>
          <w:lang w:val="en-US" w:eastAsia="en-US" w:bidi="ar-SA"/>
        </w:rPr>
        <w:t>These claims were held to be statute-barred on appeal but a majority of the Supreme Court of Canada stated that the trial judge's findings on the appropriate quantum of damages should be upheld.</w:t>
      </w:r>
    </w:p>
    <w:p>
      <w:pPr>
        <w:spacing w:before="120" w:after="20" w:line="240" w:lineRule="atLeast"/>
        <w:ind w:left="720" w:hanging="360"/>
        <w:jc w:val="both"/>
        <w:rPr>
          <w:rFonts w:ascii="arial" w:eastAsia="arial" w:hAnsi="arial" w:cs="arial"/>
          <w:sz w:val="20"/>
          <w:lang w:val="en-US" w:eastAsia="en-US" w:bidi="ar-SA"/>
        </w:rPr>
      </w:pPr>
      <w:bookmarkStart w:id="247"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47"/>
      <w:r>
        <w:rPr>
          <w:rFonts w:ascii="arial" w:eastAsia="arial" w:hAnsi="arial" w:cs="arial"/>
          <w:sz w:val="20"/>
          <w:lang w:val="en-US" w:eastAsia="en-US" w:bidi="ar-SA"/>
        </w:rPr>
        <w:tab/>
      </w:r>
      <w:r>
        <w:rPr>
          <w:rFonts w:ascii="arial" w:eastAsia="arial" w:hAnsi="arial" w:cs="arial"/>
          <w:color w:val="6D6E71"/>
          <w:sz w:val="18"/>
          <w:lang w:val="en-US" w:eastAsia="en-US" w:bidi="ar-SA"/>
        </w:rPr>
        <w:t>The defendant was found 65% liable, and so the award was reduced to $61,750. However, this judgment was varied on appeal on the issue of indivisible damages, and the original amount assessed, $95,000, was upheld as the appropriate award.</w:t>
      </w:r>
    </w:p>
    <w:p>
      <w:pPr>
        <w:spacing w:before="120" w:after="20" w:line="240" w:lineRule="atLeast"/>
        <w:ind w:left="720" w:hanging="360"/>
        <w:jc w:val="both"/>
        <w:rPr>
          <w:rFonts w:ascii="arial" w:eastAsia="arial" w:hAnsi="arial" w:cs="arial"/>
          <w:sz w:val="20"/>
          <w:lang w:val="en-US" w:eastAsia="en-US" w:bidi="ar-SA"/>
        </w:rPr>
      </w:pPr>
      <w:bookmarkStart w:id="248"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48"/>
      <w:r>
        <w:rPr>
          <w:rFonts w:ascii="arial" w:eastAsia="arial" w:hAnsi="arial" w:cs="arial"/>
          <w:sz w:val="20"/>
          <w:lang w:val="en-US" w:eastAsia="en-US" w:bidi="ar-SA"/>
        </w:rPr>
        <w:tab/>
      </w:r>
      <w:r>
        <w:rPr>
          <w:rFonts w:ascii="arial" w:eastAsia="arial" w:hAnsi="arial" w:cs="arial"/>
          <w:color w:val="6D6E71"/>
          <w:sz w:val="18"/>
          <w:lang w:val="en-US" w:eastAsia="en-US" w:bidi="ar-SA"/>
        </w:rPr>
        <w:t>This hearsay evidence was admitted under the principled exception to the hearsay rule.</w:t>
      </w:r>
    </w:p>
    <w:p>
      <w:pPr>
        <w:spacing w:before="120" w:after="20" w:line="240" w:lineRule="atLeast"/>
        <w:ind w:left="720" w:hanging="360"/>
        <w:jc w:val="both"/>
        <w:rPr>
          <w:rFonts w:ascii="arial" w:eastAsia="arial" w:hAnsi="arial" w:cs="arial"/>
          <w:sz w:val="20"/>
          <w:lang w:val="en-US" w:eastAsia="en-US" w:bidi="ar-SA"/>
        </w:rPr>
      </w:pPr>
      <w:bookmarkStart w:id="249"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49"/>
      <w:r>
        <w:rPr>
          <w:rFonts w:ascii="arial" w:eastAsia="arial" w:hAnsi="arial" w:cs="arial"/>
          <w:sz w:val="20"/>
          <w:lang w:val="en-US" w:eastAsia="en-US" w:bidi="ar-SA"/>
        </w:rPr>
        <w:tab/>
      </w:r>
      <w:r>
        <w:rPr>
          <w:rFonts w:ascii="arial" w:eastAsia="arial" w:hAnsi="arial" w:cs="arial"/>
          <w:color w:val="6D6E71"/>
          <w:sz w:val="18"/>
          <w:lang w:val="en-US" w:eastAsia="en-US" w:bidi="ar-SA"/>
        </w:rPr>
        <w:t>This hearsay evidence was admitted under the principled exception to the hearsay rule.</w:t>
      </w:r>
    </w:p>
    <w:p>
      <w:pPr>
        <w:spacing w:before="120" w:after="20" w:line="240" w:lineRule="atLeast"/>
        <w:ind w:left="720" w:hanging="360"/>
        <w:jc w:val="both"/>
        <w:rPr>
          <w:rFonts w:ascii="arial" w:eastAsia="arial" w:hAnsi="arial" w:cs="arial"/>
          <w:sz w:val="20"/>
          <w:lang w:val="en-US" w:eastAsia="en-US" w:bidi="ar-SA"/>
        </w:rPr>
      </w:pPr>
      <w:bookmarkStart w:id="250"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50"/>
      <w:r>
        <w:rPr>
          <w:rFonts w:ascii="arial" w:eastAsia="arial" w:hAnsi="arial" w:cs="arial"/>
          <w:sz w:val="20"/>
          <w:lang w:val="en-US" w:eastAsia="en-US" w:bidi="ar-SA"/>
        </w:rPr>
        <w:tab/>
      </w:r>
      <w:r>
        <w:rPr>
          <w:rFonts w:ascii="arial" w:eastAsia="arial" w:hAnsi="arial" w:cs="arial"/>
          <w:color w:val="6D6E71"/>
          <w:sz w:val="18"/>
          <w:lang w:val="en-US" w:eastAsia="en-US" w:bidi="ar-SA"/>
        </w:rPr>
        <w:t>This hearsay evidence was admitted under the principled exception to the hearsay rule.</w:t>
      </w:r>
    </w:p>
    <w:p>
      <w:pPr>
        <w:spacing w:before="120" w:after="20" w:line="240" w:lineRule="atLeast"/>
        <w:ind w:left="720" w:hanging="360"/>
        <w:jc w:val="both"/>
        <w:rPr>
          <w:rFonts w:ascii="arial" w:eastAsia="arial" w:hAnsi="arial" w:cs="arial"/>
          <w:sz w:val="20"/>
          <w:lang w:val="en-US" w:eastAsia="en-US" w:bidi="ar-SA"/>
        </w:rPr>
      </w:pPr>
      <w:bookmarkStart w:id="251"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51"/>
      <w:r>
        <w:rPr>
          <w:rFonts w:ascii="arial" w:eastAsia="arial" w:hAnsi="arial" w:cs="arial"/>
          <w:sz w:val="20"/>
          <w:lang w:val="en-US" w:eastAsia="en-US" w:bidi="ar-SA"/>
        </w:rPr>
        <w:tab/>
      </w:r>
      <w:r>
        <w:rPr>
          <w:rFonts w:ascii="arial" w:eastAsia="arial" w:hAnsi="arial" w:cs="arial"/>
          <w:color w:val="6D6E71"/>
          <w:sz w:val="18"/>
          <w:lang w:val="en-US" w:eastAsia="en-US" w:bidi="ar-SA"/>
        </w:rPr>
        <w:t>This hearsay evidence was admitted under the principled exception to the hearsay rule.</w:t>
      </w:r>
    </w:p>
    <w:p>
      <w:pPr>
        <w:spacing w:before="120" w:after="20" w:line="240" w:lineRule="atLeast"/>
        <w:ind w:left="720" w:hanging="360"/>
        <w:jc w:val="both"/>
        <w:rPr>
          <w:rFonts w:ascii="arial" w:eastAsia="arial" w:hAnsi="arial" w:cs="arial"/>
          <w:sz w:val="20"/>
          <w:lang w:val="en-US" w:eastAsia="en-US" w:bidi="ar-SA"/>
        </w:rPr>
      </w:pPr>
      <w:bookmarkStart w:id="252"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252"/>
      <w:r>
        <w:rPr>
          <w:rFonts w:ascii="arial" w:eastAsia="arial" w:hAnsi="arial" w:cs="arial"/>
          <w:sz w:val="20"/>
          <w:lang w:val="en-US" w:eastAsia="en-US" w:bidi="ar-SA"/>
        </w:rPr>
        <w:tab/>
      </w:r>
      <w:r>
        <w:rPr>
          <w:rFonts w:ascii="arial" w:eastAsia="arial" w:hAnsi="arial" w:cs="arial"/>
          <w:color w:val="6D6E71"/>
          <w:sz w:val="18"/>
          <w:lang w:val="en-US" w:eastAsia="en-US" w:bidi="ar-SA"/>
        </w:rPr>
        <w:t>$716 of this amount is applied towards rent contribution to CLBC for those receiving assisted living benefits.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Nieman v. Kroeker, [2017] B.C.J. No. 443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17-20 and 23-27,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22673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277 A.C.W.S. (3d) 218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C.L.R. (4th) 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615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Sylvia Florence Nieman and Thomas Elmer Nieman, Plaintiffs, and Helen Kroeker and David Walter Kroeker,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5"/>
      <w:bookmarkEnd w:id="253"/>
      <w:r>
        <w:rPr>
          <w:rFonts w:ascii="arial" w:eastAsia="arial" w:hAnsi="arial" w:cs="arial"/>
          <w:b/>
          <w:color w:val="000000"/>
          <w:sz w:val="20"/>
          <w:lang w:val="en-US" w:eastAsia="en-US" w:bidi="ar-SA"/>
        </w:rPr>
        <w:t xml:space="preserve">Construction law — Liability — Grounds — Defective workmanship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Cost of completion — Action by homeowners for $214,211 damages against defendant previous owners/contractors allowed in part — Male defendant acted as general contractor in construction of house and his lack of formal training and fact defendants built home for own use did not relieve him of liability — Plaintiff's engineer's opinion established defects in retaining walls, stone cladding and patios created risk of injury to plaintiffs, and evidence was clear that defendant's defective workmanship was cause of failures — Female defendant had little involvement in construction so not liable — Plaintiffs awarded damages, with deductions for betterment.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property — Real property — Betterments — Action by homeowners for $214,211 damages against defendant previous owners/contractors allowed in part — Plaintiffs were required to replace retaining walls, patios and stone cladding due to defendant's defective workmanship — Plaintiff gained extended life of new retaining walls so 25 per cent reduction to $64,217 — Rear patio not yet replaced and lasted 12 years without water ingress to house, so 30 per cent reduction to $49,505, plus $2,424 for mudjacking — Stone cladding replaced with same material and $19,544 awarded — New front patio large esthetic improvement so 50 per cent reduction to $14,845 — Engineer's fees directed to assessment.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Deductions — Action by homeowners for $214,211 damages against defendant previous owners/contractors allowed in part — Plaintiffs were required to replace retaining walls, patios and stone cladding due to defendant's defective workmanship — Plaintiff gained extended life of new retaining walls so 25 per cent reduction to $64,217 — Rear patio not yet replaced and lasted 12 years without water ingress to house, so 30 per cent reduction to $49,505, plus $2,424 for mudjacking — Stone cladding replaced with same material and $19,544 awarded — New front patio large esthetic improvement so 50 per cent reduction to $14,845 — Engineer's fees directed to assessment.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Quality defects — Latent — Remedies — Damages — Action by homeowners for $214,211 damages against defendant previous owners/contractors allowed in part — Male defendant acted as general contractor in construction of house and his lack of formal training and fact defendants built home for own use did not relieve him of liability — Plaintiff's engineer's opinion established defects in retaining walls, stone cladding and patios created risk of injury to plaintiffs, and evidence was clear that defendant's defective workmanship was cause of failures — Female defendant had little involvement in construction so not liable — Plaintiffs awarded damages, with deductions for betterment.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Causation — Foreseeability and remoteness — Action by homeowners for $214,211 damages against defendant previous owners/contractors allowed in part — Male defendant acted as general contractor in construction of house and his lack of formal training and fact defendants built home for own use did not relieve him of liability — Plaintiff's engineer's opinion established defects in retaining walls, stone cladding and patios created risk of injury to plaintiffs, and evidence was clear that defendant's defective workmanship was cause of failures — Female defendant had little involvement in construction so not liable — Plaintiffs awarded damages, with deductions for betterment.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5"/>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homeowners for $214,211 damages against the defendant former owners/contractors for defects in construction of the home. The male defendant acted as the general contractor in the construction of the home. The defendant completed exterior work and extensive landscaping, including two large retaining walls in the backyard, a rear and front patio, and stone cladding. The lot sloped in two directions, so the defendant constructed two large retaining walls. The plaintiffs testified that, the year after they moved in, they noted the upper retaining wall was tilted in some areas, so had a contractor replace it to avoid the risk of collapse. The plaintiffs replaced the lower retaining wall in 2012 because it was also shifting and sagging. The contractor testified the wall was not inclined 12 inches to the back as it should have been. The plaintiffs noticed the rear patio had sunk two to three inches in 2010, and by 2012, water was running from the patio towards the house. The plaintiffs attempted to repair the patio by mudjacking, but this failed. Their engineer recommended replacement but they had not done so yet. The patio constructed in the front yard was raised. The defendant also installed stone cladding at the front of the house, which began to fall off in 2010. A stone mason replaced the stone cladding, and the patio was reconstructed with deeper and larger foundations, pillars and glass railings.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30"/>
            <w:bookmarkEnd w:id="25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difficult to conclude the defendant was negligent in carrying out the work in the manner he did, and it was foreseeable that not meeting requisite construction standards would create a risk of hazard to owners. The duty and standard of care owed by the defendant was not affected by the fact he was inexperienced and built the home for his own use. Only a reasonable likelihood the defects would cause injury was required to establish liability. The quality of workmanship on the retaining walls was insufficient. The drainage rock and piping was inadequate, which led to the walls' failure. The engineer's opinion that the rear patio failed due to inadequate compaction of soil beneath was accepted, and the front patio failed due to inadequate foundation structure and drainage. The cladding stone was improperly applied, with metal lath upside down in places and inadequate mortar. There was an obvious risk of injury from falling stone and retaining walls, and a risk that water ingress from the patios could lead to dangerous mould inside. There was no basis to find the defendant wife liable as she had very little involvement in construction. The defendants provided no competing expert opinion and did not cross-examine the engineer on his supplementary report on risks. The retaining wall in the back was necessary to use the property as intended. The reconstruction of the retaining walls led to some degree of betterment as the lifespan was extended, so a 25 per cent reduction in damages was appropriate. The plaintiffs were awarded $64,217 for the retaining walls. The rear patio would also benefit from an extended lifespan but had not yet been constructed and the current patio lasted 12 years without any evidence of water damage. A 30 per cent reduction to the estimate was applied so $49,505 was awarded. The mudjacking was recommended by the engineer and was a reasonable attempt to save the patio, so $2,424 was awarded. There was no dispute the stone cladding had to be replaced, and the same materials were used, so the entire $19,544 was awarded. The new front patio was a significant esthetic improvement so 50 per cent of the construction costs were awarded, $14,845, plus half the related engineering costs. The defects were not patent, as the plaintiffs' home inspector noticed nothing amiss and there was no evidence the defects should have been discovered sooner. The defendants' suggestions that removal of shrubs or lack of maintenance caused the damages were speculative and inconsistent with the evidence. The plaintiffs gave the defendants notice of the claim and the defendants chose not to pursue their request for an inspection. The engineer also provided litigation services, so his fees were referred to assessment.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Legislation Cited_24"/>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Homeowner Protection Act, S.B.C. 1995, c. 31, s. 16,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Homeowner Protection Regulation, B.C. Regulation, 29/99,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18-1(1), Rule 18-1(2)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7" w:name="Counsel_35"/>
      <w:bookmarkEnd w:id="2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D.N. Kawano, Q.C. and J.M.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N.L. Hebert.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8" w:name="Judgment_35"/>
      <w:bookmarkEnd w:id="258"/>
      <w:r>
        <w:pict>
          <v:line id="_x0000_s1202"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9" w:name="F.E. VERHOEVEN J._0"/>
            <w:bookmarkEnd w:id="259"/>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(the Niemans) claim damages in the sum of $214,211.67 as the cost to remedy alleged defects in the construction of a single-family home and related structures located in Cranbrook, B.C., which they bought from the defendants (the Kroekers)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David Kroeker acted as his own general contractor in the construction of the house, which he built in 2004. Under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HP Act</w:t>
      </w:r>
      <w:r>
        <w:rPr>
          <w:rFonts w:ascii="arial" w:eastAsia="arial" w:hAnsi="arial" w:cs="arial"/>
          <w:color w:val="000000"/>
          <w:sz w:val="20"/>
          <w:lang w:val="en-US" w:eastAsia="en-US" w:bidi="ar-SA"/>
        </w:rPr>
        <w:t>] he was the "owner builder" of the house. The City of Cranbrook conducted a final inspection of the house on December 13, 2004, noting that some exterior work was incomplete. With one quite minor exception, none of the construction work involved in the structure of the house itself is in issue. The limited exception is in respect of some moisture damage to oriented strand board sheathing at the front of the house, as I will explain in further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2005 Mr. Kroeker completed certain exterior work on the house, and extensive landscaping work on the property. This exterior work and landscaping is what is at issue in this case. Among other things, Mr. Kroeker built two terraced retaining walls in the back yard and south sidewalk areas of the property. He built a large patio in the back yard, adjacent to the house, and lower in elevation than the area above and behind the retaining walls. A natural gas barbecue, a fireplace, and a hot tub were integrated into the lower retaining wall, which was adjacent to the patio. He built a patio surrounded by a low concrete block wall at the front entry of the house. He placed manufactured stone cladding on the front of the house, including on the front patio and an archway above the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purchasing the house in 2008 the Niemans have replaced the two retaining walls, the stone cladding, and have extensively rebuilt the front entry patio. They claim for the expenses incurred. They contend that the rear patio must be replaced, and so they claim for the estimated cost of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their Amended Notice of Civil Claim the Niemans made claims based upon breach of the contract (the Contract of Purchase and Sale of the property), breach of obligations under the </w:t>
      </w:r>
      <w:r>
        <w:rPr>
          <w:rFonts w:ascii="arial" w:eastAsia="arial" w:hAnsi="arial" w:cs="arial"/>
          <w:i/>
          <w:color w:val="000000"/>
          <w:sz w:val="20"/>
          <w:lang w:val="en-US" w:eastAsia="en-US" w:bidi="ar-SA"/>
        </w:rPr>
        <w:t>HP Act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to warn. In final submissions, the basis of their claims was limited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specifically the tort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contractor based upon the decision of the Supreme Court of Canada in </w:t>
      </w:r>
      <w:r>
        <w:rPr>
          <w:rFonts w:ascii="arial" w:eastAsia="arial" w:hAnsi="arial" w:cs="arial"/>
          <w:i/>
          <w:color w:val="000000"/>
          <w:sz w:val="20"/>
          <w:lang w:val="en-US" w:eastAsia="en-US" w:bidi="ar-SA"/>
        </w:rPr>
        <w:t>Winnipeg Condominium Corporation No. 36 v. Bird Construction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That case held that a contractor or any other person responsible for the design and construction of a building could be held liable in tort to pay economic loss damages based upon the cost of remedying dangerous latent defects in a building that present a "real and substantial danger to the inhabitants of the building": see paras. 35-43. Damages are recoverable for the reasonable cost of remedying the defect and restoring the building to a non-dangerous state: see paras. 36,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Recovery for pure economic loss under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is subject to two important caveats: the structure must be dangerous, not merely shoddy, and only the cost of repairing the structure and restoring it to a non-dangerous state is recoverable: </w:t>
      </w:r>
      <w:r>
        <w:rPr>
          <w:rFonts w:ascii="arial" w:eastAsia="arial" w:hAnsi="arial" w:cs="arial"/>
          <w:i/>
          <w:color w:val="000000"/>
          <w:sz w:val="20"/>
          <w:lang w:val="en-US" w:eastAsia="en-US" w:bidi="ar-SA"/>
        </w:rPr>
        <w:t>Mariani v. Lemstra</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[2004] O.J. No. 4283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Mariani</w:t>
      </w:r>
      <w:r>
        <w:rPr>
          <w:rFonts w:ascii="arial" w:eastAsia="arial" w:hAnsi="arial" w:cs="arial"/>
          <w:color w:val="000000"/>
          <w:sz w:val="20"/>
          <w:lang w:val="en-US" w:eastAsia="en-US" w:bidi="ar-SA"/>
        </w:rPr>
        <w:t xml:space="preserve">] at para. 26, citing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the Court held at para. 49 that "the defect for which the costs of repair are claimed must constitute a real and substantial danger to the inhabitants of the building," 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liability will always be limited by the reasonable cost of repairing the dangerous defect in the building and restoring that building to a non-dangerous state ... the inhabitants of the building can only claim the reasonable cost of repairing the defect and mitigating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proof will always fall on the plaintiff to demonstrate that there is a serious risk to safety, that the risk was caused by the contractor's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 repairs are required to alleviate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main issues in this case are whether the plaintiffs have met the burden of proof, and if so, the quantum of damages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house is a three bedroom bungalow with an in ground basement. The living space on the main floor is 1,624 square feet. The actual lot size and dimensions are not in evidence. The lot is roughly rectangular in shape. The house foundation footprint is 52 feet wide by 46 feet long. There is a fenced rear yard and an open (unfenced) front yard facing the street, 1st Avenue South in Cranbrook, on the west side of the property. The house has a double garage facing the street. There is a narrow side yard on both sides of the house. There is a sidewalk on the south side of the property, leading from the driveway at the front of the house to the rear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property on which the house is built slopes downwards in two directions at once, from south to north and from east to west. The result is that the highest portion of the property is in the rear, in the southeast corner, and the lowest part of the property is in the front, on the street, in the northwest corner of the property. The precise difference in elevation is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they purchased the house the Niemans were residing in Vernon, and were planning to move to Cranbrook. Thomas Nieman is a medical doctor. Mrs. Nieman works as his administrative assistant, out of their home. Dr. Nieman viewed the property on January 29, 2008 in the company of a real estate agent. He made an offer to purchase the property on February 9, 2008, subject to Mrs. Nieman viewing and approving of the home on or before February 19, 2008 and the buyers obtaining and approving an inspection report by that same date. The Contract of Purchase and Sale allowed for Mrs. Nieman's name to be put on title, which is what occurred. The plaintiffs obtained a property inspection report, which was satisfactory to them and generally unremarkable. Only a minor issue regarding vinyl siding repair was noted. The inspector noted that the patio slab was in a satisfactory, usable condition and the rear retaining walls were in satisfactory, functional condition. The transaction completed on April 17, 2008. The plaintiffs paid $564,000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terms of the Contract of Purchase and Sale are not relevant as the plaintiffs have limited their claims to tortious liability pursuant to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The defendants do not argue that the exclusion clause in the contract provides a defence to the plaintiff's claims in this case. It does not: see </w:t>
      </w:r>
      <w:r>
        <w:rPr>
          <w:rFonts w:ascii="arial" w:eastAsia="arial" w:hAnsi="arial" w:cs="arial"/>
          <w:i/>
          <w:color w:val="000000"/>
          <w:sz w:val="20"/>
          <w:lang w:val="en-US" w:eastAsia="en-US" w:bidi="ar-SA"/>
        </w:rPr>
        <w:t>Coglon v. Ergas</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2009 BCSC 1170</w:t>
        </w:r>
      </w:hyperlink>
      <w:r>
        <w:rPr>
          <w:rFonts w:ascii="arial" w:eastAsia="arial" w:hAnsi="arial" w:cs="arial"/>
          <w:color w:val="000000"/>
          <w:sz w:val="20"/>
          <w:lang w:val="en-US" w:eastAsia="en-US" w:bidi="ar-SA"/>
        </w:rPr>
        <w:t xml:space="preserve"> at paras. 155-156, applying </w:t>
      </w:r>
      <w:r>
        <w:rPr>
          <w:rFonts w:ascii="arial" w:eastAsia="arial" w:hAnsi="arial" w:cs="arial"/>
          <w:i/>
          <w:color w:val="000000"/>
          <w:sz w:val="20"/>
          <w:lang w:val="en-US" w:eastAsia="en-US" w:bidi="ar-SA"/>
        </w:rPr>
        <w:t>Roy v. Thiessen</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2003 SKQB 249</w:t>
        </w:r>
      </w:hyperlink>
      <w:r>
        <w:rPr>
          <w:rFonts w:ascii="arial" w:eastAsia="arial" w:hAnsi="arial" w:cs="arial"/>
          <w:color w:val="000000"/>
          <w:sz w:val="20"/>
          <w:lang w:val="en-US" w:eastAsia="en-US" w:bidi="ar-SA"/>
        </w:rPr>
        <w:t xml:space="preserve">, aff'd </w:t>
      </w:r>
      <w:hyperlink r:id="rId858" w:history="1">
        <w:r>
          <w:rPr>
            <w:rFonts w:ascii="arial" w:eastAsia="arial" w:hAnsi="arial" w:cs="arial"/>
            <w:i/>
            <w:color w:val="0077CC"/>
            <w:sz w:val="20"/>
            <w:u w:val="single"/>
            <w:shd w:val="clear" w:color="auto" w:fill="FFFFFF"/>
            <w:lang w:val="en-US" w:eastAsia="en-US" w:bidi="ar-SA"/>
          </w:rPr>
          <w:t>2005 SKCA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both work in the hotel industry. Mr. Kroeker is the general manager of a hotel in Cranbrook. When they built the house, Mrs. Kroeker was the food and beverage manager for the same hotel. She continues to work there part time in various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Kroeker has no relevant formal training in the field of construction. However he had previously acted as his own general contractor for a house he constructed in Salmon Arm in the 1980s. Thus the home in issue was the second one for which he acted as his own general contractor. He testified that he also has had some supervisory involvement in the construction of other homes and in various construction or maintenance projects for hotel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Kroekers bought the lot from the subdivision developer, Courier Contracting. Courier cleared the lot of trees, excavated the lot for the basement and foundations, and excavated the rear yard area. As noted, the property slopes downward in two directions from the southeast corner to the northwest corner. The southeast corner of the back yard was excavated by about six to eight feet at the highest point in order to render the corner of the back yard more level and thus usable. The yard excavation continued all along the south property line to the front of the house, decreasing in depth with the slope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Kroekers moved into the house shortly after the City's final inspection in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Kroeker designed and constructed the landscaping elements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Kroekers did not obtain home warranty insurance. They obtained an exemption from the requirement under the </w:t>
      </w:r>
      <w:r>
        <w:rPr>
          <w:rFonts w:ascii="arial" w:eastAsia="arial" w:hAnsi="arial" w:cs="arial"/>
          <w:i/>
          <w:color w:val="000000"/>
          <w:sz w:val="20"/>
          <w:lang w:val="en-US" w:eastAsia="en-US" w:bidi="ar-SA"/>
        </w:rPr>
        <w:t>HP Act</w:t>
      </w:r>
      <w:r>
        <w:rPr>
          <w:rFonts w:ascii="arial" w:eastAsia="arial" w:hAnsi="arial" w:cs="arial"/>
          <w:color w:val="000000"/>
          <w:sz w:val="20"/>
          <w:lang w:val="en-US" w:eastAsia="en-US" w:bidi="ar-SA"/>
        </w:rPr>
        <w:t xml:space="preserve"> to have insurance, reasoning that they were building the house for their own use, and that the cost of the insurance would have been $100,000. However in 2007, after they had lived in the home for about three years, they decided to sell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ALLEGED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discuss the various defects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retaining wall;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retaining wall and related elements;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Rear patio;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Front entry patio and stone veneer facing.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Upper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two retaining walls in the back yard were usually referred to in the evidence as the upper and lower retaining walls. The retaining walls divide the rear yard roughly into three areas or levels. The top level between the upper retaining wall and the fencing at the edge of the property is used as a planter. The middle level between the two walls is landscaped with lawn, garden beds, and paving stone patio areas. The lower level below the lower retaining wall primarily consists of a large stamped concrete slab patio abutting the rear of the house and extending the entire width of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walls were constructed by Mr. Kroeker in 2005, primarily out of Allan blocks. He supervised the construction and hired casual labour. Allan blocks are premanufactured cast concrete blocks that can be stacked to form retaining walls or other landscape elements such as planters. Each block weighs about 70 pounds. The blocks used in the construction of the retaining walls in this case are designed to be stacked in such a way that the wall inclines to the rear by about 12 degrees. The blocks are not mortared together. They rest on their own weight. When stacked they remain in place by the force of gravity and are interlocked to some degree by use of raised edges or protrusions cast into each block, against which the next block rests. The blocks are hollow and are open at the top and bottom. For added stability the blocks are filled with gravel during the construction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are no precise specifications for either wall in evidence. My descriptions are necessarily based upon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descriptions of the witnesses and the various, numerous photographs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initially constructed, the upper wall extended in a north-south direction along the rear (east) side of the property, curving by 90 degrees to the east-west direction along the south side of the property, terminating with or near the lower retaining wall. Its maximum height was in the southeast corner of the property, near the high point of the property. At that point the upper wall was about four feet in height, and was comprised of five rows or courses of Allan blocks, capped with thinner capstones (flat rectangular precast concrete blocks) which also rested on their own weight. The capstones weigh about 20 to 30 pounds each. The upper wall stepped down in height in both directions away from the high point in the corner of the yard. It was approximately 110 feet in overall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Nieman testified that the wall was five Allan blocks high in its highest area, prior to the reconstruction of the wall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2009 (therefore sometime approximately one year after they bought the house), the Niemans noticed that the upper wall was not uniformly inclined to the rear as it should have been. Dr. Nieman testified that the wall had become vertical in some places and was even tilted forwards in others, primarily in its highest area. Mrs. Nieman began looking for a contractor who could repair the wall. They were not able to retain anyone until the next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2010, the Niemans retained All Seasons Landscape Contracting ("All Seasons") to replace the upper wall. The work was carried out in September 2010. They paid All Seasons $15,980.20 to dismantle and replace the upper retaining wall. The wall was rebuilt to a similar design and location as the then existing wall. The original blocks were re-used. The Niemans added one additional course of Allan blocks to the wall at its highest area and moved the wall forward by about one foot in order to make the work easier. 85 additional Allan blocks were needed to raise the height of the wall. The Niemans also replaced the capstones on both the upper and lower walls with a different colour of block. 182 replacement capstones were purchased, each 18 inches in length. The replacement of the capstones was not necessary; Mrs. Nieman wanted a different colour. The cost of the capstones is not in evidence. The additional work involved in their replacement would have been minimal as the previous capstones were not fastened in any way. All Season fastened the replacement capstones with glue.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also paid All Seasons $2,800 for some repair and reinstallation work to the Allan blocks in the lower retaining wall around the barbecue and fireplace. Thus the Niemans paid All Seasons $18,780.20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Niemans did not advise the Kroekers of the issue with the retaining walls and made no claim against them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Nieman testified that the plaintiffs decided to restore the upper wall in 2010 because they believed it would become progressively less stable and it posed a safety hazard, in that it would eventually collapse. He noted that the wall's inclination had shifted considerably in the year between 2009 when he first contacted All Seasons and 2010 when the wall was replaced.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Lower Retaining Wall and Related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Like the upper retaining wall, the lower retaining wall extends across the rear yard in the north-south direction, then curves 90 degrees and continues in the east-west direction. It extends in the east-west direction along the south side of the house, alongside the sidewalk, to a point near the garage at the front of the house. In the back yard it surrounds a large concrete slab patio abutting the rear of the house. It was constructed of the same type of Allan blocks as the upper retaining wall. The Niemans repaired parts of the wall in 2010 and replaced it entirely in 2012, again employing All Seasons to do the work. The existing wall was removed and replaced using the same Allan blocks as were used previously. The location and design of the wall remained much the same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wall is typically four Allan blocks in height, with capstones, and is about 39 inches high, although the height varies.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lower wall originally had a rectangular indent or recess along the northern edge of the slab patio where Mr. Kroeker had placed a hot tub, which remained with the home when it was sold the Niemans. In the southern part of the wall, also along the edge of the patio, Mr. Kroeker had built a brick fireplace and installed a natural gas barbecue. The fireplace and the barbecue were integrated into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Nieman testified that he noted the fireplace was unstable in 2010. The bricks were loose and the barbecue was sagging. He dismantled and removed the fireplace and the barbecue himself. All Seasons rebuilt the Allan block wall in the area where the fireplace and barbecue had been, at the same time as they did the work on the upper retaining wall. They left an indent in the wall for placement of the Niemans' portable gas barbecue. All Seasons also replaced some of the Allan blocks along the base of the wall that were breaking apart. This was the additional work for which the Niemans paid All Seasons $2,800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late 2012 and early 2013 the plaintiffs had All Seasons replace the lower retaining wall. Dr. Nieman testified that the reasons were the same as with the upper wall. The wall was leaning forward and failing, and he was concerned about a risk of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Darren Krotz, the owner of All Seasons, the area of the lower retaining wall along the south side of the house was leaning in significantly when he re-attended the property in 2012 - that is, it was not inclined 12 degrees to the back as it should have been but was instead leaning over in the other direction. (The photos in evidence show this clearly.) He testified that the remainder of the wall was beginning to fail, as well. He also noticed settlement and cracking of the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John Armstrong, an engineer hired by plaintiffs' counsel, became involved with the property in April 2012 (after the upper retaining wall had been replaced). He prepared a report dated September 3, 2013 assessing the damage to certain structures on the Niemans' property and addressing the cause of that damage, and a supplementary report dated January 20, 2015 specifically addressing the hazards to the occupants of the house presented by the damage identified in the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first report Mr. Armstrong noted that the lower retaining wall was "pushing over at several locations." The photos attached to the first report showed the wall failing along the south sidewalk and less pronounced failure where the hot tub had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Niemans paid All Seasons $80,844.68 in 2012 and 2013 to reconstruct the lower retaining wall and to carry out other landscaping works. All Seasons built some new planters and a new walkway at the front of the house, and did some work with the irrigation systems. The plaintiffs claim $66,843.46 for the cost of replacing the lower retaining wall.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Rear Patio and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2010 Dr. Nieman noticed that the rear patio had sunk. He estimated that by 2011 it had sunk by about two or three inches. By 2012 water on the patio would flow towards the house, rather than away from the house as it should have if the patio had remained sloped in the correct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2011 the Niemans noticed that the hot tub no longer worked. The 220 volt power line feeding electricity from the house to the hot tub, which ran under the patio, had been severed. They hired an electrician to remove or disconnect the wire. They also removed the hot tub, which they were not using very much anyway. They did not replace it. The removal of hot tub revealed that the lower retaining wall was separated slightly from the cinder blocks surrounding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Nieman testified that in December 2012 he noted water on the patio flowing towards the house. He was concerned that water draining towards the house could damage the foundations or the basement living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Armstrong noted in 2012 that the slab had settled and cracked and was sloping toward the house. In his opinion the large slab could direct a significant amount of water towards the house which could lead to water ingress into the basement and frost heave against the foundation wall. He recommended that the patio slab be repaired, either by raising it if possible or by replacing the slab if necessary. The Niemans attempted to raise the patio in 2013 by "mudjacking" (a pressurized injection of cement grout beneath the slab) but this attempt was not successful. They have not yet replaced the patio. The plaintiffs claim for the cost of the mudjacking effort, which was $2,424.19, and the estimated cost of replacing the rear patio, which is $70,722.70.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Front Entry Patio and Stone Veneer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Kroeker constructed a raised concrete patio at the front of the house near the main entry. The patio is approximately ten feet by ten feet in size. Mr. Kroeker testified that he consulted the person from whom he rented foundation forms for the patio as to the design requirements for the foundation, and with the ready-mix supplier regarding the concrete pad of the patio. However there is no evidence that these consultations were formal, and I infer that what Mr. Kroeker means is that he spoke with these suppliers and obtained verbal information of some sort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Kroeker constructed a low concrete cinder block wall around the front (west) and north sides of the patio. The wall was comprised of three courses of large precast concrete cinder blocks. Each block was approximately eight inches by eight inches by sixteen inches. The cinder blocks were mortared together. The wall was capped with some thin capstones. The wall was about 24 to 30 inches in height. It was often referred to in the evidence as a "parapet" wall. At Mrs. Kroeker's request, Mr. Kroeker later added a post at southwest corner of the patio, abutting the end of the wall. The post was built of plywood. The interior surface of the parapet wall was bare concrete cinder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Kroeker also applied manufactured stone cladding to the front of the house. The cladding is referred to as "Bluff Stone Outback" in the supplier's invoices to Mr. Kroeker. Mr. Armstrong's report states that the manufacturer is Eldorado Stone. Mr. Kroeker referred to it as "Eldorado Outback."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Kroeker had no experience in applying the cladding. He had no professional guidance for the work and he did not have the work inspected after it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cladding extended along the front of the house from the northwest corner to the entry area. On the northwest wall of the house the cladding covered the lower part of the exterior wall. The cladding also surrounded the front entry patio. The post on the patio was veneered with the same precast cladding stones as other parts of the front of the house. The precise dimensions and weight of each stone are not in evidence but there can be no dispute that a person struck by a falling stone could be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cladding covered a large prominent decorative archway over the front entry to the house. The top of the archway is approximately 14 or 15 feet in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2010 Dr. Nieman noticed that some of the stone cladding on the front of the house was falling off. It was failing to properly adhere to the substrate. The problem was most pronounced on the front portion of the patio. Dr. Nieman tried unsuccessfully to repair the cladding himself. The problem became more severe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late October 2011 the Niemans consulted a stonemason, Karl Schmideder, about the stone cladding problem. He could not replace the stone cladding on the patio, however, because the patio itself was too unstable.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March 2012, before the stone cladding could be replaced, Mrs. Nieman noticed that two pieces of the stone cladding above the front entrance to the house had fallen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Mr. Schmideder re-attended the house in April 2012 he noticed that more stones were spalling than he had seen in the fall of 2011. He also observed that a number of the stones were cracked.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the spring of 2012, the parapet wall around the patio and the patio post were falling apart. The cinder blocks were loose, and the capstones on the top of the wall were falling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Armstrong first attended the property in late April 2012. He reports that the patio's foundation walls had settled, cracked, and heaved. The movement of the patio had caused the stone cladding to crack and spall. The patio was improperly drained and this was contributing to the problems. Electrical wires (installed for patio lighting) had not been properly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Mr. Armstrong's opinion, the stone cladding was falling off due to settlement of the patio's foundations as well as lack of adherence of the cladding to the mortar and walls, due to poor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Niemans retained a contractor, Chris Hauprich, to remedy the problems with the patio and patio drainage under Mr. Armstrong's direction as engineer. New, much deeper and larger concrete foundation footings were installed. Four tall concrete pillars were added to the patio structure. The pillars support metal railings with plexi-glass insets around the patio. Thus the cinder block parapet wall was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Niemans claim for the cost of Mr. Hauprich's work, $14,845.20, and the cost of the Mr. Armstrong's engineer services, provided through McElhanney Consulting Services Ltd. ("McElhanney"), $21,051.92.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2012 the Niemans paid Mr. Schmideder to replace all the stone cladding. During the process of removing and reinstalling the stone cladding on the front wall of the house, Mr. Armstrong, Mr. Hauprich and Mr. Schmideder noticed evidence of moisture penetration affecting oriented strand board wood sheathing on the front of the house. The bottom parts of two four by eight foot sheets were affected. There was a gap in the building paper under the stone cladding, which was itself not repelling moisture properly. Mr. Armstrong recommended replacement of the sheathing and cladding so as to prevent moisture penetration to the underlying wood structure, as well as to address rot and mould concerns. The Niemans claim for that expense and the replacement of the rest of the stone cladding in the amount of $19,544.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Under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the contractor or any other person responsible for the design and construction of a building must take reasonable care in constructing the building to ensure that it does not contain defects that pose foreseeable and substantial danger to the health and safety of the occupants: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that case the defect related to exterior stone cladding on a high rise apartment building. A large section of the stone cladding fell from the ninth storey onto the ground below. Fortunately there were no injuries but the potential for harm to occupants or others was obvious. The same concern on a lesser scale arises in this case with respect to the stone cladding above the entrance to the home. A falling brick could clearly cause very serious personal injury. However the other defects involve less direct risks of injury, and the defects are to exterior structures such as the patios and retaining walls. Nonetheless for the reasons that follow, I conclude that with respect to each defect there was a foreseeable, real, and substantial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not difficult to conclude that Mr. Kroeker was negligent in carrying out the work that he did. He did his best, but as an amateur, do-it-yourself builder, with limited time, he was not able to meet the standards of workmanship required to adequately construct the elements in issue. It was foreseeable that failure to meet the requisite construction standards would create the risk of hazards to the occupants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as noted Mr. Kroeker obtained information from various sources as to how he should do the work, he carried it out without any professional direction or oversight. He testified that the City's building inspector "would have seen" the foundation for the front entry patio. Whatever this may mean, the Kroekers do not contend that the patio was professionally supervised or inspected, or that any third party is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Unfortunately, Mr. Kroeker was seemingly unaware that in acting as his own general contractor, and especially in carrying out significant work himself without professional assistance of any kind, he was exposing himself to potential liability as a contractor. However, there is no question that he owed a duty of care to subsequent purchasers of the property to take reasonable care in building the structures in issue pursuant to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authorities from other provinces are clear that the standard of care to which a contractor or builder is held is not reduced on the ground that the contractor is inexperienced, unqualified, or incompetent, or that the vendor built the structure for his or her own use without having then intended to sell the property. The applicable standard is that of "a reasonable and prudent person who undertakes the construction of a house... equal to the standard of care expected from a reasonably competent contractor":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at paras. 34-36. The Saskatchewan Court of Appeal affirmed this aspect of the trial judge's decision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at para. 35. The comments of the trial judge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Klebuc J.,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 am further satisfied that persons lacking the necessary skill or ability to comply with the requisite standards, must either refrain from undertaking the construction of a building or retain the services of a competent personnel to supervise and ensure each facet of the construction meets the requisite standards. In the instant case, no facet of the work by Mr. Thiessen and others was inspected by a person familiar with the requisite general standards, despite Mr. Thiessen's admitted lack of knowledge and skill concerning the construction of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Mariani</w:t>
      </w:r>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...Anyone who builds a home for their own use must be taken to know that their circumstances may change and that, someday, they may have to sell it. As the passage I have quoted above [from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indicates, the duty is imposed not only upon building contractors, but also upon "any other person responsible for the design and construction of a building". See also [P.M. Perell &amp; B.H. Engell, </w:t>
      </w:r>
      <w:r>
        <w:rPr>
          <w:rFonts w:ascii="arial" w:eastAsia="arial" w:hAnsi="arial" w:cs="arial"/>
          <w:i/>
          <w:color w:val="000000"/>
          <w:sz w:val="20"/>
          <w:lang w:val="en-US" w:eastAsia="en-US" w:bidi="ar-SA"/>
        </w:rPr>
        <w:t>Remedies and the sale of land</w:t>
      </w:r>
      <w:r>
        <w:rPr>
          <w:rFonts w:ascii="arial" w:eastAsia="arial" w:hAnsi="arial" w:cs="arial"/>
          <w:color w:val="000000"/>
          <w:sz w:val="20"/>
          <w:lang w:val="en-US" w:eastAsia="en-US" w:bidi="ar-SA"/>
        </w:rPr>
        <w:t>, 2d ed. (Toronto: Butterworths, 1998)] at 143: "... [A] vendor who is also a builder assumes the same responsibilities as a third party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the Saskatchewan Court of Appeal also agreed with the trial judge that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does not require the risk of physical harm to be imminent to establish a breach of the requisite standard,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 agree with the trial judge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does not impose a requirement of "an imminent risk" of physical harm to found liability. In my view the imposition of such a standard seems contrary to the policy basis for assigning liability to contractors in these circumstances. The policy goal must be to encourage homeowners to make any necessary repairs as soon as possible in order to mitigate potential losses; they should not have to delay such repairs until there is an imminent danger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trial judge and the Court of Appeal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both noted that only a "reasonable likelihood that a defect in a building will cause injury to its inhabitants," rather than an imminent danger, is required to establish a contractor's liability to subsequent purchasers for the cost of repairing the defect, per para. 36 of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On this point, see also </w:t>
      </w:r>
      <w:r>
        <w:rPr>
          <w:rFonts w:ascii="arial" w:eastAsia="arial" w:hAnsi="arial" w:cs="arial"/>
          <w:i/>
          <w:color w:val="000000"/>
          <w:sz w:val="20"/>
          <w:lang w:val="en-US" w:eastAsia="en-US" w:bidi="ar-SA"/>
        </w:rPr>
        <w:t>Vargo v. Canmore (Town)</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2013 ABCA 96</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Thus I conclude that Mr. Kroeker's lack of professional qualification and the fact that the Kroekers built the home for their own use does affect the standard of care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Kroeker endeavoured to comply with correct construction practices but simply failed to do so. It may be that he was rushed, as he wanted to complete the work in time for use of the yard for his daughter's wedding or wedding reception in August 2005. The work was completed in time. Mr. Kroeker was working full time throughout the time he was working on the house. Mrs. Kroeker was also working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the retaining walls in the back yard, the drainage rock and drainage piping was inadequate to the task. This was observed by the contractor who rebuilt the walls, Darren Krotz, who noted such things as top soil (rather than drainage rock) directly behind parts of the walls, and inadequate placement of drainage piping. Mr. Kroeker testified that he obtained information about the proper construction of the walls from the landscape excavator he retained, Stillwater Excavating Ltd., and from books, magazines and internet sources, such as the manufacturer's website. It is clear that he understood the critical importance of adequate drainage, in principle. He used drainage rock and he installed drainage pipes. However the quality of his workmanship was insufficient. The slope and drainage characteristics of the property made the installation difficult. I accept the opinion of Mr. Armstrong (the only opinion on the matter) that the necessary drainage behind the retaining walls was either insufficient or non-existent, and that the drain pipes were discontinuous and did not lead to suitable outfall or storm drains. This evidence is supported by Mr. Armstrong's own observations and those of Mr. Krotz. While Mr. Armstrong only observed the lower wall reconstruction in 2012, the two walls were built in the same fashion and failed for the same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capstones were not glued down. By itself, this would have been an easy problem to fix. When the walls were rebuilt the capstones were glued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Kroeker testified that he understood that geogrid, a reinforcing material, and drainage pipes were advisable but not strictly necessary in a retaining wall of less than four feet in height. However it is not clear if the advice or information Mr. Kroeker was relying on in that respect took into account the particular site circumstances, including the slope of the property and the combination of walls. In combination the retaining walls were well in excess of four feet in height. Mr. Krotz used geogrid and provided for ample drainage when his company rebuilt the walls, which have so far shown no sign of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accept the walls failed for the reason Mr. Armstrong and Mr. Krotz identified, which is inadequate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reject the defence arguments that the walls may have failed due to other factors, such as work done by the westerly neighbour (Mr. Hauprich, who was also the front patio contractor), such as the installation of a patio on his property or the construction of a fence between the properties, or anything done by the plaintiffs. The walls failed due to faulty workmanship in the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contend that the walls should not be considered "retaining walls" in some technical sense, and should instead be considered garden planters. Nothing turns on the term used, as such. What matters is the function of the walls and the effects of their failure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the opinion of Mr. Armstrong that the rear patio failed due to inadequate compaction of the soil beneath it. Thus, I reject the defence argument that the patio failed due to the excessive weight of machinery and concrete blocks during the process of reconstructing the retaining walls. There is no evidence beyond speculation to support this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Kroeker testified that he removed the native soil in the area of the patio and placed several inches of gravel under the patio, which was reinforced with rebar. He sloped the patio away from the house by a quarter-inch per foot, or in other words one inch of depth for each four feet away from the house. He compacted the ground before the concrete was poured. He consulted with the concrete ready-mix supplier and with an architect about installation methods. Once again it is apparent that Mr. Kroeker attempted to employ proper workmanship but did not succeed, and the patio's failure resulted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patio at the front of the house was unstable due to a lack of necessary foundation structure, and drainage. The footings were not deep enough and insufficient soil was excavated. These conclusions are supported by the evidence of Mr.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cladding stones were improperly applied. In some areas the metal lath material designed to hold the stones was installed upside down, and thus was not functional. Mr. Kroeker did not deny that the lath was installed improperly. The mortaring was also inadequate. There was insufficient mortar between the stones. Mr. Armstrong noted "voids" or empty spaces visible behind the stones in some places, and overly wide spaces between stones. The faulty workmanship allowed moisture penetration which would result in spalling over time. The evidence of Mr. Armstrong and Mr. Schmideder amply supports the conclusion that all of the problems with the front patio and the cladding stem from faulty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effects of this faulty workmanship were easily foreseeable, as was the damage, which in this case is limited to the cost of eliminating any resulting hazards. The risk of direct injury due to failing retaining walls and falling stone cladding was obvious. The indirect risks of damage to the house from moisture ingress due to faulty construction of the retaining walls and the rear patio was known to Mr. Kroeker, and he took steps to avoid these risks. Similarly, the risk of moisture ingress due to failure of the cladding and the building paper underneath lead to recognized risks to the house, and thus to its occupants as discussed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Mrs. Kroeker had very little involvement in the construction. She planned the layout for the back yard but the details of the planning and execution were done by Mr. Kroeker. She helped out with the work occasionally. The plaintiffs have not established that anything Mrs. Kroeker did was negligent. I conclude that in effect Mr. Kroeker was solely responsible for the relevant design details and the faulty workmanship that is in issue. There is no basis to find Mrs. Kroeker 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opinions expressed by Mr. Armstrong in his supplementary report specifically addressing the issues of actual or potential danger to the inhabitants of the home or other persons arising from the defects in question were not challenged. In fact, he was not cross-examined on his supplementary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provided no competing opinion evidence on these issues. Although I rejected as inadmissible a rebuttal report prepared by a structural engineer retained by the defendants, that report offered no real assistance in relation to the question of hazards. The author merely stated in a conclusory fashion that the "works prescribed were safe and did not increase risk to the property owners." Had the opinion been admitted I would likely have given it no weight.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Upper and Lower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accept that the defective construction of the retaining walls resulted in a real and substantial risk of physical danger to the inhabitants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Kroekers made the decision to excavate the south side of the property, and particularly the south east corner of the back yard quite substantially, in order to provide more usable, level property. The rear patio and terraced rear yard were integral to the ordinary use of the house by its occupants in the condition in which the Niemans purchased it. The retaining walls were necessary for the purpose of using the property as intended, and to prevent soil and moisture from spilling or discharging onto the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accept the opinion of Mr. Armstrong to this effect. In his supplementary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it was the intent of retaining walls to keep soil and water off of the rear patio and away from the house. These retaining walls were required as the building site was cut into the natural slope of the lot for the construction of the home, patios, walkways etc. on a level surface. Due to the lower elevation of the patio slab and the home, the retaining walls hold back the steeply cut banks and prevent soil from eroding and spilling onto the patio slab.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Armstrong's reports explain the necessity of adequate drainage behind the wall in order to prevent its failure, but also to collect and drain water so that it does not reach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Thus I do not accept the argument of the defendants to the effect that the retaining walls were "for landscaping purposes only," by which I take them to be saying that they were merely ornamental, or in other words were unnecessary features. The issue is not whether the walls are physically a part of the structure of the home, but whether their failure presents a real and substantial hazard to the physical safety of the home's occupants and visitors.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submissions state that "[t]he defendants could have sloped the yard." This submission suggests that the defendants could have chosen not to excavate the property in order to create more level usable surface areas, and could have chosen not to build the retaining walls at all. Obviously they did not do this, and I have rejected the argument that the retaining walls are unnecessary to the ordinary use of the house and property as intended. More likely the defendants meant to submit that the plaintiffs could have chosen to eliminate the retaining walls entirely rather than replace them. If so, this alternative was not put to them in cross examination, nor to Mr. Armstrong, the plaintiff's engineer and expert. Thus on the evidence I am not able to conclude that this was a viable, cheaper alternative to eliminate the hazards presented by the faulty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also accept Mr. Armstrong's evidence as to the potential for damage to the structure of the house and other hazards to the home's occupants as a result of the retaining walls'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stated that the lack of appropriate drainage on the rear patio was potentially dangerous in this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situation described [in the first report, i.e., the rear patio slap sloping towards the house] could become hazardous to inhabitants and visitors. This situation causes exterior surface water to flow towards the house and this in turn can lead to lead to leakage of water into the basement of the home. Leakage of water into the basement can in turn lead to mold and rot which is hazardous to inhabitants and visitors as described in 3 above [dealing with the moisture penetration to the oriented strand board sheathing at the front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stated that inadequate drainage of the retaining walls had the same potential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water is permitted to pass though or over the retaining walls it ends up on the patio slab described in 4.0 (above) [the rear patio slab] and that will in turn direct water towards the house and in turn this adds to [the] hazardous situation as described. The situations described in 4.0 and 5.0 [the lack of appropriate drainage of the patio slab and the retaining wall] will direct most of the surface water runoff from the rear yard towards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also commented on the more immediate and direct risks of the collapsing retaining walls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failure of the retaining wall could cause blocks to fall from the wall...creating a hazard for residents and visitors who come in close proximity to the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Mr. Armstrong was not cross examined on this statement I do not know what precisely he meant by persons "who come into close proximity to the retaining wall." I observe that the walls were quite low and the failure apparently progressive and obvious. It seems likely that the wall would be taken down and replaced long before a person would actually be injured by a falling Allan block. However I accept that if nothing was done to prevent the hazard, there was a risk of direct injury due to failure of the wall, either by falling blocks, sudden slumping, or the wall giving way beneath a person. The areas above the walls were all accessible and usable for gardening or leisure activities. The risk of a wall collapsing and causing injury if nothing was done was real and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evidence that the electrical wiring issues presented hazards to occupants or visitors as well. However these hazards could be easily remedied by disconnecting and/or removing the wiring, which was not essential. No separate claim is made by the plaintiffs in respect of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accept that the plaintiffs are entitled to damages for the reasonable cost of eliminating the hazard presented by the failing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the reconstruction of the retaining walls resulted in some degree of betterment, in that these structures would in any event have had a useful life considerably shorter than that of the house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observe that the retaining walls are not themselves major structural elements which might be expected to last for as long as the house itself with appropriate maintenance. They are ancillary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By their nature the retaining walls in question had a limited lifespan. The only guide to what this might be on the evidence before me is the evidence of Mr. Krotz of All Seasons as to the warranty his company provides in respect of such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written contract documents of All Seasons refer to a warranty of one year. Pursuant to the Niemans' request during these legal proceedings, Mr. Krotz provided a letter to them confirming that his company provided a ten-year warranty for the retaining walls. This provides some guidance as to the minimum expected lifespan of properly built retaining walls of the type in question, in Cranbrook. On this basis I infer that something in the range of 20 to 25 years would be the reasonable expected lifespan of the retaining walls in question had they been properly built. Thus the Niemans or any other successor owners of the home need to rebuild or remediate the walls prior to the end of the useful life of the house itself. The retaining walls the plaintiffs now have are newer and have a longer service life than those they would have had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Kroeker.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assessing damages I must do the best I can with limited evidence. The retaining walls were built in 2005 and were failing in 2010 and 2012. On average they lasted only about six years, rather than 20 or more. On this basis a 25 percent reduction in the damages is reasonable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defendants point to the </w:t>
      </w:r>
      <w:r>
        <w:rPr>
          <w:rFonts w:ascii="arial" w:eastAsia="arial" w:hAnsi="arial" w:cs="arial"/>
          <w:i/>
          <w:color w:val="000000"/>
          <w:sz w:val="20"/>
          <w:lang w:val="en-US" w:eastAsia="en-US" w:bidi="ar-SA"/>
        </w:rPr>
        <w:t>HP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Homeowner Protection Act Regulation</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B.C. Reg. 29/99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HPA Regulation</w:t>
      </w:r>
      <w:r>
        <w:rPr>
          <w:rFonts w:ascii="arial" w:eastAsia="arial" w:hAnsi="arial" w:cs="arial"/>
          <w:color w:val="000000"/>
          <w:sz w:val="20"/>
          <w:lang w:val="en-US" w:eastAsia="en-US" w:bidi="ar-SA"/>
        </w:rPr>
        <w:t xml:space="preserve">] as they were worded at the relevant time. Section 23 of the </w:t>
      </w:r>
      <w:r>
        <w:rPr>
          <w:rFonts w:ascii="arial" w:eastAsia="arial" w:hAnsi="arial" w:cs="arial"/>
          <w:i/>
          <w:color w:val="000000"/>
          <w:sz w:val="20"/>
          <w:lang w:val="en-US" w:eastAsia="en-US" w:bidi="ar-SA"/>
        </w:rPr>
        <w:t>HP Act</w:t>
      </w:r>
      <w:r>
        <w:rPr>
          <w:rFonts w:ascii="arial" w:eastAsia="arial" w:hAnsi="arial" w:cs="arial"/>
          <w:color w:val="000000"/>
          <w:sz w:val="20"/>
          <w:lang w:val="en-US" w:eastAsia="en-US" w:bidi="ar-SA"/>
        </w:rPr>
        <w:t xml:space="preserve">, which is the same now as at the relevant time, provides for a deemed warranty of an owner builder such as Mr. Kroeker, in favour of a buyer or new owner, of five years from issuance of the occupancy permit against defects in the building envelope leading to water ingress, and ten years against structural defects. Section 10 of the </w:t>
      </w:r>
      <w:r>
        <w:rPr>
          <w:rFonts w:ascii="arial" w:eastAsia="arial" w:hAnsi="arial" w:cs="arial"/>
          <w:i/>
          <w:color w:val="000000"/>
          <w:sz w:val="20"/>
          <w:lang w:val="en-US" w:eastAsia="en-US" w:bidi="ar-SA"/>
        </w:rPr>
        <w:t>HPA Regulation</w:t>
      </w:r>
      <w:r>
        <w:rPr>
          <w:rFonts w:ascii="arial" w:eastAsia="arial" w:hAnsi="arial" w:cs="arial"/>
          <w:color w:val="000000"/>
          <w:sz w:val="20"/>
          <w:lang w:val="en-US" w:eastAsia="en-US" w:bidi="ar-SA"/>
        </w:rPr>
        <w:t xml:space="preserve"> allowed (and continues to allow) home warranty insurance providers to exempt "landscaping, both hard and soft" from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These provisions go no further than limiting the express statutory warranties applicable and are not relevant to this case, in my view. The plaintiffs make no claim under the </w:t>
      </w:r>
      <w:r>
        <w:rPr>
          <w:rFonts w:ascii="arial" w:eastAsia="arial" w:hAnsi="arial" w:cs="arial"/>
          <w:i/>
          <w:color w:val="000000"/>
          <w:sz w:val="20"/>
          <w:lang w:val="en-US" w:eastAsia="en-US" w:bidi="ar-SA"/>
        </w:rPr>
        <w:t>HP Act</w:t>
      </w:r>
      <w:r>
        <w:rPr>
          <w:rFonts w:ascii="arial" w:eastAsia="arial" w:hAnsi="arial" w:cs="arial"/>
          <w:color w:val="000000"/>
          <w:sz w:val="20"/>
          <w:lang w:val="en-US" w:eastAsia="en-US" w:bidi="ar-SA"/>
        </w:rPr>
        <w:t>. As noted, Mr. Kroeker applied for and obtained a waiver of the requirement for him to purchase home warranty insurance, so there is no applicable policy of home warranty insurance. I do not see the statutorily implied minimum warranties as being relevant to the issue of the reasonable life expectancy of the elements in question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plaintiffs did not claim for loss of functionality in relation to the hot tub, the fireplace, or the built in barbecue. The plaintiffs did not replace them. The reasonable approach to eliminating the discrete hazards presented by these elements was to remove them, as the plaintiffs did. There are no recoverable losses in tort in respect of these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Thus the plaintiffs are entitled to damages for the cost of rebuilding the retaining walls in the amount of $64,217.75 ($18,780.20 + $66,843.46 = $85,623.66, minus 25%).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Rear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as well that the defective rear patio presents a real and substantial risk of danger to the inhabitants of the residence, for the reasons stated by Mr. Armstrong in his supplementary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with the retaining walls, the concrete slab patio should reasonably have a useful lifespan of some duration which would be less than that of the house itself. In my view the damages recoverable should once again be offset by the utility the plaintiffs have had from the patio to date, and the fact that when they replace the patio, they will have a new patio, with an extended expected service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the plaintiffs have not yet replaced the patio, I do not have even the evidence of a contractor as to any warranty offered. There is no relevant engineering evidence on this. Dr. Nieman testified that he is concerned that the lack of proper drainage will cause damage to the house, as Mr. Armstrong stated. The Niemans plan to replace the patio in 2017, as soon as the weather allows.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Armstrong noted that he did not observe any signs of mold or rot in the basement. The Niemans gave no evidence of having observed any signs of water ingress at trial in January 2017, some 12 years after the patio was built. I infer that the rebuilding of the retaining walls has been effective in limiting the amount of water that would otherwise flow onto the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Once again doing the best I can with very limited evidence, I reduce the damages recoverable for the replacement of the patio by 30 percent. The estimate the plaintiffs obtained for the cost of removing the patio and replacing it is $70,722.70. Thus the damages are $49,505.89.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plaintiffs attempted mudjacking in an effort to mitigate the loss. It was reasonable to make this attempt, given its cost and the cost of the alternative, which the plaintiffs ultimately had to pursue. The plaintiffs reasonably relied on Mr. Armstrong's advice on this issue. Thus while the mudjacking was not successful I find that the plaintiffs are entitled to recover the cost as damages, in the amount of $2,424.19.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Front Entry Patio and Stone Veneer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noted previously, the plaintiffs claim as follows in relation to the defects in respect of these features: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Hauprich Contracting: $14,845.20</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Schmideder Masonry: $19,544</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McElhanney Engineering: $21,051.92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2"/>
        <w:gridCol w:w="1464"/>
        <w:gridCol w:w="74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$55,441.12</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can be no real issue regarding the need to replace the stone cladding. It was falling off, and could easily have injured a person. Its replacement was required immediately and there was no discretion as to the method. It was replaced with the same material, properly applied. There is no reason to suggest that had it been properly applied to begin with, it would not have lasted for the entire reasonable expected service life of the house itself. Thus, the entire cost of the masonry work carried out by Mr. Schmideder ($19,544) is reasonable and will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cross examination Mr. Schmideder testified that he does not provide any formal warranty. He testified that he stands by his work, however. He testified that he is a qualified journeyman bricklayer and mason with 42 years of experience in various locations in Canada, but mostly in Cranbrook. He testified on cross examination that most masonry requires little maintenance if properly installed. He testified with obvious pride that in 38 years he has never had a call back, or in other words a complaint about fault in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noted, the front patio was unstable, and this was part of the reason the stone cladding facing on this patio was falling off to a greater extent than the other stone cladding on the front of the house. The cladding could not be re-applied unless the patio structure itself was stabilized.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instability in the patio was also the reason the patio's cinder block "parapet wall" was crumbling and unstable.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front of the patio rises above the front yard by about three feet at the greatest point, so some form of railing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is evidence that the wiring in the front patio was improperly shielded. However there is no breakdown of the cost of eliminating the potential hazard involved with this. Standing alone this concern could have been easily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addition to the added structural support they provide, the columns that were added are an esthetic improvement. The columns extend well above the level of the patio. The extended columns were not necessary structurally. They allow for the use of glass railings around the patio. These are a considerable esthetic improvement to the previous cinder block parapet wall, which was unfinished on its interior surface. The surface of the patio is now cantilevered over its base. This improves drainage but is also an esthetic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post at the front southwest corner of the patio was an unnecessary feature, and could simply have been removed with no loss of utility or risk of danger. It was in effect replaced with a new pillar. In overall terms the rebuilt patio is a substantial esthetic and functional improvement over Mr. Kroeker's original design. Some deduction for betterment is appropriate. It is logical to expect that the home's value would be enhanced by the rebuilt patio, although there is no evidence as to what the enhanced value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must be remembered that the plaintiffs are not entitled to recovery for the cost of fixing shoddy workmanship. They have no contractual remedy and in particular no warranty. They are entitled only to the cost reasonably necessary to eliminate the dangerous conditions brought about by Mr. Kroeker's negligent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Doing the best I can with limited evidence, the cost of rebuilding the patio should be awarded at 50 percent. Thus, the plaintiffs are entitled to 50 percent of Mr. Hauprich's bill of $14,845.20, and 50 percent of McElhanney's engineering expenses, as discussed further below.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Patent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defendants argue that some or all of the defects were patent or obvious and are therefore unrecoverable. Under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only the cost of remedying dangerous latent defects are recoverable: paras. 35, 53; see also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at paras. 38, 41-53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As stated at para. 48 of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"[a] purchaser who does not see defects that are obvious, visible, and readily observable, or does not understand the implications of what he or she sees, cannot impose the responsibility - and liability - on the vendor to bring those things to his or her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do not accept that any of the defects in issue in this case were patent. The plaintiffs retained a home inspector, who noted nothing amiss in respect of any of the structures for which the plaintiffs now claim the cost of repairing or replacing. The plaintiffs reviewed the report they obtained. The inspection report specifically said, "[t]he entryway stoop is in functional condition." Whether this is a reference to the front patio is unknown. The inspector said the patio slab (presumably the rear patio) was in satisfactory, usable condition, and the retaining walls were "in functional condition." He obviously examined the exterior of the home (he noted a minor problem with vinyl siding) and noted no defect in the stone cladding. The defendants have not adduced any evidence to suggest the defects ought to have been detected on a reasonable inspection or by making reasonable inquiries. The plaintiffs testified that the retaining walls started to lean in the wrong direction in 2009. There is no evidence that this should have been observable in 2008 when they bought the house. The spalling stone cladding and sinking rear patio also arose after the purchase.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Other Alleged Causes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submissions the defendants suggested other possible causes for the problems, such as the removal of shrubs by the plaintiffs, or a lack of appropriate maintenance. The defendants argue that the stone cladding on the front patio could have become detached due to the plaintiffs' failure to ensure a drain in the patio was operational. This is speculative and inconsistent with much other evidence concerning the real cause of the problem. It does not account for spalling cladding in other areas, such as the archway. As noted, the defendants argue that the rear patio slab failure was not caused by defects in the compaction of the soil beneath the slab, as Mr. Armstrong has stated. As I have stated, I reject the suggestion that the patio damage was caused or exacerbated by the plaintiff's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is unnecessary to discuss these submissions in further detail. They are all speculative and unsupported by the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 Notice of Claims to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Mrs. Nieman called Mr. Kroeker in March 2012 to advise him of the problems the Niemans were having with the house. The Kroekers responded by letter dated March 12, 2012, denying responsibility. This action was commenced on June 15, 2012. On July 3, 2012 Mrs. Kroeker requested an opportunity to inspect the house. Dr. Nieman referred her to his legal counsel. The Kroekers did not pursue the request again, and did not retain anyone to examine the property on their behalf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submit that they did not receive timely notice of the issues regarding the defects. They contend that they had no opportunity to inspect the property. This submission may reflect their understandable dismay at being presented with substantial claims for the first time several years after they sold the house, with little to no prior warning. However they did not establish that the lack of earlier notice by the Niemans or an opportunity for inspection would have or even might have made any difference in any way, factually or legally. In any event, had they wished to do so they could have further pursued their July 2012 request to inspect the home, but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defendants also refer to the notice requirement under s. 16 of the </w:t>
      </w:r>
      <w:r>
        <w:rPr>
          <w:rFonts w:ascii="arial" w:eastAsia="arial" w:hAnsi="arial" w:cs="arial"/>
          <w:i/>
          <w:color w:val="000000"/>
          <w:sz w:val="20"/>
          <w:lang w:val="en-US" w:eastAsia="en-US" w:bidi="ar-SA"/>
        </w:rPr>
        <w:t>HPA Regulation</w:t>
      </w:r>
      <w:r>
        <w:rPr>
          <w:rFonts w:ascii="arial" w:eastAsia="arial" w:hAnsi="arial" w:cs="arial"/>
          <w:color w:val="000000"/>
          <w:sz w:val="20"/>
          <w:lang w:val="en-US" w:eastAsia="en-US" w:bidi="ar-SA"/>
        </w:rPr>
        <w:t xml:space="preserve">, which requires an owner to give notice of a defect to the warranty provider and the residential builder within a reasonable time, and before the expiry of the warranty insurance coverage. As no claim is made under any warranty insurance policy or otherwise under the </w:t>
      </w:r>
      <w:r>
        <w:rPr>
          <w:rFonts w:ascii="arial" w:eastAsia="arial" w:hAnsi="arial" w:cs="arial"/>
          <w:i/>
          <w:color w:val="000000"/>
          <w:sz w:val="20"/>
          <w:lang w:val="en-US" w:eastAsia="en-US" w:bidi="ar-SA"/>
        </w:rPr>
        <w:t>HP Act</w:t>
      </w:r>
      <w:r>
        <w:rPr>
          <w:rFonts w:ascii="arial" w:eastAsia="arial" w:hAnsi="arial" w:cs="arial"/>
          <w:color w:val="000000"/>
          <w:sz w:val="20"/>
          <w:lang w:val="en-US" w:eastAsia="en-US" w:bidi="ar-SA"/>
        </w:rPr>
        <w:t>, there is no issue to be determined in this respect.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 Engineer's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claim for $21,051.92 as the cost of engineering services provided by McElhanney through Mr. Armstrong. Mr. Armstrong provided services in two capacities. He provided engineering services with respect to the repair work carried out by the Niemans in 2012 and 2013, which would be claimable as damages. He also provided litigation support services in the form of expert evidence, which would be claimable as costs, rather than damages. The claim as presented does not distinguish between these services. He was not cross examined at trial regarding his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 therefore direct an assessment by the registrar under R. 18-1(1)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determine the reasonable engineering fees claimable as damages, as distinct from costs for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registrar is directed to certify the result of the assessment under R. 18-1(2).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CONCLUSIONS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are awarded judgment in accordance with the foregoing. There will be an assessment by the registrar in relation to the engineering fees of McElhanney.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Subject to matters of which I may be unaware, the plaintiffs are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Ntibarimungo v. British Columbia (Advanced Education, Innovation and Technology, Minister), [2013] B.C.J. No. 849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S128408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849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725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Frederic Ntibarimungu, Plaintiff, and The Minister of Advanced Education, Innovation and Technology, and The Minister of Housing and Social Development,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0" w:name="Keywords_36"/>
      <w:bookmarkEnd w:id="260"/>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Application by defendants to strike notice of civil claim as abuse of process allowed — Plaintiff claimed defendants were negligent, made misrepresentations and discriminated against him and endangered his health in reassessing his entitlement to social assistance — Plaintiff unsuccessfully appealed and sought judicial review of reassessment, which were upheld on basis denial of benefits was warranted given plaintiff was full-time student pursuant to s. 16(1) Employment and Assistance Regulation — Substance of this claim was same and founded on same facts — Defendants awarded special costs given plaintiff's failure to heed to warning against making serious, unsubstantiated allegations.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Negligent misrepresentation — Breach of statutory duty — Practice and procedure — Pleadings — Application by defendants to strike notice of civil claim as abuse of process allowed — Plaintiff claimed defendants were negligent, made misrepresentations and discriminated against him and endangered his health in reassessing his entitlement to social assistance — Plaintiff unsuccessfully appealed and sought judicial review of reassessment, which were upheld on basis denial of benefits was warranted given plaintiff was full-time student pursuant to s. 16(1) Employment and Assistance Regulation — Substance of this claim was same and founded on same facts — Defendants awarded special costs given plaintiff's failure to heed to warning against making serious, unsubstantiated allegations.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Government assistance programs — Social assistance — Entitlement — Employment status and income — Refusal to provide assistance — Constitutional issues — Canadian Charter of Rights and Freedoms — Practice and procedure — Pleadings — Costs — Considerations — Application by defendants to strike notice of civil claim as abuse of process allowed — Plaintiff claimed defendants were negligent, made misrepresentations and discriminated against him and endangered his health in reassessing his entitlement to social assistance — Plaintiff unsuccessfully appealed and sought judicial review of reassessment, which were upheld on basis denial of benefits was warranted given plaintiff was full-time student pursuant to s. 16(1) Employment and Assistance Regulation — Substance of this claim was same and founded on same facts — Defendants awarded special costs given plaintiff's failure to heed to warning against making serious, unsubstantiated allegations.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1" w:name="Case Summary_36"/>
            <w:bookmarkEnd w:id="2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the notice of civil claim as an abuse of process. The plaintiff claimed $2,000,000 damages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misrepresentation, endangerment to his life and discrimination. He also appeared to be seeking declaratory relief. The defendants reassessed the plaintiff's social assistance applications and found him ineligible for social assistance from October to December 2011. The plaintiff's appeals and judicial review application were unsuccessful and he then pursued this proceeding. In the statutory proceedings, the plaintiff contended he was entitled to income assistance while a full-time student and the denial of benefits resulted in his being unable to properly feed himself, leading to health problems and poor academic performance. The denial of benefits while the plaintiff was a full-time student was found to be supported by s. 16(1) of the Employment and Assistance Regulation and facts. The plaintiff's claims of discrimination, Charter violations and aggravated damages were found unsubstantiated.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2" w:name="Holdings of Court_31"/>
            <w:bookmarkEnd w:id="26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allegations against the Ministry of Advanced Education were a new addition, but were not supported by any new facts. The claim was founded on the same events as those set out in the statutory proceedings and the Ministry's involvement was the same. The substance of the claim was an alleged mistake in assessing the plaintiff's entitlement, which was the same as the substance of his statutory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Legislation Cited_25"/>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Employment and Assistance Regulation, </w:t>
      </w:r>
      <w:hyperlink r:id="rId869" w:history="1">
        <w:r>
          <w:rPr>
            <w:rFonts w:ascii="arial" w:eastAsia="arial" w:hAnsi="arial" w:cs="arial"/>
            <w:i/>
            <w:color w:val="0077CC"/>
            <w:sz w:val="20"/>
            <w:u w:val="single"/>
            <w:shd w:val="clear" w:color="auto" w:fill="FFFFFF"/>
            <w:lang w:val="en-US" w:eastAsia="en-US" w:bidi="ar-SA"/>
          </w:rPr>
          <w:t>B.C. Reg. 263/2002, s. 16</w:t>
        </w:r>
      </w:hyperlink>
      <w:r>
        <w:rPr>
          <w:rFonts w:ascii="arial" w:eastAsia="arial" w:hAnsi="arial" w:cs="arial"/>
          <w:color w:val="000000"/>
          <w:sz w:val="20"/>
          <w:lang w:val="en-US" w:eastAsia="en-US" w:bidi="ar-SA"/>
        </w:rPr>
        <w:t>(1), s.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4" w:name="Counsel_36"/>
      <w:bookmarkEnd w:id="2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6"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Frederic Ntibarimungo: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Maloney.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5" w:name="Judgment_36"/>
      <w:bookmarkEnd w:id="265"/>
      <w:r>
        <w:pict>
          <v:line id="_x0000_s1207"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6" w:name="R.D. PUNNETT J."/>
            <w:bookmarkEnd w:id="266"/>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advances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arising from their reassessments of his applications for social assistance and student assistance. He initially appealed to the Employment and Assistance Appeal Tribunal. The decision of the Employment and Assistance Appeal Tribunal was upheld on a judicial review before Mr. Justice Abrioux reported at </w:t>
      </w:r>
      <w:hyperlink r:id="rId870" w:history="1">
        <w:r>
          <w:rPr>
            <w:rFonts w:ascii="arial" w:eastAsia="arial" w:hAnsi="arial" w:cs="arial"/>
            <w:i/>
            <w:color w:val="0077CC"/>
            <w:sz w:val="20"/>
            <w:u w:val="single"/>
            <w:shd w:val="clear" w:color="auto" w:fill="FFFFFF"/>
            <w:lang w:val="en-US" w:eastAsia="en-US" w:bidi="ar-SA"/>
          </w:rPr>
          <w:t>2012 BCSC 1625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appealed. That appeal has not advanced beyond the filing of the notice of appeal. The plaintiff advises that he has elected to pursue the matter in this proceeding instead of pursuing the appeal. He has joined the Ministry of Advanced Education, Innovation and Technology unlike the earlier judicial review that named only the Ministry of Social Services. The Ministry of Advanced Education, Innovation and Technology was a participant in the matter reviewed but not a named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apply to strike the notice of civil claim on the basis that it is an abuse of the process of the court (Rule 9-5(1)(d)) as it is a form of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Given the nature of this application the reasons of Abrioux J. on the judicial review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 The petitioner seeks judicial review of a decision (the "Decision") of the Employment and Assistance Appeal Tribunal (the "Tribunal"), made March 21,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Decision upheld a reconsideration by the Ministry of Social Development (the "Ministry") which found the petitioner ineligible for income assistance from October 1 to December 31, 2011. This was on the basis the petitioner was a full-time student enrolled in a funded program during this period, within the meaning of s. 16(1) of the </w:t>
      </w:r>
      <w:r>
        <w:rPr>
          <w:rFonts w:ascii="arial" w:eastAsia="arial" w:hAnsi="arial" w:cs="arial"/>
          <w:i/>
          <w:color w:val="000000"/>
          <w:sz w:val="20"/>
          <w:lang w:val="en-US" w:eastAsia="en-US" w:bidi="ar-SA"/>
        </w:rPr>
        <w:t>Employment and Assistance Regulation</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B.C. Reg. 263/2002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 Regulation</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petitioner has, amongst other qualifications, a master's degree in finance. Prior to the fall of 2011, he had been on income assistance since late November 2007. He had been classified as a person with persistent multiple barriers to employment (a "PPMB"). In August 2011, he applied for and was admitted to the British Columbia Institute of Technology ("BCIT") in its business information technology management program, which commenced on September 3,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On October 15, 2011, an investigative officer with the Ministry reviewed the petitioner's file. On October 26, 2011, the petitioner advised the Ministry that he had been attending BCIT since September 2011, but had not yet received his student loan funding. The Ministry asked the petitioner to submit confirmation of his course load, and advised he would not be eligible for income assistance if he were enrolled as a full-time student.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On November 1, 2011, the Ministry advised the petitioner he was no longer eligible for income assistance because he was enrolled as a full-time student.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That same day, the petitioner filed a request for reconsideration of the Ministry's decision to deny him income assistance. On November 22, 2011, the reconsideration adjudicator confirmed the decision to deny the petitioner's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petitioner filed a notice of appeal with the Tribunal on February 21, 2012, seeking to challenge the reconsideration decision made by the Ministry. He attached a copy of the first page of his revised notification of assessment from StudentAid BC, dated November 21, 2011, confirming his eligibility to receive $4,274, an email exchange with StudentAid BC, and a letter he had written to the Ministry regarding his notice of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On March 9, 2012, the petitioner filed another copy of his revised notification of assessment from StudentAid BC, this time including the back page and his examination schedule for December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appeal proceeded by way of oral hearing on March 21, 2012, before a two-member panel of the Tribunal. The Tribunal concluded the Ministry decision to deny the petitioner funding for the months of October, November, and December 2011 under s. 16(1) of the </w:t>
      </w:r>
      <w:r>
        <w:rPr>
          <w:rFonts w:ascii="arial" w:eastAsia="arial" w:hAnsi="arial" w:cs="arial"/>
          <w:i/>
          <w:color w:val="000000"/>
          <w:sz w:val="20"/>
          <w:lang w:val="en-US" w:eastAsia="en-US" w:bidi="ar-SA"/>
        </w:rPr>
        <w:t>EA Regulation</w:t>
      </w:r>
      <w:r>
        <w:rPr>
          <w:rFonts w:ascii="arial" w:eastAsia="arial" w:hAnsi="arial" w:cs="arial"/>
          <w:color w:val="000000"/>
          <w:sz w:val="20"/>
          <w:lang w:val="en-US" w:eastAsia="en-US" w:bidi="ar-SA"/>
        </w:rPr>
        <w:t xml:space="preserve"> was reasonably supported by the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petitioner's position is that the Tribunal failed to give proper consideration to the StudentAid BC policy manual, which he alleges was in force during the fall months of 2011. The policy manual was not an exhibit before the Tribunal and, accordingly, not part of its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He also sought to have introduced into evidence before the Tribunal the second page of a document entitled "StudentAid BC, Revised Notice of Assessment", dated November 21, 2011. The panel did not admit this document into evidence on the grounds it was not before the Minister when the reconsideration appealed from was made. The document provided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an income assistance recipient, you are eligible to receive educational costs only. Your living expenses will be covered by the B.C. Ministry of Social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petitioner alleges this document confirmed there was an agreement in place as between the Ministries of Advanced Education and Social Development, as set out in the StudentAid BC policy manual. It should be noted, the policy manual is produced by the Ministry of Advanced Education, not the Ministry of Social Development. Although the policy manual did not form part of the record before the Tribunal, I did admit it into evidence in these proceedings, since it formed the basis of the petitioner's principal submission.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policy manual at pages 113 to 115 deals with BC Employment and Assistance recipients. It refers to an "interface policy" and is to the effect it automatically applies when the student indicates receipt of income assistance or disability benefits of $1,500 or more during the study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petitioner submits the interface policy "makes the bridge" between the Ministries of Advanced Education and Social Development. The petitioner advised the Tribunal, and I quote from its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that he was frustrated and confused by the legislation, referring to information he received from StudentAid BC indicating he could receive both student loans and income assistance. The appellant told the panel that the ministry should have the information from StudentAid BC at the time it made the reconsideration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petitioner alleges that although he was a full-time student, he was still entitled to receive income assistance benefits from the Ministry. The fact he was denied those benefits for the months of October through December 2011 resulted in extreme hardship in that he was unable to properly feed himself. He also had a diabetic condition which was known to the Ministry. His health suffered, and as a result he performed very poorly at BCIT. He alleges the Ministry acted with hate and discrimination against him, which now entitles him to recover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support of his allegations of discrimination, the petitioner seeks to have admitted into evidence an affidavit sworn September 4, 2012. This affidavit, being Affidavit Number 2, refers to a series of events which commenced in 2004, ending in 2008, and which related to his employment as a teacher in British Columbia. It concludes: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all showed above, and from what I lived and observed, there must be a propaganda of hate and discrimination lagging behind my back and making my employability or anything susceptible to work on my favour problematical.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He then alleges the respondents' acts are contrary to the Canadian Constitution, namely,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Tribunal concluded that the Ministry's decision to deny the petitioner income assistance for the period in question pursuant to s. 16(1) of the </w:t>
      </w:r>
      <w:r>
        <w:rPr>
          <w:rFonts w:ascii="arial" w:eastAsia="arial" w:hAnsi="arial" w:cs="arial"/>
          <w:i/>
          <w:color w:val="000000"/>
          <w:sz w:val="20"/>
          <w:lang w:val="en-US" w:eastAsia="en-US" w:bidi="ar-SA"/>
        </w:rPr>
        <w:t>EA Regulation</w:t>
      </w:r>
      <w:r>
        <w:rPr>
          <w:rFonts w:ascii="arial" w:eastAsia="arial" w:hAnsi="arial" w:cs="arial"/>
          <w:color w:val="000000"/>
          <w:sz w:val="20"/>
          <w:lang w:val="en-US" w:eastAsia="en-US" w:bidi="ar-SA"/>
        </w:rPr>
        <w:t xml:space="preserve"> was reasonably supported by the evidence. In particular, the panel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issue on this appeal is the reasonableness of the ministry's reconsideration decision of November 22, 2011, denying the appellant income assistance for the months of October, November and December 2011 under s. 16 of the EAR on the basis that the appellant was enrolled as a full-time student from September 6 through December 21, 2011.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1 of the EAR states that the definition of "funded program of studies" means a "program of studies, for which student financial assistance may be provided to a student enrolled in it" and that the definition of "full-time student" has the same meaning as in the Canada Student Financial Assistance Regulations. Subsection 16(1)(a) of the EAR provides that a family unit is not eligible for income assistance for the period described in subsection (2) if a recipient is enrolled as a full-time student in 8 funded program of studies.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Decision then refers to subsection 16(2) of the </w:t>
      </w:r>
      <w:r>
        <w:rPr>
          <w:rFonts w:ascii="arial" w:eastAsia="arial" w:hAnsi="arial" w:cs="arial"/>
          <w:i/>
          <w:color w:val="000000"/>
          <w:sz w:val="20"/>
          <w:lang w:val="en-US" w:eastAsia="en-US" w:bidi="ar-SA"/>
        </w:rPr>
        <w:t>EA Regulation</w:t>
      </w:r>
      <w:r>
        <w:rPr>
          <w:rFonts w:ascii="arial" w:eastAsia="arial" w:hAnsi="arial" w:cs="arial"/>
          <w:color w:val="000000"/>
          <w:sz w:val="20"/>
          <w:lang w:val="en-US" w:eastAsia="en-US" w:bidi="ar-SA"/>
        </w:rPr>
        <w:t xml:space="preserve"> and continues in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hearing, the appellant told the panel that he was frustrated and confused by the legislation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ministry's position is that the denial of income assistance was reasonable. The ministry says that the appellant was enrolled in a full-time funded program of studies from September 6 through December 2011 and that under section 16 of the EAR, he cannot receive income assistance during this period. The ministry confirmed that the information presented by the appellant from StudentAid BC was not before the ministry at the time of the reconsideration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panel finds that the appellant was enrolled as a full-time student at a post-secondary institution from September 6, 2011 through December 31, 2011 and that he received some funding from StudentAid BC during this time. Accordingly, the panel finds that the ministry's decision to deny the appellant income assistance for the months of October, November and December 2011 under section 16 of the EAR on the basis that he was a full-time student in a funded program of studies is reasonably supported by the evidence. The panel confirms the reconsideration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Tribunal's own statutory role was limited to reviewing the reasonableness of the Ministry's reconsideration. That is, whether the decision was reasonably supported by the evidence and whether s. 16(1) of the </w:t>
      </w:r>
      <w:r>
        <w:rPr>
          <w:rFonts w:ascii="arial" w:eastAsia="arial" w:hAnsi="arial" w:cs="arial"/>
          <w:i/>
          <w:color w:val="000000"/>
          <w:sz w:val="20"/>
          <w:lang w:val="en-US" w:eastAsia="en-US" w:bidi="ar-SA"/>
        </w:rPr>
        <w:t>EA Regulation</w:t>
      </w:r>
      <w:r>
        <w:rPr>
          <w:rFonts w:ascii="arial" w:eastAsia="arial" w:hAnsi="arial" w:cs="arial"/>
          <w:color w:val="000000"/>
          <w:sz w:val="20"/>
          <w:lang w:val="en-US" w:eastAsia="en-US" w:bidi="ar-SA"/>
        </w:rPr>
        <w:t xml:space="preserve"> was reasonably applied. The petitioner admitted he was enrolled as a full-time student in a funded program, and his exams were to take place in December 2011. The Tribunal found he was so enrolled and that he received some financial assistance through student loans for tuition and books for that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This key finding of fact was amply supported by the evidence. The only real issue, accordingly, is whether it was patently unreasonable for the Tribunal not to consider either the second page of the revised notice of assessment issued by StudentAid BC, or the StudentAid BC policy manual. Unlike this proceeding, however, the petitioner did not seek to have the manual introduced as evidence before the Tribunal.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In my view, it was not patently unreasonable for the Tribunal to have proceeded as it did in reaching its conclusion. The fact that a student aid officer indicated to the petitioner his living expenses would be paid by the Ministry of Social Development can in no way bind a different ministry. In addition, such an assertion would be contrary to s. 16(1) of the </w:t>
      </w:r>
      <w:r>
        <w:rPr>
          <w:rFonts w:ascii="arial" w:eastAsia="arial" w:hAnsi="arial" w:cs="arial"/>
          <w:i/>
          <w:color w:val="000000"/>
          <w:sz w:val="20"/>
          <w:lang w:val="en-US" w:eastAsia="en-US" w:bidi="ar-SA"/>
        </w:rPr>
        <w:t>EA Regulation</w:t>
      </w:r>
      <w:r>
        <w:rPr>
          <w:rFonts w:ascii="arial" w:eastAsia="arial" w:hAnsi="arial" w:cs="arial"/>
          <w:color w:val="000000"/>
          <w:sz w:val="20"/>
          <w:lang w:val="en-US" w:eastAsia="en-US" w:bidi="ar-SA"/>
        </w:rPr>
        <w:t xml:space="preserve">. The policy manual cannot supersede the provisions of the applicable legislative provision: see </w:t>
      </w:r>
      <w:r>
        <w:rPr>
          <w:rFonts w:ascii="arial" w:eastAsia="arial" w:hAnsi="arial" w:cs="arial"/>
          <w:i/>
          <w:color w:val="000000"/>
          <w:sz w:val="20"/>
          <w:lang w:val="en-US" w:eastAsia="en-US" w:bidi="ar-SA"/>
        </w:rPr>
        <w:t>Gallant v. Canada</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2012 TCC 119</w:t>
        </w:r>
      </w:hyperlink>
      <w:r>
        <w:rPr>
          <w:rFonts w:ascii="arial" w:eastAsia="arial" w:hAnsi="arial" w:cs="arial"/>
          <w:color w:val="000000"/>
          <w:sz w:val="20"/>
          <w:lang w:val="en-US" w:eastAsia="en-US" w:bidi="ar-SA"/>
        </w:rPr>
        <w:t xml:space="preserve"> at paras. 17 - 18.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the Decision, the Tribunal set out the relevant facts and considered them within the relevant legislation and the </w:t>
      </w:r>
      <w:r>
        <w:rPr>
          <w:rFonts w:ascii="arial" w:eastAsia="arial" w:hAnsi="arial" w:cs="arial"/>
          <w:i/>
          <w:color w:val="000000"/>
          <w:sz w:val="20"/>
          <w:lang w:val="en-US" w:eastAsia="en-US" w:bidi="ar-SA"/>
        </w:rPr>
        <w:t>EA Regulation</w:t>
      </w:r>
      <w:r>
        <w:rPr>
          <w:rFonts w:ascii="arial" w:eastAsia="arial" w:hAnsi="arial" w:cs="arial"/>
          <w:color w:val="000000"/>
          <w:sz w:val="20"/>
          <w:lang w:val="en-US" w:eastAsia="en-US" w:bidi="ar-SA"/>
        </w:rPr>
        <w:t>. It conducted a fair hearing and reviewed the reasonableness of the Ministry's reconsideration and found it to be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I conclude the Decision was not patently unreasonable, nor was there any jurisdictional error.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 now turn to the claim for aggravated damages based on the allegations of discrimination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violations.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First of all, the petitioner cannot, in my view, seek aggravated damages within the context of this judicial review proceeding. This relief is beyond that set out in Rule 2-1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of s. 2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In any event, there is no evidence which would substantiate such an allegation. The petitioner's Affidavit Number 2 is of no assistance. It applies to alleged events which occurred well before the fall of 2011, none of which involved either the Ministry or the members of the Tribunal.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The petitioner's allegation that his perception he had been discriminated by others well before the fall of 2011 proved the Ministry of Social Development and the Tribunal had acted in a similar vein, borders on the scandalous.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There is also the allegation that the Ministry's refusal to pay income assistance caused the petitioner not to complete or fail his courses at BCIT. This must be viewed within the context of the petitioner's evidence that after he received $2,500 from StudentAid BC, he cashed the cheque and then lost his wallet containing all the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notice of civil claim sets out essentially the same facts that formed the basis for the Tribunal decision that was the subject of the judicial review. There is no question that the claim is founded in the same issues that were judicially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seeks $2,000,000 "as [a] result of Errors and Omissions,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endangering life due to diabetic condition, violation of elementary right, and the Canadian Constitution on the chapter of equal access to resources, and education. For errors in the nature of mandamus, prohibitions or certiorari. A declaration or injunction, or both, in relation to the exercise, of a statutory power, discrimination, and aggravated damages, and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the pleadings are unclear they also appear to seek declaratory relief against the Ministry of Advanced Education, Innovation and Technology and damages for breach of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 and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[2008] 2 S.C.R. 551</w:t>
        </w:r>
      </w:hyperlink>
      <w:r>
        <w:rPr>
          <w:rFonts w:ascii="arial" w:eastAsia="arial" w:hAnsi="arial" w:cs="arial"/>
          <w:color w:val="000000"/>
          <w:sz w:val="20"/>
          <w:lang w:val="en-US" w:eastAsia="en-US" w:bidi="ar-SA"/>
        </w:rPr>
        <w:t>, the Supreme Court of Canada addressed the concept of a claim for negligent breach of statutory duty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 The law to date has not recognized an action for negligent breach of statutory duty. It is well established that mere breach of a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The proper remedy for breach of statutory duty by a public authority, traditionally viewed, is judicial review for invalidity. The appellant pursued this remedy before Gerein C.J.Q.B. and obtained a declaration that the government's action of reducing the herd certification status was unlawful and invalid. No parallel action lies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Likewise, no subsequent action lies in tort. In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(1999), 88 A.C.W.S. (3d) 580</w:t>
        </w:r>
      </w:hyperlink>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12 B.C.T.C. 341</w:t>
        </w:r>
      </w:hyperlink>
      <w:r>
        <w:rPr>
          <w:rFonts w:ascii="arial" w:eastAsia="arial" w:hAnsi="arial" w:cs="arial"/>
          <w:color w:val="000000"/>
          <w:sz w:val="20"/>
          <w:lang w:val="en-US" w:eastAsia="en-US" w:bidi="ar-SA"/>
        </w:rPr>
        <w:t xml:space="preserve"> (S.C.), Mr. Justice Drossos at para. 52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Further, where the plaintiff has already commenced proceedings by way of petition for judicial review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to challenge the orders of an administrative tribunal, it is an abuse of process to commence subsequent civil proceedings seeking substantially the same remedies against the same parties as set out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rule against collateral attack exists to prevent a party who challenges a judicial or administrative decision from circumventing the proper remedy of judicial review. In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[2011] 3 S.C.R. 422</w:t>
        </w:r>
      </w:hyperlink>
      <w:r>
        <w:rPr>
          <w:rFonts w:ascii="arial" w:eastAsia="arial" w:hAnsi="arial" w:cs="arial"/>
          <w:color w:val="000000"/>
          <w:sz w:val="20"/>
          <w:lang w:val="en-US" w:eastAsia="en-US" w:bidi="ar-SA"/>
        </w:rPr>
        <w:t>, the Supreme Court of Canada considered the rule against collateral attack where a group of workers filed a complaint with the Human Rights Tribunal instead of seeking judicial review of a previous decision by the Workers' Compensation Board. The Court found doing so was an abuse of process stating at para. 28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rule against collateral attack similarly attempts to protect the fairness and integrity of the justice system by preventing duplicative proceedings. It prevents a party from using an institutional detour to attack the validity of an order by seeking a different result from a different forum, rather than through the designated appellate or judicial review route: see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[2010] 3 S.C.R. 585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also noted, relying on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Even where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not strictly available, Arbour J. concluded, the doctrine of abuse of process can be triggered where allowing the litigation to proceed would violate principles such as "judicial economy, consistency, finality and the integrity of the administration of justice" (para. 37). She stressed the goals of avoiding inconsistency and wasting judicial and private resources: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[Even] if the same result is reached in the subsequent proceeding, the relitigation will prove to have been a waste of judicial resources as well as an unnecessary expense for the parties and possibly an additional hardship for some witnesses. Finally, if the result in the subsequent proceeding is different from the conclusion reached in the first on the very same issue, the inconsistency, in and of itself, will undermine the credibility of the entire judicial process, thereby diminishing its authority, its credibility and its aim of finality. [para.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also</w:t>
      </w:r>
      <w:r>
        <w:rPr>
          <w:rFonts w:ascii="arial" w:eastAsia="arial" w:hAnsi="arial" w:cs="arial"/>
          <w:i/>
          <w:color w:val="000000"/>
          <w:sz w:val="20"/>
          <w:lang w:val="en-US" w:eastAsia="en-US" w:bidi="ar-SA"/>
        </w:rPr>
        <w:t xml:space="preserve"> R. v. Mahalingan</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2008 SCC 63</w:t>
        </w:r>
      </w:hyperlink>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[2008] 3 S.C.R. 316</w:t>
        </w:r>
      </w:hyperlink>
      <w:r>
        <w:rPr>
          <w:rFonts w:ascii="arial" w:eastAsia="arial" w:hAnsi="arial" w:cs="arial"/>
          <w:color w:val="000000"/>
          <w:sz w:val="20"/>
          <w:lang w:val="en-US" w:eastAsia="en-US" w:bidi="ar-SA"/>
        </w:rPr>
        <w:t xml:space="preserve">, at para. 106,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Charron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At their heart, the foregoing doctrines exist to prevent unfairness by preventing "abuse of the decision-making process"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 20; see also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at para. 72, and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at para. 37). Their common underlying principles can be summarized as follows: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 the interests of the public and the parties that the finality of a decision can be relied on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Boucher</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[2005] 3 S.C.R. 279</w:t>
        </w:r>
      </w:hyperlink>
      <w:r>
        <w:rPr>
          <w:rFonts w:ascii="arial" w:eastAsia="arial" w:hAnsi="arial" w:cs="arial"/>
          <w:color w:val="000000"/>
          <w:sz w:val="20"/>
          <w:lang w:val="en-US" w:eastAsia="en-US" w:bidi="ar-SA"/>
        </w:rPr>
        <w:t>, at para. 35).</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 for the finality of a judicial or administrative decision increases fairness and the integrity of the courts, administrative tribunals and the administration of justice; on the other hand, relitigation of issues that have been previously decided in an appropriate forum may undermine confidence in this fairness and integrity by creating inconsistent results and unnecessarily duplicative proceedings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at paras. 38 and 51).</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of challenging the validity or correctness of a judicial or administrative decision should be through the appeal or judicial review mechanisms that are intended by the legislature (</w:t>
      </w:r>
      <w:r>
        <w:rPr>
          <w:rFonts w:ascii="arial" w:eastAsia="arial" w:hAnsi="arial" w:cs="arial"/>
          <w:i/>
          <w:color w:val="000000"/>
          <w:sz w:val="20"/>
          <w:lang w:val="en-US" w:eastAsia="en-US" w:bidi="ar-SA"/>
        </w:rPr>
        <w:t>Boucher</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at para. 74).</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should not circumvent the appropriate review mechanism by using other forums to challenge a judicial or administrative decision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61; </w:t>
      </w:r>
      <w:r>
        <w:rPr>
          <w:rFonts w:ascii="arial" w:eastAsia="arial" w:hAnsi="arial" w:cs="arial"/>
          <w:i/>
          <w:color w:val="000000"/>
          <w:sz w:val="20"/>
          <w:lang w:val="en-US" w:eastAsia="en-US" w:bidi="ar-SA"/>
        </w:rPr>
        <w:t>Boucher</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at para. 72).</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Avoiding unnecessary relitigation avoids an unnecessary expenditure of resources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at paras. 37 and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These are the principles which underlie s. 27(1)(f). Singly and together, they are a rebuke to the theory that access to justice means serial access to multiple forums, or that more adjudication necessarily means more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finding of a collateral attack is not limited to occasions where the relief sought in the tort action duplicates that of the judicial review. It also applies if the "essence of the relief sought" in the tort claim could and should have been brought in the judicial review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the plaintiff alleged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bad faith and breach of contract against the Business Practices and Consumer Protection Authority for the alleged wrongful suspension of the plaintiff's travel agent licence. The British Columbia Court of Appeal found the claims as a whole were an abuse of court process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Cimaco's pleadings may be accurately described as prolix and unfocussed. There are many interlaced claims that make it difficult to extract discrete claims. There is an element of abuse of process throughout the claims, since Cimaco's essential complaint concerns the revocation of its license following its failure to provide security, a claim properly the subject of judicial review. When reduced to their essence, all of the claims fundamentally rest on the assertion that the Authority was wrong in its conclusion that the Regulation applied to Cimaco. However, instead of commencing judicial review proceedings, Cimaco commenced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essence of Cimaco's claim is that the decision to uphold the license suspension was wrong, and thus publication of the decision was defamatory. This claim clearly strikes at the validity of the reconsideration decision. If Cimaco intended to challenge the decision, the proper venue was through judicial review. The claim must be struck as an abuse of process offending R. 19(24)(d).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Cimaco, dissatisfied by the administrative decision, brought this action claiming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damages, casting the statutory decision maker as an antagonist. In my opinion, this distorts the process. The Legislature has delegated to the Authority the regulation of travel agents. Judicial review was the proper route in which to challenge the Authority's decision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light of these principles the essence of the plaintiff's notice of civil claim must be considered. The plaintiff asserts the factual substance of the plaintiff's claim has not been heard in the statutory process. He submits that the allegations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establish a cause of action different than considered in the judicial review proceeding. He further asserts that the claim differs given it includes the Ministry of Advanced Education, Innovation and Technology as a party while the judicial review was advanced only against the Ministry of Social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the allegations against the Ministry of Advanced Education, Innovation and Technology are not supported by any additional facts. The pleadings do not support a claim other than for the relief already dealt with on the judicial review. The plaintiff has confirmed that there were no oral representations. The relief sought is an attack on the validity of the decision to deny him an increase in the amount of his student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claims advanced in the notice of civil claim are founded on the same events as the statutory proceeding. The facts are the same and while the civil claim adds the Ministry of Advanced Education, Innovation and Technology as a party, its involvement is the same as it was in the tribunal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2012 BCCA 63</w:t>
        </w:r>
      </w:hyperlink>
      <w:r>
        <w:rPr>
          <w:rFonts w:ascii="arial" w:eastAsia="arial" w:hAnsi="arial" w:cs="arial"/>
          <w:color w:val="000000"/>
          <w:sz w:val="20"/>
          <w:lang w:val="en-US" w:eastAsia="en-US" w:bidi="ar-SA"/>
        </w:rPr>
        <w:t>, the plaintiff sued the Canada Revenue Agency ("CRA") for damages alleged to arise from tax audits, assessments, reassessments and collection procedures. The CRA submitted that the tort claim could not proceed as the claim would in substance amount to a redetermination of the validity of the tax assessments, a matter within the exclusive jurisdiction of the Tax Court. Because the claims related to a pattern of alleged conduct by the CRA auditors and there was no challenge to the audits and assessments themselves, the collateral attack argument was rejected. In considering the matter the court substantially agreed with the reasons of the chambers judge, which were quoted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collateral attack involves a challenge to the correctness or validity of a decision in subsequent independent proceedings. If the action does not seek to affect a decision's legal validity it should not be struck as a collateral attack.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should not allow a plaintiff to disguise their collateral attack by framing their action in tort. The Court should look behind the cause of action pled to determine whether, in pith and substance, the action calls into question the validity of the decision. If it does, it must be struck as an abuse of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is based on the conduct of CRA officials and raises issues distinct from those that would have been addressed in the statutory review process which concerned itself with the validity of the assessments. Further, the statutory review process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would not have provided the plaintiff with the remedy he seeks. On the information before this Court at this stage, the plaintiff's action does not raise a collateral attack on the validity of the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the plaintiff's allegations here do not raise issues that are distinct and apart from those dealt with in the statutory review process. The plaintiff is directly challenging the decision in issue and how it was made. In "pith and in substance" it calls into question the validity of the decision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substance of his claim is that there was a mistake made in the assessment of his entitlement. He bases this on his interpretation of certain documents related to his claim for student funding and for social assistance. In particular, he claims that the defendants misinterpreted an alleged agreement between the two defendants leading to the denial of income assistance and reassessment of his StudentAid BC benefit. He does not allege any oral representations or misfeasance. Abrioux J. addressed the issue of the alleged agreement at paragraph 43 of his reasons commenting that one ministry "can in no way bind a different ministry". The essential character of his claim is the same as that addressed in the statutory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the notice of civil claim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judicial review the Minister of Social Development did not seek costs. However on this application they seek special costs. They do so in part in reliance on Abrioux J.'s warning to the plaintiff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conclusion, the petition is dismissed. My findings with respect to the claim for aggravated damages could result in an award of special costs, since the petitioner's conduct in that regard is worthy of rebuke. Under the circumstances, and in particular the fact the petitioner was self-represented and may not have been aware of the consequences of making such unfounded yet serious allegations, I would nonetheless have awarded costs to the respondents assessed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Notwithstanding this warning the plaintiff has repeated in his notice of civil claim his claim for aggravated damages, alleged discrimination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of the Ministry of Social Development endangering his life. In his application response he also alleges that "the Application ... is a trial once more to falsify or to misinterpret the facts". Despite these serious allegations he pleads no facts in support of such allegations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at 746, </w:t>
      </w:r>
      <w:hyperlink r:id="rId883"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(C.A.), the British Columbia Court of Appeal said this about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terminology adopted by Madam Justice McLachlin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to the terminology adopted by Mr. Justice Cumming in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[1992] B.C.J. No. 2986</w:t>
        </w:r>
      </w:hyperlink>
      <w:r>
        <w:rPr>
          <w:rFonts w:ascii="arial" w:eastAsia="arial" w:hAnsi="arial" w:cs="arial"/>
          <w:color w:val="000000"/>
          <w:sz w:val="20"/>
          <w:lang w:val="en-US" w:eastAsia="en-US" w:bidi="ar-SA"/>
        </w:rPr>
        <w:t xml:space="preserve">, and to the application of the standard of "reprehensible conduct" by Chief Justice Esson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xml:space="preserve">, in awarding special costs in circumstances where he had explicitly found that the conduct in question was neither scandalous nor outrageous, but could only be categorized as one of the "milder forms of misconduct" which could simply be said to be "deserving of reproof or rebuke",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instance what is somewhat unusual is that the plaintiff has repeated his unsupported comments despite the warning of Abrioux J. As noted the plaintiff relies entirely on the document produced in the statutory hearing and the judicial review and makes no allegation of any oral representations by any of the parties involved. The material provides no basis for his allegations. This is deserving of rebuke. When combined with the additional fact that he informed an official of the Ministry of Advanced Education, Innovation and Technology that if they did not swear an affidavit in support of his appeal of the judicial review proceeding he would "start an action against the Ministry of Advanced Education Student aid BC [sic], instead" the pursuit of this collateral proceeding is also deserving of reproof. While the plaintiff is self-represented that is no justification for making unsubstantiated allegations of the nature advanced in this litigation. Special costs are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are entitled to their costs assessed as special costs. The approval of the plaintiff to the form of this order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8"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Sangha v. Chen, [2012] B.C.J. No. 1022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 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11-13 and 16-19,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M071128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1022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M.V.R. (6th)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215 A.C.W.S. (3d) 867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1490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Kulvinder Singh Sangha, Plaintiff, and Yi San (Sandy) Chen, Xuyen Thi Kim Pham,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37"/>
      <w:bookmarkEnd w:id="267"/>
      <w:r>
        <w:rPr>
          <w:rFonts w:ascii="arial" w:eastAsia="arial" w:hAnsi="arial" w:cs="arial"/>
          <w:b/>
          <w:color w:val="000000"/>
          <w:sz w:val="20"/>
          <w:lang w:val="en-US" w:eastAsia="en-US" w:bidi="ar-SA"/>
        </w:rPr>
        <w:t xml:space="preserve">Damages — Physical and psychological injuries — Physical injuries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personal injury allowed in part — 41-year-old plaintiff sustained moderate soft tissue injuries in a motor vehicle accident — Injuries had resolved within about two years but aggravated his pre-existing chronic depression — Plaintiff continued to suffer ongoing chronic pain — Liability apportioned 60 per cent to defendant and 40 per cent to plaintiff — Plaintiff awarded non-pecuniary damages of $40,000, $13,200 for past wage loss, and special damages of $2,500 for expenses.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Past loss of income — Non-pecuniary loss — Action by plaintiff for damages for personal injury allowed in part — 41-year-old plaintiff sustained moderate soft tissue injuries in a motor vehicle accident — Injuries had resolved within about two years but aggravated his pre-existing chronic depression — Plaintiff continued to suffer ongoing chronic pain — Liability apportioned 60 per cent to defendant and 40 per cent to plaintiff — Plaintiff awarded non-pecuniary damages of $40,000, $13,200 for past wage loss, and special damages of $2,500 for expenses.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Action by plaintiff for damages for personal injury allowed in part — Plaintiff and defendant collided at intersection — Plaintiff claimed that defendant either ran a stop sign or proceeded from the stop sign when unsafe to do so — Defendant claimed that she checked for traffic before proceeding and attributed collision to plaintiff's inattention and excessive speed — Both parties failed to keep a proper lookout, but defendant had higher standard of care as servient driver — Liability apportioned 60 per cent to defendant and 40 per cent to plaintiff. — Plaintiff was entitled to non-pecuniary damages of $40,000; past wage loss of $13,200; and special damages of $2500 for expenses.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37"/>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suffered in a motor vehicle accident. The defendant stopped at a stop sign while driving eastbound on an avenue. She moved forward to check for northbound traffic from a through street and, seeing none, moved into the intersection in a slow course without continuing lookout for oncoming northbound traffic. The plaintiff, proceeding northbound, slammed on his breaks, but could not avoid colliding with the defendant. The collision occurred on the far side of the intersection, with the left front corner of the plaintiff's vehicle striking the right front corner of the defendant's vehicle. Neither driver saw the other prior to impact. The plaintiff suffered from depression prior to the accident. He continued to receive medical treatment and complained of chronic pain. He sought non-pecuniary damages, past wage loss, future income loss, future care costs and special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32"/>
            <w:bookmarkEnd w:id="26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60 per cent liable for the collision and the plaintiff was 40 per cent liable. Both parties failed to keep a proper lookout, but the defendant, as the servient driver, had a higher standard of care. Based on medical evidence, the plaintiff's current chronic pain was symptomatic of his depression and did not reflect ongoing physiological pain. He was entitled to non-pecuniary damages of $40,000 for moderate soft tissue injuries that had resolved; past wage loss of $13,200; and special damages of $2500 for physiotherapy and some medications costs. He did not prove loss based on future income or future care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26"/>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0"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of Vancouver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City of Vancouver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94" w:history="1">
        <w:r>
          <w:rPr>
            <w:rFonts w:ascii="arial" w:eastAsia="arial" w:hAnsi="arial" w:cs="arial"/>
            <w:i/>
            <w:color w:val="0077CC"/>
            <w:sz w:val="20"/>
            <w:u w:val="single"/>
            <w:shd w:val="clear" w:color="auto" w:fill="FFFFFF"/>
            <w:lang w:val="en-US" w:eastAsia="en-US" w:bidi="ar-SA"/>
          </w:rPr>
          <w:t>RSBC 1996, CHAPTER 318, s. 175</w:t>
        </w:r>
      </w:hyperlink>
      <w:r>
        <w:rPr>
          <w:rFonts w:ascii="arial" w:eastAsia="arial" w:hAnsi="arial" w:cs="arial"/>
          <w:color w:val="000000"/>
          <w:sz w:val="20"/>
          <w:lang w:val="en-US" w:eastAsia="en-US" w:bidi="ar-SA"/>
        </w:rPr>
        <w:t>, s. 175(2)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bylaw,</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37"/>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Piamonte.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D.G. Pankratz.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37"/>
      <w:bookmarkEnd w:id="272"/>
      <w:r>
        <w:pict>
          <v:line id="_x0000_s1212"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M.E. BOYD J."/>
            <w:bookmarkEnd w:id="273"/>
            <w:r>
              <w:rPr>
                <w:rFonts w:ascii="arial" w:eastAsia="arial" w:hAnsi="arial" w:cs="arial"/>
                <w:b/>
                <w:color w:val="000000"/>
                <w:sz w:val="30"/>
                <w:lang w:val="en-US" w:eastAsia="en-US" w:bidi="ar-SA"/>
              </w:rPr>
              <w:t>M.E. 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1.0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arising from a motor vehicle accident which occurred on May 31, 2005, when his taxi cab collided with a vehicle owned by the defendant Xuyen Thi Kim Pham ("Pham") and driven by the defendant Yi San Chen ("Chen"). Liability and damages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2.0 </w:t>
      </w:r>
      <w:r>
        <w:rPr>
          <w:rFonts w:ascii="arial" w:eastAsia="arial" w:hAnsi="arial" w:cs="arial"/>
          <w:b/>
          <w:color w:val="000000"/>
          <w:sz w:val="20"/>
          <w:u w:val="single"/>
          <w:lang w:val="en-US" w:eastAsia="en-US" w:bidi="ar-SA"/>
        </w:rPr>
        <w:t xml:space="preserve">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approximately 4:45 p.m. in Vancouver, at the intersection of Willow Street and West 8th Avenue. The plaintiff had just picked up a passenger, Dr. Becky Temple, at the nearby BC Cancer Control Agency and was driving her to a hotel in downtown Vancouver, travelling northbound on Willow Street. At this point Willow Street is a through street for northbound and southbound traffic, uncontrolled by either traffic lights or signage. The posted speed limit for northbound traffic is 50 kph. Eastbound or westbound traffic on West 8th Avenue is governed by stop signs on either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testified that he was driving approximately 30-40 kph as he headed northbound on Willow Street, well within the speed limit. There is a slight downhill grade on Willow Street as it heads north. He has no recollection of seeing any traffic on Willow Street. Suddenly, without warning, he says that the front driver's side fender of his vehicle was struck with "extreme force" by the defendant's vehicle. He says that at no point before the impact did he see the defendant's vehicle, or hear the sound of a horn or brakes. He insists that the defendant's vehicle had run the stop sign facing eastbound traffic and had "t-boned" his vehicle as it drove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describes the impact as "very hard". In the instant of impact, he says that his body was thrown to his left, with his body and the left side of his head striking the driver's side window. The plaintiff was not wearing any seatbelt. In accordance with the local City of Vancouver by-law, he was not required to wear a seatbelt since he was driving a taxi and travelling under 70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passenger, Dr. Temple, was seated in the right rear passenger seat wearing a lap and shoulder seatbelt. She had just completed a day's study at the local Cancer Agency and was en route to her hotel in downtown Vancouver. Just before the accident, she was holding a cup of coffee in her hand and was looking down, either reading or looking at her cell phone, and not paying any attention to traffic. She has no idea of the taxi's speed of travel. Without warning, she said she felt "a sudden jerking of the vehicle" in a forward direction, "as if the driver had slammed on the brakes". Just a moment later, (she said perhaps a half second or a second later), there was an actual impact. She conceded that she is not good at estimating time. That said, she was adamant that the "jerking motion" and the impact which followed were two discrete episodes. While the impact almost immediately followed the jerking motion of the taxi, she said that it was "quite distinct". At some point, the coffee she was carrying was spilt into her lap. She did not have the impression that the taxi moved very far after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Chen was 22 years of age on the date of the accident. She had driven for approximately 2-3 years before the accident and while she did not own her own car, she had regularly driven her boyfriend's car and was familiar with it. On this date, she had borrowed his car to drive to her doctor's clinic on West 8th Avenue. At the time of the accident, she was returning home from that medical appointment. Her sister was riding as a passenger in the right front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Chen testified she was very familiar with this particular intersection, having driven to and from her doctor's office on many previous occasions. She says that she understood how "very busy" the street was in this area, that is at or near the intersection of West 8th Avenue and Willow Street. As she put it, there is usually "lots of traffic", both pedestrian and vehicular.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says that she drove eastbound along West 8th Avenue and came to a stop at the stop line, behind the stop sign at the intersection of West 8th Avenue and Willow Street. Her intention was to travel through the intersection and continue eastbound along Willow Street. From her stopped position she says that she was unable to see beyond the car parked to her right, on the west side of Willow Street, and therefore could not see whether there was any northbound traffic approaching on Willow Street. Thus, she says she moved her vehicle forward at bit and stopped, so as to see past the parked car. Having looked and having seen no approaching southbound or northbound traffic, she says that she began to drive, travelling slowly forward through the intersection. As she drove forward, she concedes that she did not again check to her left or right, but simply looked straight ahead as she travelled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says that she had almost reached the other side of the intersection, when the right front corner of her vehicle was suddenly hit on the right side by the plaintiff's northbound vehicle. Before the impact she did not hear the sound of a horn or brakes being applied. She says that at no point before the impact did she see the plaintiff's vehicle. Her impression was that her vehicle was suddenly "shifted to the left". Her vehicle was spun in a counter-clockwise motion and came to rest pointing up against the stop sign for westbound traffic in the northeast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sister, Winnie Chen, was riding in the right front passenger seat. Her evidence mirrored that of her sister. While she did not see the plaintiff's vehicle at any point before impact, her impression was that, given the force of the impact, it must have been travelling "very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some conflict in the various versions of what occurred following the accident. The plaintiff insists that once he was able to get out of the vehicle, he experienced "a spinning" in his head and felt "dizzy". He says that he had a chance to look at the damage to his own vehicle and he recalls that the other driver "was saying something" to him. He says that he did not talk to her but simply returned to the vehicle. After approximately 10 minutes he says he called the dispatch operator to call another taxi. He believed that he sat in the taxi waiting for the ambulance which arrived some 15-20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Temple recalled that relatively quickly after the accident, both she and the plaintiff were out of the taxi. She had no recollection of the plaintiff calling dispatch but she assumes he did, since within a short period another driver arrived and offered to resume her trip downtown. She says that while both she and the plaintiff were "stunned", as in "surprised, shocked, or distracted", she saw no indication that his level of consciousness had changed. She had no recollection that he appeared either disoriented or in distress or otherwise exhibiting signs of having lost consciousness. She does not specifically recall asking the plaintiff any questions about his condition but she says that as a physician, following an accident, it would simply have been the norm for her to make such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 far as she was concerned she had been in a "minor accident". She experienced no loss of consciousness, suffered no injuries of any kind and felt no irritation or redness from the seatbelt she was wearing. She surmised that "everyone seemed fine". Following a three-way conversation between herself, the plaintiff and the other taxi driver, she accepted the latter's offer to resume the trip downtown.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Chen recalled that following the accident, the plaintiff was outside his taxi. Both Chen and her sister had been wearing seat belts. Neither had been harmed in any way. She recalled that the plaintiff spoke to her but that she could not understand what he was saying. It was clear to her that he was "very angry". She too was angry. She recalled a number of pedestrians about and noted the plaintiff was walking around trying to find a witness to the collision. (The plaintiff denied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police eventually arrived and spoke to both the plaintiff and the defendant Chen. Both vehicles remained in the intersection blocking traffic. Chen adopted the police diagram as accurately reflecting the positions in which both vehicles came to rest in the intersection. The defendant's vehicle is shown resting in the north east corner of the intersection, pointing north east against the stop sign facing westbound traffic on West 8th Avenue. The plaintiff's vehicle is shown on Willow Street, within the eastbound lane of traffic, also pointing north east (indicating that the vehicle had been rotated somewhat clockwise). The vehicle photos show damage to the right front fender of the defendant's vehicle and the left front fender of the plaintiff's vehicle. While it is not determinative, I note that following the accident the attending officer who investigated the accident, recorded under the Contributing Factors portion of the Police Traffic Accident Investigation Report, that both the plaintiff and the defendant had been "inattentive" (per Code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no accident reconstruction evidence was called at trial, the parties accept that on impact, the plaintiff's vehicle rotated slightly clockwise to the right while the defendant's vehicle rotated counter-clockwise and came to rest in the north east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2.1 Relevant Statutory provisions: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relevant governing portions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"Act") provide as follows:</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186 Except when a peace officer directs otherwise, if there is a stop sign at an intersection, a driver of a vehicle must stop: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175(2): 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2.2 Liability: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submits that this is a case where the defendant ran the stop sign for eastbound traffic. However, assuming the Court finds that the defendant did stop at the stop sign for east bound traffic, the plaintiff submits it is clear that before entering the intersection, the defendant failed to keep a proper lookout for approaching northbound traffic. The plaintiff says that his vehicle had the right of way and that since his vehicle constituted an "immediate hazard" to the defendant, he was not statutorily obliged to yield his right-of-way to her vehicle pursuant to s. 175(2)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contrast, the defendant submits that she did come to a stop at the stop line; that she then moved forward slowly to see beyond the parked car; and that she satisfied herself there was no approaching northbound traffic or any traffic which would constitute an immediate hazard before she entered the intersection. She says that she thus satisfied her statutory duties under the Act and that had the plaintiff been paying attention and not travelling at such a high rate of speed, her vehicle was there to be seen by him as he drove his vehicle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relies heavily on the fact that the point of impact occurred in the eastern half of the intersection, from which it may be inferred that by this point the Chen vehicle had already crossed over half the intersection while the plaintiff was apparently just entering the intersection. Relying on Dr. Temple's evidence, the defence submits that contrary to the plaintiff's evidence, the plaintiff had actually seen the defendant's vehicle as he travelled down the hill and had even attempted to apply his brakes to avoid the impact, when he struck the right front corner of the Chen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defence relies on several authorities: </w:t>
      </w:r>
      <w:r>
        <w:rPr>
          <w:rFonts w:ascii="arial" w:eastAsia="arial" w:hAnsi="arial" w:cs="arial"/>
          <w:i/>
          <w:color w:val="000000"/>
          <w:sz w:val="20"/>
          <w:lang w:val="en-US" w:eastAsia="en-US" w:bidi="ar-SA"/>
        </w:rPr>
        <w:t>Lindberg v. Siu</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2006 BCSC 1349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Amador v. Hans</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2004 BCSC 348</w:t>
        </w:r>
      </w:hyperlink>
      <w:r>
        <w:rPr>
          <w:rFonts w:ascii="arial" w:eastAsia="arial" w:hAnsi="arial" w:cs="arial"/>
          <w:color w:val="000000"/>
          <w:sz w:val="20"/>
          <w:lang w:val="en-US" w:eastAsia="en-US" w:bidi="ar-SA"/>
        </w:rPr>
        <w:t xml:space="preserve"> (rev'd on damages </w:t>
      </w:r>
      <w:hyperlink r:id="rId897" w:history="1">
        <w:r>
          <w:rPr>
            <w:rFonts w:ascii="arial" w:eastAsia="arial" w:hAnsi="arial" w:cs="arial"/>
            <w:i/>
            <w:color w:val="0077CC"/>
            <w:sz w:val="20"/>
            <w:u w:val="single"/>
            <w:shd w:val="clear" w:color="auto" w:fill="FFFFFF"/>
            <w:lang w:val="en-US" w:eastAsia="en-US" w:bidi="ar-SA"/>
          </w:rPr>
          <w:t>2005 BCCA 514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Ryon v. Whitehouse</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2008 BCSC 1090</w:t>
        </w:r>
      </w:hyperlink>
      <w:r>
        <w:rPr>
          <w:rFonts w:ascii="arial" w:eastAsia="arial" w:hAnsi="arial" w:cs="arial"/>
          <w:color w:val="000000"/>
          <w:sz w:val="20"/>
          <w:lang w:val="en-US" w:eastAsia="en-US" w:bidi="ar-SA"/>
        </w:rPr>
        <w:t xml:space="preserve"> (rev'd on other grounds </w:t>
      </w:r>
      <w:hyperlink r:id="rId899" w:history="1">
        <w:r>
          <w:rPr>
            <w:rFonts w:ascii="arial" w:eastAsia="arial" w:hAnsi="arial" w:cs="arial"/>
            <w:i/>
            <w:color w:val="0077CC"/>
            <w:sz w:val="20"/>
            <w:u w:val="single"/>
            <w:shd w:val="clear" w:color="auto" w:fill="FFFFFF"/>
            <w:lang w:val="en-US" w:eastAsia="en-US" w:bidi="ar-SA"/>
          </w:rPr>
          <w:t>2009 BCCA 304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Amador</w:t>
      </w:r>
      <w:r>
        <w:rPr>
          <w:rFonts w:ascii="arial" w:eastAsia="arial" w:hAnsi="arial" w:cs="arial"/>
          <w:color w:val="000000"/>
          <w:sz w:val="20"/>
          <w:lang w:val="en-US" w:eastAsia="en-US" w:bidi="ar-SA"/>
        </w:rPr>
        <w:t>, the plaintiff, like the defendant here, stopped at a stop sign and then entered the intersection when he said the defendant's vehicle was still a block away, approaching in the eastbound lane. He said he did not see the defendant's vehicle again until immediately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Masuhara J. held that fault rested largely but not solely with the defendant. He held that the plaintiff ought to have proceeded with caution per s. 175, and kept an eye on the approaching vehicle as he progressed across the intersection. That said, once the plaintiff was in the intersection, the Court held the plaintiff could expect that oncoming vehicles would respect the priority of his position. Since he had substantially entered the intersection, the plaintiff became the dominant vehicle to which the defendants should have yielded. Had the defendant exercised ordinary care and judgment, the Court held he could have avoided colliding with the plaintiff. Thus while: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may have been somewhat careless or erroneous in entering the intersection and not proceeding with caution,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made the accident inevitable. Had [he] seen the plaintiff's vehicle proceeding through the intersection, he would have had sufficient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apportioned liability 90% to the defendants and 10%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Amador</w:t>
      </w:r>
      <w:r>
        <w:rPr>
          <w:rFonts w:ascii="arial" w:eastAsia="arial" w:hAnsi="arial" w:cs="arial"/>
          <w:color w:val="000000"/>
          <w:sz w:val="20"/>
          <w:lang w:val="en-US" w:eastAsia="en-US" w:bidi="ar-SA"/>
        </w:rPr>
        <w:t xml:space="preserve"> decision was followed by Justice Wong in </w:t>
      </w:r>
      <w:r>
        <w:rPr>
          <w:rFonts w:ascii="arial" w:eastAsia="arial" w:hAnsi="arial" w:cs="arial"/>
          <w:i/>
          <w:color w:val="000000"/>
          <w:sz w:val="20"/>
          <w:lang w:val="en-US" w:eastAsia="en-US" w:bidi="ar-SA"/>
        </w:rPr>
        <w:t>Ryon</w:t>
      </w:r>
      <w:r>
        <w:rPr>
          <w:rFonts w:ascii="arial" w:eastAsia="arial" w:hAnsi="arial" w:cs="arial"/>
          <w:color w:val="000000"/>
          <w:sz w:val="20"/>
          <w:lang w:val="en-US" w:eastAsia="en-US" w:bidi="ar-SA"/>
        </w:rPr>
        <w:t>. There the plaintiff saw the defendant half a block away, determined he was not an immediate hazard and entered the intersection. The plaintiff had "substantial entry" into the intersection, yet was found to have a continuing duty to proceed with caution once she was into the intersection. As Wong J. noted, even though she might expect that oncoming traffic would yield the right of way to her as the dominant driver under s. 175(2), she still had the ongoing duty to proceed with caution and "she was erroneous perhaps somewhat in not proceeding with more caution before she crossed onto the far side lane". Yet he found it was the defendant's failure to "see what was there to be seen and to modify his speed" that substantially caused the accident. He apportioned liability 90% against the defendant and 10% against the plaintiff, however the case was reversed on appeal and a new trial was ordered due to misapprehension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very least, the defendant's counsel submits these authorities stand for the principle that a driver must keep a proper lookout. He submits that where a driver with the right of way (the plaintiff) has failed to keep a proper lookout and see what is there to be seen (i.e. that another vehicle has entered the intersection), liability will rest wholly or substantially with the driver who has failed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Similar circumstances were considered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a case not referred to by either counsel. There, a collision occurred at a "T"-intersection. North and Southbound through traffic was on a multi-lane road while eastbound traffic into the intersection was controlled by stop sign. The plaintiff was heading east into the intersection intending to turn left onto the through road to head south. The defendant was travelling south on the through road and saw the plaintiff in the intersection in the northbound lane moving slowly from the northbound lane into the left-hand southbound lane when he was approximately 450 feet from the intersection. The defendant changed into the right-hand lane but did not slow. The plaintiff then suddenly accelerated in front of the defendant and stopped. The defendant braked, honked and geared down, but could not avoid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of Appeal held that s. 175 was most applicable in the circumstances. The plaintiff had a duty to yield to through traffic that amounted to an immediate hazard and then could only proceed with caution. The court recognized that the servient stopped driver only becomes the dominant driver, pursuant to s. 175(2), when the driver entering the intersection has complied with their statutory obligations: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 Section 175(2) conditions any duty on the defendant to yield the right of way to the plaintiff on the plaintiff having complied with her own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found not to have complied with her statutory obligations. The trial judge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The plaintiff ... did not stop at the stop sign, she did not ascertain whether there was any through traffic, whether such traffic constituted an immediate hazard or not, nor did she proceed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Unlike the result in </w:t>
      </w:r>
      <w:r>
        <w:rPr>
          <w:rFonts w:ascii="arial" w:eastAsia="arial" w:hAnsi="arial" w:cs="arial"/>
          <w:i/>
          <w:color w:val="000000"/>
          <w:sz w:val="20"/>
          <w:lang w:val="en-US" w:eastAsia="en-US" w:bidi="ar-SA"/>
        </w:rPr>
        <w:t>Amador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Ryon,</w:t>
      </w:r>
      <w:r>
        <w:rPr>
          <w:rFonts w:ascii="arial" w:eastAsia="arial" w:hAnsi="arial" w:cs="arial"/>
          <w:color w:val="000000"/>
          <w:sz w:val="20"/>
          <w:lang w:val="en-US" w:eastAsia="en-US" w:bidi="ar-SA"/>
        </w:rPr>
        <w:t xml:space="preserve"> substantial entry into the intersection was not determinative to the application of s. 175(2). The through driver remained the dominant driver because the defendant failed to meet her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of Appeal also recognized that, in addition to the statutory duties, all drivers are subject to common law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While the statutory provisions provide guidelines for assessing fault in motor vehicle accident cases, they do not, alone, provide a complete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at 326, </w:t>
      </w:r>
      <w:hyperlink r:id="rId48" w:history="1">
        <w:r>
          <w:rPr>
            <w:rFonts w:ascii="arial" w:eastAsia="arial" w:hAnsi="arial" w:cs="arial"/>
            <w:i/>
            <w:color w:val="0077CC"/>
            <w:sz w:val="20"/>
            <w:u w:val="single"/>
            <w:shd w:val="clear" w:color="auto" w:fill="FFFFFF"/>
            <w:lang w:val="en-US" w:eastAsia="en-US" w:bidi="ar-SA"/>
          </w:rPr>
          <w:t>9 B.C.A.C. 112</w:t>
        </w:r>
      </w:hyperlink>
      <w:r>
        <w:rPr>
          <w:rFonts w:ascii="arial" w:eastAsia="arial" w:hAnsi="arial" w:cs="arial"/>
          <w:color w:val="000000"/>
          <w:sz w:val="20"/>
          <w:lang w:val="en-US" w:eastAsia="en-US" w:bidi="ar-SA"/>
        </w:rPr>
        <w:t>, this Court considered liability for an accident that occurred when a vehicle turning left on a four-lane road was in collision with a vehicle proceeding in the opposite direction, in the outside lane. While the Court was considering what is now s. 174 of the Motor Vehicle Act rather than s. 175, it is my view that the opinion expressed by Lambert J.A. has some relevance to this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[now s. 174]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To the extent that there is a need to refer to a section of the Motor Vehicle Act for this proposition, one can turn to s. 144, which requires drivers to drive with "due care and attention" and to have "reasonable consideration for other persons using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t>
      </w:r>
      <w:r>
        <w:rPr>
          <w:rFonts w:ascii="arial" w:eastAsia="arial" w:hAnsi="arial" w:cs="arial"/>
          <w:color w:val="000000"/>
          <w:sz w:val="20"/>
          <w:u w:val="single"/>
          <w:lang w:val="en-US" w:eastAsia="en-US" w:bidi="ar-SA"/>
        </w:rPr>
        <w:t>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w:t>
      </w:r>
      <w:r>
        <w:rPr>
          <w:rFonts w:ascii="arial" w:eastAsia="arial" w:hAnsi="arial" w:cs="arial"/>
          <w:color w:val="000000"/>
          <w:sz w:val="20"/>
          <w:lang w:val="en-US" w:eastAsia="en-US" w:bidi="ar-SA"/>
        </w:rPr>
        <w:t xml:space="preserve"> While s. 175 of the Motor Vehicle Act and other rules of the road are important in determining whether the standard of care was met, they are not the exclusive measures of that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determining whether the standard of care for each driver was satisfied, the court must be cognisant of both the statutory regime and the reasonableness of the actions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result, the court applied the standard of care to both drivers and found the through, dominant driver 25% liable and the other driver 75%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Lindberg,</w:t>
      </w:r>
      <w:r>
        <w:rPr>
          <w:rFonts w:ascii="arial" w:eastAsia="arial" w:hAnsi="arial" w:cs="arial"/>
          <w:color w:val="000000"/>
          <w:sz w:val="20"/>
          <w:lang w:val="en-US" w:eastAsia="en-US" w:bidi="ar-SA"/>
        </w:rPr>
        <w:t xml:space="preserve"> Crawford J. recognized that dominant drivers had a duty to keep a proper lookout and proceed through the intersection in a reasonable manner. While factually distinguishable and applying a different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provision, it is notable that Crawford J. found the dominant driver 50% liable for the accident because she failed to keep a proper lookout and failed to proceed through the intersection with due speed: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case at bar, I am satisfied that Chen stopped at the stop sign, that she moved forward to check for northbound traffic and that, finding there was none, she began to move out into the intersection. Unfortunately from that point forward she simply proceeded forward in her slow course across the intersection, without keeping any continuing lookout for oncoming northbound traffic. Chen did not, therefore, become the dominant driver. While she stopped and yielded to traffic, she failed to proceed with caution. This was also a breach of her common law duty to other users of the highways because she clearly failed to meet the standard of care as set out by Lambert J.A. in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"care should be taken throughout the turn and as each new lane is entered to make sure that the situation as it was assessed when the turn started has not changed in the meantime".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his part, I am satisfied that the plaintiff was likely travelling over 30-40 kph, although perhaps still within the speed limit. Contrary to his evidence, I find that at the last moment, he did (perhaps even unconsciously) see the defendant's vehicle and did slam on the brakes momentarily (accounting for the initial jerking motion Dr. Temple experienced). While he could not avoid hitting the defendant's vehicle (which by this time was in his lane of traffic), his vehicle effectively came to a stop on impact, although rotating somewhat to the right in a counter-clockwise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the plaintiff may have remained the dominant driver, he had a duty to exercise reasonable care even if those around him did not respect his dominant position. He clearly did not exercise reasonable care as he failed to keep a proper lookout. The fact the defendant proceeded slowly across the intersection and that the collision occurred on the far side of the intersection convince me he should have seen the plaintiff earlier. Had he kept a proper lookout he would have seen her vehicle earlier than he did and thus could have applied his brakes to avoid the collision. But he had not kept a proper lookout and the accident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determining the division of liability, the court is to consider the relative responsibilities of the parties for the accident: </w:t>
      </w:r>
      <w:r>
        <w:rPr>
          <w:rFonts w:ascii="arial" w:eastAsia="arial" w:hAnsi="arial" w:cs="arial"/>
          <w:i/>
          <w:color w:val="000000"/>
          <w:sz w:val="20"/>
          <w:lang w:val="en-US" w:eastAsia="en-US" w:bidi="ar-SA"/>
        </w:rPr>
        <w:t>Salaam, para.</w:t>
      </w:r>
      <w:r>
        <w:rPr>
          <w:rFonts w:ascii="arial" w:eastAsia="arial" w:hAnsi="arial" w:cs="arial"/>
          <w:color w:val="000000"/>
          <w:sz w:val="20"/>
          <w:lang w:val="en-US" w:eastAsia="en-US" w:bidi="ar-SA"/>
        </w:rPr>
        <w:t xml:space="preserve"> 35-38. This is not a case similar to </w:t>
      </w:r>
      <w:r>
        <w:rPr>
          <w:rFonts w:ascii="arial" w:eastAsia="arial" w:hAnsi="arial" w:cs="arial"/>
          <w:i/>
          <w:color w:val="000000"/>
          <w:sz w:val="20"/>
          <w:lang w:val="en-US" w:eastAsia="en-US" w:bidi="ar-SA"/>
        </w:rPr>
        <w:t>Amador, Ryon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where one driver saw the other and made a decision to proceed in a certain manner, while the other driver failed to see them and keep clear. Here, neither driver saw the other prior to impact when the circumstances are clear that they should have. Liability must therefore be shared more evenly. That being said, while both parties failed to keep a proper lookout, and failed to see what was there to be seen, the defendant, as the servient driver, had a higher standard of care and the plaintiff, to a certain extent, was permitted to expect servient drivers to respect his dominant position. Thus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Chen contributed more to the accident than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all the circumstances I find that the defendant is primarily liable for this collision. In this case, I would divide liability 60% against the defendant and 40%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2.3 Seatbelt defence: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defence submits that the plaintiff ought to also be found contributorily negligent by reason of his failure to wear a seatbelt. Although exempted under the City of Vancouver by-laws from any obligation to wear a seatbelt when travelling under 70 kph, common sense requires that one take care of one's own safety and reduce the likelihood of harm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has admitted he understood that wearing a seatbelt would likely reduce the risk of harm or injury. Yet, relying on the City of Vancouver by-law, he chose not to wear a seatbelt. He knew that he would not be subject to any fine for not wearing a seatbelt if he was travelling under 70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Jaswal v. Tait</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(1987), 15 B.C.L.R. (2d) 232</w:t>
        </w:r>
      </w:hyperlink>
      <w:r>
        <w:rPr>
          <w:rFonts w:ascii="arial" w:eastAsia="arial" w:hAnsi="arial" w:cs="arial"/>
          <w:color w:val="000000"/>
          <w:sz w:val="20"/>
          <w:lang w:val="en-US" w:eastAsia="en-US" w:bidi="ar-SA"/>
        </w:rPr>
        <w:t xml:space="preserve"> (S.C.), Ruttan J. considered a similar </w:t>
      </w:r>
      <w:r>
        <w:rPr>
          <w:rFonts w:ascii="arial" w:eastAsia="arial" w:hAnsi="arial" w:cs="arial"/>
          <w:i/>
          <w:color w:val="000000"/>
          <w:sz w:val="20"/>
          <w:lang w:val="en-US" w:eastAsia="en-US" w:bidi="ar-SA"/>
        </w:rPr>
        <w:t>Motor Vehicle Act Regulation</w:t>
      </w:r>
      <w:r>
        <w:rPr>
          <w:rFonts w:ascii="arial" w:eastAsia="arial" w:hAnsi="arial" w:cs="arial"/>
          <w:color w:val="000000"/>
          <w:sz w:val="20"/>
          <w:lang w:val="en-US" w:eastAsia="en-US" w:bidi="ar-SA"/>
        </w:rPr>
        <w:t xml:space="preserve"> which exempted taxi cab drivers from fines for not wearing seatbelts. He held that "though the taxi driver is exempt from fines, if he was contributing to his own injuries by not doing up his seat belt, the defendants are entitled to be relieved of some degree of responsibility for the resulting injuries, as provided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 298." (This decision was followed by Arkell J. in </w:t>
      </w:r>
      <w:r>
        <w:rPr>
          <w:rFonts w:ascii="arial" w:eastAsia="arial" w:hAnsi="arial" w:cs="arial"/>
          <w:i/>
          <w:color w:val="000000"/>
          <w:sz w:val="20"/>
          <w:lang w:val="en-US" w:eastAsia="en-US" w:bidi="ar-SA"/>
        </w:rPr>
        <w:t>Zoney v. Wakefield</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[1994] B.C.J. No. 1299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Thus in this case, I am satisfied that the plaintiff may be found contributorily negligent for failure to wear his seatbelt, notwithstanding the City of Vancouver By-law. The issue however remains whether the defendants have proven on a balance of probabilities that the plaintiff's injuries would have been prevented or lessened had he been wearing the lap-shoulder seatbelt in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defence submits that there is no need for any expert evidence and that as a matter of common sense it is clear that the plaintiff's injuries would not have occurred or would not have been as severe had he worn a seatbelt. The defence submits that had the plaintiff been properly belted and held in position, he would not have experienced a forward and backward coil and recoil motion, as well as a twisting to the left 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Lakhani (Guardina ad litem of) v. Samson</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 xml:space="preserve"> (S.C.), McEachern C.J.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reject the suggestion that engineering evidence is required in these cases. The court is not required to leave its common sense in the hall outside the courtroom, and the evidence is clear that upon impact in both cases the Plaintiff's upper body was flung or thrown forward striking the dashboard or the steering wheel. And common sense tells me that the restraint of a shoulder harness would have prevented that, and therefore some of the injury from having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Again, in this case, the evidence is more nuanced. The accident was no simple rear end collision in which the driver was thrown forwards and then backwards. Here the left front corner of the plaintiff's vehicle struck the right front corner of the defendant's vehicle. The plaintiff's vehicle stopped almost immediately on impact, although it rotated clock-wise approximately 30-45 degrees until it was pointing approximately north-east. While Dr. Temple described being "jerked forward" in the vehicle, either just before or on impact, the plaintiff described being thrown to his left at the point of impact. There is no reliable evidence concerning the speed of travel of either vehicle 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evidence, I am unable to "intuitively" conclude that had he been wearing an over-the-shoulder seat belt harness, the plaintiff's upper body would not have coiled and recoiled and then twisted to the left, striking the driver's window, as the defence theorizes were the dynamics here. While the plaintiff's lower body may have been more firmly planted in place in the driver's seat had he been wearing a lap shoulder harness, I infer that his upper body would have still been free to move to the left, at least somewhat. While I will review his injuries at greater length later in these reasons, I am also unable to find that any specific injury suffered by the plaintiff was caused by any specific movement in the vehicle which would have been avoided had he been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defence relies on the fact that Dr. Temple was not injured in the accident, a fact which the defence attributes to her wearing a seatbelt. I am unable to find that Dr. Temple avoided injury simply by virtue of wearing a seatbelt. The forward motion experienced by Dr. Temple was more likely than not related to the initial sudden braking of the vehicle. While her coffee spilt in her lap, she did not describe any great forward motion. She described no movement to her left. Since she was seated in the rear side passenger seat, at the axis of the rotating vehicle, I expect she experienced little in the way of any sideways shift. In short, the plaintiff and the passenger did not experience the same dynamic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end result, I am unable to find the plaintiff was contributorily negligent by virtue of his failure to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3.0 </w:t>
      </w:r>
      <w:r>
        <w:rPr>
          <w:rFonts w:ascii="arial" w:eastAsia="arial" w:hAnsi="arial" w:cs="arial"/>
          <w:b/>
          <w:color w:val="000000"/>
          <w:sz w:val="20"/>
          <w:u w:val="single"/>
          <w:lang w:val="en-US" w:eastAsia="en-US" w:bidi="ar-SA"/>
        </w:rPr>
        <w:t xml:space="preserve">Non-Pecuniary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3.1 Positions of the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claims that as a result of the accident, he has suffered soft tissue injuries which have resulted in myofascial pain and a chronic pain syndrome, a mood disorder and ongoing depression. While there was some suggestion at trial that he might also have suffered a mild traumatic brain injury (or at least a concussion) as well as post traumatic stress disorder, those claims were not advanced in submissions. Now, over seven years since the accident, the plaintiff says that he has been left with an irresolvable chronic pain condition and is thus unable to return to work as a taxi driver. He claims non-pecuniary damages of $125,000. (</w:t>
      </w:r>
      <w:r>
        <w:rPr>
          <w:rFonts w:ascii="arial" w:eastAsia="arial" w:hAnsi="arial" w:cs="arial"/>
          <w:i/>
          <w:color w:val="000000"/>
          <w:sz w:val="20"/>
          <w:lang w:val="en-US" w:eastAsia="en-US" w:bidi="ar-SA"/>
        </w:rPr>
        <w:t>Frangolias v. Parry</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2010 BCSC 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Murphy v. Jagerhofer</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2009 BCSC 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admitting that the plaintiff did suffer soft tissue injuries as a result of the accident, the defendants submit that those injuries ought to have resolved within a minimum of nine months or a maximum of two years post-accident. To the extent the plaintiff continues to experience any pain, the defendants say this is chronic pain which arises from his own depression or dysthymia which pre-existed the accident and is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alternative, the defence submits that if the Court finds the accident caused some or all of the plaintiff's psychological symptoms, the evidence establishes the plaintiff had a "crumbling skull" and would have suffered from these symptoms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these circumstances, the defence says an appropriate range of damages is $30,000-$40,000. (</w:t>
      </w:r>
      <w:r>
        <w:rPr>
          <w:rFonts w:ascii="arial" w:eastAsia="arial" w:hAnsi="arial" w:cs="arial"/>
          <w:i/>
          <w:color w:val="000000"/>
          <w:sz w:val="20"/>
          <w:lang w:val="en-US" w:eastAsia="en-US" w:bidi="ar-SA"/>
        </w:rPr>
        <w:t>Kirk v. Frocklage</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2003 BCSC 922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Rod v. Greco</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2003 BCSC 935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Morriss v. Leung</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[1996] B.C.J. No. 242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3.2 Pre-accident medical history: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Perhaps one of the most controversial areas of evidence in this action concerned the plaintiff's pre-accident medical history. On the date of the accident, the plaintiff was 41 years old. Dr. Harvey Wong had been his family physician in Surrey for the preceding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report of May 8, 2007 as well as at trial, Dr. Wong reviewed Mr. Sangha's pre-accident medical history. Following a motor vehicle accident in 1995, Mr. Sangha had suffered post-traumatic headaches, sciatica, and strains to his shoulders, neck and thoracic and lumbar spine -- which injuries were resolved within a few months. In the years before the accident in question, Mr. Sangha had no relevant pre-accident condition other than stress and ongoing depression which began in 2002 and extended until the date of his last pre-accident visit with Dr. Wong in February 2005, just months before the accident in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evidence concerning this history of depression was troubling. Under cross examination he alternatively denied that he had ever complained to Dr. Wong of depression or that he had ever been treated for depression. In answer to other questions, he stopped short of denying that history but insisted he simply could not recall being treated for depression. Alternatively he said that he was not aware he was being treated for depression. If Dr. Wong had provided him with prescriptions for anti-depressants which he had filled, he said he was unaware that the drugs were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must note here that Mr. Sangha was born in the State of Punjab in India. He grew up in India and did not immigrate to Canada until 1993 when he was 28 years of age. He completed the equivalent of Grade 9 in India and since his arrival in Canada, has not pursued any further education other than to attend ESL classes. During the time he lived in India, he and his family engaged in farming. He came to Canada with no funds of any kind. Since coming to Canada, he has done very well. He worked as a landscaper for approximately six months and then launched into the taxi business, as a driver. By 1998 or 1999, he was able to purchase his first taxi license for approximately $200,000. By the date of the accident, he wholly owned one taxi (taxi #63) and shared ownership of a second taxi with a brother. He also owns his own home and co-owns a second rental property with a brother. He lives in his home with his wife, his two children, his parents, and sometimes (when the rental home is fully rented) his younger brother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Mr. Sangha has obviously done well in Canada, he did not strike me as a particularly sophisticated individual. Despite testifying through a Punjabi interpreter at trial, he appeared to have trouble understanding the questions posed and responding clearly and directly to counsel. Many of legal counsel's questions required repetition or clarification. Many of his own answers were simultaneous claims that he either could not recall or did not know something. Despite his repeated denials that he had been treated for depression by Dr. Wong, on the face of the clinical record, which Dr. Wong confirmed at trial, it is clear that Mr. Sangha had complained to Dr. Wong of various symptoms of depression on a number of different occasions over a span of three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I initially wondered whether Dr. Wong might have misunderstood his patient or might have had difficulty understanding his poor English, Dr. Wong reassured the Court that he actually had no difficulty communicating with Mr. Sangha. Indeed approximately one-third of his medical practice is made up of Punjabi patients and for that reason, some years ago, Dr. Wong took private tutoring classes to learn Punjabi. He testified that as a result he is able to communicate fairly well in the Punjabi language with his Punjabi patients, particularly regarding their health issues. Both Dr. Wong and Mr. Sangha testified they had no difficulty communicating with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trial, Dr. Wong confirmed that in June 2002 the plaintiff complained to him of right temporal pain and depression. On September 4, 2002 he returned to Dr. Wong's offices complaining of headaches. Notwithstanding Mr. Sangha's denial of depression, Dr. Wong was satisfied he was suffering tension headaches and depression and by way of treatment, he prescribed Paxil, an anti-depressant. On October 15, 2002, the plaintiff returned to Dr. Wong's offices complaining of feeling "drunk and dizzy" and "that the room felt like it was spinning", which sensation worsened when he stood up. He told Dr. Wong that he felt depressed and tired. Again Dr. Wong diagnosed the condition as one of depression and tension headaches. He recorded Mr. Sangha was not suicidal. Since the plaintiff complained that the Paxil had made him sleepy, he prescribed a different anti-depressant Zoloft.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November 5, 2002, he again returned to Dr. Wong's offices, this time complaining of ectopic atrial symptoms. Dr. Wong recommended he discontinue any caffeine, smoking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April 28, 2003 he returned to Dr. Wong's offices, this time complaining of an ear infection and cold symptoms. He also complained of headaches and tiredness. While the clinical notes record that Mr. Sangha denied being depressed, Dr. Wong diagnosed him as suffering an ongoing depression and prescribed Eflexor, an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July 7, 2003, Dr. Wong records that the patient's depression was "better" and that he should discontinue the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Approximately a year later, on April 28, 2004, the plaintiff again returned to Dr. Wong's offices complaining of tiredness, decreased appetite, and stress. Dr. Wong records that he was obese. He denied being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October 14, 2004, he returned to Dr. Wong's offices, complaining about his teeth and gums, a "mouth bleed", decreased sleep, decreased hearing in the right ear and depression. Dr. Wong noted that his affect was appropriate and that he was not suicidal. He records that "stress better". It is noteworthy that on that same date, Dr. Wong completed a Driver's Medical Examination form on behalf of the Plaintiff. In that form, under heading D. (Details of Conditions that affect or may affect driving), the first matter noted is "fully recovered from prior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January 21, 2005, the plaintiff returned to Dr. Wong, this time complaining of insomnia for four days, decreased appetite, poor concentration, and decreased sleep, Dr. Wong noted his presentation with a flat effect, consistent with a diagnosis of depression. He recorded that while the patient was not suicidal, he was "scared". Dr. Wong was unable to recall the source of his fear. He diagnosed the patient as depressed and suffering an "adult adjustment disorder". He prescribed Nortriptyline, an anti-depressant. By way of further treatment he recommended the plaintiff do more exercise and take steps to lessen his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February 4, 2005, Mr. Sangha again complained of decreased sleep and stress. Dr. Wong confirmed the patient was not suicidal, but stressed. Again he diagnosed the condition as "adult adjustment disorder". Under the heading "Investigation" he has recorded "depressed?" He testified that he was ambivalent as to whether the plaintiff was actually depressed. He recommended that he eat less fat, reduce his alcohol consumption, get more exercise, eat more fruits and vegetables, and rise at the same time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last visit occurred three months before the accident in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Wong was very clear in his evidence that prior to the accident, he had treated Mr. Sangha for depression, and that while his symptoms had occurred over a period of three years, they were most acute in 2002 and 2005. He acknowledged that on many occasions, while the plaintiff did not specifically complain of depression, he was satisfied he was. He recalled that at some point he "briefly" provided counselling to Mr. Sangha although he could not recall when. He was unable to recall the particulars of the plaintiff's situation or what specific concerns underlay his depression other than his diagnosis of "adult adjustment disorder" which he described as a "pre-depression". He acknowledged that at no time before the accident did he believe it was necessary to refer Mr. Sangha to either a psychologist or a psychiatrist for treatment. As a long time practicing family physician, he was satisfied he had the training and experience to both diagnose and treat the plaintiff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any case, on a review of all of the evidence, and notwithstanding Mr. Sangha's denials, I am satisfied that beginning in 2002, he did indeed suffer from depression which abated somewhat, but continued over the course of three years and was an active condition as late as January 2005, just four months before the accident. By February 2005, he continued to complain of depression-like symptoms, which Dr. Wong diagnosed as an adult adjustment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3.3 Post-accident medical history: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 noted earlier, on the date of the accident itself, the plaintiff was taken to the VGH emergency where he was examined and discharged approximately three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Over the course of the next year the plaintiff visited his family physician Dr. Wong on many occasions. While Dr. Wong was satisfied he had suffered soft tissue injuries of the neck and back, he was confident that the plaintiff's injuries would resolve within a short period. He prescribed anti-inflammatory medication, a course of physiotherapy treatments and recommended the plaintiff remain as active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Early on Dr. Wong referred the plaintiff to Dr. Schweigel, an orthopaedic surgeon. He examined the plaintiff July 13, 2005, just over two months after the accident. Dr. Schweigel confirmed the plaintiff had suffered soft tissue injuries to his neck, shoulder and low back. He reassured Dr. Wong that he should continue with his treatment plan for Mr. Sangha, including physiotherapy, exercise, and anti-inflammatory medication. In keeping with Dr. Schweigel's report, on August 11, 2005, just over three months post-accident, Dr. Wong completed a CL-19 form for ICBC, advising that he anticipated the plaintiff would be able to return to work in 2-4 weeks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continued to visit Dr. Schweigel and saw him next on August 23, 2005. Again Dr. Schweigel found a normal range of motion of the neck and cervical spine, although some slightly decreased flexion of the lumbar spine. He recommended the plaintiff continue with his exercises. He told him he would be able to return to work in a graduated fashion in approximately one month's time and that to assist him in doing so, he should consider using a lumbo-sacral belt for support while driving the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returned to see Dr. Schweigel again in October 2005. He continued to complain of severe low back pain, some upper back pain and some slight right posterior thigh pain. Again the examination was normal. Dr. Schweigel ordered a CT scan and some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interim, in January 2006, the plaintiff was assessed by Dr. Hawk, an orthopaedic surgeon retained to conduct an independent medical legal examination on behalf of ICBC. Mr. Sangha reported to Dr. Hawk that he believed his neck pain and stiffness had improved an estimated 30-35%. Despite the patient's complaints of pain during the examination, Dr. Hawk found his paracervical muscles to be of normal tone. He was unable to detect any abnormal muscle tension or muscle spasm of the neck muscles during his examination. Overall the examination was normal. He concluded that in his view, the plaintiff had largely recovered from the soft tissue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early February 2006, following his fourth examination of the plaintiff, Dr. Schweigel wrote to Dr. Wong, once again reassuring him that the injuries were soft tissue in origin and that the patient should simply continue with exercises, physiotherapy and anti-inflammatory medication. Once again, he expressed the opinion that the plaintiff would hopefully be able to return to work within the next 1-2 months in a graduated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physiotherapy treatments continued and a variety of anti-inflammatories, muscle relaxants and topical analgesics were tried. Over the second half of 2006, the plaintiff's condition did gradually improve, at least according to Dr. Wong's assessment set out in his report of May 16, 2009. (At trial he adopted that report as an accurate assessment of the plaintiff's course, rejecting his comment in the May 8, 2007 report that there was no improvement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early 2007, the plaintiff attended Dr. Herschler, a physiatrist, and Dr. George Aitken, an orthopaedic surgeon, at the request of Mr. Sangha's original legal counsel, Mr. Vecchio.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Herschler's report is short and offers a very different picture of the plaintiff. While the plaintiff was able to walk unaided into his office, Dr. Herschler noted that his movements were stilted, that he had difficulty sitting comfortably, and that there was a marked restriction in the range of movement of his lumbar spine. Dr. Herschler was unable to offer any firm prognosis other than to say it was likely the disability would last for "at least another year and maybe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Aitken examined the plaintiff on March 26, 2007. He provided a somewhat more moderated opinion. While he noted there was a "significant potential for serious spinal injury in the collision which occurred", he was glad to report this was not in fact the case. In his opinion, Mr. Sangha was experiencing "intense referred scleratomal pain from the various points of attachment of myofascial structures to the bony skeleton". He believed that Mr. Sangha should be offered injection therapy to the tender spots and suggested Dr. Wong consider a referral to Dr. Marchanda at the Thorson Pain Clinic in Burnaby, BC. Interestingly, having observed the plaintiff's "low mood", he also suggested that he would profit from cognitive behavioural therapy while at the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Aitken's identification of Mr. Sangha's low mood seems to have been something of a wakeup call for Dr. Wong. Acting on Dr. Aitken's suggestion, he followed up quickly and referred the plaintiff to Dr. Marchanda. The referral note specifically requests "cognitive behavioural therapy". However, as it was, while the Pain Clinic team included a psychologist who conducts such therapy, this was not Dr. Marchanda's particular expertise. He completed training as a family practitioner and completed a further six month fellowship in orthopaedics and sports medicine at the University of Ottawa. He was declared at trial to be an expert in family medicine with a special interest in chronic pain and musculoskeletal pain. So far as Dr. Marchanda was concerned, Dr. Wong was not expecting the patient would be sent directly to behavioural therapy (for which he would have to pay privately) but rather was seeking an assessment by the physician recommended by Dr. Aitken.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Marchanda examined the plaintiff on June 14, 2007. He noted the plaintiff was presenting with pain on the right side of his head, neck and upper right back, with radiation into the right forearm and some numbness and tingling of some fingers of the right hand. He offered the plaintiff a course of cortisone injections. The first set of injections to the right occipital base and the right cervical facets took place on June 28, 2007. Later the plaintiff reported that 50-60% of his pains had disappeared, but after 7-8 days the pains all gradually returned. Dr. Marchanda provided a second set of injections to the thoracic spine and right thoracic facets region on October 2, 2007. Again the plaintiff later reported that 50% of his chronic pain had resolved but that the benefits lasted only 7-8 days. By late October 2007 he reported that his pain was neither better nor worse, but just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the final treatment visit of October 25, 2007, Dr. Marchanda advised the plaintiff there was no point to continuing with this form of therapy. They discussed alternative therapies -- including exercise and prolotherapy. It was during this final appointment that Dr. Marchanda advised the plaintiff he ought to seriously consider attending counselling. As he stated at trial, it was at this point that he was starting to realize there was a "depression issue at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should note here that while Dr. Aitken was apparently unaware, Dr. Marchanda did know that by the time he examined the plaintiff in June 2007, the plaintiff had already returned to work. He was not aware of precisely how much he was working, although he assumed it was "part-time". In fact the plaintiff had returned to work at some point in February 2007. While it is not entirely clear, it appears that he stopped work for a period, and then returned again in September 2007 and remained at work on a part-time basis for 4-5 days a week until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mid August 2010 the plaintiff began treatment sessions with Dr. William Hay, a psychiatrist. I note that Dr. Hay was not entirely satisfied he was communicating effectively with the plaintiff. As he put it, "He (the plaintiff) is not a good historian as English is a second language and his education is limited". In order to clarify the situation, he referred Mr. Sangha to a Punjabi psychiatrist. While that psychiatrist did not adopt Dr. Hay's PTSD (post-traumatic stress disorder) diagnosis, she did agree that Mr. Sangha was suffering from a Major Depression Disorder (non-psychotic) and chronic pain. By virtue of the problems obtaining a history from Mr. Sangha, Dr. Hay was unable to verify whether he had also suffered an mTBI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Sangha continues to attend Dr. Hay for regular treatment sessions. He continues to prescribe anti-depressants and believes Mr. Sangha should seek treatment from a Punjabi speaking psychologist or psychiatrist to clarify the suspected PTSD or mTBI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there was no current report from Dr. Wong filed at trial (his May 16, 2009 report was the most current), he apparently continues to treat Mr. Sangha in his family practice. While Dr. Wong has quarterbacked an exhaustive list of referrals to various specialists to assess and treat the plaintiff's condition, he did not offer any current analysis of Mr. Sangha's condition, nor any evidence regarding his prognosis. He testified however that even by May of 2007, he was satisfied that while there was a musculoskeletal "issue", the plaintiff's main problem was psychiatric.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response to the plaintiff's evidence and that of his various consulting and treating physicians, the defence has filed a series of independent medical-legal reports from Dr. Hawk, (orthopaedic surgeon), Dr. Reebye (physical medicine and rehabilitation), and Dr. Kulwant Riar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Reebye was an impressive witness. He completed training as a specialist in general surgery, orthopaedic surgery and reconstructive surgery before moving to Canada in 1982. Due to the rules governing medical qualifications in Canada, he shifted his focus and completed a further four years of training in physical medicine in Saskatchewan before moving to British Columbia in 1988. Until the mid-1990's he worked half time at the GF Strong Center and half time at the Workers Compensation Board (now Worksafe BC). Eventually he left both and concentrated on his own practice in New Westminster. He was declared a specialist in physical medicine and rehabilitation, as well as the diagnosis and treatment of chronic pain and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Reebye examined Mr. Sangha over a period of hours and was able to communicate with him using both the English and Hindi languages. Hindi is apparently very close to Punjabi. He was satisfied Mr. Sangha had indeed suffered soft tissue injuries with pain which had persisted beyond a six month period, thus qualifying him as someone who suffers chronic pain. He considered and dismissed the possibility he had suffered any traumatic brain injury. Since Mr. Sangha reported decreased sensations over the right side of his body, he conducted an extensive neurological examination but found no evidence of any neurogenic injury. He noted that Mr. Sangha exhibited an exaggerated pain response during the examination and that he took several breaks and broke down in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Reebye concluded that while Mr. Sangha's initial symptoms were caused by the motor vehicle accident, his continuing symptoms were likely multi factorial.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any significant musculoskeletal problems to explain his ongoing symptoms or his disability at this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has to consider the possibility of psychosocial problems and/or depression playing a part in the cause of his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noted that Mr. Sangha is doing very little physically and not exercising regularly. In his view his lack of activity has contributed to a downward spiral in his condition. He recommended he be more active at home as well as recreationally and that he return to work. In his view there was no justification for any prolonged period off work. He admitted that when he saw him in late November 2010, he did not consider him capable of returning to work full-time. However, he stated that if the plaintiff received adequate treatment for his ongoing psychological-psychiatric problems, he believed he would be able to gradually return to work and eventually resume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Reebye's assessment was echoed by Dr. Kulwant Riar, the psychiatrist who examined him in September 2010. Dr. Riar is a psychiatrist who completed medical school in India and then completed a residency in psychiatry in Canada in 1992, followed by a further fellowship in forensic psychiatry which he completed in 1993. He too was a strong witness. He was able to fully conduct his interview with Mr. Sangha in the Punjabi language. He concluded that Mr. Sangha was totally focused on his pain or as he put it, "extremely preoccupied with somatic sensations to a delusional proportion". He opined that there is no indication Mr. Sangha's ever suffered a concussion or head injury or that he ever experienced any symptoms suggestive of Post-Traumatic Stress Disorder. At the time of his interview in September 2010, he believed Mr. Sangha suffered "moderate symptoms of depression and anxiety". However having reviewed the more recent reports of Dr. Hay, he formed the view that Mr. Sangha's depression symptoms have actually deepened over time. In his opinion, this depression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recommended Mr. Sangha begin to become involved in physical activities as well as some household activities. He recognized that this will be a slow painful process, given his level of deconditioning. He also recommended he consult with a Punjabi speaking psychiatrist or psychologist. He disagreed with Dr. Hay's evidence that there were very few Punjabi speaking psychologists and said that such professionals were readily available in the Lower Mainland and Surrey area. Noting that Mr. Sangha has not complied with medication programs in the past, he suggested his medication should be reviewed and compliance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Finally, he opined that the conclusion of this litigation would likely reduce his stress and "take away any tendency to take a sick role for secondary gains". I should stress here that Dr. Riar was careful to point out he was not characterizing Mr. Sangha as a malingerer. Dr. Riar accepts that he is truly experiencing the pain symptoms of which he complains. However he says that the symptoms are a reflection of his low mood and anxiety rather than any actual physical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view, while Mr. Sangha has been under psychiatric care since late 2010, this treatment has not been very effective -- first, because Mr. Sangha has little insight and a poor history of compliance with his medications and secondly, since he has not received adequate counselling. While he said that his psychiatric prognosis is somewhat guarded, he is confident that with regular psychiatric intervention and proper counselling, the plaintiff's symptoms can be managed and that he will return to a much higher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4.0 </w:t>
      </w:r>
      <w:r>
        <w:rPr>
          <w:rFonts w:ascii="arial" w:eastAsia="arial" w:hAnsi="arial" w:cs="arial"/>
          <w:b/>
          <w:color w:val="000000"/>
          <w:sz w:val="20"/>
          <w:u w:val="single"/>
          <w:lang w:val="en-US" w:eastAsia="en-US" w:bidi="ar-SA"/>
        </w:rPr>
        <w:t xml:space="preserve">Causation: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first issue is whether Mr. Sangha's complaints are physiologically based or not? Relying on the opinions of Dr. Wong, Dr. Aitken and Dr. Marchanda, the plaintiff says his complaints are physiologically based. The defence says that while Mr. Sangha did suffer soft tissue injuries which did cause him to suffer pain and discomfort for a period, those injuries were largely resolved within nine months or more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To the extent that the Court finds those physical injuries continue to persist and have not totally resolved, the defence says that the plaintiff's complaints are the result of the degeneration of his lumbar spine, which underlying degeneration predated the accident. (Here the defence relies on the report of Dr. Schweigel dated January 10, 2007, where he relies on the results of the MRI of the lumbar spine, conducted in May 2006. That report identifies mild disc bulging with slight disc dessication at L4-5 and a tiny tear in the annulus fibrosis. Further mild facet joint irregularities at L3-4, L4-5 and L5-S1 are present). Nonetheless, Dr. Schweigel concluded the plaintiff's injuries were largely resolved and that he ought to have returned to work within nine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However the main position taken by defence is that the plaintiff's presentation at this point, seven years post-accident, is not the result of any physical injuries but rather is the result of his ongoing psychiatric or psychological problems which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Relying on such authorities as </w:t>
      </w:r>
      <w:r>
        <w:rPr>
          <w:rFonts w:ascii="arial" w:eastAsia="arial" w:hAnsi="arial" w:cs="arial"/>
          <w:i/>
          <w:color w:val="000000"/>
          <w:sz w:val="20"/>
          <w:lang w:val="en-US" w:eastAsia="en-US" w:bidi="ar-SA"/>
        </w:rPr>
        <w:t>Chanakos v. Bruce,</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[1997] B.C.J. No. 750</w:t>
        </w:r>
      </w:hyperlink>
      <w:r>
        <w:rPr>
          <w:rFonts w:ascii="arial" w:eastAsia="arial" w:hAnsi="arial" w:cs="arial"/>
          <w:color w:val="000000"/>
          <w:sz w:val="20"/>
          <w:lang w:val="en-US" w:eastAsia="en-US" w:bidi="ar-SA"/>
        </w:rPr>
        <w:t xml:space="preserve"> (S.C.), the defence says the plaintiff has failed to prove on a balance of probabilities that the plaintiff's depression and chronic pain were caused by the accident. Rather the defence says that if the plaintiff suffered any injury as a result of the accident it was limited to a soft tissue injury, which was largely resolved by September 2005 and fully resolved by the time he returned to work in late 2007, with no relapse over a period of a year until December 2008 when he decided to quit work. The defence says that any ongoing symptoms are not the result of the accident but rather were caused by the plaintiff's pre-existing psychological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a review of all of the evidence, I am not persuaded that Mr. Sangha's ongoing complaints are the reflection of any ongoing physiological pain. Rather I agree with Dr. Marchanda, Dr. Aitken, Dr. Wong, Dr. Reebye and Dr. Riar that here we are faced with an individual with ongoing chronic pain rooted in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Based on the evidence of Dr. Wong and Dr. Kulwant Riar, I find that his current chronic pain is symptomatic of his depression, which depression pre-existed the accident. As Dr. Wong testified, Mr. Sangha suffered depression off and on over a period of three years before the accident. According to Dr. Riar, this was not a significant depression but rather a chronic depression or dysthemia. Still, Dr. Riar noted that the depression was significant enough that Mr. Sangha's long time family physician took the trouble to consider and dismiss the possibility that he was suicidal, while also prescribing him a number of different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Dr. Riar's view, Mr. Sangha has a tendency to express his low mood and anxiety through somatic complaints, instead of feeling them at an emotional level. This tendency in turn created a certain dynamic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issue of Mr. Sangha's chronic pains as well as anxiety and depression, I believe strongly that Mr. Sangha suffered from low mood, either in the form of chronic depression or Dysthymia prior to the accident which needed medical attention from time to time and it became complicated and worse with passing time. I also believe that Mr. Sangha expresses his low mood and anxiety through somatic complaints instead of feeling them at an emotional level. I base this opinion on his pattern prior to the accident and also having various strange and vague symptoms which to him has emerged since the accident. Even his anxiety expresses itself through his digestive and urinary system. I feel that the accident in question aggravated his mood symptoms, which in turn fed into his pains, and they have continued like that all along. I feel that the impact of the accident would have been over long ago but his tendency to express his mood symptoms through physical complaints has perpetuated his condition. As his symptoms of anxiety and depression deepen, they came to the attention of health care professionals for which he was been given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even if Mr. Sangha was not involved in the motor vehicle accident, he would have continued to experience symptoms of depression and anxiety in increasing intensity with time. The only thing the accident did was complicate his situation somewhat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William Hay's psychiatric assessment of the plaintiff reaches an entirely different opinion. Dr. Hay has concluded that the motor vehicle accident was the "sole precipitating cause" of Mr. Sangha's psychiatric illness. Following his interview of Mr. Sangha he concluded that he had no predisposing factors for psychiatric illness -- that is that there was no family history, no history of mental illness, no head injury and most significantly, no psychiatric history. In eliciting such a history he said that he would ask the plaintiff whether he had ever seen a psychiatrist or psychologist; whether he had ever been to an alcohol or drug treatment center and whether he had ever been admitted to a psychiatric ward or hospital. He admitted that he was unaware of the plaintiff's history of depression prior to the accident, including the fact he had been prescribed a variety of anti-depressants during this period. While he was keen to support the plaintiff's position and insisted that Mr. Sangha had not misled him, he admitted that in eliciting his history it would have been "helpful" to have known that he had been prescribed various anti-depressants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While in his view Dr. Wong's previous diagnosis of "depression" and "adult adjustment disorder" would not necessarily have reflected any major depression issue, Dr. Hay admitted that he would have liked an opportunity to have investigated this history so as to have determined how significant or prolonged it was. He admitted that had he known of Mr. Sangha's pre-accident history here, it might have changed his opinion. Since he was unaware of any of Mr. Sangha's pre-accident symptoms or history of depression, he proceeded on the assumption that the motor vehicle accident in issue was the "sole, precipitating" cause of his of his subsequent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effect, Dr. Riar is the only medical expert in this action who had the benefit of reviewing Mr. Sangha's full medical history, including the clinical records of Dr. Wong. In these circumstances, and with all due respect to Dr. Hay, I am not able to give much weight to Dr. Hay's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that Mr. Sangha did suffer from depression over a period of years prior to the accident. That said, I do not find that he has deliberately lied to either the Court or the various doctors he visited about his pre-accident mental health history. He struck me as a relatively unsophisticated individual with little insight into his condition. I accept Dr. Riar's opinion that like many people he either does not understand or simply does not accept that he is depressed. This situation is complicated by the fact that Mr. Sangha has a tendency to express his symptoms of depression and anxiety through his ongoing somatic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Unfortunately it appears that post-accident, his physical complaints masked his depression for some time. It was not until the matter was raised by Dr. Marchanda that Mr. Sangha's caregivers shifted their focus to his mental health. Even now, according to both Dr. Riar and Dr. Marchanda, he is not receiving effective therapy or treatment, largely due to his inability to communicate effectively with his psychiatrist in the Punjabi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do not agree that as in </w:t>
      </w:r>
      <w:r>
        <w:rPr>
          <w:rFonts w:ascii="arial" w:eastAsia="arial" w:hAnsi="arial" w:cs="arial"/>
          <w:i/>
          <w:color w:val="000000"/>
          <w:sz w:val="20"/>
          <w:lang w:val="en-US" w:eastAsia="en-US" w:bidi="ar-SA"/>
        </w:rPr>
        <w:t>Chanokos</w:t>
      </w:r>
      <w:r>
        <w:rPr>
          <w:rFonts w:ascii="arial" w:eastAsia="arial" w:hAnsi="arial" w:cs="arial"/>
          <w:color w:val="000000"/>
          <w:sz w:val="20"/>
          <w:lang w:val="en-US" w:eastAsia="en-US" w:bidi="ar-SA"/>
        </w:rPr>
        <w:t>, the plaintiff's accident-related injury is simply "an incident on which the plaintiff's mind has focused or fastened as a result of a depressed psychological condition which has its real origin apart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To the contrary, I find this case much closer to the facts set out in </w:t>
      </w:r>
      <w:r>
        <w:rPr>
          <w:rFonts w:ascii="arial" w:eastAsia="arial" w:hAnsi="arial" w:cs="arial"/>
          <w:i/>
          <w:color w:val="000000"/>
          <w:sz w:val="20"/>
          <w:lang w:val="en-US" w:eastAsia="en-US" w:bidi="ar-SA"/>
        </w:rPr>
        <w:t>Somers v. Wesnoski</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2008 BCCA 139</w:t>
        </w:r>
      </w:hyperlink>
      <w:r>
        <w:rPr>
          <w:rFonts w:ascii="arial" w:eastAsia="arial" w:hAnsi="arial" w:cs="arial"/>
          <w:color w:val="000000"/>
          <w:sz w:val="20"/>
          <w:lang w:val="en-US" w:eastAsia="en-US" w:bidi="ar-SA"/>
        </w:rPr>
        <w:t>. I am satisfied that the accident did cause at least some of the plaintiff's psychological symptoms, in the sense that his physical injuries aggravated his previous depressed state. That said, I am satisfied that his previous psychological condition was an active one or at least one that was likely to become active, even if the accident had never occurred. I am satisfied that while the plaintiff did suffer soft tissue injuries as a result of the accident, most of her ongoing complaints beyond the two year mark, were likely due to his mental health issues. Thus I find that most of Mr. Sangha's present physical complaints are not grounded in any physical injuries but are grounded in his chronic depression which preceded the motor vehicle accident. Relying on the opinion of Dr. Kulwant Riar, I find that here we are faced with a plaintiff with a "crumbing skull" who would have suffered from his current symptoms,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5.0 </w:t>
      </w:r>
      <w:r>
        <w:rPr>
          <w:rFonts w:ascii="arial" w:eastAsia="arial" w:hAnsi="arial" w:cs="arial"/>
          <w:b/>
          <w:color w:val="000000"/>
          <w:sz w:val="20"/>
          <w:u w:val="single"/>
          <w:lang w:val="en-US" w:eastAsia="en-US" w:bidi="ar-SA"/>
        </w:rPr>
        <w:t xml:space="preserve">Conclusion: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a review of all of the evidence, I find that the plaintiff suffered moderate soft tissue injuries which resolved within approximately two years of the accident. Thereafter the plaintiff has suffered ongoing chronic pain, which condition is a reflection of his chronic depression which pre-dated the accident. I am satisfied that at most the injuries suffered in the accident aggravated the plaintiff's mood symptoms. In these circumstances I conclude that an award in the sum of $40,000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6.0 </w:t>
      </w:r>
      <w:r>
        <w:rPr>
          <w:rFonts w:ascii="arial" w:eastAsia="arial" w:hAnsi="arial" w:cs="arial"/>
          <w:b/>
          <w:color w:val="000000"/>
          <w:sz w:val="20"/>
          <w:u w:val="single"/>
          <w:lang w:val="en-US" w:eastAsia="en-US" w:bidi="ar-SA"/>
        </w:rPr>
        <w:t xml:space="preserve">Pecuniary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6.1 Positions of the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seeks damages for past wage loss in the sum of $80,819, while the defence says that the plaintiff lost no more than $550 per month for each month he was unable to return to work following the accident. Assuming that period was approximately 9 to 24 months, the defence says the past loss of income claim is in the range of $5,000-$13,200.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6.2 Discussion: Pre Accident history of earnings: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Prior to the accident, the plaintiff had three sources of income -- the income he earned driving his taxi; the income he earned from the second taxi which he co-owned with his brother; and the rental income from the rental home he co-owned with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testified that prior to the accident he usually worked five and sometimes six days a week year round, driving taxi #63. He said that he usually worked the day shift and sometimes worked on Friday and Saturday nights as well, if it was busy. He said he earned a net income of $175-$200 per day plus tips of $20-$30 per day. By my calculation, assuming he was working 300 days per year, he would have been earning $52,500-$60,000 net, plus tips of $6000-$9000 per year, thus totalling $58,500- $69,000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Yet on a review of the pre-accident tax returns, the plaintiff did not earn a net income anywhere near those figures, particularly in the two years before the accident. His tax returns show the following earnings from his taxi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3241"/>
        <w:gridCol w:w="41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business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Business Income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personal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261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$41,596</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$14,889</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$51,536</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$15,387</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$38,124</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$7,437</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$29,599</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$7,241</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Sangha distanced himself from those figures, insisting that throughout those years he always told his accountant that he earned $175-$225 per day plus tips of $20-$30 per day. He explained that the accountant prepared the tax returns and that he simply signed the documents presented to him. While not saying so specifically, he effectively stated that the returns were inaccurate and that he did not understand how the accountant had reached these figures. I must note that his long time accountant was not called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note that before the accident, the most significant drop in his income was for the year 2004. The evidence appears to offer two explanations for this 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First I note that it was during 2004 that the plaintiff's younger brother Satnam began to drive taxi #63. At some point the brothers reached a lease arrangement, although it is not clear when. The plaintiff was vague as to the financial arrangement. He said that pre-accident, his brother paid between $300-$500 per month to lease a share in taxi #63 from him. He acknowledged that he might have earned more money had he leased the vehicle to another driver, but he was confident that since his brother paid for transmission oil, any car repairs and "does everything for me", the arrangement made sense. In any case, from the time Satnam began to drive the taxi, the plaintiff was almost always driving the day shift, although he sometimes drove at night if another driver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Second, I note that the McClure's Cabs records produced for the period January 2003 to November 2004 (Exhibit 10) indicate that Mr. Sangha was not working at all during August 2004 or September 2004. He worked a single day in October 2004 and was off work for seven days in November 2004. This was during the same period Mr. Sangha was complaining of depression to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only other source of information concerning Mr. Sangha's pre accident earnings are the Trip Sheets he produced for the period March-May 2005 (Exhibit 4, Tab 31). I understand that some time after the accident, Mr. Sangha produced these documents to ICBC in support of his ongoing Part VII benefits claim. The trip sheets only record tips to the extent a tip is included in a credit card or McClure's Cabs charge account fare. On discovery the plaintiff testified that on average he received tips of $10 per day, although sometimes the tips were as low as $5 and sometimes as high as $15 per day. At trial he attempted to distance himself from that answer, explaining he had meant to say an average of 10% rather than a dollar figure. I have difficulty accepting that explanation since I note that he testified via an interpreter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any case, overall, I accept that Mr. Sangha's tax returns are likely an accurate reflection of his pre-accident earnings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6.3 Post-accident history of earnings: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After the accident, Mr. Sangha was unable to drive his taxi for some time. He attempted to return to work for a short period in 2006, and then did not return to work again until October 2007. Thereafter he remained at work, driving part-time until he quit altogether in December 2008. He said that during this period, he usually drove taxi #68 (the taxi he co-owns with his brother) since it is a van and the driver's seat is larger and more upright, allowing for a more comfortable ride. While he testified that he quit driving in December 2008 on the recommendation of his doctor, in his evidence Dr. Wong denied ever making such a recommendation to Mr. Sangha. He said the decision was Mr. Sangha's.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has been difficult to reconstruct how much the plaintiff earned driving part-time after the accident. Curiously, although he apparently understood the importance of producing his trip sheets in this action (since he had to produce those documents to ICBC in the spring of 2005 in support of his Part VII loss), Mr. Sangha has not produced any other trip sheets of his own to verify his post-accident loss. So far as I am aware, he has produced no trip sheets for either taxi #63 or taxi #68. While I understand that he felt no need to produce any trip sheets for taxi #68, since he apparently claims no loss arising from same, it is difficult to understand his failure to produce the trip sheets for taxi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I have already mentioned, he produced the trip sheets for the immediate pre-accident period. He says that despite the Vancouver By-Law which requires a taxi owner to retain such documents for a period of six months, he has never done so since he simply assumed McClure's Cabs would retain those documents. He says that he was able to produce the pre-accident trip sheets since those were in McClure's Cabs' possession in the spring of 2005. However when he approached McClure's Cabs for production of the post-accident trip sheets he says that, to his surprise, he discovered that the trip sheets had been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Again, I have difficulties with this evidence. The request for the trip sheets was made by defence counsel on a number of occasions, but most specifically at the examination for discovery of Mr. Sangha conducted in September 2008. At that time, Mr. Sangha was still driving the taxi. Indeed he continued to drive until December 2008. If he had not retained the trip sheets, as he claims, they would still have been in the possession of McClure's Cabs, going back as far as March 2008. In my view he has offered no cogent explanation for his failure to produce the trip sheets.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Despite that failure he insists that once again, but for the accident, he would have earned $175-$200 per day, plus tips of $20-$30 per day for each day he did not work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His counsel submitted that rather than rely on those figures the best way to calculate his loss was to consider the amount which he had paid a Mr. Shoker to drive this taxi, commencing in 2010 (see Shoker trip sheets, Exhibit 4, Tab 32). Mr. Shoker has been driving taxi in Vancouver since 1994 and was asked by Mr. Sangha's brother Pavitar whether he would drive taxi #63. He said that he drove Mondays through Wednesdays, from 4:00 p.m. until midnight; Thursdays from 4:00 p.m. until 10:00 p.m.; Fridays from 4:00 p.m. until 3:30 a.m.; and Saturdays from 6:00 p.m. until 3:30 a.m. He said that he was an experienced driver and was only interested in driving the most lucrative shifts. Nonetheless, despite these long hours, he was unable to earn any significant income. Pursuant to his agreement with Mr. Sangha, he split his income 50/50 with him and paid for half his gasoline costs during his shifts. Including tips, Mr. Shoker's net income has been approximately $15,000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Sangha's counsel adopts this $15,000 figure as representing the income that Mr. Sangha would have earned post-accident, had he been driving his own taxi. From June 1, 2005 until the first day of trial (a period of approximately 6.75 years), he claims that he would have earned $101,250. Deducting the income he says he earned post-accident (which he says he over-estimates at 300 days x $60 per day net of expenses = $18,000), he claims a net loss of $83,250.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are several difficulties with this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First Mr. Shoker's net business income of $15,000 per annum exceeds Mr. Sangha's own net business income for the pre-accident period, particularly 2003 and 2004. As I noted earlier, there is some evidence that Mr. Sangha did not work for protracted periods in 2004 and that he was suffering depression at that time. Further it was in 2004 that he began to lease the taxi out to his brother Satnam at admittedly bargain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Secondly, Mr. Sangha testified that for the most part, he drove day shift prior to the accident, and only sometimes drove the night shift. By contrast, Mr. Shoker set out to only drive the most lucrative shifts and always drove until midnight three days a week, and until 3:30 a.m. on Fridays and Saturdays.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some doubts that but for the accident, Mr. Sangha would have worked as long or as hard as Mr. Shoker and would have duplicated these earnings. Indeed I note that in January 2009, after he quit driving taxi #63, he arranged for a Mr. Jatinder Manjat to drive that taxi. While he drove the taxi, Mr. Manjat split all revenue from the taxi fares equally with Mr. Sangha. The plaintiff has admitted that Mr. Manjat paid him an average of $550 per month. Adopting this figure results in a loss of only $6,600 per year, a significantly lower figure than the amount earned by Mr. Shoker.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Thirdly, without any trip sheets, it is difficult to calculate precisely how much Mr. Sangha worked either in 2006 or from late 2007 until December 2008, and what his earnings were during this period. Thus the figure which must be properly deducted from the calculated income loss remains elusive.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Fourthly, Mr. Shoker has testified that over the last five years, the overall business in Vancouver has declined significantly by 40%, due to the rise of the Aerocar scheme at the Vancouver International Airport and the loss of customers to the Canada Line which transports riders to and from the airport. Indeed Mr. Shoker complained that his taxi driver income has declined to the point he has decided to leave the industry since it is impossible to support his family on such low earnings. That 40% decline figure would presumably apply to Mr. Sangha's own theoretical earnings during this period, substantially reducing his income from even its pre-accident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Fifthly, and most significantly, we have the issue of the period over which any income loss would have been suffered. Based on my earlier findings, I am unable to say that Mr. Sangha's post-accident loss occurred over a period of 6.75 years, as plaintiff's counsel submits. To the contrary, I believe that but for Mr. Sangha's pre-existing depression and the aggravation of that injury, he ought to have been back to work no later than two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Finally, I must note that if one compares Mr. Sangha's pre-accident and post-accident earnings, there has been little in the way of any significant decline. As I noted earlier, in 2003 and 2004, he earned gross business income of $38,124 and $29,599. He says that he returned to work in late 2007 and worked throughout 2008, working only part-time. Yet I note that his gross business income was $44,477 in 2007 and $41,604 in 2008, more than he earned driving full-time in 2004. At trial the plaintiff offered no explanation for his dramatically increased gross earnings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6.4 Conclusion - Past wage loss: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For the purposes of this calculation, and adopting what I consider to be the most reliable evidence, I assume that Mr. Sangha's loss would be the equivalent of Mr. Manjat's earnings that is $550 per month for a period of approximately two years, resulting in a loss of $13,200. This figure is the equivalent of $6,600 per annum, which is somewhat less than Mr. Sangha's immediate pre-accident earnings in 2003 and 2004 but is likely in line with the decline in the taxi business which Mr. Shoker testified has occurred over described by Mr. Shoker which has taken place over the last five years. I award $13,200 for the past wage loss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Adopting the earlier figures, Mr. Sangha has calculated that the present value of a future loss of $15,000 per annum over the remaining 18 years of his working life, is $250,290. Assuming a longer working life to age 66.6 years, he calculates a loss of $272,538. He rejects the notion that the usual labour market contingencies ought to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am not persuaded that the plaintiff has proven any loss under this head of damages. I accept the evidence of Dr. Schweigel, Dr. Reebye and Dr. Riar that provided he receives the appropriate treatment, the plaintiff is capable of returning to work full-time as a taxi driver. To the extent he cannot do so, I find that this is as a result of his own pre-existing psychiatric illness and is not the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should also note that even if Mr. Sangha is unable to return to work as a taxi driver, due to his inability to sit for periods exceeding 20 minutes at a time, (which I do not accept given his continual period of employment from October 2007 until December 2008), there is no dispute that he nevertheless retains the residual capacity to work in light or sedentary work. This would include work as a security guard or a parking lot attendant. I accept, as Mr. McNeill of Harbourview Rehabilitation testified, that such occupations would attract wages in the range of $30,000-$35,000 per year, well in excess of his earnings as a taxi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6.6 Future care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has advanced a claim for the future costs of physiotherapy, medication and psychological counselling. He has spent an average of $687.78 per year for physiotherapy and medication. Adopting Mr. Hildebrand's future costs multiplier of $16,768 per $1,000/year, Mr. Piamonte estimates that portion of the claim has a present value of $11,532.70. As to the psychological counseling, he adopts Dr. Hay's prediction that the plaintiff will need to spend $1500 per year on psychological counselling, for ten years, thus having a present value of $ 13,470.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Again I am of the view that the evidence does not support such a future loss. The plaintiff was treated with anti-depressants and anti-anxiety medication pre-accident. Any future prescriptions in my view would be for a pre-existing symptomatic condition not caused by the accident. Similarly, the need for cognitive behavioural therapy is not related to the accident. I agree that such counselling would be to assist with the treatment of his pre-existing depression. I will make no award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6.7 Loss of housekeeping services: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claims the sum of $259 per month by way of the amounts he says he pays others to do yard work and repair work around the home. This evidence was very vague and non-specific and was not corroborated by his brother, the co-owner of the home who testified at trial. There is an insufficient evidentiary foundation for such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6.8 Special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seeks recovery of special damages totalling $3,782.78 which he spent on physiotherapy ($2,267.65) and medications ($1515.13) from the date of accident until the date of trial. The defence agrees that he is entitled to some of that claim, particularly the initial pain medications and physiotherapy. However the defence contests the notion that all of the costs over the past seven years are properly recoverable since they are not causally connected to the accident. I agree. While it is difficult not to be arbitrary, I have determined that all of the physiotherapy and only some of the medications costs are recoverable here. I award the sum of $2500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7.0 </w:t>
      </w:r>
      <w:r>
        <w:rPr>
          <w:rFonts w:ascii="arial" w:eastAsia="arial" w:hAnsi="arial" w:cs="arial"/>
          <w:b/>
          <w:color w:val="000000"/>
          <w:sz w:val="20"/>
          <w:u w:val="single"/>
          <w:lang w:val="en-US" w:eastAsia="en-US" w:bidi="ar-SA"/>
        </w:rPr>
        <w:t xml:space="preserve">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Since I am unaware of the settlement offers exchanged by the parties, I am unable to make any award here. I leave it to counsel to address the matter between themselves and if they are unable to agree, to arrange to make further submissions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 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Vesuna v. British Columbia (Ministry of Forest), [2007] B.C.J. No. 2014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 and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S1910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C.E.L.R. (3d) 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2135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Rumi Vesuna, Plaintiff, and Her Majesty the Queen as represented by Ministry of Forest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38"/>
      <w:bookmarkEnd w:id="274"/>
      <w:r>
        <w:rPr>
          <w:rFonts w:ascii="arial" w:eastAsia="arial" w:hAnsi="arial" w:cs="arial"/>
          <w:b/>
          <w:color w:val="000000"/>
          <w:sz w:val="20"/>
          <w:lang w:val="en-US" w:eastAsia="en-US" w:bidi="ar-SA"/>
        </w:rPr>
        <w:t xml:space="preserve">Civil procedure — Parties — Adding or substituting — Capacity to sue or be sued — Plaintiff's application to add Crown employee as a defendant was allowed — Plaintiff brought action against Crown alleging its decision to allow construction of logging road and clear-cut logging near his land was negligent — Plaintiff alleged individual Crown employee was negligent in making decision to allow work to proceed — Court found allegation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employee constituted cause of action in law — Crown employees had capacity to be sued personally for torts where action was also brought against Crown, even though Crown would be vicariously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Discovery — Production and inspection of documents — Interrogatories — Crown's application to compel plaintiff to answer written interrogatories was dismissed — Crown asked plaintiff to identify which statements of fact or opinion in expert reports he disagreed with, why he disagreed with them, and to identify evidence on which he relied as basis for his disagreement — Court found interrogatories were oppressive — Interrogatories would require plaintiff to prepare extensive analysis and critique of two lengthy expert reports, and to distinguish between statements of fact and opinion, which would be a difficult task in itself — Plaintiff was accordingly not required to answer them.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Injunctions — Interlocutory or interim injunctions — Involving Crown — Circumstances when not granted — Plaintiff's application for an interlocutory injunction restraining provincial Crown from permitting construction of logging road and clear-cut logging near plaintiff's land was dismissed — Plaintiff did not show likelihood that harm would occur if injunction were not granted — Further, Court had no jurisdiction to grant interlocutory injunction against Crown due to prohibition in Crown Proceedings Act — Nor would Act permit granting injunction against Crown employee where effect would be the same as granting injunction against Crown — Crown Proceedings Act, ss. 11(2), 11(4).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8"/>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 for an interlocutory injunction restraining provincial Crown from permitting construction of logging road and clear-cut logging of timber near plaintiff's land -- Plaintiff also sought to add as a defendant a Crown employee who was involved in making decision to allow work -- Plaintiff alleged decision to allow work was negligent and would result in unacceptable risks that landslides would occur on to his land and that quality and quantity of drinking water would be adversely affected -- Crown presented expert evidence indicating that if proper precautions were taken, work could be done without significant risk to safety of persons or to quality of water -- Crown also argued that, pursuant to Crown Proceeding Act, an interlocutory injunction could not be granted against Crown -- Crown applied to compel plaintiff to answer written interrogatories, which consisted of asking plaintiff to identify which statements of fact or opinion in expert reports he disagreed with, why he disagreed with them, and to identify evidence on which he relied as basis for his disagreement -- HELD: Plaintiff's application allowed in part; injunction was not granted but plaintiff was permitted to add individual employee as defendant -- Crown's application to compel answers to interrogatories was dismissed -- Crown's evidence that work could be done safely if proper precautions were taken was not directly contradicted, and there was no basis for rejecting it -- Although plaintiff's evidence established a possibility that intended work would increase risk of landslides, it did not prove a probability or a likelihood that harm would occur if injunction were not granted -- Even if plaintiff had met test for injunction, Court did not have jurisdiction to grant interlocutory injunction against Crown due prohibition in Crown Proceeding Act -- Individual Crown employee could be added as defendant because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personally constituted cause of action in law -- Crown employees had capacity to be sued personally where action was also brought against Crown -- However, interlocutory injunction could not be granted against Crown employee due to prohibition in Act against making order against an officer of government where order would have effect of giving relief against government that could not have been obtained in proceedings against government -- Court found that Crown's interrogatories were oppressive, and were not directed to a specific matter in issue -- Interrogatories would require plaintiff to prepare extensive analysis and critique of two lengthy expert reports, and to distinguish between statements of fact and opinion, which would be a difficult task in itself -- Plaintiff was accordingly not required to answer them.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Legislation Cited_27"/>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5"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Proceeding Act, s. 11(2), s. 11(4)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7" w:name="Counsel_38"/>
      <w:bookmarkEnd w:id="2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D.L. Baumgard.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38"/>
      <w:bookmarkEnd w:id="278"/>
      <w:r>
        <w:pict>
          <v:line id="_x0000_s1217"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HALFYARD J."/>
            <w:bookmarkEnd w:id="279"/>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Rumi Vesuna seeks three kinds of relief in his notice of motion filed August 10, 2007, which I would paraphrase in the following way:</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Bruce McKerricher be added as a defendant in this action, that the style of cause be amended accordingly, and that the plaintiff be at liberty to amend his statement of claim so as to plead a cause of action against Bruce McKerricher;</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interlocutory injunction to restrain the Provincial Crown (and Bruce McKerricher, if he is added as a defendant) from authorizing or permitting the construction of a logging road and the clear-cut logging of timber in the Jefferd Creek watershed near Powell River; and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mandatory injunction requiring the Provincial Crown ("the Crown") to conduct a further and better environmental impact assessment of the intended road construction and logging activities in the Jefferd Creek watershed, before making a final decision as to whether or not the said road building and logging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owns land in the Jefferd Creek watershed, and uses the water from Jefferd Creek which is supplied by the community water system which delivers water to the residents of Stillwater, located approximately 15 kilometres south of Powell River. The plaintiff's application is based on the allegation that the road building and logging activities which the Provincial Crown has apparently decided to authorize, if carried out, will cause unacceptable risks that landslides will occur onto the plaintiff's land, and that the quality (and the quantity) of water in Jefferd Creek will be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Crown opposes all of the applications made by the plaintiff. In addition, the Crown has brought a cross-application in which the following relief is sought (my paraphrasing):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style of cause be amended so as to describe the defendant as "Her Majesty the Queen in Right of the Province of British Columbia";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the plaintiff to deliver answers to the interrogatories delivered by the defendant on October 24, 2006, by September 15, 2007;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this action be stayed until the plaintiff provides answers to the said interrogatories;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the plaintiff to pay the defendant's costs of this application at Scale B forthwith, or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Some of the background facts are either agreed or not in dispute. I am able to make the following findings of fact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Jefferd Creek and its watershed are located approximately 15 kilometres east (or southeast) of Powell River. The plaintiff owns a 50 acre parcel of land in the watershed, and Jefferd Creek runs through his property. About 97 households (including the plaintiff's) depend on Jefferd Creek for their water supply. The Stillwater Improvement District is a public utility which draws drinking water from Jefferd Creek, and distributes it to these households. The water intake of the system is about 1.3 kilometres from the seashore. The mountain slope above Jefferd Creek is treed with second growth timber which is approximately 80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Crown has decided to grant the right to cut timber in an area, part of which is located in the Jefferd Creek watershed, and to authorize the construction of 1.2 kilometres of new road to be built in the watershed. The estimated area to be logged-off is about 25 hectares, with about 14 hectares being within the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elevation of the intended logging area varies from 150 metres to 220 metres above sea level. The area of intended work appears to be more than 100 metres higher than the elevation of Jefferd Creek. Part of the intended logging area is above and adjacent to the northern and eastern boundary of the plaintiff's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No road building or logging work has yet been commenced within the boundary of the watershed. However, the Crown does intend to proceed with this work. While it is not entirely clear from the evidence, I infer that the Crown postponed the project after encountering considerable opposition to it, beginning in 2004, from residents of Stillwater, the Stillwater Waterworks District, and Dan Glover, the drinking water officer for the area in question. The Crown retained two experts to estimate the environmental effects to be expected from the intended operations, in the watershed. Their reports are generally favourable, and have been relied on by the Crown, in making the decision to proceed with the road construction and logging. Mr. Glover continues to object, and has asked that the project be further postponed, until he receives a long-awaited report from the Stillwater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early 2006, the plaintiff learned that the Crown was planning to proceed with this logging project in the Jefferd Creek watershed. He commenced this action on August 11, 2006, after he failed to persuade the Crown to reconsider its decision to proceed with these operations. He tried to bring the present applications on September 5, 2006, but due to procedural defects it was adjourned generally. In the statement of claim, the plaintiff alleges, in effect, that the Crown has been negligent in making the decision to permit logging and road construction in the Jefferd Creek watershed. It is alleged that road building and logging in the watershed will harm the environment, including the drinking water and will create a danger to the plaintiff and his family, by potential landslides. The essence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said to consist of failing to conduct a proper investigation and assessment of the environmental impact of the intended road building and logging, before making the decision in question. Many deficiencies in the Crown's study are alleged, including the failure to properly assess and consider the soil conditions, the steepness of the slopes and the annual rainfall. It is also alleged there has been a failure to consider the opposition of many area residents, the Stillwater Waterworks District and the drinking water officer for the area. The relief sought in the statement of claim is a permanent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Evidence on the disputed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has presented a mass of evidence which is designed to show that serious soil erosion and water contamination by sediment have been caused by road building and logging activities in other mountainous places which have characteristics and conditions similar to those in the Jefferd Creek watershed. Based on that evidence, the plaintiff argues by analogy that these same kinds of harm will probably occur in the Jefferd Creek watershed, if the intended logging and road building is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Crown has presented evidence which includes the report of Ron Arksey, a professional geoscientist, dated January 22, 2006, and the report of Brian Carson, professional geoscientist dated April 11, 2006. Mr. Arksey's report was based on his investigation of terrain stability in the Jefferd Creek watershed, and his assessment of the effect that the intended road building and logging would have on terrain stability in the Jefferd Creek watershed. Mr. Carson was asked to assess the effect that the intended road building and logging activities would have on the water quality and flow characteristics of Jefferd Creek. Both of these experts gave opinions that were favourable to the work being done, provided that certain methods were used and particular precautions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did not present any expert evidence which contradicted any of the findings or opinions stated by Mr. Arksey or Mr. Carson. In argument, the plaintiff appeared to take the position that the opinions expressed in these reports should not have been relied on by the Crown, because they are based on insufficient investigation and contain too many qualifications and uncertainties. Mr. Vesuna said that the preventative measures recommended by the Crown's experts would not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Objections 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contending that the plaintiff's evidence was insufficient, counsel for the Crown objected to much of the evidence presented by the plaintiff. Counsel submitted that much of the material presented as evidence in the two affidavits of the plaintiff were inadmissible as being hearsay, opinion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One of the objections to the plaintiff's evidence was that he had given voluminous evidence based on information and belief, but without stating the source of the information. It is true that, in many cases, the plaintiff did not formally state that he was relying on information given by a specific person. However, in most of these cases it was apparent that the plaintiff was quoting from studies conducted by particular persons which he named. But usually these sources consisted of opinions by the authors of the studies, and the studies themselves were not attached as exhibits, nor was any evidence presented to establish the qualifications of the various authors. Often, after quoting such sources, the plaintiff would express his own opinion and make argument, based on the opinions expressed in these alleged authoritative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some cases, however, the plaintiff gave hearsay evidence without identifying any source of the information given. Paragraphs 7 and 26 of the plaintiff's first affidavit are examples of this defect. Paragraphs 13 to 18 of the same affidavit are objectionable as being either hearsay, opinion or argument, or a combination of those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first affidavit, the plaintiff referred to (and attached graphs as exhibits) studies of two watersheds, described as the Centennial Creek watershed (which had been logged) and the Donna Creek watershed (which had not been logged). He argued (in his affidavit) that a comparison of the water in the two watersheds demonstrated that logging caused a significant increase in sedimentation. From this, the plaintiff argued that a similar result is to be expected if logging is permitted in the Jefferd Creek watershed. The locations of these other watersheds is unknown, and there is no evidence as to the identities or qualifications of the persons who conducted the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second affidavit, the plaintiff has in many cases presented opinion and argument in the guise of evidence. In that affidavit, the plaintiff did attach four studies which he relied on in support of his case. But again, none of these studies related to the Jefferd Creek watershed, and no adequate proof was presented to establish the qualifications of the authors of the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conclude that much of the plaintiff's evidence is inadmissible. I think he has given evidence which establishes that there are some steep slopes in the area of the intended work above Jefferd Creek, that some of the work will be conducted on the slopes above his property, that there are deposits of soil on parts of that hillside, and that there is a fairly heavy rainfall in this area. The reports of the two experts, Mr. Carson and Mr. Arksey, show that increased sediment is to be expected in run-off water when mountainous environment is disrupted by road building and logging (in the short term), and that terrain stability cannot really be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order to succeed at trial, the plaintiff will have to prove, on the balance of probabilities, that the Crown's decision to conduct road building and logging in the watershed was negligent. That will require proof that the Crown owed a duty of care to the plaintiff, which does not appear to be in dispute. The other elements that will have to be proved are set out in an authoritative statement of the law by Major J. in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apparent that the plaintiff will have to prove at trial that the Crown, by its decision to harvest timber in the watershed, created "an objectively unreasonable risk of harm" to the plaintiff's person or property. On the present application for the interlocutory injunction,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satisfy the court that there is a fair question to be tried as to the existence of the right which he alleges and a breach thereof, actual or reasonably apprehended. Second, he must establish that the balance of convenience favours the granting of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B.C.(A.G) v. Wale</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(1987) 9 B.C.L.R. (2d) 333</w:t>
        </w:r>
      </w:hyperlink>
      <w:r>
        <w:rPr>
          <w:rFonts w:ascii="arial" w:eastAsia="arial" w:hAnsi="arial" w:cs="arial"/>
          <w:color w:val="000000"/>
          <w:sz w:val="20"/>
          <w:lang w:val="en-US" w:eastAsia="en-US" w:bidi="ar-SA"/>
        </w:rPr>
        <w:t xml:space="preserve"> (C.A.) at 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I see it, in order to establish the first branch of this test, the plaintiff must show that he has raised a fair question (or "a serious question") as to whether the Crown, by its decision to proceed with the work, has created "an objectively unreasonable risk" that his person or his property will be harmed. The plaintiff does not have to make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w:t>
      </w:r>
      <w:r>
        <w:rPr>
          <w:rFonts w:ascii="arial" w:eastAsia="arial" w:hAnsi="arial" w:cs="arial"/>
          <w:b/>
          <w:i/>
          <w:color w:val="000000"/>
          <w:sz w:val="20"/>
          <w:lang w:val="en-US" w:eastAsia="en-US" w:bidi="ar-SA"/>
        </w:rPr>
        <w:t>RJR-MacDonald Inc. v. A-G for Canada</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But I think he must do more than prove there is a mere possibility that the apprehended harm will occur, if an injunction is not granted and the work proceeds. The Supreme Court of Canada, in </w:t>
      </w:r>
      <w:r>
        <w:rPr>
          <w:rFonts w:ascii="arial" w:eastAsia="arial" w:hAnsi="arial" w:cs="arial"/>
          <w:b/>
          <w:i/>
          <w:color w:val="000000"/>
          <w:sz w:val="20"/>
          <w:lang w:val="en-US" w:eastAsia="en-US" w:bidi="ar-SA"/>
        </w:rPr>
        <w:t>Operation Dismantle v. Canada</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described the degree of proof that a plaintiff seeking a </w:t>
      </w:r>
      <w:r>
        <w:rPr>
          <w:rFonts w:ascii="arial" w:eastAsia="arial" w:hAnsi="arial" w:cs="arial"/>
          <w:i/>
          <w:color w:val="000000"/>
          <w:sz w:val="20"/>
          <w:lang w:val="en-US" w:eastAsia="en-US" w:bidi="ar-SA"/>
        </w:rPr>
        <w:t>quia timet</w:t>
      </w:r>
      <w:r>
        <w:rPr>
          <w:rFonts w:ascii="arial" w:eastAsia="arial" w:hAnsi="arial" w:cs="arial"/>
          <w:color w:val="000000"/>
          <w:sz w:val="20"/>
          <w:lang w:val="en-US" w:eastAsia="en-US" w:bidi="ar-SA"/>
        </w:rPr>
        <w:t xml:space="preserve"> injunction must meet, as being a "degree of certainty approaching probability" (see para. 18). In </w:t>
      </w:r>
      <w:r>
        <w:rPr>
          <w:rFonts w:ascii="arial" w:eastAsia="arial" w:hAnsi="arial" w:cs="arial"/>
          <w:b/>
          <w:i/>
          <w:color w:val="000000"/>
          <w:sz w:val="20"/>
          <w:lang w:val="en-US" w:eastAsia="en-US" w:bidi="ar-SA"/>
        </w:rPr>
        <w:t>Acquila Network Canada (B.C.) Ltd. v. Borgnetta</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2004 BCCA 188</w:t>
        </w:r>
      </w:hyperlink>
      <w:r>
        <w:rPr>
          <w:rFonts w:ascii="arial" w:eastAsia="arial" w:hAnsi="arial" w:cs="arial"/>
          <w:color w:val="000000"/>
          <w:sz w:val="20"/>
          <w:lang w:val="en-US" w:eastAsia="en-US" w:bidi="ar-SA"/>
        </w:rPr>
        <w:t xml:space="preserve">, our Court of Appeal, citing </w:t>
      </w:r>
      <w:r>
        <w:rPr>
          <w:rFonts w:ascii="arial" w:eastAsia="arial" w:hAnsi="arial" w:cs="arial"/>
          <w:b/>
          <w:i/>
          <w:color w:val="000000"/>
          <w:sz w:val="20"/>
          <w:lang w:val="en-US" w:eastAsia="en-US" w:bidi="ar-SA"/>
        </w:rPr>
        <w:t>Operation Dismantle</w:t>
      </w:r>
      <w:r>
        <w:rPr>
          <w:rFonts w:ascii="arial" w:eastAsia="arial" w:hAnsi="arial" w:cs="arial"/>
          <w:color w:val="000000"/>
          <w:sz w:val="20"/>
          <w:lang w:val="en-US" w:eastAsia="en-US" w:bidi="ar-SA"/>
        </w:rPr>
        <w:t>, said the applicant "must establish the likelihood that the apprehended behaviour will occur" (see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landowner, the plaintiff is entitled to use and enjoy his property safely. Since Jefferd Creek runs through his property, he can lawfully insist that the water in the creek should not be polluted or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has clearly shown a probability that the Crown intends to proceed with the road building and logging activities that he seeks to restrain. In my opinion, he has also established a probability that he would suffer irreparable harm if the work goes ahead, and if that work causes damage to his land or his person by a landslide, or contamination of his drinking water. I am also satisfied that the plaintiff honestly believes that the Crown's intended activities will probably cause some of the harmful effects that he fears.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a common sense point of view, it is quite understandable that the plaintiff would have concerns about the potential adverse effects of the intended logging and road building, particularly about the potential increase in sedimentation in Jefferd Creek upstream from the intake point of the community water system. However, the Crown has presented expert evidence which shows that, with proper precautions being taken, the work can be done without significant risk to the safety of persons or to the quality of the water in Jefferd Creek. This evidence is not directly contradicted, and I can find no basis for rejecting or discounting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evidence does establish a possibility that performance of the intended work will increase the risk that a landslide will occur, and the risk that the deposit of sediment into Jefferd Creek will rise to an unacceptable level, upstream of the intake point for the community water system. But I am not persuaded that the evidence proves more than a possibility that harm will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Applying the required legal test to the evidence in this case, I conclude that the evidence falls considerably short of proving a probability, or a likelihood, that the apprehended harm will occur if an injunction is not granted. It follows that the plaintiff would fail on the merits, even if the court had jurisdiction to grant the relief sought. I need not consider the Crown's objection to the plaintiff's failure to give an undertaking as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availability of injunctive relief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behalf of the Crown, Ms. Baumgard advanced the more fundamental objection to the plaintiff's application that an interlocutory injunction cannot be granted against the Crown. On this point, the Crown relies on s. 11(2) of the </w:t>
      </w:r>
      <w:r>
        <w:rPr>
          <w:rFonts w:ascii="arial" w:eastAsia="arial" w:hAnsi="arial" w:cs="arial"/>
          <w:b/>
          <w:i/>
          <w:color w:val="000000"/>
          <w:sz w:val="20"/>
          <w:lang w:val="en-US" w:eastAsia="en-US" w:bidi="ar-SA"/>
        </w:rPr>
        <w:t>Crown Proceeding Act</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in proceedings against the government, relief is sought that might, in proceedings between persons, be granted by way of injunction or specific performance, the court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grant an injunction or make an order for specific performance against the government;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 order declaring the rights of the parties instead of an injunction or an order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Crown also referred me to </w:t>
      </w:r>
      <w:r>
        <w:rPr>
          <w:rFonts w:ascii="arial" w:eastAsia="arial" w:hAnsi="arial" w:cs="arial"/>
          <w:b/>
          <w:i/>
          <w:color w:val="000000"/>
          <w:sz w:val="20"/>
          <w:lang w:val="en-US" w:eastAsia="en-US" w:bidi="ar-SA"/>
        </w:rPr>
        <w:t>Snuneymuxw First Nation v. British Columbia</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2004 BCSC 205</w:t>
        </w:r>
      </w:hyperlink>
      <w:r>
        <w:rPr>
          <w:rFonts w:ascii="arial" w:eastAsia="arial" w:hAnsi="arial" w:cs="arial"/>
          <w:color w:val="000000"/>
          <w:sz w:val="20"/>
          <w:lang w:val="en-US" w:eastAsia="en-US" w:bidi="ar-SA"/>
        </w:rPr>
        <w:t>, 26 B.C.L.R. (4d) 360. In that case, Mr. Justice Groberman was required to decide an application by the Nanaimo Indian Band for an interlocutory injunction to restrain the storage of log booms in the Nanaimo River estuary. Two of the defendants were the Provincial Crown and the Federal Crown. The other defendants were Land and Water British Columbia Inc., and the Nanaimo Port Authority. The conclusions reached by Groberman, J. included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final injunction cannot (or will not) be issued against the Crown (para. 48);</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interlocutory application, the court cannot grant the alternative relief of a declaration, although it could do so after a trial (paras. 49-50);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interlocutory injunction will not be issued against the Crown where it is acting within its sphere of legislative authority (para. 52);</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jurisdiction to grant an interlocutory injunction against the Crown, but only in cases where it is alleged that legislation would authorize the violation of a person's constitutional rights (paras. 65 and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strength of these authorities, counsel submitted that this was clearly not a constitutional case, and that therefore the court had no jurisdiction to grant the relief sought by the plaintiff. In my opinion, this submission is unanswerable, and I accede to it. I conclude that, even if the plaintiff had met the test for granting an interlocutory injunction, I would have no jurisdiction in this case to grant such relief against the Crown. The same reasoning applies to the plaintiff's application for an order requiring the Crown to conduct a further and better assessment of the environmental impact of the intended work. These parts of the plaintiff's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Should Bruce McKerricher be added as a party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final part of the plaintiff's application is for an order that Bruce McKerricher be added as a defendant, and that consequential amendments be made to the style of cause and to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shows that Mr. McKerricher is an employee of the government, and that he has made or participated in making the decision to proceed with logging operations in the Jefferd Creek watershed. The plaintiff wants to allege that Mr. McKerricher was "recklessly careless" in making this decision, for the reasons summarized in para. 9 of these reasons. In argument, the plaintiff suggested that no right-thinking public servant would decide to allow road building and logging in the Jefferd Creek watershed, on the strength of the evidence presently available, and in the face of strong and well-founded opposition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Edwards v. British Columbia</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2006 BCSC 710</w:t>
        </w:r>
      </w:hyperlink>
      <w:r>
        <w:rPr>
          <w:rFonts w:ascii="arial" w:eastAsia="arial" w:hAnsi="arial" w:cs="arial"/>
          <w:color w:val="000000"/>
          <w:sz w:val="20"/>
          <w:lang w:val="en-US" w:eastAsia="en-US" w:bidi="ar-SA"/>
        </w:rPr>
        <w:t xml:space="preserve">. The Crown opposes the granting of these orders, and relies on the decisions in </w:t>
      </w:r>
      <w:r>
        <w:rPr>
          <w:rFonts w:ascii="arial" w:eastAsia="arial" w:hAnsi="arial" w:cs="arial"/>
          <w:b/>
          <w:i/>
          <w:color w:val="000000"/>
          <w:sz w:val="20"/>
          <w:lang w:val="en-US" w:eastAsia="en-US" w:bidi="ar-SA"/>
        </w:rPr>
        <w:t>Canex Placer Ltd. v. British Columbia (Attorney General)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[1975] 6 W.W.R. 385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Madalena v. Kuun et al</w:t>
      </w:r>
      <w:r>
        <w:rPr>
          <w:rFonts w:ascii="arial" w:eastAsia="arial" w:hAnsi="arial" w:cs="arial"/>
          <w:color w:val="000000"/>
          <w:sz w:val="20"/>
          <w:lang w:val="en-US" w:eastAsia="en-US" w:bidi="ar-SA"/>
        </w:rPr>
        <w:t xml:space="preserve"> (1987) 35 D.L.R. (4d) 222. The Crown concedes that it would be vicariously liable for any unlawful conduct by Mr. McKerricher in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Edwards</w:t>
      </w:r>
      <w:r>
        <w:rPr>
          <w:rFonts w:ascii="arial" w:eastAsia="arial" w:hAnsi="arial" w:cs="arial"/>
          <w:color w:val="000000"/>
          <w:sz w:val="20"/>
          <w:lang w:val="en-US" w:eastAsia="en-US" w:bidi="ar-SA"/>
        </w:rPr>
        <w:t xml:space="preserve"> case was decided by Madam Justice Ballance. In that case, the plaintiff was an owner of property which was damaged by a forest fire caused by lightning. The plaintiff sued the Provincial Crown, alleging that the fire had spread onto his property as the result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conduct in bad faith. The plaintiff also sued a number of individuals who were employees of the government, alleging that they had made wrongful decisions relating to the fighting of the fire, while acting in the scope and course of their employment. The Crown denied liability, but admitted that the individual defendants were acting within the scope and course of their employment at all relevant times, and that the Crown would be vicariously liable for any torts or other wrongful conduct committed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individual defendants applied to have the action struck out as against them, on the ground that no separate cause of action existed against them, in law. After reviewing the authorities, Madam Justice Ballance held that an action did lie against servants of the Crown for torts allegedly committed by them in the course of carrying out their functions. At para. 13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730"/>
        <w:gridCol w:w="240"/>
        <w:gridCol w:w="802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opinion, it is appropriate that the Individual Defendants be named as defendants in this case, even though it is conceded that they were at all times acting within the course of their employment."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Ballance J. also held that an admission by the Crown that it would be vicariously liable for any wrongful conduct which might be proved against its employees, was not a bar to the plaintiff's action against the employees in their personal capacity, and could not justify removing the employees as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course of her reasoning, Ballance, J. considered the decision of the Alberta Court of Appeal in </w:t>
      </w:r>
      <w:r>
        <w:rPr>
          <w:rFonts w:ascii="arial" w:eastAsia="arial" w:hAnsi="arial" w:cs="arial"/>
          <w:b/>
          <w:i/>
          <w:color w:val="000000"/>
          <w:sz w:val="20"/>
          <w:lang w:val="en-US" w:eastAsia="en-US" w:bidi="ar-SA"/>
        </w:rPr>
        <w:t>Decock v. Alberta</w:t>
      </w:r>
      <w:r>
        <w:rPr>
          <w:rFonts w:ascii="arial" w:eastAsia="arial" w:hAnsi="arial" w:cs="arial"/>
          <w:color w:val="000000"/>
          <w:sz w:val="20"/>
          <w:lang w:val="en-US" w:eastAsia="en-US" w:bidi="ar-SA"/>
        </w:rPr>
        <w:t xml:space="preserve"> (2000) 186 D.L.R. (4d) 265 and the decision of Master Groves (as he then was) in </w:t>
      </w:r>
      <w:r>
        <w:rPr>
          <w:rFonts w:ascii="arial" w:eastAsia="arial" w:hAnsi="arial" w:cs="arial"/>
          <w:b/>
          <w:i/>
          <w:color w:val="000000"/>
          <w:sz w:val="20"/>
          <w:lang w:val="en-US" w:eastAsia="en-US" w:bidi="ar-SA"/>
        </w:rPr>
        <w:t>Morriss v. British Columbia</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2001 BCSC 281</w:t>
        </w:r>
      </w:hyperlink>
      <w:r>
        <w:rPr>
          <w:rFonts w:ascii="arial" w:eastAsia="arial" w:hAnsi="arial" w:cs="arial"/>
          <w:color w:val="000000"/>
          <w:sz w:val="20"/>
          <w:lang w:val="en-US" w:eastAsia="en-US" w:bidi="ar-SA"/>
        </w:rPr>
        <w:t xml:space="preserve">. She also distinguished the decision of Master Keighley in </w:t>
      </w:r>
      <w:r>
        <w:rPr>
          <w:rFonts w:ascii="arial" w:eastAsia="arial" w:hAnsi="arial" w:cs="arial"/>
          <w:b/>
          <w:i/>
          <w:color w:val="000000"/>
          <w:sz w:val="20"/>
          <w:lang w:val="en-US" w:eastAsia="en-US" w:bidi="ar-SA"/>
        </w:rPr>
        <w:t>Grey v. College of the Rockies</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2005 BCSC 575</w:t>
        </w:r>
      </w:hyperlink>
      <w:r>
        <w:rPr>
          <w:rFonts w:ascii="arial" w:eastAsia="arial" w:hAnsi="arial" w:cs="arial"/>
          <w:color w:val="000000"/>
          <w:sz w:val="20"/>
          <w:lang w:val="en-US" w:eastAsia="en-US" w:bidi="ar-SA"/>
        </w:rPr>
        <w:t xml:space="preserve">. It appears that counsel had not referred Madam Justice Ballance to the cases of </w:t>
      </w:r>
      <w:r>
        <w:rPr>
          <w:rFonts w:ascii="arial" w:eastAsia="arial" w:hAnsi="arial" w:cs="arial"/>
          <w:b/>
          <w:i/>
          <w:color w:val="000000"/>
          <w:sz w:val="20"/>
          <w:lang w:val="en-US" w:eastAsia="en-US" w:bidi="ar-SA"/>
        </w:rPr>
        <w:t>Canex Placer Ltd. v. British Columbia</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Madalena v. Kuun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Canex Placer Ltd.</w:t>
      </w:r>
      <w:r>
        <w:rPr>
          <w:rFonts w:ascii="arial" w:eastAsia="arial" w:hAnsi="arial" w:cs="arial"/>
          <w:color w:val="000000"/>
          <w:sz w:val="20"/>
          <w:lang w:val="en-US" w:eastAsia="en-US" w:bidi="ar-SA"/>
        </w:rPr>
        <w:t xml:space="preserve">, Verchere J. decided that, in an action against the Provincial Crown, no cause of action existed against the Ministers and officers of the Crown who were named as defendants (i.e., the Minister of Mines and Petroleum Resources, the Administrator of Mineral Royalties and the Assessor the </w:t>
      </w:r>
      <w:r>
        <w:rPr>
          <w:rFonts w:ascii="arial" w:eastAsia="arial" w:hAnsi="arial" w:cs="arial"/>
          <w:b/>
          <w:i/>
          <w:color w:val="000000"/>
          <w:sz w:val="20"/>
          <w:lang w:val="en-US" w:eastAsia="en-US" w:bidi="ar-SA"/>
        </w:rPr>
        <w:t>Mineral Land Tax Act</w:t>
      </w:r>
      <w:r>
        <w:rPr>
          <w:rFonts w:ascii="arial" w:eastAsia="arial" w:hAnsi="arial" w:cs="arial"/>
          <w:color w:val="000000"/>
          <w:sz w:val="20"/>
          <w:lang w:val="en-US" w:eastAsia="en-US" w:bidi="ar-SA"/>
        </w:rPr>
        <w:t>). Mr. Justice Verchere described the issues (at para.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raised here is concerned squarely with the applicability of the </w:t>
      </w:r>
      <w:r>
        <w:rPr>
          <w:rFonts w:ascii="arial" w:eastAsia="arial" w:hAnsi="arial" w:cs="arial"/>
          <w:color w:val="000000"/>
          <w:sz w:val="20"/>
          <w:u w:val="single"/>
          <w:lang w:val="en-US" w:eastAsia="en-US" w:bidi="ar-SA"/>
        </w:rPr>
        <w:t>Crown Proceedings Act</w:t>
      </w:r>
      <w:r>
        <w:rPr>
          <w:rFonts w:ascii="arial" w:eastAsia="arial" w:hAnsi="arial" w:cs="arial"/>
          <w:color w:val="000000"/>
          <w:sz w:val="20"/>
          <w:lang w:val="en-US" w:eastAsia="en-US" w:bidi="ar-SA"/>
        </w:rPr>
        <w:t xml:space="preserve"> ... to an action such as this, and in particular, whether Her Majesty the Queen in Right of the Province of British Columbia is the sole and proper person to be named as a defendant here, and if that be so, whether an injunction can then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action, the plaintiffs sought a declaration that the </w:t>
      </w:r>
      <w:r>
        <w:rPr>
          <w:rFonts w:ascii="arial" w:eastAsia="arial" w:hAnsi="arial" w:cs="arial"/>
          <w:b/>
          <w:i/>
          <w:color w:val="000000"/>
          <w:sz w:val="20"/>
          <w:lang w:val="en-US" w:eastAsia="en-US" w:bidi="ar-SA"/>
        </w:rPr>
        <w:t>Mineral Royalties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Mineral Land Tax Act</w:t>
      </w:r>
      <w:r>
        <w:rPr>
          <w:rFonts w:ascii="arial" w:eastAsia="arial" w:hAnsi="arial" w:cs="arial"/>
          <w:color w:val="000000"/>
          <w:sz w:val="20"/>
          <w:lang w:val="en-US" w:eastAsia="en-US" w:bidi="ar-SA"/>
        </w:rPr>
        <w:t xml:space="preserve"> and a section of the </w:t>
      </w:r>
      <w:r>
        <w:rPr>
          <w:rFonts w:ascii="arial" w:eastAsia="arial" w:hAnsi="arial" w:cs="arial"/>
          <w:b/>
          <w:i/>
          <w:color w:val="000000"/>
          <w:sz w:val="20"/>
          <w:lang w:val="en-US" w:eastAsia="en-US" w:bidi="ar-SA"/>
        </w:rPr>
        <w:t>Mineral Act</w:t>
      </w:r>
      <w:r>
        <w:rPr>
          <w:rFonts w:ascii="arial" w:eastAsia="arial" w:hAnsi="arial" w:cs="arial"/>
          <w:color w:val="000000"/>
          <w:sz w:val="20"/>
          <w:lang w:val="en-US" w:eastAsia="en-US" w:bidi="ar-SA"/>
        </w:rPr>
        <w:t xml:space="preserve"> were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 and claimed an interlocutory and permanent injunction to prevent the collection of any monies under those statutes. The question raised was whether the Province had the right to levy and collect certain taxes and royalties. The </w:t>
      </w:r>
      <w:r>
        <w:rPr>
          <w:rFonts w:ascii="arial" w:eastAsia="arial" w:hAnsi="arial" w:cs="arial"/>
          <w:b/>
          <w:i/>
          <w:color w:val="000000"/>
          <w:sz w:val="20"/>
          <w:lang w:val="en-US" w:eastAsia="en-US" w:bidi="ar-SA"/>
        </w:rPr>
        <w:t>Crown Proceedings Act</w:t>
      </w:r>
      <w:r>
        <w:rPr>
          <w:rFonts w:ascii="arial" w:eastAsia="arial" w:hAnsi="arial" w:cs="arial"/>
          <w:color w:val="000000"/>
          <w:sz w:val="20"/>
          <w:lang w:val="en-US" w:eastAsia="en-US" w:bidi="ar-SA"/>
        </w:rPr>
        <w:t xml:space="preserve"> had just been proclaimed on August 1, 1974, and its applicability to the plaintiff's action was the subject of much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reasoning to the conclusion that the action should be dismissed, Verchere J. said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these reasons, I am of the opinion that this action is wrongly constituted, that is to say, that the plaintiffs have no cause of action against the defendants named herein as the relief claimed is available as a matter of law only against the Crown who, by virtue of the statute, shall be designated as "The Queen in Right of the Province of British Columbia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I read </w:t>
      </w:r>
      <w:r>
        <w:rPr>
          <w:rFonts w:ascii="arial" w:eastAsia="arial" w:hAnsi="arial" w:cs="arial"/>
          <w:b/>
          <w:i/>
          <w:color w:val="000000"/>
          <w:sz w:val="20"/>
          <w:lang w:val="en-US" w:eastAsia="en-US" w:bidi="ar-SA"/>
        </w:rPr>
        <w:t>Canex Placer Ltd.</w:t>
      </w:r>
      <w:r>
        <w:rPr>
          <w:rFonts w:ascii="arial" w:eastAsia="arial" w:hAnsi="arial" w:cs="arial"/>
          <w:color w:val="000000"/>
          <w:sz w:val="20"/>
          <w:lang w:val="en-US" w:eastAsia="en-US" w:bidi="ar-SA"/>
        </w:rPr>
        <w:t xml:space="preserve">, the plaintiffs were not alleging any tortious acts on the part of the officers of the Crown. Rather, they were challenging the constitutional validity of legislation on principles relating to the division of powers between the Provincial and Federal governments. That being so, I am unable to see any conflict between </w:t>
      </w:r>
      <w:r>
        <w:rPr>
          <w:rFonts w:ascii="arial" w:eastAsia="arial" w:hAnsi="arial" w:cs="arial"/>
          <w:b/>
          <w:i/>
          <w:color w:val="000000"/>
          <w:sz w:val="20"/>
          <w:lang w:val="en-US" w:eastAsia="en-US" w:bidi="ar-SA"/>
        </w:rPr>
        <w:t>Canex Placer Ltd. v. British Columbia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Edwards v. British Columbia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Madalena v. Kuun et al</w:t>
      </w:r>
      <w:r>
        <w:rPr>
          <w:rFonts w:ascii="arial" w:eastAsia="arial" w:hAnsi="arial" w:cs="arial"/>
          <w:color w:val="000000"/>
          <w:sz w:val="20"/>
          <w:lang w:val="en-US" w:eastAsia="en-US" w:bidi="ar-SA"/>
        </w:rPr>
        <w:t xml:space="preserve">, Mr. Justice MacKinnon presided at the trial of an action by the plaintiff against her former foster-father for damages for sexual assault, and against the Provincial Crown, the Superintendent of Family and Child Service, and the Ministry of Human Resources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protect her from such assault. In the process of deciding that the claims against the Superintendent and the Ministry would be dismissed, MacKinnon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concluded that neither the Superintendent nor the Ministry are capable of being a party to this action. By section 2(c) of the </w:t>
      </w:r>
      <w:r>
        <w:rPr>
          <w:rFonts w:ascii="arial" w:eastAsia="arial" w:hAnsi="arial" w:cs="arial"/>
          <w:color w:val="000000"/>
          <w:sz w:val="20"/>
          <w:u w:val="single"/>
          <w:lang w:val="en-US" w:eastAsia="en-US" w:bidi="ar-SA"/>
        </w:rPr>
        <w:t>Crown Proceeding Act</w:t>
      </w:r>
      <w:r>
        <w:rPr>
          <w:rFonts w:ascii="arial" w:eastAsia="arial" w:hAnsi="arial" w:cs="arial"/>
          <w:color w:val="000000"/>
          <w:sz w:val="20"/>
          <w:lang w:val="en-US" w:eastAsia="en-US" w:bidi="ar-SA"/>
        </w:rPr>
        <w:t xml:space="preserve"> ... the Crown is subject to all those liabilities to which it would be liable if it were a person and, by section 7, the Crown is to be designated in proceedings under the </w:t>
      </w:r>
      <w:r>
        <w:rPr>
          <w:rFonts w:ascii="arial" w:eastAsia="arial" w:hAnsi="arial" w:cs="arial"/>
          <w:color w:val="000000"/>
          <w:sz w:val="20"/>
          <w:u w:val="single"/>
          <w:lang w:val="en-US" w:eastAsia="en-US" w:bidi="ar-SA"/>
        </w:rPr>
        <w:t>Act</w:t>
      </w:r>
      <w:r>
        <w:rPr>
          <w:rFonts w:ascii="arial" w:eastAsia="arial" w:hAnsi="arial" w:cs="arial"/>
          <w:color w:val="000000"/>
          <w:sz w:val="20"/>
          <w:lang w:val="en-US" w:eastAsia="en-US" w:bidi="ar-SA"/>
        </w:rPr>
        <w:t xml:space="preserve"> as Her Majesty the Queen in Right of the Province of British Columbia'. Thus the Crown has the capacity to be sued by the established style. However, this capacity is not given by statute to the Superintendent or the Ministry nor are these present parties natural persons or corporations sole."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to an action must be capable of being sued. Unless the capacity is found in common law, as it is for the corporation sole, or is granted by statute, a government official cannot be sued by title alone. Thus, neither the Superintendent of Family and Child Service nor the Ministry of Human Resources is a proper party to this action. The claim against each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claim against the Crown proceeded through trial, based on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Superintendent and the social workers involved in the case. The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found not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was a specific allegation of wrongdoing on the part of the Superintendent,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placing the plaintiff in the home of the defendant Kuun, and in failing to adequately monitor the home while she was living there. But I note that s. 23 of the </w:t>
      </w:r>
      <w:r>
        <w:rPr>
          <w:rFonts w:ascii="arial" w:eastAsia="arial" w:hAnsi="arial" w:cs="arial"/>
          <w:b/>
          <w:i/>
          <w:color w:val="000000"/>
          <w:sz w:val="20"/>
          <w:lang w:val="en-US" w:eastAsia="en-US" w:bidi="ar-SA"/>
        </w:rPr>
        <w:t>Family and Child Services Act</w:t>
      </w:r>
      <w:r>
        <w:rPr>
          <w:rFonts w:ascii="arial" w:eastAsia="arial" w:hAnsi="arial" w:cs="arial"/>
          <w:color w:val="000000"/>
          <w:sz w:val="20"/>
          <w:lang w:val="en-US" w:eastAsia="en-US" w:bidi="ar-SA"/>
        </w:rPr>
        <w:t xml:space="preserve"> protected the Superintendent from anything done or omitted provided it was done in good faith. That law may provide a partial explanation for holding that no cause of action lay against the Superintendent. However, specific allegations of tortious conduct were made against the Superintendent. But what MacKinnon J. said was that, absent common law or statutory authority "a government official cannot be sued by title alone." Here, Mr. McKerricher would be sued personally, and not by his title of "Manager for B.C. Timber Sales". Again, there may be no conflict between this decision and the decision of Madam Justice Ballance in </w:t>
      </w:r>
      <w:r>
        <w:rPr>
          <w:rFonts w:ascii="arial" w:eastAsia="arial" w:hAnsi="arial" w:cs="arial"/>
          <w:b/>
          <w:i/>
          <w:color w:val="000000"/>
          <w:sz w:val="20"/>
          <w:lang w:val="en-US" w:eastAsia="en-US" w:bidi="ar-SA"/>
        </w:rPr>
        <w:t>Edwards v. British Columbia</w:t>
      </w:r>
      <w:r>
        <w:rPr>
          <w:rFonts w:ascii="arial" w:eastAsia="arial" w:hAnsi="arial" w:cs="arial"/>
          <w:color w:val="000000"/>
          <w:sz w:val="20"/>
          <w:lang w:val="en-US" w:eastAsia="en-US" w:bidi="ar-SA"/>
        </w:rPr>
        <w:t>. MacKinnon J. did not expressly state that the Superintendent could not be sued in his personal capacity and in his individual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If I am wrong and the two decisions do conflict, I would follow the reasoning and the decision of Madam Justice Ballance. Her decision is based on a persuasive chain of reasoning which is supported by recent cases, and was made some 19 years after the case of </w:t>
      </w:r>
      <w:r>
        <w:rPr>
          <w:rFonts w:ascii="arial" w:eastAsia="arial" w:hAnsi="arial" w:cs="arial"/>
          <w:b/>
          <w:i/>
          <w:color w:val="000000"/>
          <w:sz w:val="20"/>
          <w:lang w:val="en-US" w:eastAsia="en-US" w:bidi="ar-SA"/>
        </w:rPr>
        <w:t>Madalena v. Kuun</w:t>
      </w:r>
      <w:r>
        <w:rPr>
          <w:rFonts w:ascii="arial" w:eastAsia="arial" w:hAnsi="arial" w:cs="arial"/>
          <w:color w:val="000000"/>
          <w:sz w:val="20"/>
          <w:lang w:val="en-US" w:eastAsia="en-US" w:bidi="ar-SA"/>
        </w:rPr>
        <w:t xml:space="preserve"> was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this case, the plaintiff wishes to allege that Bruce McKerricher is the person whose acts and omissions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it is my opinion that a cause of action against him exists in law. Counsel for the Crown did not make any objection based on Rule 15(5)(a). I am satisfied that the requirements of the Rule for adding Mr. McKerricher as a party defendant have been satisfied. Accordingly, I would allow this aspect of the plaintiff's application. The plaintiff will of course have to comply with Rule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also allow the plaintiff's application to amend the statement of claim, so as to plead a cause of action against Mr. McKerricher. The plaintiff should not have filed an amended statement of claim on August 10, 2007, and the filing of that document will be set aside. I note that the plaintiff has purported to make amendments to para. 2 of the statement of claim which are designed to add the claim that he has riparian rights, and that his riparian rights have been (or will be) infringed. That amendment was not specifically referred to on the hearing of the applications but come as no surprise and seem to be proper. I will allow that proposed amendment as well, unless there is some specific objection raised by the defendants. The plaintiff must comply with Rule 24, as to making, filing and delivering the amended writ of summons and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my opinion, the fact that the court would probably not grant an injunction against Mr. McKerricher after a trial, even if the plaintiff proves that he was negligent, is not a defence to this application. Although the plaintiff has thus far only claimed relief in the form of a permanent injunction, s. 11(4)(b) of the </w:t>
      </w:r>
      <w:r>
        <w:rPr>
          <w:rFonts w:ascii="arial" w:eastAsia="arial" w:hAnsi="arial" w:cs="arial"/>
          <w:b/>
          <w:i/>
          <w:color w:val="000000"/>
          <w:sz w:val="20"/>
          <w:lang w:val="en-US" w:eastAsia="en-US" w:bidi="ar-SA"/>
        </w:rPr>
        <w:t>Crown Proceeding Act</w:t>
      </w:r>
      <w:r>
        <w:rPr>
          <w:rFonts w:ascii="arial" w:eastAsia="arial" w:hAnsi="arial" w:cs="arial"/>
          <w:color w:val="000000"/>
          <w:sz w:val="20"/>
          <w:lang w:val="en-US" w:eastAsia="en-US" w:bidi="ar-SA"/>
        </w:rPr>
        <w:t xml:space="preserve"> authorizes the court to give declaratory relief instead of an injunction. It would be better if the plaintiff amended the prayer for relief to include a claim for a declaratory order. I can see no reason why the defendants would not consent to that amendment being made. I suspect that s. 11(2)(b)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the reason why the Crown has never applied to strike out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Should an interlocutory injunction be granted against Bruce McKerricher?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By necessary implication, the plaintiff submitted that, if Mr. McKerricher were added as a defendant, then an interlocutory injunction should be granted as against him. Counsel for the Crown relied on s. 11(4)(a) of the </w:t>
      </w:r>
      <w:r>
        <w:rPr>
          <w:rFonts w:ascii="arial" w:eastAsia="arial" w:hAnsi="arial" w:cs="arial"/>
          <w:b/>
          <w:i/>
          <w:color w:val="000000"/>
          <w:sz w:val="20"/>
          <w:lang w:val="en-US" w:eastAsia="en-US" w:bidi="ar-SA"/>
        </w:rPr>
        <w:t>Crown Proceeding Act</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the court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grant an injunction or make an order against an officer of the government if the effect of granting the injunction or making the order would be to give relief against the government that could not have been obtained in proceedings against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seems to me obvious that granting an injunction against Mr. McKerricher would have the effect which is prohibited by s. 11(4)(a)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Accordingly, the court would have no jurisdiction to grant such relief. But before that issue could even be considered, there is a procedural barrier by Rule 15(6)(b). By reason of that sub-rule, such an application cannot even be entertained by the court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application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first order sought by the Crown is that "Her Majesty the Queen in Right of the Province of British Columbia" be substituted for the defendant presently named in the writ of summons, and that the style of cause be amended accordingly. Para. 7 of the </w:t>
      </w:r>
      <w:r>
        <w:rPr>
          <w:rFonts w:ascii="arial" w:eastAsia="arial" w:hAnsi="arial" w:cs="arial"/>
          <w:b/>
          <w:i/>
          <w:color w:val="000000"/>
          <w:sz w:val="20"/>
          <w:lang w:val="en-US" w:eastAsia="en-US" w:bidi="ar-SA"/>
        </w:rPr>
        <w:t>Crown Proceeding Act</w:t>
      </w:r>
      <w:r>
        <w:rPr>
          <w:rFonts w:ascii="arial" w:eastAsia="arial" w:hAnsi="arial" w:cs="arial"/>
          <w:color w:val="000000"/>
          <w:sz w:val="20"/>
          <w:lang w:val="en-US" w:eastAsia="en-US" w:bidi="ar-SA"/>
        </w:rPr>
        <w:t xml:space="preserve"> requires that this be done,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Crown seeks an order that the plaintiff provide, on or before September 15, 2007, answers to the interrogatories delivered to him by the defendant on or about October 24, 2006. The evidence shows that, on that date, counsel for the Crown mailed interrogatories to the plaintiff, that the plaintiff received the interrogatories in the usual course of the mail, and that he has failed to provide answers to them. Copies of the report of Mr. Carson and the report of Mr. Arksey were attached to the interrogatories. I will set out the questions posed in the interrogatories,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presents the following interrogatories for answer by the Plaintiff: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disagree with or challenge any statement of objective fact in the Carson Report? If so, with respect to each statement of objective fact in the Carson Report with which you disagree or which you challenge: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the statement of objective fact;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comprehensive statement of your reasons for disagreeing with or challenging the statement of objective fact;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each item of evidence which you assert to contradict or impugn the statement of objective fact.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disagree with or challenge any of the opinions expressed in the Carson Report? If so, identify each statement of opinion in the Carson Report with which you disagree or which you challenge, and provide a comprehensive statement of the reasons for your disagreement or challenge.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disagree with or challenge any statement of objective fact in the Arksey Report? If so, with respect to each statement of objective fact in the Arksey Report with which you disagree or which you challenge: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the statement of objective fact;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comprehensive statement of your reasons for disagreeing with or challenging the statement of objective fact;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each item of evidence which you assert to contradict or impugn the statement of objective fact.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disagree with or challenge any of the opinions expressed in the Arksey Report? If so, identify each statement of opinion in the Carson Report with which you disagree or which you challenge, and provide a comprehensive statement of the reasons for your disagreement or challenge.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October 24,2006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opinion, these interrogatories are oppressive. I am also concerned that the interrogatories are not directed to a specific matter in issue. Counsel contended that the interrogatories were sent in an attempt to define the true issues between the parties. But these interrogatories would require the plaintiff to prepare an extensive analysis and critique of the two expert reports relied on by the Crown, which are themselves quite lengthy. They would also require the plaintiff to distinguish between statements of "objective fact" and statements of "opinion", which in many instances would be a difficult task in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argument, I indicated that a much more limited version of the interrogatories might be permissible. However, on reflection, I do not think that the plaintiff should be required to answer any of the questions in the interrogatories. As I see it, counsel should question the plaintiff about specific matters in the expert reports (facts or opinions) by way of examination for discovery. From the voluminous statements made directly and indirectly by the plaintiff in his two affidavits, counsel should be able to discern the essential points on which the plaintiff disagrees with the findings and opinions of the experts. In many cases, I think that the reasons why he disagrees with particular findings and opinions, should also be apparent from his affidavit material. Alternatively, counsel may wish to ask some specific questions by way of interrogatories, but I think that this would be a labour-intensive process and would take too long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result, I dismiss this aspect of the Crown's application. It is unnecessary for me to consider the plaintiff's explanation for his delay in responding to the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Since the plaintiff will not be required to answer the interrogatories delivered by the Crown, the application for a stay of proceedings until such interrogatories are answered, must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parties have failed on the most important parts of their respective applications. In all of the circumstances, I think that the costs of these applications should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Wiseman v. British Columbia (Transportation and Highways), [2007] I.L.R. para. G-2126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Nos. 12206 and 12207</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I.L.R. para. G-2126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[2007] B.C.J. No. 2136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2007 BCSC 1447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Wiseman v. British Columbia (Transportation and Highways)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39"/>
      <w:bookmarkEnd w:id="28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accident — Plaintiff was at fault in an accident in which his wife died and his children were injured — Plaintiff brought one action against the province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brought a second action, naming only his children as plaintiffs, against the same defendant, with himself also named as a defendant — The other defendants moved to consolidate the actions, as a result of which the first action was stayed — Plaintiff appealed — Appeal allowed, and the second action was stayed instead — Family Compensation Act, </w:t>
      </w:r>
      <w:hyperlink r:id="rId934" w:history="1">
        <w:r>
          <w:rPr>
            <w:rFonts w:ascii="arial" w:eastAsia="arial" w:hAnsi="arial" w:cs="arial"/>
            <w:b/>
            <w:i/>
            <w:color w:val="0077CC"/>
            <w:sz w:val="20"/>
            <w:u w:val="single"/>
            <w:shd w:val="clear" w:color="auto" w:fill="FFFFFF"/>
            <w:lang w:val="en-US" w:eastAsia="en-US" w:bidi="ar-SA"/>
          </w:rPr>
          <w:t>R.S.B.C. 1996, c. 126, s. 6</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39"/>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("Wiseman") was driving his vehicle when, due to icy conditions, he slid off the road. The accident caused the death of his wife and injured his two children. Wiseman brought an action against the defendants, Yellowhead Road &amp; Bridge ("Yellowhead") and the Ministry of Transportation and Highways (the "Ministry")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addition to being for his own benefit, the claim was framed so as to be for the benefit of the husband of a deceased individual,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(the "Act"). He brought another action for the same claim in the names of his two children, and included himself in that action as a defendant for negligently operating the vehicle. He then sought an order to consolidate the actions or for permission to file the claim in the second action as a third party. It was ruled that to allow that second claim violated the Act, and so his first action was stayed. Wiseman appealed that decision on the grounds that he did not want to be prosecuted as a defendant while simultaneously being responsible for representing the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2" w:name="Holdings of Court_33"/>
            <w:bookmarkEnd w:id="282"/>
            <w:r>
              <w:rPr>
                <w:rFonts w:ascii="arial" w:eastAsia="arial" w:hAnsi="arial" w:cs="arial"/>
                <w:color w:val="000000"/>
                <w:sz w:val="20"/>
                <w:lang w:val="en-US" w:eastAsia="en-US" w:bidi="ar-SA"/>
              </w:rPr>
              <w:t>HELD: The appeal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decided that the first action should continue and the second action should be stayed, since the first act was governed by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Since Wiseman would have a conflict of interest if he was a representative in the first action and a defendant in the second, he would not be able to advance every claim on behalf of the other claimants against himself. Therefore, the first action was amended to include Wiseman's children as plaintiffs and Wiseman as a defendant, with the endorsement setting out the separate claims. The statement of claim also specifically stated that only the plaintiffs from the second action were suing Wiseman, as opposed to the other defendants from the first action being included.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283" w:name="Judgment_39"/>
      <w:bookmarkEnd w:id="283"/>
      <w:r>
        <w:pict>
          <v:line id="_x0000_s1220" style="position:absolute;z-index:2517504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TRUSCOTT J."/>
            <w:bookmarkEnd w:id="284"/>
            <w:r>
              <w:rPr>
                <w:rFonts w:ascii="arial" w:eastAsia="arial" w:hAnsi="arial" w:cs="arial"/>
                <w:b/>
                <w:color w:val="000000"/>
                <w:sz w:val="30"/>
                <w:lang w:val="en-US" w:eastAsia="en-US" w:bidi="ar-SA"/>
              </w:rPr>
              <w:t>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both actions appeal the orders of Master Bolton of November 17, 2006 whereby he ordered:</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action 12206 ("12206") be stayed;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in 12206, Timothy Wiseman, be included as one of the persons for whose benefit action is brought in action 12207 ("12207");</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25 and 27 of the statement of claim in 12207 be amended to clarify whether the plaintiff therein, Ruth Heuther, is advancing a claim on her own behalf;</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be at liberty to apply to the court for further directions;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Timothy Wiseman be granted standing and leave to bring an application for directions with respect to a position taken or proposed to be taken by the representative prosecuting 12207.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All counsel on this appeal agreed that the appeal would proceed as a hearing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background to this appeal is the existence of both of these actions as family compensation claims, in violation of s. 6 of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which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one action may be brought for the same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11, 2004, Dr. Wiseman was the operator of a motor vehicle in which his wife Holly and two children were passengers when, in the vicinity of Kaslo, British Columbia, his vehicle slid on ice, left the road surface and became airborne, hitting a large bolder on the passenger side of the vehicle, and landing on the driver's side in the Kaslo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Holly Wiseman died in the accident and the two children were injured. Dr. Wiseman sustained no injuries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May 16, 2005, Mr. Pearkes, on behalf of Dr. Wiseman, commenced 12206 against the defendants Yellowhead Road &amp; Bridge (Kootenay) Ltd., ("Yellowhead") and the Ministry of Transportation and Highways through Her Majesty the Queen in Right of the Province of British Columbia ("MOTH"). In that action he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the defendants in their design, construction, maintenance and inspection of the area of the highway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Dr. Wiseman's claim is made for his own benefit as the husband of Holly Wiseman pursuant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that same day, May 16, 2005, and obviously shortly thereafter Mr. Spilker commenced 12207 in the name of the two infants through their litigation guardian, Ruth Heuther, against Yellowhead and MOTH for the same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addition Mr. Spilker sued Dr. Wiseman as a defendant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his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12207 makes a claim for the personal injuries of the children and as well on their behalf as children of Holly Wiseman pursuant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Heuther also makes her own personal family compensation claim as the mother of the deceased Holly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Subsequently in 12207, Dr. Wiseman, as defendant, through his separate defence counsel, took third party proceedings against Yellowhead and MOTH for contribution and/or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Dr. Wiseman as plaintiff in 12206, Mr. Pearkes, made an application before Master Bolton for orders that the two actions be consolidated with the writ of summons and statement of claim in 12207 being amended to include the family compensation claim of Dr. Wiseman, that Mr. Spilker be the solicitor of record for all plaintiffs in that action including Dr. Wiseman, and that Mr. Spilker be required to forward to Mr. Pearkes as counsel for Dr. Wiseman, all correspondence, and be required to give reasonable notice to Mr. Pearkes of all steps to be taken in the action, and that both Mr. Spilker and Mr. Pearkes be entitled to appear for their respective clients at trial, subject to further direction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alternative, he sought leave for Dr. Wiseman as defendant in 12207 to file his family compensation claim against Yellowhead and MOTH in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Further, alternatively, he sought an order amending the statement of claim in 12206 to delete any reference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to amend the statement of claim in 12207 to identify Dr. Wiseman as a person "for whose benefit the action is brought" pursuant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plaintiffs in 12207, Mr. Spilker, made an application before Master Bolton for the same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Yellowhead did not oppose Mr. Pearkes' alternative application before Master Bolton to amend the statement of claim in 12207 to add Dr. Wiseman as a person "for whose benefit the action is brought", as well as the order sought that the parties have liberty to apply to the court for further directions. All other applications were opposed by Yellowhead.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Master Bolton MOTH consented in principle to the consolidation of the family compensation claims into one action, but submitted that if Dr. Wiseman was added as a plaintiff in 12207, then 12206 should be dismissed or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Wiseman as defendant in 12207 opposed all the orders sought in 12207.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reasons for judgment issued November 17, 2006, the master made the following findings: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 6 of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requires there be only one proceeding for wrongful death brought by a deceased's dependants, prosecuted on behalf of all claimants;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decision of </w:t>
      </w:r>
      <w:r>
        <w:rPr>
          <w:rFonts w:ascii="arial" w:eastAsia="arial" w:hAnsi="arial" w:cs="arial"/>
          <w:b/>
          <w:i/>
          <w:color w:val="000000"/>
          <w:sz w:val="20"/>
          <w:lang w:val="en-US" w:eastAsia="en-US" w:bidi="ar-SA"/>
        </w:rPr>
        <w:t>Guss v. Daigle</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[1993] B.C.J. No. 1532</w:t>
        </w:r>
      </w:hyperlink>
      <w:r>
        <w:rPr>
          <w:rFonts w:ascii="arial" w:eastAsia="arial" w:hAnsi="arial" w:cs="arial"/>
          <w:color w:val="000000"/>
          <w:sz w:val="20"/>
          <w:lang w:val="en-US" w:eastAsia="en-US" w:bidi="ar-SA"/>
        </w:rPr>
        <w:t xml:space="preserve"> (S.C.), aff'd </w:t>
      </w:r>
      <w:hyperlink r:id="rId936" w:history="1">
        <w:r>
          <w:rPr>
            <w:rFonts w:ascii="arial" w:eastAsia="arial" w:hAnsi="arial" w:cs="arial"/>
            <w:i/>
            <w:color w:val="0077CC"/>
            <w:sz w:val="20"/>
            <w:u w:val="single"/>
            <w:shd w:val="clear" w:color="auto" w:fill="FFFFFF"/>
            <w:lang w:val="en-US" w:eastAsia="en-US" w:bidi="ar-SA"/>
          </w:rPr>
          <w:t>[1993] B.C.J. No. 1531</w:t>
        </w:r>
      </w:hyperlink>
      <w:r>
        <w:rPr>
          <w:rFonts w:ascii="arial" w:eastAsia="arial" w:hAnsi="arial" w:cs="arial"/>
          <w:color w:val="000000"/>
          <w:sz w:val="20"/>
          <w:lang w:val="en-US" w:eastAsia="en-US" w:bidi="ar-SA"/>
        </w:rPr>
        <w:t>, in which two statements of claim were authorized under one writ of summons, was distinguishable because none of the claimants there were also a defendant as Dr. Wiseman is here and such a result would violate the rule of practice that one person cannot be both plaintiff and defendant in the same proceeding.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proposal of counsel for Dr. Wiseman to allow Dr. Wiseman to issue a third party notice in 12207 advancing his family compensation claim in that fashion, would still constitute two separate family compensation claims expressly forbidden by s. 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Heuther, as trustee for all claimants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12207, can properly act on behalf of Dr. Wiseman as well as his children. Counsel for her as trustee owes no duty to Dr. Wiseman and may prosecute him as defendant in that action.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situation of a personal representative of an estate suing one of the beneficiaries who would partially benefit through the estate distribution that would include any loss recovered from him, is analogous as counsel for that representative would not be in any conflict of interest in suing the beneficiary. His client would be the representative and not the beneficiary. Similarly, if Dr. Wiseman were included in the list of people on whose behalf a representative claim is made by Ms Heuther, counsel for Ms Heuther would have no conflict in prosecuting Dr. Wiseman as a defendant as his client would be only Ms Heuther. Dr. Wiseman would have no standing personally. His right as a plaintiff would be subsumed into the collective rights of all the complainants by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diversions of interest between Dr. Wiseman and his children and Ms Heuther as claimants in 12207 would only exist by reason of s. 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to some extent could be dealt with through liberty to apply for directions.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Wiseman would have liberty to bring applications for directions if he perceives the trustee acting contrary to his interests.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12206 would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me, counsel for Ms Heuther in 12207 filed an affidavit of Ms Heuther in which she deposes that while she is employed in Dr. Wiseman's dental practice and lives with him and his children, she finds it awkward and uncomfortable to be suing him for the loss of her daughter. She says the order of the master is very upsetting to her as she cannot conceive of how she can be expected to act in Dr. Wiseman's best interests when she and the children are suing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says that her counsel Mr. Spilker has been told that he cannot speak directly to Dr. Wiseman and she considers that without his ability to do so she cannot adequately represent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Wiseman deposes in an affidavit that he does not want Mr. Spilker prosecuting him while being responsible at the same time for representing his claim in 12207. He has obtained an economist's report that he says supports a claim of his for proportionately more of the total value of the claims, than the claims of his children, and this would put him in conflict with his own children on the issue of the apportionment of damages, as well as on the issue of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considers it unacceptable that he cannot have counsel of his choice, Mr. Pearkes, to advance a separate claim, and unacceptable to his children to have to advance his claim along with their claim when they are suing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These complaints of Ms Heuther and Dr. Wiseman are reflected in the submissions of Mr. Pearkes and Mr. Spilker on the appeal. They both submit that the </w:t>
      </w:r>
      <w:r>
        <w:rPr>
          <w:rFonts w:ascii="arial" w:eastAsia="arial" w:hAnsi="arial" w:cs="arial"/>
          <w:b/>
          <w:i/>
          <w:color w:val="000000"/>
          <w:sz w:val="20"/>
          <w:lang w:val="en-US" w:eastAsia="en-US" w:bidi="ar-SA"/>
        </w:rPr>
        <w:t>Guss v. Daigle</w:t>
      </w:r>
      <w:r>
        <w:rPr>
          <w:rFonts w:ascii="arial" w:eastAsia="arial" w:hAnsi="arial" w:cs="arial"/>
          <w:color w:val="000000"/>
          <w:sz w:val="20"/>
          <w:lang w:val="en-US" w:eastAsia="en-US" w:bidi="ar-SA"/>
        </w:rPr>
        <w:t xml:space="preserve"> model with two statements of claim under one writ of summons should be used to address the requirements of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Wiseman's separate statement of claim would not name himself as defendant although he would still be named as plaintiff and defendant in the one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Alternatively, they submit that if there is to be only one statement of claim with Dr. Wiseman added as a claimant in 12207, then Mr. Spilker should remain counsel of record for all claimants in that action, that all parties of record should be required to deal with Mr. Pearkes for Dr. Wiseman separately and Mr. Spilker should only have to deal with Dr. Wiseman through Mr. Pearkes.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Dr. Wiseman as defendant in 12207 objects to any order that names Mr. Spilker as counsel of record for Dr. Wiseman, citing the </w:t>
      </w:r>
      <w:r>
        <w:rPr>
          <w:rFonts w:ascii="arial" w:eastAsia="arial" w:hAnsi="arial" w:cs="arial"/>
          <w:i/>
          <w:color w:val="000000"/>
          <w:sz w:val="20"/>
          <w:lang w:val="en-US" w:eastAsia="en-US" w:bidi="ar-SA"/>
        </w:rPr>
        <w:t>Rules of Professional Conduct</w:t>
      </w:r>
      <w:r>
        <w:rPr>
          <w:rFonts w:ascii="arial" w:eastAsia="arial" w:hAnsi="arial" w:cs="arial"/>
          <w:color w:val="000000"/>
          <w:sz w:val="20"/>
          <w:lang w:val="en-US" w:eastAsia="en-US" w:bidi="ar-SA"/>
        </w:rPr>
        <w:t xml:space="preserve"> that prohibit counsel from acting for and against the same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submits that the situation of an executor of an estate suing a beneficiary is not at all analogous to Ms Heuther representing Dr. Wiseman while also suing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does agree that all parties should be at liberty to apply for further directions on any procedural matters and the conduct of the trial should be subject to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he submits that 12206 should be stayed, rather than dismissed, as being only an irregularity and not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MOTH submits that the master's orders should be upheld. He submits that there can be only one cause of action under the legislation for the entire class of claimants, that any representative bringing action must do so for the benefit of the entire class, that the representative owes duties to the entire class and not to any individual beneficiary, and that Dr. Wiseman cannot be that representative because he is also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submits that if Ms Heuther feels uncomfortable bringing claim for Dr. Wiseman as well she can be replaced as a representative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submits that by virtue of ss. 3(1), 3(4), and 3(5)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action must be brought for all persons for whose benefit the action can be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3(1) requires the action to be for the benefit of the spouse, parent or child of the person whose death has been caused, and must be brought by and in the name of the personal representative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3(4) states that if there is no personal representative, the action may be brought by and in the name or names of all or any of the persons for whose benefit the action would have been if it had been brought by the personal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Section 3(5) requires that every action must be for the benefit of the same person or persons as if it were brought in the name of the personal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s. 4 requires the statement of claim contain the names, addresses and occupations of the person or persons for whose benefit the action is brought, and s. 3(3) requires any judgment recovered to be divided among the parties in shares 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Initially I gave consideration to whether Dr. Wiseman's claim could be brought in his third party proceedings in 12207 and in that fashion the claims of all statutory claimants would be brought in one action, 12207, thus satisfying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that would result in the proceedings in 12207 continuing and the proceedings in 12206 being absorbed into Dr. Wiseman's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Apart from the issue of whether this would still constitute one action within s. 6, it would violate the requirement that the first action filed be the </w:t>
      </w:r>
      <w:r>
        <w:rPr>
          <w:rFonts w:ascii="arial" w:eastAsia="arial" w:hAnsi="arial" w:cs="arial"/>
          <w:i/>
          <w:color w:val="000000"/>
          <w:sz w:val="20"/>
          <w:lang w:val="en-US" w:eastAsia="en-US" w:bidi="ar-SA"/>
        </w:rPr>
        <w:t>dominus litus</w:t>
      </w:r>
      <w:r>
        <w:rPr>
          <w:rFonts w:ascii="arial" w:eastAsia="arial" w:hAnsi="arial" w:cs="arial"/>
          <w:color w:val="000000"/>
          <w:sz w:val="20"/>
          <w:lang w:val="en-US" w:eastAsia="en-US" w:bidi="ar-SA"/>
        </w:rPr>
        <w:t xml:space="preserve"> or the action in charge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Kitto (Guardian Ad Litem) v. Hanson</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(1991), 58 B.C.L.R. (2d) 265</w:t>
        </w:r>
      </w:hyperlink>
      <w:r>
        <w:rPr>
          <w:rFonts w:ascii="arial" w:eastAsia="arial" w:hAnsi="arial" w:cs="arial"/>
          <w:color w:val="000000"/>
          <w:sz w:val="20"/>
          <w:lang w:val="en-US" w:eastAsia="en-US" w:bidi="ar-SA"/>
        </w:rPr>
        <w:t>, Lambert J.A., writing for the court, at p. 270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legislative scheme contemplates that a beneficiary does not have a right to bring an action until six months have passed without either an executor or an administrator bringing an action. After that, the first action brought will stand, whether it is brought by a personal representative or by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the first action brought was Dr. Wiseman's action under 12206 and he is required to bring it on behalf of all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Magill v. Morre (Township)</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(1919), 59 S.C.R. 9</w:t>
        </w:r>
      </w:hyperlink>
      <w:r>
        <w:rPr>
          <w:rFonts w:ascii="arial" w:eastAsia="arial" w:hAnsi="arial" w:cs="arial"/>
          <w:color w:val="000000"/>
          <w:sz w:val="20"/>
          <w:lang w:val="en-US" w:eastAsia="en-US" w:bidi="ar-SA"/>
        </w:rPr>
        <w:t xml:space="preserve">, the Supreme Court of Canada dealt with identical provisions in the 1914 edition of the Ontario </w:t>
      </w:r>
      <w:r>
        <w:rPr>
          <w:rFonts w:ascii="arial" w:eastAsia="arial" w:hAnsi="arial" w:cs="arial"/>
          <w:b/>
          <w:i/>
          <w:color w:val="000000"/>
          <w:sz w:val="20"/>
          <w:lang w:val="en-US" w:eastAsia="en-US" w:bidi="ar-SA"/>
        </w:rPr>
        <w:t>Fatal Accidents Act</w:t>
      </w:r>
      <w:r>
        <w:rPr>
          <w:rFonts w:ascii="arial" w:eastAsia="arial" w:hAnsi="arial" w:cs="arial"/>
          <w:color w:val="000000"/>
          <w:sz w:val="20"/>
          <w:lang w:val="en-US" w:eastAsia="en-US" w:bidi="ar-SA"/>
        </w:rPr>
        <w:t>, R.S.O. 1914 c. 151. In that decision Anglin J., speaking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right of action is purely statutory. The statute gives but one action to be brought by the personal representative, or, on his default, by one or more of the relatives of the class for whose benefit it may be maintained. The cause of action is single; it is for the entire damages sustained by the whole class in whose behalf the statute provides that compensation may be recovered. Either of the present plaintiffs might have maintained this action without joining the other and would have recovered the whole amount to which both have been held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But here the two children and Ms Heuther want to sue Dr. Wiseman as well as Yellowhead and MOTH, and Dr. Wiseman obviously does not want to sue himself and cannot sue himself (</w:t>
      </w:r>
      <w:r>
        <w:rPr>
          <w:rFonts w:ascii="arial" w:eastAsia="arial" w:hAnsi="arial" w:cs="arial"/>
          <w:b/>
          <w:i/>
          <w:color w:val="000000"/>
          <w:sz w:val="20"/>
          <w:lang w:val="en-US" w:eastAsia="en-US" w:bidi="ar-SA"/>
        </w:rPr>
        <w:t>Berry Estate v. Guaranty Trust Co. of Canada</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[1980] 2 S.C.R. 931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Harrison v. Harrison Estate</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(1982), 40 B.C.L.R. 143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Dr. Wiseman would have a conflict of interest as representative in 12206 since he could not advance all the proper claims on behalf of the other claimants, to include the claim against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the best way to overcome this seemingly impossible conflict, is to order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Action 12206 with Dr. Wiseman as plaintiff is the governing family compensation action that prevails and will continue. It was the first of the two family compensation actions commenced after the first six months following the death of Holly Wiseman, and according to the judgment in </w:t>
      </w:r>
      <w:r>
        <w:rPr>
          <w:rFonts w:ascii="arial" w:eastAsia="arial" w:hAnsi="arial" w:cs="arial"/>
          <w:b/>
          <w:i/>
          <w:color w:val="000000"/>
          <w:sz w:val="20"/>
          <w:lang w:val="en-US" w:eastAsia="en-US" w:bidi="ar-SA"/>
        </w:rPr>
        <w:t>Kitto</w:t>
      </w:r>
      <w:r>
        <w:rPr>
          <w:rFonts w:ascii="arial" w:eastAsia="arial" w:hAnsi="arial" w:cs="arial"/>
          <w:color w:val="000000"/>
          <w:sz w:val="20"/>
          <w:lang w:val="en-US" w:eastAsia="en-US" w:bidi="ar-SA"/>
        </w:rPr>
        <w:t>, it is the one that prevails.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That decision was followed by Master Grist (as he then was) in </w:t>
      </w:r>
      <w:r>
        <w:rPr>
          <w:rFonts w:ascii="arial" w:eastAsia="arial" w:hAnsi="arial" w:cs="arial"/>
          <w:b/>
          <w:i/>
          <w:color w:val="000000"/>
          <w:sz w:val="20"/>
          <w:lang w:val="en-US" w:eastAsia="en-US" w:bidi="ar-SA"/>
        </w:rPr>
        <w:t>Batke Estate v. White</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(1992), 70 B.C.L.R. (2d) 226</w:t>
        </w:r>
      </w:hyperlink>
      <w:r>
        <w:rPr>
          <w:rFonts w:ascii="arial" w:eastAsia="arial" w:hAnsi="arial" w:cs="arial"/>
          <w:color w:val="000000"/>
          <w:sz w:val="20"/>
          <w:lang w:val="en-US" w:eastAsia="en-US" w:bidi="ar-SA"/>
        </w:rPr>
        <w:t>, where he ordered the second family compensation claim that he considered to be irregular, to be consolidated under the action number of the first family compensation claim with only one solicitor of record but with the two sets of hostile plaintiffs entitled to their own separate legal representation at trial, subject to any further direction by the trial judge. In that case there was no issue of the plaintiff in one action being the defendant in another, but simply two sets of hostile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writ of summons in 12206 will be amended to include the plaintiffs from 12207 and the defendants from 12207, including Dr. Wiseman as defendant.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amended writ of summons in 12206 will be signed by Mr. Pearkes as solicitor of record for Dr. Wiseman, as plaintiff, and by Mr. Spilker as solicitor of record for the plaintiffs from 12207. The endorsement on the writ of summons will set out the separate claims of Dr. Wiseman and the plaintiffs from 12207.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recognize that to allow separate representation of plaintiffs in a single action is considered to be an extraordinary measure. In </w:t>
      </w:r>
      <w:r>
        <w:rPr>
          <w:rFonts w:ascii="arial" w:eastAsia="arial" w:hAnsi="arial" w:cs="arial"/>
          <w:b/>
          <w:i/>
          <w:color w:val="000000"/>
          <w:sz w:val="20"/>
          <w:lang w:val="en-US" w:eastAsia="en-US" w:bidi="ar-SA"/>
        </w:rPr>
        <w:t>Attorney General for Canada v. Canadian Pacific Ltd.</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(1981), 30 B.C.L.R. 230</w:t>
        </w:r>
      </w:hyperlink>
      <w:r>
        <w:rPr>
          <w:rFonts w:ascii="arial" w:eastAsia="arial" w:hAnsi="arial" w:cs="arial"/>
          <w:color w:val="000000"/>
          <w:sz w:val="20"/>
          <w:lang w:val="en-US" w:eastAsia="en-US" w:bidi="ar-SA"/>
        </w:rPr>
        <w:t>, Chief Justice Esson dealt with an objection that the writ of summons had been signed by two solicitors of record for two different plaintiffs. He noted that Rule 8(8) provided that a writ of summons shall be signed by the plaintiff or for his solicitor and that nothing in the Rules made provision for more than one solicitor. However he also noted that the Rules were not drafted so as to make express provisions for more than one plaintiff in a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Nevertheless he said that the settled rule of practice was that plaintiffs who sue together must be jointly represented, and he stayed the action until there was joint representation of the plaintiffs before him, or one of the plaintiffs discontinued and started a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expressed concern that to allow two solicitors to be named in the writ of summons would create uncertainty in the litigation and possible prejudice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the same time, he identified another possible way to remedy the defect by the plaintiffs applying for leave to be separately represented, although he did not invite such an application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Batke</w:t>
      </w:r>
      <w:r>
        <w:rPr>
          <w:rFonts w:ascii="arial" w:eastAsia="arial" w:hAnsi="arial" w:cs="arial"/>
          <w:color w:val="000000"/>
          <w:sz w:val="20"/>
          <w:lang w:val="en-US" w:eastAsia="en-US" w:bidi="ar-SA"/>
        </w:rPr>
        <w:t xml:space="preserve"> Master Grist allowed separate representation of the two groups of hostile plaintiffs, relying upon the fact that the rule against the separate representation for plaintiffs was only a rule of practice, and Chief Justice Esson had indicated that in appropriate circumstances the rule might be set aside by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Further, in </w:t>
      </w:r>
      <w:r>
        <w:rPr>
          <w:rFonts w:ascii="arial" w:eastAsia="arial" w:hAnsi="arial" w:cs="arial"/>
          <w:b/>
          <w:i/>
          <w:color w:val="000000"/>
          <w:sz w:val="20"/>
          <w:lang w:val="en-US" w:eastAsia="en-US" w:bidi="ar-SA"/>
        </w:rPr>
        <w:t>Guss v. Daigle</w:t>
      </w:r>
      <w:r>
        <w:rPr>
          <w:rFonts w:ascii="arial" w:eastAsia="arial" w:hAnsi="arial" w:cs="arial"/>
          <w:color w:val="000000"/>
          <w:sz w:val="20"/>
          <w:lang w:val="en-US" w:eastAsia="en-US" w:bidi="ar-SA"/>
        </w:rPr>
        <w:t>, Master Joyce (as he then was) not only ordered two statements of claim but also ordered each solicitor to appear on the record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This decision was upheld by Josephson J. on appeal where he also considered </w:t>
      </w:r>
      <w:r>
        <w:rPr>
          <w:rFonts w:ascii="arial" w:eastAsia="arial" w:hAnsi="arial" w:cs="arial"/>
          <w:b/>
          <w:i/>
          <w:color w:val="000000"/>
          <w:sz w:val="20"/>
          <w:lang w:val="en-US" w:eastAsia="en-US" w:bidi="ar-SA"/>
        </w:rPr>
        <w:t>Attorney General for Canada v. Canadian Pacific Ltd.</w:t>
      </w:r>
      <w:r>
        <w:rPr>
          <w:rFonts w:ascii="arial" w:eastAsia="arial" w:hAnsi="arial" w:cs="arial"/>
          <w:color w:val="000000"/>
          <w:sz w:val="20"/>
          <w:lang w:val="en-US" w:eastAsia="en-US" w:bidi="ar-SA"/>
        </w:rPr>
        <w:t xml:space="preserve"> and determined that the risk of confusion with two statements of claim was outweighed by the risk of confusion and prejudice to the plaintiffs with their conflicting interests in being forced together with one solicitor of record and one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also observe that Rule 1(6)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states that "except where a contrary intention appears,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and the interpretation section of the </w:t>
      </w:r>
      <w:r>
        <w:rPr>
          <w:rFonts w:ascii="arial" w:eastAsia="arial" w:hAnsi="arial" w:cs="arial"/>
          <w:b/>
          <w:i/>
          <w:color w:val="000000"/>
          <w:sz w:val="20"/>
          <w:lang w:val="en-US" w:eastAsia="en-US" w:bidi="ar-SA"/>
        </w:rPr>
        <w:t>Supreme Court Act</w:t>
      </w:r>
      <w:r>
        <w:rPr>
          <w:rFonts w:ascii="arial" w:eastAsia="arial" w:hAnsi="arial" w:cs="arial"/>
          <w:color w:val="000000"/>
          <w:sz w:val="20"/>
          <w:lang w:val="en-US" w:eastAsia="en-US" w:bidi="ar-SA"/>
        </w:rPr>
        <w:t xml:space="preserve"> apply to these rules." Section 28(3)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enactment words in the singular include the plural, and words in the plural include the singular.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do not see any contrary intention appearing by the rules and it may be that on application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the rules themselves do allow different representation for different plaintiffs and different solicitors of record. However, I do not need to decide that definitively.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exercise my discretion to allow separate representation of the two groups in this single action in the manner I have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do not consider that two statements of claim are necessary in this case. Both sets of plaintiffs sue the common defendants Yellowhead and MOTH and their allegations against each are similar. I see no reason why the allegations in the statement of claim in 12207 cannot be incorporated into an amended statement of claim in 12206, including the claim against Dr.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statement of claim will have to identify that only the plaintiffs from 12207 are suing Dr. Wiseman and Dr. Wiseman is not suing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Rule 5(15)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that every party be interested in all the relief sought in a proceeding, but the court may order that a party be compensated for being required to attend, or be relieved from attending, a part of a trial or hearing in which that party has no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Krolo et al v. Nixon et al</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(1985), 50 O.R. (2d) 285</w:t>
        </w:r>
      </w:hyperlink>
      <w:r>
        <w:rPr>
          <w:rFonts w:ascii="arial" w:eastAsia="arial" w:hAnsi="arial" w:cs="arial"/>
          <w:color w:val="000000"/>
          <w:sz w:val="20"/>
          <w:lang w:val="en-US" w:eastAsia="en-US" w:bidi="ar-SA"/>
        </w:rPr>
        <w:t>, Van Kamp J. of the Ontario High Court of Justice dealt with the Ontario equivalent of Rule 5(5) in the context of two family compensation actions where the plaintiff in one action was the defendant in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Ontario Rule 5.01(3)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there is more than one defendant or respondent, it is not necessary for each to have an interest in all the relief claimed or in each claim included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Van Kamp J. concluded that a party to an action may claim against one defendant and not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the Ontario rule referred to "an interest in all the relief claimed or in each claim" and our rule only refers to "all the relief sought", I consider that the right given to a party not to be interested in all the relief sought gives Dr. Wiseman as plaintiff the right not to be interested in the relief sought against him and therefore not compelled to sue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existence of one statement of claim will satisfy the requirement of s.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requires that "in the action the statement of claim must contain the names, addresses and occupations of the person or persons for whose benefit the action is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Berry Estate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Harrison</w:t>
      </w:r>
      <w:r>
        <w:rPr>
          <w:rFonts w:ascii="arial" w:eastAsia="arial" w:hAnsi="arial" w:cs="arial"/>
          <w:color w:val="000000"/>
          <w:sz w:val="20"/>
          <w:lang w:val="en-US" w:eastAsia="en-US" w:bidi="ar-SA"/>
        </w:rPr>
        <w:t xml:space="preserve"> were cases where the plaintiffs were suing themselves. In the writ of summons and statement of claim that I have attempted to craft Dr. Wiseman would not be claiming against himself although he would still be a plaintiff and defendant in the same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see no reason why this cannot accomplish the necessary result of one action only that is required, without doing violence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to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and while providing a necessary practical 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amended writ of summons and amended statement of claim will have to be served on the defendants anew, who will be entitled to file new defences. Dr. Wiseman as defendant will have to take new third party proceedings in 12206 against Yellowhead and MOTH for contribution and/or indemnity.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All the plaintiffs will be subject to being examined for discovery and of course Dr. Wiseman as defendant will be subject to examination by Mr. Spilker. Yellowhead and MOTH will be subject to examinations on behalf of Dr. Wiseman and the plaintiffs from 12207, but plaintiff's counsel who examines second will be obliged to adopt the discovery of the counsel who examines first and will be only entitled to add questions in new areas not already covered by the first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consider that this should be an onerous matter for plaintiff's counsel as both parties have the same interest in attaching liability to those defendants and as a matter of normal practise counsel on the same side would cooperate in formulating the questions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Dr. Wiseman and the plaintiffs from 12207 will be represented separately up to and including trial, but subject to any direction of the trial judge.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No individual plaintiff may settle his/her claim without a settlement of all the claims.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All parties are entitled to apply for any further directions, as necessary, and all parties should consider the advisability of asking for a case management judge to be appointed.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Action 12207 will be stayed as an irregularity pending any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Witt v. Vancouver International Airport Authority, [2012] B.C.J. No. 1679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11-15 and 18-20,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S088420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1679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1185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Witt, Plaintiff, and Vancouver International Airport Authority, SNC-Lavalin Inc., Canada Line Rapid Transit Inc., Intransit BC Limited Partnership, Intransit British Columbia GP Ltd., Tyam Construction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0"/>
      <w:bookmarkEnd w:id="285"/>
      <w:r>
        <w:rPr>
          <w:rFonts w:ascii="arial" w:eastAsia="arial" w:hAnsi="arial" w:cs="arial"/>
          <w:b/>
          <w:color w:val="000000"/>
          <w:sz w:val="20"/>
          <w:lang w:val="en-US" w:eastAsia="en-US" w:bidi="ar-SA"/>
        </w:rPr>
        <w:t>Damages — Physical and psychological injuries — Physical injuries — Leg injuries — Fibromyalgia or chronic pain — Action by plaintiff for damages suffered during fall allowed — Plaintiff fell in gap between metal plates placed in roadway during construction — Defendants breached Occupiers Liability Act by failing to secure plates, leading to gap, which caused plaintiff's fall — Plaintiff suffered injuries to hip, leg and lower back, causing chronic pain — Plaintiff failed to undergo treatment recommended by doctors — $100,000 award for non-pecuniary damages reduced by 20 per cent — No award for past loss of income — Fall did not cause reduction in plaintiff's business — Plaintiff awarded $600,000 for loss of future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Past loss of income — Action by plaintiff for damages suffered during fall allowed — Plaintiff fell in gap between metal plates placed in roadway during construction — Defendants breached Occupiers Liability Act by failing to secure plates, leading to gap, which caused plaintiff's fall — Plaintiff suffered injuries to hip, leg and lower back, causing chronic pain — Plaintiff failed to undergo treatment recommended by doctors — $100,000 award for non-pecuniary damages reduced by 20 per cent — No award for past loss of income — Fall did not cause reduction in plaintiff's business — Plaintiff awarded $600,000 for loss of future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All reasonable steps — Action by plaintiff for damages suffered during fall allowed — Plaintiff fell in gap between metal plates placed in roadway during construction — Defendants breached Occupiers Liability Act by failing to secure plates, leading to gap, which caused plaintiff's fall — Plaintiff suffered injuries to hip, leg and lower back, causing chronic pain — Plaintiff failed to undergo treatment recommended by doctors — $100,000 award for non-pecuniary damages reduced by 20 per cent — No award for past loss of income — Fall did not cause reduction in plaintiff's business — Plaintiff awarded $600,000 for loss of future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Particular situations — Construction sites and excavations — Action by plaintiff for damages suffered during fall allowed — Plaintiff fell in gap between metal plates placed in roadway during construction — Defendants breached Occupiers Liability Act by failing to secure plates, leading to gap, which caused plaintiff's fall — Plaintiff suffered injuries to hip, leg and lower back, causing chronic pain — Plaintiff failed to undergo treatment recommended by doctors — $100,000 award for non-pecuniary damages reduced by 20 per cent — No award for past loss of income — Fall did not cause reduction in plaintiff's business — Plaintiff awarded $600,000 for loss of future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40"/>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Witt for damages suffered when he fell at the Vancouver airport. Witt alleged that he stepped into a gap between two metal plates that had been placed in a roadway during construction. Witt claimed against the Vancouver International Airport Authority, the prime contractor for the construction project and the subcontractor responsible for the relocation of the underground utilities. Witt injured his hip, leg, ankle and lower back in the fall. He had not had a recommended surgery or followed any of the recommended courses of treatment. He claimed to be in constant pain. He had a pre-existing arthritic condition in his hip.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4"/>
            <w:bookmarkEnd w:id="28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breached their duty under the Occupiers Liability Act. The large metal plates were not secured to the ground, which inevitably led to the gap between the plates, which caused Witt to fall.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Witt's injuries caused considerable pain and suffering. He suffered from chronic pain. Witt ought reasonably to have undergone the treatment recommended by his doctors. He had failed to mitigate his damages. The $100,000 award for non-pecuniary damages was reduced by 20 per cent, to $80,000. The fall did not cause Witt to reduce his work or the amount of travel he undertook for work. Witt's business was changed as a result of changing business conditions, not because of his injuries. Witt was awarded $600,000 for loss of future earning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28"/>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951"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 s.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39"/>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P.T. Gordon, S.S. Morishita.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Vancouver International Airport Authority, Canada Line Rapid Transit Inc., Intransit BC Limited Partnership, Intransit British Columbia GP Ltd., SNC-Lavalin Inc., SNC-Lavalin Inc.: D.A. Shugarman, A.T. Maltas.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0"/>
      <w:bookmarkEnd w:id="290"/>
      <w:r>
        <w:pict>
          <v:line id="_x0000_s1225"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(from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G.D. BURNYEAT J."/>
            <w:bookmarkEnd w:id="291"/>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Witt is a fire truck salesman. He claims damages for losses he suffered as a result of an incident ("Fall") at the Vancouver International Airport ("Airport") on December 8, 2006. Mr. Witt states that he stepped through a gap between two metal plates on the roadway as he was walking towards a shuttle bus that would take him to his vehicle which was parked in a long-term parking lot. The metal plates were in place on a temporary basis as construction proceeded on the Canada Line construction at the Airport. The work at this particular area involved the relocation of underground utilities with the metal plates covering the gravel that had been placed over the excavated area to create a temporary roadway to cover the work being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SNC-Lavalin Inc. ("Lavalin") was the prime contractor on the job responsible to design, build and construct the Canada Line. Tyam Construction Ltd. ("Tyam") was a subcontractor responsible for the relocation of the underground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Mr. Witt claims damages for injuries suffered to his hips, legs and knees and claims that the injuries have and will continue to cause him suffering. As well, Mr. Witt claims that he will be more susceptible to future injury and degenerative changes because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their Statement of Defence, the Defendants deny that they owed Mr. Witt a duty of care, that the area was "reasonably safe for the use of persons" and did not constitute a "trap, dangerous condition, concealed danger or unusual danger", and that they acted in accordance with the standard practice of reasonably prudent contractors, employees, bus companies and/or transportation centres prevailing at the time and in all of the circumstances. The Defendants also state that the injury and loss claimed by Mr. Witt was caused by or contributed to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any event, Mr. Witt has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his Examination for Discovery, Mr. Witt described what occurred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in a pedestrian walkway, but weren't in the crosswalk, the roadway, you know, like because remember the traffic used to go - like the taxis would go here, and then there was more of a pathway to the other road that the commercial vehicles could use, so it was not a crosswalk, but it was a pedestrian thoroughfare.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walking across the sidewalk - or across the crosswalk towards the bus. The bus had pulled in, and all of a sudden my right leg went through the - the plates had moved, and I heard, when the bus come in, there was a "Thump, thump, thump, thump." You know what these big steel plates look like, you've got pictures in your stuff, these big steel plates cover excavation work on roadways, and they're normally secured down so that traffic can drive over them to support the weight. I heard the "Thump, thump, thump, thump" and there were steel plates, and then all of a sudden this leg went through the hole between the two 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record Mr. Witt as stating at Trial: "were talking and walking across sidewalk." "Heard the bang, bang of the steel plates." "I stepped back. My right leg went into the steel plates." "Right leg in the hole." "Fell to my left." "Left knee hit the plate." "Pulled my leg up through the hole." When asked how far his leg went into the hole, he stated: "Almost a foot it seemed." "Don't know if I touched bottom." "Landed on knee falling to my left." On his cross-examination at Trial, Mr. Witt stated that the area was "not well lit". He confirmed that he was speaking with one of his companions at the time and that he was "walking at a brisk pace". As to whether or not he was walking in a straight line, he stated at Trial: "Could have been walking in a straight line back to the end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 discrepancy between what Mr. Witt stated at his Discovery and some of what he stated at Trial. At his Discovery, Mr. Witt stated that he was walking towards the back of the bus whereas, at Trial, he stated that he was walking to the back of the bus and then took a step backwards. It was put to him in cross-examination that he was only changing his testimony because he was aware that the bus driver would be testifying that he was stepping backwards. When it was put to him that the bus driver would state that he took several steps back and that his foot was on the edge of the plate when he lost balance, Mr. Witt stated: "That may be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Witt confirmed at Trial that he knew that the plates were on the road, that the road surface was not flat, and that the thickness of the plates was above the ground. "It was dark - knew the plate was there but not the gap." "I didn't look at the ground - didn't think I had to." Mr. Witt was asked whether he saw the gap prior to the Fall and he responded: "Not at all. And there are no markings, you know, like saying 'go this way' or 'be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of the Fall, Mr. Witt described what happened to the telescoping handle on his luggage as follows "pushed it down and bent it". He described his right leg as scraped, "lower leg hurt at first", "lower back, left knee from hitting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Geoff Robey was the park and fly bus driver that night. Mr. Robey stated that it was not difficult to see the plates, that they were approximately a half inch thick and that they were 6 to 8 feet square. He stated that the lighting was fluorescent lights and that you could "see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Robey stated that Mr. Witt was waiting as the bus pulled up. Mr. Robey opened the side door and asked those waiting to go to the back of the bus so that he could load their bags. Mr. Robey exited the bus, went to the back of the bus, and asked Mr. Witt to hand him his bag. I record Mr. Robey as stating: "He came onto the roadway to do so, he handed me his bag, he took several steps backward, his shoe went between two plates, went in three-quarters of the way, he caught himself from losing his footing, he straightened up, I asked if he was okay." "He walked over the sidewalk and got onto the bus." He stated that Mr. Witt did not fall and that his leg did not disappear into the gap between the plates. Mr. Robey was asked how far Mr. Witt's foot went down into the gap and he indicated that he couldn't estimate that. He was asked whether he could see the gap clearly, and he responded "yes". He could not remember whether Mr. Witt was limping when he got onto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Robey filed a "vehicle accident report" indicating that the time of the accident was 21:15, that the conditions were "dry", and that the "Type of Road Surface" was "metal". He described the two metal plates as being approximately 10 inches apart. His description of the accident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asked about 5 passengers to take their bags to the rear door of the bus so I could load them into the back. Mr. Witt carried his bags onto the road and stepped between two of the metal plates. One leg went between the metal plates (approx. 1 foot in length) and his left leg took his weight. Mr. Witt could walk but had pain in his foot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Charles Salmon was the safety advisor for Lavalin assigned to the Canada Line Project. Mr. Salmon went to the location of the Fall the morning after it had been reported to him. At Trial, Mr. Salmon was asked whether he had taken photographs of the scene, and he stated, "I'm not sure". At his Examination for Discovery, Mr. Salmon was asked whether the scene "had changed", and he stated: "I think my understanding is that they put cones in the area as a temporary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Salmon described the metal plates as being 4 feet by 8 feet wide, "of extremely thick steel". He indicated that the plates covered what had been an excavation that had been backfilled. At his Discovery, Mr. Salmon stated that the plates were performing the following function: "For smoothness, shall we say, so that the vehicles didn't have to drive - they will create potholes in the gravel, so we put the plates in over the gravel component to transition the vehicles over the excavation component until we can get the blacktop in." At his Discovery, Mr. Salmon was also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looked at the area that next morning, did you see any gaps between any metal plates?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number or just 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one, as far as I can remember, yes, just 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able to determine approximately the length or the width of the gap between the two metal plates?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eight inches, six to eight inches.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incident, Mr. Salmon prepared a "Corrective &amp; Preventive Action Request", noting that a photograph had been taken and noting the following under the heading "What is the Problem?": "Statement of Non-Conformance/Observation: Separation of road plates, causing a Fall hazard" "Attribute: Secure protection of public in construction zones", as well as the following under the heading "What caused the Problem?": "Root cause: Plates not secured". "Contributing factors: Overlapping of plates and voids below plates allowing plates to shift." The photograph referred to by Mr. Salmon was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Salmon stated that the plates would be secured as follows: "Pinning, long stakes that are driven through them with a cap on the top, like a nail". Regarding the shifting of the plates, Mr. Salmon stated that it was caused as follows: "Basically, the volume of traffic and the weight of them caused the plates to shift or move around." Mr. Salmon confirmed that it was his recommendations relating to the short term corrective action and the long term corrective action which were set out in the "Request". Mr. Salmon was not aware whether any previous complaints about the metal plates had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Regarding the monitoring and inspection procedure that was put in place by the Airport, Mr. Salmon was asked the following questions and gave the following answers at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what kind of monitoring YVR [the Airport Authority] did of the work that was done on the roadway?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Very frequent. They had all - they were 24-hour operation, and they had all kinds of bodies that continuously monitored the access/egress for the customers of YVR.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they monitored how the construction was impacting on the access and egress of the customers using YVR?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just monitored. They were actively involved in co-ordinating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YVR had a concern about Tyam's operations in the utility-relocation project, would they approach Tyam directly or would they go through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 reporting relationship was to come to us.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Regarding what occurred after the incident involving Mr. Witt, Mr. Salmon was asked the following question and gave the following answer at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this incident occurred, were bus stops moved as a result of work that would take place on the L1 roadway?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this incident I am aware that the bus stop was relocated, the reasoning I am not aware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AFTERMATH AND TREATMENT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Witt was driven to the long term parking area, helped to his vehicle by a colleague and driven to his home. Mr. Witt stated that he was helped to the door and went to bed as "I was hurting". He stated that he did not sleep very well as he was "hurting from the waist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stated at Trial that he could "hardly stand" the next morning. Mr. Witt went to a chiropractor at about 11:00 a.m. In the office of the chiropractor, Mr. Witt stated that he was walking towards the counter and that he just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Over the course of the past four years, Mr. Witt did not pursue any form of treatment other than to go to his chiropractor in the year following the Fall and three visits to his chiropractor in January and February of 2009. Regarding the visits to his chiropractor, Mr. Witt stated at Trial that he saw him: "a couple of times when my back was hurting" "now my back - was lower that was hurting". Mr. Witt did not see his chiropractor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Witt attended for a general health assessment at the Copeman Healthcare Centre in July, 2010 but has not sought any form of treatment since being assessed there. Mr. Witt stated that the last time he saw his family doctor was in December,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25, 2008, Mr. Witt was seen by Dr. Robert McCormack, an orthopedic specialist. Dr. McCormack arranged for Mr. Witt to have knee surgery in a private clinic. The surgery did not proceed at the private clinic as Mr. Witt suffers from sleep apnea which can present complications not easily dealt with at a private clinic. Despite knowing that he could have the procedure in a hospital and having had four telephone messages left for him by the office of Dr. McCormack attempting to reschedule the recommended surgery, Mr. Witt has not attempted to schedule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EFFECTS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trial, Ms. Witt described Mr. Witt as being on medication all of the time, as losing his train of thought when he is speaking, as often falling asleep at the dinner table, and as not sleeping well at night because "he moans a lot - almost crying" as he is trying to find a position where he can be comfortable in bed. Ms. Witt testified that her husband was very active before the Fall and healthy enough to keep up with her in golfing, hiking, and tennis despite being overweight. She indicated that she was always aware that she would be number 2 behind his interest in his business. Ms. Witt stated that she has now told him that he is a nice man sometimes and mean most of the time whereas previously he was a mean man sometimes and nice most of the time. She indicated that they now have independent lives and that they were "strangers in our own relationship", "since he is in pain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his Discovery, Mr. Witt was asked how the Fall had impacted his life and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made my life hell. I used to be head of the pack. If we were travelling somewhere, I would be a block ahead of my wife and everybody else because I had no impairment, no problems walking, and now I'm the tail end. I walk with a gait quite often, almost all the time, some more severe than others. It's affected now my hips, pain going up stairs, down stairs, the fear of, you know, falling because it's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Mr. Witt described himself as previously having "no health problems". "I could out-walk everyone." He described his energy level as: "Fine - I was go, go, go." Mr. Witt stated that he previously enjoyed golf, walking the dogs and going to the Caribbean in the winter but that he is now "not happy to be in a crowd", "just want to sit", "not make love in four years since the accident", "his wife will plan smaller trips so not with as many people" and "with the dogs, I only take a short walk, about a half block only". He stated that he should lose weight but cannot as "you can't exercise when you hurt all over, 24/7". He also stated: "Sometimes needs help to get up". In his job, he stated, "used to be fun - not fun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Trial, Mr. Witt stated that he has had several falls at home as he "lost strength and collapsed". He also indicates that he had a fall at the airport as he was entering a washroom. He indicated that he broke his left humerus bone. He was taken to Richmond General Hospital where they put his right arm in a sling. He had his arm in a sling for about a month or two. He indicated that there is no residual problem with his right arm after about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Witt also stated at Trial: "Couldn't sit in one position without being uncomfortable." "Constant pain." Mr. Witt stated that there was improvement by May 2007, "not really constantly hurting". However, he indicated, "In pain, not reply to telephone or emails within an hour like I used to." In 2008, he described himself as "in constant pain, 24/7". "Even just sitting - hurt all of the time." Mr. Witt described his health in 2009 as follows: "I still hurt all of the time." "Not walking comfortably at any time." "Good days - with difficulty." "Bad days - can hardly walk." "I couldn't remember deals or promises made on specifications - I'd almost sit and cry." At Trial under cross-examination, Mr. Witt was asked whether the accident affected his quality of life and he answered: "Yes, sometimes."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Regarding what has been recommended by various medical specialists, Mr. Witt confirmed that none of the recommended courses of actions has been undertaken by him. Regarding the use of pain killers, he described that Percocet "put me in a fog" so that it was difficult for him to concentrate on numbers in his business so he discontinued using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TESTIMONY OF THE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William Craig was qualified as an expert to give an opinion in physical medicine and rehabilitation. Mr. Witt was assessed on July 23, 2010 and Dr. Craig provided a July 29, 2010 report describing the "current symptoms" of Mr. Witt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His back pain has mostly settled. He has the occasional low back pain when his leg pain has flared.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Hip: He describes pain in the groin. If he is sitting there is minimal discomfort. Symptoms are provoked with weightbearing, walking and stairs. This pain can be severe at times. He notes that he tends to stand now with the right hip flexed.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Knee: He has episodic activity-related pain. This is centered in the kneecap. It is aggravated by weightbearing. There is no swelling, popping, grinding or locking. At times it feels unstable.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Legs: His legs will give out on him particularly when walking on grades or up or down stairs. He has had a number of falls as a result. Leg pain is worse in the anterior shins but he has pain elsewhere. Symptoms are provoked by prolonged sitting and activity. There is occasional numbness around his ankles and tingling in this distribution. There is occasional pain in the back of his 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Craig was of the opinion that Mr. Witt had an "acute low back injury" as a result of the Fall. Regarding the complaints relating to the back, right hip, right knee, and leg pain, Dr. Craig expressed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It is my opinion that Mr. Witt had an acute low back injury as a result of his Fall on December 8, 2006 accident. With the sudden acute onset of pain that rapidly progressed over 24 hours, a lumbosacral disc injury is on the differential. Given his congenital stenosis, he would have been at increased risk of developing symptomatic stenosis from a disc herniation.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likely also had some pre-existing facet joint osteoarthritis based on facet changes that were already noted by February 13, 2007 in the MRI. Again this would have made him more susceptible to developing symptomatic spinal stenosis from a disc injury. He was reporting left leg symptoms by the day after the December 8, 2006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Hip: Mr. Witt denies right groin or hip pain prior to the December 8, 2006 Fall. First imaging of the hips did not occur until approximately 15 months after the December 8, 2006 Fall. Given his habitus he would have been at risk for osteoarthritis of the hip joints. The x-rays were also suggestive of femoroacetabular impingement which would have put him at increased risk of osteoarthritis even without a hip injury. My impression is that he more likely than not had asymptomatic hip osteoarthritis prior to the December 8, 2006 Fall and that this Fall resulted in this osteoarthritis becoming symptomatic due to altered gait rather than an acute joint injury. His groin pain developed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Knee: Mr. Witt had osteoarthritis noted in the x-rays on December 3, 2007. From review of the imaging reports this appeared to have progressed by March 14, 2008. I would defer comment as to whether it had advanced to a radiologist. I have not had the opportunity to review these images. He had a probable mechanism for a meniscal injury with putting his leg through a gap in the plates on December 8, 2006. He commented on knee pain in initial chiropractic assessment the day after this Fall. In the first Primary Care Note dated January 24, 2007 there appears to be a comment about the right knee. It is my opinion that Mr. Witt had an acute right knee injury as a result of the December 8, 2006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 Pain: It is my opinion that Mr. Witt has ongoing leg symptoms due to a low back injury from the December 8, 2006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Craig gave the following "prognosis" for Mr. Witt: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Witt is three and a half years out from the December 8, 2006 Fall and continues to be symptomatic. He has ongoing symptomatic arthritis in the right hip and knee and symptomatic lumbar spinal stenosis. There are good treatment options outlined in the Assessment section of the report so I would expect that he should be capable of achieving some symptomatic improvement but prognosis for return to his pre-December 8, 2006 level of function is guarded. He will likely have ongoing symptoms in the right hip, knee and legs due to the December 8, 2006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his habitus he was likely at a higher risk of requiring knee or hip surgery even without the December 8, 2006 Fall. This risk was increased by injuries from the December 8, 2006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his congenital spinal stenosis and likely pre-existing arthritis in the posterior spinal joints (facet joints), he was likely at heightened risk of developing spinal stenosis disease requiring decompressive surgery in the future. This risk was increased due to his acute low back injury from the December 8, 2006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no contraindications to him increasing his level of physical activity. I would encourage him to do so. He will likely have some initial flare in his symptoms as he increases his activity. He would be limited in performing impact type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no limitations in his ability to perform his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John Watterson was admitted as an expert to provide an opinion on rheumatology. He examined Mr. Witt on January 4, 2011 to deal with the right hip, right knee, shoulder and back pain experienced by Mr. Witt. The observations of Dr. Watterson included the following:</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MRI investigations do show meniscal and cartilage pathologies which in my opinion are most probably secondary to the degenerative natural history of osteoarthritis;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Witt has severe near end-stage degenerative arthritis of the right hip. There is further evidence that he likely has congenital femoral acetabular impingement. This mechanical abnormality of his hip coupled with general obesity, in my opinion, has resulted in development of advanced degenerative arthritis;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Witt has clinical and radiographic severe osteoarthritis of the right hip. He has an antalgic gait pattern and functional limitations secondary to pain;</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Witt has clinical evidence of severe osteoarthritis of the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Watterson gave the following "prognosis": (a) Mr. Witt will require surgical intervention for degenerative arthritis of his right hip and right knee; (b) Mr. Witt may have ongoing and or intermittent problems with his lower back. He has evidence of both neuro foraminal encroachment secondary to degenerative arthritis of the facet joints as well as a degree of both acquired and congenital spinal stenosis. Over time he may require surgical decompression for this problem. In my opinion, this is currently not symptomatic whereby he does not describe symptoms of neurogenic caldication.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request of counsel for the Defendants, Mr. Witt was seen by Dr. Michael S. Piper who was qualified at Trial as an expert to provide an opinion as an orthopaedic surgeon. Dr. Piper noted that, by October of 2009, Mr. Witt was no longer taking medications to control his discomfort. Dr. Piper provided the following observations: (a) "Examination of the cervical spine showed an essentially normal painless range of motion"; (b) "Examination of the shoulder showed no obvious muscle wasting"; (c) "He had a mildly limited range of motion in his right shoulder, being able to abduct to 160 degrees, compared to 180 degrees on the left. He has slightly diminished elevation. External rotation was equal bilaterally. Internal rotation was slightly limited on the right side."; (d) "With him standing he was seen to have a significant bilateral venous trophic changes in both lower legs, extending from mid-calf to his ankles. He walked with an antalgic gait, favouring the right side. He walked with his right leg somewhat externally rotated. He was seen to have a slight fixed flexation deformity of the right leg."; (e) "Examination of his right hip revealed a very significantly limited range of motion. He had a 10 degree fixed flexation deformity and flexed only to 90 degrees. He had a 25 degree external rotatory contractur with only about 10 degrees combined internal and external rotation from this point. He had 10-15 degree abduction contractur."; and (f) "Examination of the right knee revealed a 10 degree fixed flexation deformity with only 100 degrees of flexation. He had marked crepitus in the patellofemoral and medial joint compartment on passing the knee through a passive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opinion, Dr. Piper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think there is any doubt that Mr. Witt suffered from a fairly significant degree of degenerative spondylosis and arthritis involving in particular his low back and right hip and right knee, prior to the subject accident. The Fall which occurred on the 8th of December 2006 may very well have aggravated these conditions. He has at the present time evidence of really very severe degenerative arthritis involving his right knee and right hip. He has symptoms suggestive of spinal stenosis, which has been confirmed both on MRI and CT scan.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this gentleman would be greatly benefited by surgery directed toward in particular his right hip and subsequently his right knee. He may in the future require spinal decompression, should he continue to have symptoms of spinal stenosis. I do believe that the bulk of his degenerative change pre-existed the subject accident, although this may have been rendered more symptomatic as a result of the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did suffer a fracture of his right shoulder as a result of the Fall in January of 2007. This fracture clinically has healed. Mr. Witt's range of motion should improve and he should have no permanent disability as a result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Trial, Dr. Piper was asked how long knee surgery or knee replacement would take, and the problems associated with it. Dr. Piper stated that he would not let his patients fly for about two months, but that they would be independently mobile after about six weeks. He stated that patients would often take 3-4 months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Robert McCormack, orthopaedic surgeon, recommended the following for Mr. Witt: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Weight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413"/>
        <w:gridCol w:w="1755"/>
        <w:gridCol w:w="238"/>
        <w:gridCol w:w="608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Exercise: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Aerobic fitness - low impact or non-weight bearing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Recreational activities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Strength training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413"/>
        <w:gridCol w:w="1755"/>
        <w:gridCol w:w="238"/>
        <w:gridCol w:w="608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Drug therapy: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Acetaminophen (Tylenol) 2000 mg up to 4 times a day Non-steroidal anti-inflammatory drugs: oral or topical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Supplements: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Glucosamine Sulfate 1500 mg/Chondroitin 1200 mg daily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Homeopathic:</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SierraSil, Traumeel Cream, Capisiacin, Lakota, Celadrin cream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Injections: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Viscosupplements - Synvisc, Durolane Steroid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1882"/>
        <w:gridCol w:w="61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Therapy: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Heat and/or ice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TENS home unit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413"/>
        <w:gridCol w:w="1755"/>
        <w:gridCol w:w="238"/>
        <w:gridCol w:w="608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Bracing:</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Custom or off-the-shelf, unloader brace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Off-loading orthotics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Neoprene sleeve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1882"/>
        <w:gridCol w:w="61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Surgery: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Arthroscopy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Osteotomy</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Knee Replacement - Partial;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DEFENDANTS TAKE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defines an occupier's duty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To prove his claim, Mr. Witt must show that the Defendants breached their duty to see that the area where the Fall occurred was reasonably safe and that the breach caused the Fall.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[2005] B.C.J. No. 1033</w:t>
        </w:r>
      </w:hyperlink>
      <w:r>
        <w:rPr>
          <w:rFonts w:ascii="arial" w:eastAsia="arial" w:hAnsi="arial" w:cs="arial"/>
          <w:color w:val="000000"/>
          <w:sz w:val="20"/>
          <w:lang w:val="en-US" w:eastAsia="en-US" w:bidi="ar-SA"/>
        </w:rPr>
        <w:t xml:space="preserve"> (S.C.), Preston J. summarized the general principles applicable in an occupiers liability claim as follows: (a) the plaintiff bears the onus of proving on a balance of probabilities that the occupier breached his or her duty of care; (b)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a plaintiff was injured - a plaintiff must establish that some act or failure to act on the part of the occupier resulted in his or her injury; (c) the duty of care imposed by the Act does not require the occupier to remove every possibility of danger - the test is one of reasonableness, not perfection. (d) the Court is not entitled to resort to speculation when determining the cause of a plaintiff's fall and subsequent injury - the plaintiff must prove the nexus between his or her fall and the occupier's failure to discharge his or her duty of care; (e) the care that an occupier must take differs according to the nature and use of the premises; (f) the occupier need not, in all cases, show that he or she had a specific policy in place to deal with the maintenance of the portion of the premises where a fall occurred - the nature of the premises will determine whether or not a maintenance scheme will be required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plaintiff must also exercise a modicum of awareness and must exercise reasonable care for his or her own safety at all times: </w:t>
      </w:r>
      <w:r>
        <w:rPr>
          <w:rFonts w:ascii="arial" w:eastAsia="arial" w:hAnsi="arial" w:cs="arial"/>
          <w:i/>
          <w:color w:val="000000"/>
          <w:sz w:val="20"/>
          <w:lang w:val="en-US" w:eastAsia="en-US" w:bidi="ar-SA"/>
        </w:rPr>
        <w:t>Jolley v. Pacific National Exhibition</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[1986] B.C.J. No. 2284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sidewalks and roads at the Airport are high traffic areas for both vehicles and passengers. I accept the testimony of Mr. Salmon that the metal plates were not secured by the long stakes that should have been used to secure the plates and that there were voids below the plates which allowed the plates to shift as vehicle traffic went over them. By failing to secure the plates, I find that it was inevitable that gaps would develop between the plates. I adopt the assessment made by Mr. Salmon in his "Corrective &amp; Preventive Action Request" that the plates were not "secured" and that the separation of the plates was "causing a fall hazard". In this regard, it is instructive that traffic cones were put up the next day to warn passengers and that the bus stop was later relocated.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Robey reported the next day that the plates were about 10 inches apart and this was confirmed by Mr. Salmon who stated that they were 6 to 8 inches apart. The Fall took place where there was significant foot traffic as individuals arriving on flights boarded buses so that they could be transported to the long-term parking lot to retrieve their vehicles. I find that the metal plates were unanchored and that there were voids under the plates. The inevitable result was that the metal plates moved and a gap between the metal plates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Mr. Witt has proven on a balance of probabilities that the Defendants breached the duty of care owed to him. I find that the failure to anchor the metal plates caused the injuries that were suffered by Mr. Witt. In a high passenger area at an airport, passengers can expect that they will not be required to deal with six to ten inch gaps in the surfaces over which they are walking. In a high passenger area at an airport, passengers can expect that they will not be directed by someone like Mr. Robey to walk over a surface where there are six to ten inch gaps.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the gap between the metal plates caused the Fall. The danger constituted by the gap between the metal plates was not a danger that would have been obvious to Mr. Witt and others. By placing unsecured metal plates on the road in a way that allowed them to shift and create a gap, the Defendants created a trap. These plates were placed directly in front of a designated shuttle bus stop. The last thing that a passenger would expect was a hole in the area where the shuttle bus drivers directed people to walk to bring their luggage to the bus. The area was not reasonably safe for the use of persons such as Mr. Witt and the area constituted a trap, a dangerous condition, and an unusual danger so that it cannot be said that the duty of care that was owed to Mr. Witt and others was met. The Defendants owed Mr Witt a duty of care and, as a result of the breach of the duty of care, Mr. Witt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come to this conclusion despite the fact that I find that the Defendants had a reasonable system of inspection in place. However, despite the system of inspection, the correction of an unsafe situation did not occur. I find that, on the day of the accident, Mr. Robey noticed that the metal plates on the road moved when vehicles drove over them and that Mr. Robey told his supervisor that the plates were moving and that someone was going to get hurt. In the circumstances, the reasonable and comprehensive system of inspection that was in place failed because the Defendants did not take steps to correct the danger that had been created and which was observed and reported by Mr. Robey.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submit that Mr. Witt must bear significant responsibility because his lack of awareness and failure to exercise reasonable care caused or materially contributed to causing the Fall. They submit that, if Mr. Witt had exercised a modicum of awareness and had not stepped backwards, the Fall would most likely have been avoided. The Defendants submit that Mr. Witt should be held 50% contributorily negligent for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nothing that Mr. Witt did, or did not do, contributed to causing the Fall. In this regard, I do not accept the evidence of Mr. Robey at Trial that Mr. Witt walked over the metal plates, handed his luggage to him, and then walked backwards without looking at where he was stepping. I prefer the contemporaneous report of Mr. Robey over his evidence at Trial. I also prefer what Mr. Witt stated at his Discovery rather than the uncertainty he created by his testimony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contemporaneous report of Mr. Robey was that: "Mr. Witt carried his bags onto the road and stepped between two of the metal plates". The testimony of Mr. Witt at his Discovery and in this direct testimony was to the same effect: "we were walking across the sidewalk - or across the cross-walk towards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Mr. Witt was walking to the back of the bus. In this regard, I accept the evidence of Mr. Witt that the "telescoping handle" on his bag was pushed down and bent as a result of the Fall. If Mr. Witt had already handed his luggage to Mr. Robey and was stepping away from the back of the bus, it would not have been possible for the bag of Mr. Witt to be damaged. There would have been no reason for Mr. Witt to leave the back of the bus until he had handed his bag to Mr. Robey so that his bag could be loaded on to the bus. As well, it is more than likely that the telescoping handle on the bag would have already been pushed down by either Mr. Witt or Mr. Robey if the bag had already been handed to Mr. Robey for storage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Robey invited Mr. Witt and other passengers to walk onto the roadway and over the metal plates to get to the back of the bus. While I accept the evidence of Mr. Robey that the lighting was adequate so that Mr. Witt could observe the surface in front of him, I am also satisfied that Mr. Witt did not have to keep his eyes glued to the ground. It was early in December at approximately 8:30 p.m. From that, I can conclude that the lighting while adequate was not ideal. In the absence of a warning or of the traffic cones which were placed in the area the next day, it would not be reasonable to require Mr. Witt to watch every step he was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Witt had only a duty to be aware of his surroundings and exercise reasonable care for his own safety. While Mr. Witt testified that he was aware of the sound being made as vehicles drove over the metal plates, I find that there would be no reason for Mr. Witt to assume that there would be a gap between the metal plates and, as the Fall occurred while he was walking over the surface for the first time, there would be no awareness of the gap. I find that the sound that was made as vehicles drove over the metal plates would not lead Mr. Witt or others to conclude that the metal plates were shifting because they were not anchored. Mr Witt had no reason to expect a gap. Because of this, Mr. Witt was not on the lookout for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find that Mr. Witt was exercising reasonable care for his own safety as he walked towards the back of the bus.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was the only cause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Witt claims that the injuries that he suffered have caused him pain and suffering, loss of enjoyment of life, permanent physical disability, loss of earning capacity (past and future), and loss of housekeeping capacity (past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number of witnesses who are familiar with the work that Mr. Witt undertakes testified at Trial about their observations of Mr. Witt before and after the Fall. Mr. Lepard of the Vancouver Fire Department stated that he saw no restriction on the movements of Mr. Witt prior to the Fall but that, on a later trip with Mr. Witt, he described Mr. Witt as "hurting pretty good". "Everywhere we went, he was struggling." "Walks all the time with a limp." However, Mr. Lepard noted no change in the "focus" or "mental sharpness" of Mr. Witt.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Donald Armstrong is the regional manager for Sparton who builds the chassis for the fire trucks marketed by Mr. Witt. Mr. Armstrong stated that he saw Mr. Witt about two weeks after the Fall, observed that his leg was pretty red and bruised, and that he was limping and hobbling. Mr. Armstrong has since observed that Mr. Witt is sitting down more, that he uses handicapped spots in restaurants even though he does not have the decal, and that he had to lean on a railing when going up and down stairs. He notices that Mr. Witt does not laugh as much, has a grimace on his face, has difficulty sitting, standing, and walking, and is limping: "He would immediately sit down in order to take the load off". At a trade show, he noted that Mr. Witt had to take a taxi in order to handle a 3-4 block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Brian Evans is an equipment supplier. He indicated that they holidayed together. He described Mr. Witt as formerly being "extremely light-footed for a big guy". "Hard to keep up with him" whereas he was now sitting down and "not in the face of customers as much anymore" at trade shows.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Gordon Wilson is the chief mechanic of the Surrey Fire Department. Mr. Wilson described Mr. Witt as "hard to keep up with him - climbing up and down trucks". After the Fall, he saw him limping and sitting down at trade shows: "not in the face of customers as much anymore". After the Fall, he was "hobbling" and has a limp - "A lot harder for him to get around." "Going upstairs is the biggest challenge." "He sighs and grunts." "He hobbles around in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Based on the conclusions reached by the medical experts, on the testimony of Mr. Witt and Ms. Witt, and on the testimony of those who knew him well, I conclude that Mr. Witt has considerable and continuing pain as a result of the Fall and that the pain that he has suffered has made his life less enjoyable. I find that his inability to walk long distances, his inability to enjoy golfing, hiking and tennis, and his reduced sleep and energy levels have come as a result of the Fall. I am satisfied that Mr. Witt should be compensated for that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Regarding the particular complaints of Mr. Witt, I make the following findings. I find that Mr. Witt now suffers from chronic pain as a result of the Fall. I also find that, as a result of the chronic pain, there have been negative changes to his disposition, a considerable reduction in his physical activity and capacity, and a significant negative effect on his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Regarding the back pain experienced by Mr. Witt, I find that some but not all of the back pain experienced by Mr. Witt as a result of the Fall settled by the summer of 2010. However, I also find that he is now more susceptible to develop spinal stenosis as a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Regarding the right hip of Mr. Witt, I find that he continues to have severe pain from time to time and discomfort when sitting. As a result of the Fall, I find that osteoarthritis has become systematic and that this has become the case earlier than what would have occurred but for the Fall. While I find that there was a degree of degenerative spondylosis and arthritis prior to the Fall, I find that the Fall produced severe pain in the right hip that would not have been experienced by Mr. Witt but for the Fall and which has produced early onset of degenerative spondylosis and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a result of the Fall, I find that the pain and weakness being experienced by Mr. Witt in his right knee has accelerated the existing degenerative arthritis so that Mr. Witt now requires surgery. I find that the presence of degenerative arthritis in the right knee of Mr. Witt was accelerated by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Mr. Witt seeks non-pecuniary damages of $100,000.00 to $115,000.00 and relies on the following decisions to support that submission: (a) </w:t>
      </w:r>
      <w:r>
        <w:rPr>
          <w:rFonts w:ascii="arial" w:eastAsia="arial" w:hAnsi="arial" w:cs="arial"/>
          <w:i/>
          <w:color w:val="000000"/>
          <w:sz w:val="20"/>
          <w:lang w:val="en-US" w:eastAsia="en-US" w:bidi="ar-SA"/>
        </w:rPr>
        <w:t>Grigor v. Johal</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[2008] B.C.J. No. 2651</w:t>
        </w:r>
      </w:hyperlink>
      <w:r>
        <w:rPr>
          <w:rFonts w:ascii="arial" w:eastAsia="arial" w:hAnsi="arial" w:cs="arial"/>
          <w:color w:val="000000"/>
          <w:sz w:val="20"/>
          <w:lang w:val="en-US" w:eastAsia="en-US" w:bidi="ar-SA"/>
        </w:rPr>
        <w:t xml:space="preserve"> (S.C.), where $90,000 was awarded to a 50-year-old plaintiff who suffered a contusion to his left shoulder, soft tissue injury to his neck and right shoulder, and an injury to his lower back where the plaintiff had pre-existing degenerative disease in his lower back, and where the Court found that the plaintiff had chronic pain of varying degrees which limited his capacity to perform various physical activities and had caused "profound changes" to his disposition; (b) </w:t>
      </w:r>
      <w:r>
        <w:rPr>
          <w:rFonts w:ascii="arial" w:eastAsia="arial" w:hAnsi="arial" w:cs="arial"/>
          <w:i/>
          <w:color w:val="000000"/>
          <w:sz w:val="20"/>
          <w:lang w:val="en-US" w:eastAsia="en-US" w:bidi="ar-SA"/>
        </w:rPr>
        <w:t>Notenbomer v. Andjelic</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[2008] B.C.J. No. 721</w:t>
        </w:r>
      </w:hyperlink>
      <w:r>
        <w:rPr>
          <w:rFonts w:ascii="arial" w:eastAsia="arial" w:hAnsi="arial" w:cs="arial"/>
          <w:color w:val="000000"/>
          <w:sz w:val="20"/>
          <w:lang w:val="en-US" w:eastAsia="en-US" w:bidi="ar-SA"/>
        </w:rPr>
        <w:t xml:space="preserve"> (S.C.), where a 45-year-old plaintiff was awarded $100,000 when the Court found that the plaintiff had suffered an injury to her back as well as depression and fatigue, that there was pre-existing back condition that pre-dated the accident by about a year, where the plaintiff experienced a different kind of back pain as well as left sciatic pain, and where the plaintiff suffered from chronic back pain which was more or less constant after the accident and which reduced the amount of time the plaintiff was able to work and her productivity when she was able to work; and (c) </w:t>
      </w:r>
      <w:r>
        <w:rPr>
          <w:rFonts w:ascii="arial" w:eastAsia="arial" w:hAnsi="arial" w:cs="arial"/>
          <w:i/>
          <w:color w:val="000000"/>
          <w:sz w:val="20"/>
          <w:lang w:val="en-US" w:eastAsia="en-US" w:bidi="ar-SA"/>
        </w:rPr>
        <w:t>Larwill v. Lanham</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[2001] B.C.J. No. 2615</w:t>
        </w:r>
      </w:hyperlink>
      <w:r>
        <w:rPr>
          <w:rFonts w:ascii="arial" w:eastAsia="arial" w:hAnsi="arial" w:cs="arial"/>
          <w:color w:val="000000"/>
          <w:sz w:val="20"/>
          <w:lang w:val="en-US" w:eastAsia="en-US" w:bidi="ar-SA"/>
        </w:rPr>
        <w:t xml:space="preserve"> (S.C.), </w:t>
      </w:r>
      <w:hyperlink r:id="rId956" w:history="1">
        <w:r>
          <w:rPr>
            <w:rFonts w:ascii="arial" w:eastAsia="arial" w:hAnsi="arial" w:cs="arial"/>
            <w:i/>
            <w:color w:val="0077CC"/>
            <w:sz w:val="20"/>
            <w:u w:val="single"/>
            <w:shd w:val="clear" w:color="auto" w:fill="FFFFFF"/>
            <w:lang w:val="en-US" w:eastAsia="en-US" w:bidi="ar-SA"/>
          </w:rPr>
          <w:t>[2003] B.C.J. No. 2627</w:t>
        </w:r>
      </w:hyperlink>
      <w:r>
        <w:rPr>
          <w:rFonts w:ascii="arial" w:eastAsia="arial" w:hAnsi="arial" w:cs="arial"/>
          <w:color w:val="000000"/>
          <w:sz w:val="20"/>
          <w:lang w:val="en-US" w:eastAsia="en-US" w:bidi="ar-SA"/>
        </w:rPr>
        <w:t xml:space="preserve"> (C.A.), leave to appeal denied </w:t>
      </w:r>
      <w:hyperlink r:id="rId957" w:history="1">
        <w:r>
          <w:rPr>
            <w:rFonts w:ascii="arial" w:eastAsia="arial" w:hAnsi="arial" w:cs="arial"/>
            <w:i/>
            <w:color w:val="0077CC"/>
            <w:sz w:val="20"/>
            <w:u w:val="single"/>
            <w:shd w:val="clear" w:color="auto" w:fill="FFFFFF"/>
            <w:lang w:val="en-US" w:eastAsia="en-US" w:bidi="ar-SA"/>
          </w:rPr>
          <w:t>[2004] S.C.C.A. No. 23</w:t>
        </w:r>
      </w:hyperlink>
      <w:r>
        <w:rPr>
          <w:rFonts w:ascii="arial" w:eastAsia="arial" w:hAnsi="arial" w:cs="arial"/>
          <w:color w:val="000000"/>
          <w:sz w:val="20"/>
          <w:lang w:val="en-US" w:eastAsia="en-US" w:bidi="ar-SA"/>
        </w:rPr>
        <w:t xml:space="preserve">, where a 47-year-old plaintiff was awarded $115,000 for non-pecuniary damages, where the plaintiff had a previous asymptomatic degenerative spine condition, where the accident caused neck and back pain, numbness and tingling in the left leg and arm, as well as dizziness and headaches, where the injuries were found to have a significant impact on the plaintiff's quality of life, and where the accident made the spine condition symptomatic. The submission made on behalf of Mr. Witt is that his injuries are more significant than the plaintiff in </w:t>
      </w:r>
      <w:r>
        <w:rPr>
          <w:rFonts w:ascii="arial" w:eastAsia="arial" w:hAnsi="arial" w:cs="arial"/>
          <w:i/>
          <w:color w:val="000000"/>
          <w:sz w:val="20"/>
          <w:lang w:val="en-US" w:eastAsia="en-US" w:bidi="ar-SA"/>
        </w:rPr>
        <w:t>Grigor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that the impact on his life is more consistent with what occurred to the plaintiff in </w:t>
      </w:r>
      <w:r>
        <w:rPr>
          <w:rFonts w:ascii="arial" w:eastAsia="arial" w:hAnsi="arial" w:cs="arial"/>
          <w:i/>
          <w:color w:val="000000"/>
          <w:sz w:val="20"/>
          <w:lang w:val="en-US" w:eastAsia="en-US" w:bidi="ar-SA"/>
        </w:rPr>
        <w:t>Larwill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Defendants submit that an appropriate award for non-pecuniary damages taking into the account the "original position" of Mr. Witt is $45,000. In this regard, the Defendants rely on the following decisions: </w:t>
      </w:r>
      <w:r>
        <w:rPr>
          <w:rFonts w:ascii="arial" w:eastAsia="arial" w:hAnsi="arial" w:cs="arial"/>
          <w:i/>
          <w:color w:val="000000"/>
          <w:sz w:val="20"/>
          <w:lang w:val="en-US" w:eastAsia="en-US" w:bidi="ar-SA"/>
        </w:rPr>
        <w:t>Ible v. Chirag</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[2006] B.C.J. No. 2859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Weinmuller v. Tait</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[2006] B.C.J. No. 553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Ible</w:t>
      </w:r>
      <w:r>
        <w:rPr>
          <w:rFonts w:ascii="arial" w:eastAsia="arial" w:hAnsi="arial" w:cs="arial"/>
          <w:color w:val="000000"/>
          <w:sz w:val="20"/>
          <w:lang w:val="en-US" w:eastAsia="en-US" w:bidi="ar-SA"/>
        </w:rPr>
        <w:t>, the plaintiff suffered minor injuries to his left shoulder, chest, right hip, left leg and testicle, most of which had cleared up by the time he left the hospital four days later. In the weeks following the accident, the main areas of complaint were his lower back and knees. The lower back pain had substantially subsided by six months and the defendants had submitted that the plaintiff had a pre-existing degenerative condition that would have caused him chronic back pain in any event. In this regard, Satanove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overwhelming evidence to establish that the plaintiff suffered from a pre-existing condition of osteoarthritis in both knees before the accident. However, the plaintiff did not experience any problems with his knees until after the accident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Weinmuller</w:t>
      </w:r>
      <w:r>
        <w:rPr>
          <w:rFonts w:ascii="arial" w:eastAsia="arial" w:hAnsi="arial" w:cs="arial"/>
          <w:color w:val="000000"/>
          <w:sz w:val="20"/>
          <w:lang w:val="en-US" w:eastAsia="en-US" w:bidi="ar-SA"/>
        </w:rPr>
        <w:t>, Rice J. found that the plaintiff started displaying symptoms of degenerative discs in her back. There was a finding that the plaintiff suffered soft tissue injuries in the accident and that her hip injury and the back injury had not resolved. The evidence indicated that the plaintiff would have started to suffer symptoms of degeneration at age 75 and the award for non-pecuniary damages was reduced by consideration that symptoms of degenerative disease would have become manifest at some point in the future of the plaintiff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am satisfied that the decisions relied upon by Mr. Witt reflect a more accurate assessment of the injuries suffered, the duration of the injuries, and the effects that the injuries have had on the life of Mr. Witt. In </w:t>
      </w:r>
      <w:r>
        <w:rPr>
          <w:rFonts w:ascii="arial" w:eastAsia="arial" w:hAnsi="arial" w:cs="arial"/>
          <w:i/>
          <w:color w:val="000000"/>
          <w:sz w:val="20"/>
          <w:lang w:val="en-US" w:eastAsia="en-US" w:bidi="ar-SA"/>
        </w:rPr>
        <w:t>Ible, supra,</w:t>
      </w:r>
      <w:r>
        <w:rPr>
          <w:rFonts w:ascii="arial" w:eastAsia="arial" w:hAnsi="arial" w:cs="arial"/>
          <w:color w:val="000000"/>
          <w:sz w:val="20"/>
          <w:lang w:val="en-US" w:eastAsia="en-US" w:bidi="ar-SA"/>
        </w:rPr>
        <w:t xml:space="preserve"> the duration of the pain and suffering was six months, whereas Mr. Witt continues to suffer as a result of the injuries that he sustained almost six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Taking into account the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duration of the pain and suffering produced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likely future pain and suffering caused by the Fall, and by the early onset of arthritic problems caused by the Fall, I set the non-pecuniary damages available to Mr. Witt at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MR. WITT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Mr. Witt has a duty to mitigate his damages, including an obligation to take reasonable steps to recover from his injuries or to reduce the impact of his injuries. However, the onus is on the Defendants to prove that Mr. Witt could have avoided all or a portion of his loss: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(2003), 8 B.C.L.R. (4th) 227</w:t>
        </w:r>
      </w:hyperlink>
      <w:r>
        <w:rPr>
          <w:rFonts w:ascii="arial" w:eastAsia="arial" w:hAnsi="arial" w:cs="arial"/>
          <w:color w:val="000000"/>
          <w:sz w:val="20"/>
          <w:lang w:val="en-US" w:eastAsia="en-US" w:bidi="ar-SA"/>
        </w:rPr>
        <w:t xml:space="preserve"> (C.A.) at para. 57. In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17 B.C.L.R. (5th) 101</w:t>
        </w:r>
      </w:hyperlink>
      <w:r>
        <w:rPr>
          <w:rFonts w:ascii="arial" w:eastAsia="arial" w:hAnsi="arial" w:cs="arial"/>
          <w:color w:val="000000"/>
          <w:sz w:val="20"/>
          <w:lang w:val="en-US" w:eastAsia="en-US" w:bidi="ar-SA"/>
        </w:rPr>
        <w:t xml:space="preserve"> (C.A.), Garson J.A. on behalf of the Court described the mitigation test as a subjective/objective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order to conclude that Mr. Witt has failed to mitigate his damages, the Defendants must prove on a balance of probabilities: (a) that the recommended treatment would have reduced the effects of the injuries; (b) that a reasonable plaintiff in Mr. Witt's circumstances would have pursued such treatment; (c) that Mr. Witt unreasonably failed to seek treatment or follow the options available to him; and (d) the extent to which Mr. Witt's damages would have been reduced if he had followed the recommended program: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[2008] B.C.J. No. 1526</w:t>
        </w:r>
      </w:hyperlink>
      <w:r>
        <w:rPr>
          <w:rFonts w:ascii="arial" w:eastAsia="arial" w:hAnsi="arial" w:cs="arial"/>
          <w:color w:val="000000"/>
          <w:sz w:val="20"/>
          <w:lang w:val="en-US" w:eastAsia="en-US" w:bidi="ar-SA"/>
        </w:rPr>
        <w:t xml:space="preserve"> (S.C.),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William Craig is a specialist in rehabilitation. Dr. Craig was called to testify on behalf of Mr. Witt. In his July 23, 2010 report and in his testimony at Trial, Dr. Craig was of the opinion that there were a number of treatment options available to Mr. Witt including: (a) a course of physical therapy; (b) work with a kinesiologist; (c) localized treatment options including injection of the right hip joint under x-ray guidance with the corticosteroid; (d) if the corticosteroid injection wasn't effective or only provided temporary benefit, Mr. Witt could consider injections of a viscosupplement which could be repeated up to four times a year; (e) consideration of a referral to an orthopaedic surgeon specialist to discuss possible hip joint replacement; (f) cortisone injections into the right knee as an office procedure; (g) use of an off-loader brace; (h) a referral for a steroid injection for his spinal stenosis; (i) a referral to a surgeon for possible decompressive surgery; and (j) medical options including the use of tricyclic antidepressant, tramadol or pregabalin. Mr. Witt has failed to pursue any of those recommended treatment options and has no answer as to why he did not pursue what was the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Craig stated unequivocally that, had Mr. Witt followed his advice which was virtually identical to that of Dr. McCormack, he would have and will still have symptomatic recovery in the form of decreased pain and increased mobility. As Dr. Piper pointed out, it is possible to achieve significant improvement in respect of mobility and reduction in pain through the surgical procedures alluded to by all three of the medical experts who testified at Trial. The Defendants submit that any award of damages ought to be reduced by at least 30% to take in account the failure of Mr. Witt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the Defendants have proven on a balance of probabilities that Mr. Witt ought reasonably to have undergone the treatment recommended by Dr. Craig and by Dr. McCormack. I have also concluded that the Defendants have shown on a balance of probabilities the extent to which the non-pecuniary damages of Mr. Witt would have been reduced if the treatment recommended had been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Dr. Craig indicated that Mr. Witt "should be capable of achieving some symptomatic improvement", his prognosis was that a return to the pre Fall level of function was "guarded". Dr. Piper was of the opinion that Mr. Witt could be "greatly benefited by surgery" but was of the view that "the bulk of his degenerative change pre-existed the subject accident". Taking into account the opinions received, I am satisfied that the $100,000 ordered for non-pecuniary damages should be reduced by 20% so that I order $80,000 as the quantum of the non-pecuniary damages available to Mr. Witt. As outlined below, I am satisfied that Mr. Witt has mitigated the other damages alleged to have been caused by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Witt seeks damages for past wage loss based on the combination of decreased sales, reduced income, and increased overhead caused by his injuries. As Mr. Witt described it: "doing less with more". It is the submission of Mr. Witt that the basis for the past loss of capacity claim is "simple": either he would have kept increasing his sales from the base in 2006 and increased his overhead as his sales grew or he would have maintained his sales or even shrunk a little and remained a one man band with minimal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onus on Mr. Witt to prove this past loss was set out in </w:t>
      </w:r>
      <w:r>
        <w:rPr>
          <w:rFonts w:ascii="arial" w:eastAsia="arial" w:hAnsi="arial" w:cs="arial"/>
          <w:i/>
          <w:color w:val="000000"/>
          <w:sz w:val="20"/>
          <w:lang w:val="en-US" w:eastAsia="en-US" w:bidi="ar-SA"/>
        </w:rPr>
        <w:t>Zen v. Readhead</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[2011] B.C.J. No. 245</w:t>
        </w:r>
      </w:hyperlink>
      <w:r>
        <w:rPr>
          <w:rFonts w:ascii="arial" w:eastAsia="arial" w:hAnsi="arial" w:cs="arial"/>
          <w:color w:val="000000"/>
          <w:sz w:val="20"/>
          <w:lang w:val="en-US" w:eastAsia="en-US" w:bidi="ar-SA"/>
        </w:rPr>
        <w:t>, (S.C.) where Fenlon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question to be addressed is whether the plaintiff's earning capacity has been impaired to any degree by the injuries caused by the accident. The plaintiff must prove on a balance of probabilities the causal connection between the accident-related injuries and impairment of his ability to work: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Witt submits that there was a substantial drop in the income available to the Witt Family in 2007 as a result of the Fall. I cannot reach that conclusion. What is in evidence indicates that the income available to the Witt Family increased after the Fall:</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6" type="#_x0000_t75" style="width:368.25pt;height:143.25pt">
            <v:imagedata r:id="rId96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Additionally, the financial statements for his company, Safetek Emergency Vehicles Ltd. ("Safetek") for the years 2006 through 2009 indicate increasing total revenue, net revenue, total assets, and shareholders' equity:</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7" type="#_x0000_t75" style="width:432.06pt;height:476.32pt">
            <v:imagedata r:id="rId96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2006 was an extraordinary year for Mr. Witt and his company. He sold 68 vehicles having a total value of $34,440,261 or $499,134.22 on average. The sale of 68 vehicles produced by Smeal Fire Apparatus Co. ("Smeal") represented a significant departure from the average number of units sold in the previous four years (38 units) as well as a significant increase over the units sold in the subsequent four years (28.5).</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8" type="#_x0000_t75" style="width:432.06pt;height:166.52pt">
            <v:imagedata r:id="rId96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Witt points to the decreased number of units sold in 2007 as evidence of the restrictions in his business and profitability as a result of the Fall. It is the submission of Mr. Witt that he was less able to travel to visit existing and potential customers, that he was less able to attend various tradeshows to market the vehicles produced by Smeal and that he was less able to bid on new contracts. I cannot reach those conclusions.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Reduced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a result of the Fall, Mr. Witt states that he is less able to travel to visit existing and potential customers. At his Discovery, Mr. Witt was asked the following questions and gave the following answers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since the fall can you describe for me how you have reduced your travel?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won't go on a business trip unless I absolutely have to because it's just inconvenient and painful. It hurts to go, so I try not to go on trips unless I have to where before I'd go at the drop of a hat. Now I try to schedule my trips to the customers or now I have people who now can go call on the customers.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how many business trips a year do you go on less than before the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Half the trips.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Trial, Mr. Witt indicated that previously he would often go weekly to speak to customers in the Lower Mainland but that, because he was in pain, he could not do what he had done before. He did indicate that he did make telephone calls but not "face to face". Regarding his Alberta travel, he indicated that his days were "not as full". "Not there as often as I should be." Regarding his Toronto travel, he indicated that he did less "face to face" and that he could "not do the rounds I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pressed about his travel schedule and the fact that it appeared that it had not been reduced, Mr. Witt was prepared to admit that it did not appear that Ontario travel had been reduced, that his U.S. travel was virtually identical, and that the frequency of travel had not changed: "But some I stayed home because I did not feel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travel records of Mr. Witt were in evidence. The following chart sets out the number of departures and the number of days when Mr. Witt was travelling.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9" type="#_x0000_t75" style="width:432.06pt;height:172.52pt">
            <v:imagedata r:id="rId96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number of departures, the number of days travelling, and the average number of departures per month increased after 2006 rather than decreased. After reviewing the evidence, I cannot come to the conclusion that the travel of Mr. Witt diminished after the Fall, or that the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caused a reduction in the travel of Mr. Witt, or that less travel meant fewer sales.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Reduced Travel to Trade Shows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the Trial, Mr. Witt stated that he was less active at tradeshows, at truck demonstrations and at other visits to clients, and that he was less able to assist clients as his mobility in and around fire trucks was diminished. Mr. Witt stated that he did not go to some of the smaller trade shows as a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Paul Sparks was hired as a contract salesman by Mr. Witt. When asked to confirm whether Mr. Sparks was doing what Mr. Witt could no longer do, Mr. Witt stated at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is calling on the small departments. It's not a matter of what I can't do. I asked him to do the small departments that I never called on nor could because of what I was doing and where I was. So it's just a growth of the business for him to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 growth of the business with respect to this smaller market that Paul Sparks is dealing with, that has nothing to do with you needing him to do that because of your accident injuries,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cannot conclude that Mr. Witt has proven on a balance of probabilities that he could not go to trade shows as a result of the Fall. While I can conclude that the effectiveness of Mr Witt at the tradeshows was diminished as a result of the injuries suffered as a result of the Fall, I cannot conclude that he attended fewer tradeshows as a result of the Fall.</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Bidding on Fewer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Witt was of the opinion that he submitted fewer bids because of the injuries caused by the Fall. At his Discovery, Mr. Witt was asked a number of questions in this regard but, in due course, failed to produce any documentation which would support the position he was taking. At his Discovery, Mr. Witt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were bids we didn't go after because I wasn't capable of doing the bids because I was hurting. You know, where you get a document and you have to have it in by a time deadline. There were numerous bids we missed out bidding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give me examples of the bids that you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Off the top of my head, no. I could go back and try and find you the name of the town that we would have bid on, but I just wasn't in the frame of mind or the spirit to try and do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make any records or notations of the bids that you did not go 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might have them, yeah. To be honest with you, I was worried - I was hurting so much I didn't care. I couldn't do those things. You are talking about in Ontario, down there, I've got one guy there that was kind of taking after me, and I couldn't go after all the bids that were potential that we could have got. We kept our regular clients with duress because I couldn't take care for them the way I had been before the accident. Could we find them? I'm sure we could go back and look up the ones that we didn't get, that we didn't even bid on, if you want that. But I don't know. You know, it would take awhile to go through our logs and find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you've produced a great deal of documentation since the last discovery in terms of the financial documentation and all of this bid-related documentation. Given the efforts you've made in reviewing your records have you actually identified any specific tender that you did not bid upon because of your injuries?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were a number of them but off the top of my head I couldn't give you them all. I would have to go back and look. But there were a number of cities back to the initial accident in early '07 and mid-'07 that before I got more people I couldn't even go anywhere. I couldn't submit a tender. I couldn't remember the bid, et cetera. But to give you the names right now, no, I couldn't.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sir, so sitting here today you haven't seen a document or found a document that represents a tender you did not bid on because of the accident. That's all I'm asking.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the Trial, it was put to Mr. Witt under cross-examination that he could not point to a specific contract he lost because of the Fall. Mr. Witt stated that there was a potential contract relating to equipment needed by Kingston, Ontario and that he did not bid on the contract in 2007: "saw the specifications, not have the energy or the support because of the injury so I didn't bid" "only one I could remember". There was no other evidence relating to this potential contract, the previous dealings that Safetek had with the City of Kingston, or the profitability of the winning bid. Under cross-examination, Mr Witt confirmed that he "did not create a loss list" and "I have nothing to give you to keep a tally. On the basis of the evidence presented by Mr. Witt, I cannot conclude that Mr. Witt failed to submit bids that were available to him or that the Fall produced any inability to bid on potential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STATUS OF THE OPERATIONS OF SAFETEK PRIOR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Under cross-examination at the Trial, Mr. Witt was asked if he agreed that he was spread too thin before and after the Fall and he stated: "yes, I would agree". In this regard, I find that the business of Mr. Witt was already under stress.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Problems with Servicing Existing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his Discovery, Mr. Witt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were getting a number of complaints from your customers regarding the level of service?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a number of complaints. A couple of specific complaints of being spread too thin, being me, to follow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was making those complaints?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couple of fire departments. I couldn't remember their names now. They had talked to Jeff saying, "We can't get a hold of John. He's too busy." And I had Brian in Ontario following up. But I was known as the one man band.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were then lower level activities in the form of at least paperwork that were distracting to you or took away from your time to do higher level activities?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before the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before the accident did you find being pulled in too many different directions was also causing you to make some mistakes on bids?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Sometimes I made mistakes, yes. Everybody makes mistakes.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Trial, Mr. Witt confirmed that there were delays in getting paperwork because he was "a one man person selling trucks", that the issue of paperwork was a serious issue to Smeal, and that he shared the view of Jeffrey Hunke, the Corporate Vice-President and Sales Manager of Smeal that increased sales could not be maintained without the necessary infrastructure. I find that both Mr Witt and Smeal were of the view that changes would have to be made so that Safetek and Mr. Witt could continue to be successful.</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Role of Chris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Fall of 2006, Chris Wilson began to prepare a report for Mr. Witt. In a September 19, 2006, email to Mr. Witt, Mr. Wilson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begin, I would like to spell out my short term goals. I am at a bit of a disadvantage because I haven't had a chance to observe or analyze the operations of your company but I believe that I could immediately add value by: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helping execute or develop the company's marketing plan,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helping complete any financial reporting/tax work that needs to be done,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coordinating an update to the website,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spending time working on whatever is necessary for me to learn every aspect of the business from top to bottom.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assisting you directly in the sales process, allowing you to focus as much of your time and energy to growing your business. This could mean, for example, helping you deal with all the paperwork and administrative aspects of your day to day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longer term basis, I would like to take a more active role in the sales process by having regular client and supplier contract. This could mean being the lead on some smaller deals and/or supporting you more actively on larger ones. I also can envision taking over responsibility for a geographic area such as Safetek's US territories to replace the person you are in the process of terminating. All of these steps depend on you feeling I am ready for the task at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more general note, I am confident that I could add a lot of value on an ongoing basis helping analyze the industry and how to grow your business while helping to streamline any inefficiencies that may bog down your time. I also believe that I can add value by analyzing and helping manage the financial risks inherent in your business such as currency exposure. This, for example, looks to be an increasingly important risk for Safetek to manage in light of your desire to grow the business especially if you continue to look to sell outside of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 November 4, 2006 email to Mr. Witt, Mr. Wilson repeated what he had set out earlier and added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longer term basis, I would like to learn every aspect of the business from top to bottom so that I can ultimately become your right hand man. I would envision this including taking a more active role in the sale process by having regular client and supplier contact. This could mean being the lead on some smaller deals and/or supporting you more actively on larger ones. I also can envision taking over responsibility for a geographic area such as Safetek's US territories to replace the person you are in the process of terminating. All of these steps depend on you feeling I am ready for the task at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more general note, I am confident that I could add a lot of value on an ongoing basis helping analyze the industry and how to grow your business while helping to streamline any inefficiencies that may bog down your time. I also believe that I can add value by analyzing and helping manage the financial risks inherent in your business such as currency exposure. This, for example, looks to be an increasingly important risk for Safetek to manage in light of your desire to grow the business especially if you continue to look to sell outside of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 December 8, 2006 follow-up email to Mr. Witt, Mr. Wilson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wondering what you were thinking in terms of possible timing for me to take a look at the company's operations (I'm back in Vancouver on Dec 18th)? I was also hoping to spend some time talking about this due diligence so that I can be crystal clear about what your expectations are and formalize a plan/process to make sure those expectations are met. I'm not sure if you've had a chance to discuss things with your accountant yet but I also would like to get a sense of what you're thoughts are at this point. Regarding the financials, it would be very helpful if I could get a copy of the them before we talk next so that I can be as prepared as possible. If it would be helpful I would be more than happy to Contact your accountant directly to arrange for him to get a copy to me.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January 2007 Report of Mr. Wilson ("Wilson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Wilson Report, the "Purpose of this Document" was described by Mr. Wilson as follows: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and outline the key problems that Safetek must immediately stabilize before it can look to the future;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short-term action plan that allows Safetek to begin to deal with these key problems;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short-term action plan that is the first of what is likely a three-stage complete company business plan development process (short-term stabilization, medium-term consolidation and long-term growth);</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short-term action plan that is consistent with the Safetek's long-term goals of successfully and profitably growing sales and placing the company in a position where it could be sold in the future should current ownership so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"Initial Research and Analysis Indicates that Safetek" section of the report included the following: "Is not consistently providing customers with an adequate level of service"; "Has to be more effective and efficient with the execution of its non-sales related activities"; "Will likely have to take a 'breath' and consolidate around its core business activities before it is ready for another period of prolonged growth". Under the heading "Current Operating Environment" is the following: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Map" on the following slide provides a visual representation of the issues that are currently effecting Safetek's operations.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cluttered and complicated because there are many outstanding issues that need to be addressed, some of immediate concern and others more medium-term in nature, with many being intertwined and having multiple causes and effects.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 of these issues are necessarily problems individually but combined they have created a problematic operational environment for Safetek.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following matters were designated in the Wilson Report as being the "focus of immediate action":</w:t>
      </w:r>
      <w:r>
        <w:rPr>
          <w:rFonts w:ascii="arial" w:eastAsia="arial" w:hAnsi="arial" w:cs="arial"/>
          <w:sz w:val="20"/>
          <w:lang w:val="en-US" w:eastAsia="en-US" w:bidi="ar-SA"/>
        </w:rPr>
        <w:cr/>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are two staffing issues that essentially require key hires to be added to support current Safetek staff in key areas.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the root causes of many, if not all, the problems that are currently effecting Safetek's operational activities and action must be taken quickly for the company to be able to effectively and efficiently move forward with stabilization and growth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"Action Plan Highlights"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Hire someone who can help John [Witt] with Safetek's managerial duties.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 short-term office space.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Hire a contract administrator.</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Hire an Administrative assistant.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Focus on a number of key operational initiatives to quickly improve service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an April 16, 2007 email to Mr. Witt, Mr. Wilson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Develop a comprehensive list of short-term (Stage 1) issues that must be addressed: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developed and initial list which may not be comprehensive:</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Smeal's perception of Safetek's operating environment.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JW being overwhelmed with work.</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JW being out of touch for periods of time.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 payments (accounts receivable).</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 (BC &amp; Ontario).</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 May 16, 2007 email to a number of Fire Chiefs, Mr. Witt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Chief's: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Safetek due to its increasing growth has engaged Mr. Chris Wilson as a Management Consultant to assist in developing and implementing a business plan to identify and address the current shortfalls/problems in its valued relationship with both its valued customers and partners as to responding and meeting its customers' needs and so I have provided Chris with your emails and phone numbers to contact you personally to get your feedback and comments and I take all criticism constructively and not personally so please don't hesitate in letting him know your feelings and suggestions.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Safetek's goal to be the best Fire Apparatus &amp; Emergency Vehicle Dealer in providing not only the finest quality products at a competitive pricing but responding to any and all concerns and issues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CONCERNS EXPRESSED BY SMEAL REGARDING THE OPERATIONS OF SAFETEK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matters raised by Mr. Wilson in the fall of 2006 and in the Wilson Report had also been raised with Mr. Witt by Jeffrey Hunke of Smeal both before and after the Fall. In a March 20, 2007 letter addressed to Safetek, Smeal expressed a number of concerns about the operations of Safetek. Those concerns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all due respect to the sales accomplishments shown by SEV [Safetek], there remain issues with respect to both SEV and SFA [Smeal] that must be addressed. It is the sole purpose of this document, as well as the respective meeting between SFA and SEV principals to not only discuss various issues but also devise a plan and formulate solutions designed to enhance not only our business relationship but also the profitability of both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Issues of concern:</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infrastructure of SEV</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Long term stability of SEV</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Customer Service issues in Ontario</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plan of possible purchase of Pro-Fire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Late paperwork/payments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of company goals and timelines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Current Infrastructure of SEV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Sales figures for the past 5 years are as follows:</w:t>
      </w:r>
    </w:p>
    <w:p>
      <w:pPr>
        <w:spacing w:before="120" w:line="260" w:lineRule="atLeast"/>
        <w:rPr>
          <w:rFonts w:ascii="arial" w:eastAsia="arial" w:hAnsi="arial" w:cs="arial"/>
          <w:sz w:val="20"/>
          <w:lang w:val="en-US" w:eastAsia="en-US" w:bidi="ar-SA"/>
        </w:rPr>
      </w:pPr>
      <w:r>
        <w:pict>
          <v:shape id="_x0000_i1230" type="#_x0000_t75" style="width:312pt;height:130.5pt">
            <v:imagedata r:id="rId966"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Year 2003 contains a growth spike that reflects the Riverside County pumper order. With that said the numbers above clearly show a strong sales growth pattern - A growth pattern that realistically cannot be sustained over the long term. And yet a growth pattern than can still continue to grow - but at the reduced pace of that of recent years. Slow steady growth is a realistic goal.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infrastructure of SEV is insufficient to handle the current type of sales load and company size with respect to incoming revenue. Both SEV and SFA are experiencing low profit margins because of this current situation. SEV must form an office environment designed and structured to efficiently manage, not only the requirements of being a Smeal dealership but also the demands of such a large customer base on a day to day basis. SEV must create an actual office setting that contains the proper amount of personnel that can handle a company with sales figures of SEV and the associated requirements of meeting the demands of such sales figures. Positions to which normal business requirements and duties such as receptionist, travel arranger customer service, warranty, loose-equipment, bid coordinator etc. is required. An inside sales team is required to handle the sales duties of SEV. The office must be set up as to allow both SEV and SFA to go forward, with minimal disruption, should one individual be absent or unavailable for a period of time - this is specifically true in the case of John Witt.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Long term stability of SEV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situation, with respect to the long term stability of SEV is not very promising. This statement is based on the fact that the current market value of the company currently sits entirely on the shoulders of John Witt. The value of SEV, while important to SFA, should be and is more of a concern of JW and family than that of SFA. However, the affects on SFA, should something happen to JW are a major concern of SFA and remains an issue that must be addressed. Much of what is stated in item 1 above is relevant to this issue as well. A well structured sales force would not only add to the stability and therefore the value of SEV but also ease the concerns of SFA o moving forward should something happen to JW.</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Customer Service issues in Ontario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situation, with respect to the British Columbia market, between SFA, SEV and Pro-Fire, while not perfect, allows both SEV and SFA a warranty/customer service repair facility for trucks sold in this area. Ontario has no such facility. WE need to discuss future plans to address this shortcoming. The utilization of a FD repair facility is less than adequate for a territory as important as Ontario (specifically the Toronto metropolitan area).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Business plan of possible purchase of Pro-Fire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the business plan you forwarded me. We will discuss various points and concerns of the document as needed.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Late paperwork/payments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issue has been ongoing since the creation of SEV. SFA has a seemingly endless amount of facts and figures that show lower profit margins for SEV orders when compared to comparable apparatus sold by other dealerships. The primary reason for this is late arriving paperwork and the large number of change orders after order acceptance. This situation, while not easily correctable, remains correctable ... A thorough and complete preconstruction meeting, covering all aspects in the design of the truck, plus the proper educating of the customer in advance so as to prepared the customer of the entire process would greatly diminish a great deal of current problems. Both SEV and SFA must strive for nothing less than required improvement in this area. The affect of having to kick a truck out of our production schedule, due to lack of required information is extreme. This is especially true with large unit orders such as Vancouver, Toronto, etc. SFA slots trucks into production based on an estimated-hour basis. We must do so in an effort to balance workload on a monthly basis in order to meet deliveries. Having to kick out a truck affects nearly the entire production schedule and therefore cuts down on efficiency and therefore lowers profits.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Late arriving payment for delivered apparatus is also a problem that must be addressed. In Jan. of '07, SFA had an accounts receivable of over $10M. This figure is out of line for a company with sales figures such as ours. SEV was responsible for well over 1/3 of this $10M. AS of March 20, overdue account was in excess of $6.4 million. With $1.9 attributed to the RCFD units. One of which was invoiced back in November and payment is still not received.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Canadian customers have more stringent requirements for accepting trucks. However, SEV is not educating the customer properly about payment terms and certainly is not staying on top of the customers about issuing payments within the proper timelines. Immediate improvement is required in this area. A simple solution is to do the following:</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 scheduled date for pick up of the truck. Let the customers know of this date and the subsequent arrival to the desire location in Canada - whether it be direct to the department, Pro-fire, or Vaughan FD.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sure the repair facility is prepared for the truck arrival and ready to begin PDI immediately upon arrival.</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 scheduled date of truck arrival at the final destination.</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department contact city accounting to issue the cheque in advance and have the main department contact hold the check until the truck clears the required testing and then immediately mail the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 The percentage of sales generated by SEV is substantial - approximately 33% of total sales of 21006. As stated, these figures are outstanding. But yet, there is serous cause for concern. The large percentage of sales, and therefore the affects these sales can have on SFA are of great concern. The long-term stability of SEV is in question should the health of JW deteriorate. Therefore steps must be taken in order to diminish the affects should something happen to JW. The choices are: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substantial increase in company investment by SEV</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reduction of territory assigned to 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Trial, Mr. Hunke confirmed that he had pressured Mr. Witt to hire help with the paperwork. "We make suggestions - urged him to build up his infrastructure." Mr. Hunke also confirmed that a number of the matters that were set out in the March 20, 2007 letter had been raised by him prior to the Fall. Mr. Hunke indicated that the 68 units sold in 2006 caused concern: "Sales rising so rapidly could not be sustained - wanted to sustain and then level off." Mr. Hunke suggested to Mr. Witt to build up a larger sales force, specifically in Ontario. "Told him not my place to run his business - our relationship with our customers were suffering - way too much for him to handle." "We using Vaughan repair facility for our warranty facility - clear it needed to change." "We had a better situation if we had a repair facility there." He agreed with the statement that growth was not sustainable past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Hunke indicated that change orders relating to orders placed by Safetek were coming late and that this was a problem as late paperwork created greater cost to Smeal and created timing difficulties in the Smeal plant as well as possible delivery delays. Mr. Hunke confirmed a number of matters that were raised in his letter continue to be of concern to Smeal.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Trial, Mr. Witt described some of the concerns of Smeal as having been raised before the Fall. He said that he stated to Mr. Hunke "I am profitable and I told him that." "Not need an office." "An empire/bureaucracy does not sell any trucks." He stated that Mr. Hunke expressed a concern about his health. He stated that most of the concerns raised by Mr. Hunke had not been previously raised by him. However, he did agree that the growth pattern could not be sustained, although he felt he could sell 70 or 80 units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CHANGES SAID TO HAVE BEEN REQUIRED AS A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Witt submits that the decreased activity and energy levels produced by the pain and suffering caused by the Fall required Safetek to hire new employees, open an Ontario office to service existing Ontario customers and open a new British Columbia office.</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New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Trial, Mr. Witt stated that new employees would not have been hired but for the Fall and that the profitability of Safetek was diminished as a result of the expenses associated with these new employees. It is clear that a number of employees were hired by Safetek. This included Chris Wilson. As a result, "Salaries and Benefits" increased from $543,737 in 2007 to $1,376,840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Mike Greene was hired as a part-time employee dealing with "loose equipment sales". Mr. Witt described that it was necessary for him to get prices on loose equipment as part of the bid for the total price of trucks. At Trial, Mr. stated that, after the Fall, he "didn't have the time to do it". At his Discovery, Mr. Witt was asked whether Mr. Greene was hired as a time saving measure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hired him to do it because with the fall and also what I was going through, to keep track of that stuff, I didn't have the capacity to keep track of figuring out the equipment plus keeping the business going and being in pain at the time of the fall.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today why is it that you can't price out equipment?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I'm busy being President.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what I'm saying is it's fair to say that Mike Greene was really, quite frankly, a time-saving measure for you because you are busy doing other things?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could call it that, I guess, yes,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Tom Moran is the "warranty administrator" for Safetek. Mr. Witt indicated that Mr. Moran does the "paperwork on any warranty claim" and submits warranty claims to the manufacturer to get reimbursement or approval and then reimbursement. Mr. Witt indicated that he formerly did that himself but that it is now a matter of "it's not having the time". At his Discovery, Mr. Witt was asked the following question and gave the following answer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it's not because of your accident-related injuries that you cannot do the tasks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Witt confirmed that he makes the decisions on which municipalities or districts to pursue, but that the day-to-day activities are managed by others under Chris Wilson, the "General Manager". It appears that only one additional employee was hired in 2007, that Mr. Montague and Mr. Wilson were hired in 2008, that they and Mr. Shaddock and Ms. Mastronardi were employed in 2009 and that all four of them plus Mr. Harris, Mr. Sparks and Ms. Hawkins were added to Safetek in 2010. Under cross-examination at Trial, Mr. Witt confirmed that Mr. Sparks, Ms. Mastronardi and three other employees were not hired as a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her testimony, Ms. Witt stated that Chris Wilson was brought on board as "Safetek needed someone to do that part of the work that Mr. Witt was not good at - the paperwork", "John is not a businessman".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weight of evidence suggests that the rational for additional employees arose prior to the Fall and did not come as a result of the Fall. The evidence of Mr. Hunke, Mr. Wilson and Ms. Witt, along with the documentary evidence (the March 20, 2007 letter from Mr. Hunke and the business plan of Chris Wilson) suggest that the overwhelming work load of Mr. Witt was what necessitated the increase in the number of employees. The increase in the number of employees also came as a result of the natural and inevitable evolution of the business of Safetek.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the increased investment of resources in Safetek came as a result of the "ultimatum" of Mr. Hunke of Smeal to invest or risk losing sales territories. In these regards, it should be noted that neither Mr. Hunke's letter nor Mr. Wilson's business plan mention the injuries of Mr. Witt or suggest that the concerns for proposed solutions were in any way connected to his injuries suffered as a result of the Fall. I find that the additional employees were not added as a result of the injuries of Mr. Witt after the Fall.</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Opening of a New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Safetek decided that a new office to accommodate the British Columbia operations of Safetek was required. Mr. Witt testified that about $50,000 was spent on the tenant improvements for that office. At his Discovery, Mr. Witt made this statement regarding the new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wanted everyone in one place, but the problem was the facility was pretty antiquated, out-of-date, so we went and spent money to fix it up to accommodate everybody. It had no offices, air conditioning to fix it up to integrate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cannot conclude that the new British Columbia office came as a result of the Fall. Rather, I conclude that the new office was required in order to accommodate the expanded operations of Safetek.</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Opening an Ontario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Initially, the new employee in Ontario, Brian Dunn worked from his home. At his Discovery, Mr. Witt was asked whether the growth of the business created the need to move the business out of the home of Mr. Dunn into a "full-on, independent office" and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Because I was not able to be there front and centre in front of the customers as much, we needed to establish a presence that was physical because I wasn't there as much, and even before I was there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Witt indicated that, before the Fall, he was in Ontario two or three times a month. Mr. Witt stated: "I needed a presence there - competitors going after the sales." "We could do our own pre-delivery inspections instead of at Vaughn now that we have a facility." He indicated that the facility was not making money as yet, and that it was "a loss 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cannot conclude that the introduction of new employees, the creation of a permanent location in Ontario, or the creation of a new British Columbia office came as a result of the Fall. Rather, I find that those changes came as a result of the concerns expressed by Smeal and the Wilson Report relating to problems with the operations of Safetek caused by Mr. Witt attempting to do too much without the necessary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ACQUISITION OF PROFIRE EMERGENCY EQUIPMENT INC. ("Profire")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Profire was purchased in 2008 so that Safetek would have the necessary "infrastructure" to service the warranties on the trucks it sold. The former owner of Profire was hired as the manager once the company was purchased. At Trial, Mr. Witt confirmed that the former owner was not hired as a result of the Fall and that Profire was not purchased as a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2009 Profile Financial Statements for Profire were in evidence showing assets of $869,228, total liabilities of $407,416 including $157,422 "Due to Parent Company", and Shareholder Equity of $461,812. Sales and service revenue are shown at $1,267,864, costs of sale shown as $807,091, other expenses as $297,063 and net income of $123,209.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significant retained earnings in Profire complicate the past income loss submissions made by Mr. Witt. There were sufficient funds available in 2009 to repay the $157,422 owed by Profire to Safetek that would then have been available to be disbursed by Safetek. As well, the significant Retained Earnings in Profire could have allowed dividends to be paid to the sole shareholder, Safetek, to then also be available for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that the addition of Profire and the expansion of the operation of the same did not come as result of the Fall. I also find that the profitability of Profire did or could have increased the income that was available to the Witt Family and that this income or potential income should be taken into account when dealing with the question of whether there has been past wage loss as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REGARDING THE CLAIM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 find that Mr. Witt has not met the burden of showing that there was past wage loss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 find that Mr. Witt has mitigated his damages by increasing the income that was made available to him or could have been made available to him. Regarding the past wage loss alleged, I note the following. First, the income available to Mr. Witt and Ms. Witt in 2007 actually increased $79,000 or 17% above what was available to them in 2006. Second, the total income available to the Witt Family in 2008 and 2009 increased substantially. Third, the Financial Statements for Safetek show that Net Revenue increased each year after 2006 - by 7% in 2007, by 325% in 2008 and by 108% in 2009. Fourth, the net income of Safetek increased from $198,392 to $237,826 (2007) and to $3,449,652 (2008). Fifth, the Retained Earnings of Safetek increased from $450,130 in 2006 to $687,956 in 2007 and to $3,042,608 in 2008. Finally, there was sufficient additional income available in Profire to repay all or substantially all of the inter-corporate loans owing to Safetek in order to permit further funds to be available to the Witt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am satisfied that it would be inappropriate for a claim for past wage loss to be allowed when, at the same time, there were sufficient retained earnings in the company controlled by Mr. Witt which could have allowed substantial payments to be made to Mr. Witt and the Witt Family. Although the number of units that had been sold by Safetek in 2006 diminished after the Fall, the income paid to Mr. Witt and the Witt Family actually increased as did the income which was potentially available but not paid to Mr. Witt and the Witt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Trial, Mr. Witt was asked whether there had been an increase in the number of customers every year and whether gross sales had increased every year. Mr. Witt responded "yes" and that "We've grown our customer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 cannot conclude that there is less income available to Mr. Witt. Although the number of units sold may well have decreased, the net profit and the retained earnings have increased. Mr. Witt has not proven on a balance of probabilities that any disabilities caused by the Fall have resulted in a loss of income to him. At Trial, Mr Witt was asked to confirm that he has continued with a sixty to seventy hour work week since the Fall. He answered: "Right to this day. I sometimes work weekends as well. It's the nature of the business." Based on the testimony of Mr. Witt and the financial statements that are in evidence, I conclude that Mr. Witt has not proven on a balance of probabilities that he has lost income as a result of the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3 B.C.L.R. (5th) 303</w:t>
        </w:r>
      </w:hyperlink>
      <w:r>
        <w:rPr>
          <w:rFonts w:ascii="arial" w:eastAsia="arial" w:hAnsi="arial" w:cs="arial"/>
          <w:color w:val="000000"/>
          <w:sz w:val="20"/>
          <w:lang w:val="en-US" w:eastAsia="en-US" w:bidi="ar-SA"/>
        </w:rPr>
        <w:t xml:space="preserve"> (C.A.), the Court confirmed that a plaintiff must prove that there is a real and substantial possibility of a future event leading to income loss. On behalf of the Court, Garson J.A. adopted the following basic principles as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 a future or hypothetical possibility will be taken into consideration as long as it is a real and substantial possibility and not mere speculation; and (b) it is not loss of earnings, but, rather, a loss of earning capacity for which compensation must be made. In this regard, Garson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that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 A plaintiff may indeed be able to prove that there is a substantial possibility of a future loss of income despite having returned to his or her usual employment ...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Trial, Mr. Witt confirmed that no one has advised him that it will be necessary for him to retire earlier than he may have contemplated: "there is nothing definitive when I have to retire." In this regard, Mr. Witt confirmed that he had not asked any of his medical advisors the question but he also confirmed that no one "medically ... has told you because of your injuries you are going to have to retire earlier than you would have otherwise have to retire." I do not find the responses of Mr. Witt particularly surprising. Mr. Witt is someone who does not seek out medical advice and regularly ignores the advice that he receives. It is not surprising that Mr. Witt has given no thought to and has not sought advice regarding whether he will have to retire earlier than what he previously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dealing with the loss of earning capacity, I am satisfied that it is more appropriate to review the medical evidence in order to come to a conclusion about whether there is a real and substantial possibility that there has been a loss of earning capacity for which compensation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future loss of capacity claim of Mr. Witt is that, because of the diminished capacity of Mr. Witt to work and earn for the rest of his working life, there is a real and substantial possibility that he will earn less. I find that Mr. Witt has shown that there has been a real and substantial possibility that the injuries that he suffered as a result of the Fall have diminished his earning capacity. His mobility is reduced, he cannot stand to give all sales presentations, and he struggles with stairs and with carrying the binders that contain the information regarding the vehicles that he is attempting to sell. His job is to travel, to meet people face to face, and to sell. He remains the face of his company and the one who can get "the big deals". His ability to rely on the personal contact which is so important in selling vehicles is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Minimally, Mr. Witt will be somewhat immobile if he carries through with the recommendations that surgery for joint replacement be undertaken. The recovery time and the ability to be "face to face" with potential customers and past customers during that period will result in diminished earning capacity. It is Mr. Witt who has developed the personal relationships and the personal service record which allows potential purchasers to have confidence in Safetek. While those who have been hired by Mr. Witt may eventually garner the same confidence, that is not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As a result of the Fall, I find that there has been an acceleration of the arthritis and an acceleration of the need for restorative joint replacement surgery. I find that it is inevitable that his future earning capacity will be diminished because of the acceleration of the arthritis caused by the Fall. I find that there is more than a real and substantial possibility that the acceleration of the arthritis will lead to income loss. It is not mere speculation that Mr. Witt has suffered a loss of earning capacity for which compensation must be made: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Perren,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If Mr. Witt is required to call upon shareholders' equity to subsidize the income that would ordinarily available to him, the resulting balance sheet of Safetek will make it less attractive to a potential purchaser when Mr. Witt finds it necessary to retire from the business of selling emergency equipment. I find that there is a very real and substantial possibility that the availability of a maximized sale price will be diminished as a result of his diminished earning capacity. While Mr. Witt has no present intention of retiring and while no medical advisor has suggested that early retirement is an outcome of the injuries he suffered, I nevertheless find that there is a real and substantial possibility that it will be necessary for Mr. Witt to either retire earlier than he previously intended or greatly decrease his participation in Safetek and Profire. In this regard, I take into account the onset of arthritis which would not have been accelerated but for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Mr. Witt has discharged the burden of proof that there has been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Once that burden of proof has been discharged, Mr. Witt can prove the quantum of the loss through either the earnings approach or the capital asset approach: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(2007) 64 B.C.L.R. (4th) 152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Because it is not possible to assess the damages available to Mr. Witt in a pecuniary way as was done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other decisions, I am satisfied that it is more appropriate to consider the factors that were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 is Mr. Witt rendered less capable overall from earning income from all types of employment?; (b) is Mr. Witt less able to take advantage of all potential sales that might otherwise have been open to him and Safetek but for the injuries caused by the Fall; and (c) is Mr. Witt less valuable to himself and his company as a person capable of earning income in a competitive market relating to the sale of fire trucks and other safety equipment? In this regard, Southin J.A.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 (at p.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conclude that the earning capacity of Mr. Witt has been reduced even though his income is greater than what it was before the Fall. Given the uncontradicted medical evidence, I think the only reasonable conclusion is that Mr. Witt was rendered less capable from earning income from all types of employment, unable to take advantage of all potential sales previously open to his company, less valuable to himself and to his company, and less capable of earning income in a competitive market. I do not find that there are strong negative contingencies to be taken into account although I do take into account the state of the economy in North America and the increasingly competitive nature of the business of Safetek.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Between 2004 and 2010, Mr Witt earned on average of approximately $740,000.00 per year. Between 2006 and 2009, the capital Net Income of Safetek averaged approximately $1,245,000. I find that there is a real and substantial possibility not based on mere speculation that Mr. Witt will find it necessary to retire at least two years prior to when he would have ordinarily retired. On a loss of capital asset approach, an award of $600,000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Witt will be entitled to non-pecuniary damages of $80,000.00 and an award of $600,000 for loss of capacity. The parties will be in a position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Wormell v. Hagen, [2009] B.C.J. No. 1717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21-24 and 27-31,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35570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1717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Brent Wormell, Plaintiff, and Bradley Dean Hagen, Defendant, and Don Moses and Mojo Enterprises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November 9, 2009. See </w:t>
      </w:r>
      <w:hyperlink r:id="rId974" w:history="1">
        <w:r>
          <w:rPr>
            <w:rFonts w:ascii="arial" w:eastAsia="arial" w:hAnsi="arial" w:cs="arial"/>
            <w:i/>
            <w:color w:val="0077CC"/>
            <w:sz w:val="18"/>
            <w:u w:val="single"/>
            <w:shd w:val="clear" w:color="auto" w:fill="FFFFFF"/>
            <w:lang w:val="en-US" w:eastAsia="en-US" w:bidi="ar-SA"/>
          </w:rPr>
          <w:t>[2009] B.C.J. No. 2236</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1"/>
      <w:bookmarkEnd w:id="292"/>
      <w:r>
        <w:rPr>
          <w:rFonts w:ascii="arial" w:eastAsia="arial" w:hAnsi="arial" w:cs="arial"/>
          <w:b/>
          <w:color w:val="000000"/>
          <w:sz w:val="20"/>
          <w:lang w:val="en-US" w:eastAsia="en-US" w:bidi="ar-SA"/>
        </w:rPr>
        <w:t>Damages — Physical and psychological injuries — Physical injuries — Leg injuries — Knee — Ankle — Action for damages for personal injury allowed — Plaintiff sustained a fractured left ankle and a torn anterior cruciate ligament of his right knee — He underwent surgery but continued to have pain and weakness in the ankle — He had some pre-existing knee problems from an accident more than 20 years ago, but his ongoing knee problems resulted from the accident involving the defendant — Plaintiff awarded $95,000 for non-pecuniary damages, $150,000 for past lost earning capacity, $300,000 for lost future earning capacity, and $17,500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Non-pecuniary loss — Affecting mobility — Action for damages for personal injury allowed — Plaintiff sustained a fractured left ankle and a torn anterior cruciate ligament of his right knee — He underwent surgery but continued to have pain and weakness in the ankle — He had some pre-existing knee problems from an accident more than 20 years ago, but his ongoing knee problems resulted from the accident involving the defendant — Plaintiff awarded $95,000 for non-pecuniary damages, $150,000 for past lost earning capacity, $300,000 for lost future earning capacity, and $17,500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Evidence and proof — Action for damages for personal injury allowed — Plaintiff and defendant were removing cargo from defendant's truck — Defendant operated crane while plaintiff stood on top of the load — When plaintiff felt the cargo shift under him, he jumped off and injured his ankle and knee — Defendant negligently operated the crane, causing the load to shift — Plaintiff was not contributorily negligent, as operation of the crane when unsafe to do so created an emergency situation — In deciding to jump, plaintiff acted as ordinary prudent man might reasonably have done under the stress of the emergency.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41"/>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Wormell seeking damages for injuries sustained in an Oct. 7, 2003 incident. The plaintiff was assisting the defendant Hagen in removing cargo from Hagen's truck. He was standing atop of the cargo, roughly 12 feet above the ground, and Hagen was operating a crane which was going to lift the cargo from the truck. When the plaintiff felt the cargo shift under him, he jumped off the load, suffering injuries, including a crush fracture to his left ankle and a tear to the anterior cruciate ligament of his right knee. The plaintiff alleged that Hagen commenced lifting the load when it was unsafe to do so. The defendant argued the load shifted when the plaintiff walked across it, and further argued that the plaintiff was negligent in jumping from the load when there was no need to do so. In the event Hagen was found liable for the plaintiff's injuries, he sought indemnity from the third parties, Don Moses and Mojo Enterprises, claiming he was acting as an employee for one or both at the time, and that his alleged misconduct was authorized by the employer.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5"/>
            <w:bookmarkEnd w:id="294"/>
            <w:r>
              <w:rPr>
                <w:rFonts w:ascii="arial" w:eastAsia="arial" w:hAnsi="arial" w:cs="arial"/>
                <w:color w:val="000000"/>
                <w:sz w:val="20"/>
                <w:lang w:val="en-US" w:eastAsia="en-US" w:bidi="ar-SA"/>
              </w:rPr>
              <w:t>HELD: Plaintiff awarded $570,289 in total damages as against the defendant Hagen.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sawmill did not shift until Hagen started to take slack out of the chain. It moved at the very moment he was operating the crane attempting to remove the slack. Given his limited vision, Hagen could not accurately tell whether all the slack had come out of the chain. It was negligent of him to commence such a delicate manoeuvre while the plaintiff was still in a place of danger. The load shifted when Hagen continued to operate the crane after all slack was removed, thus applying the force necessary to cause the sawmill to move. His negligent act caused the emergency situation. The plaintiff did not have time to determine with any certainty whether the load was going to fall or stay, and he had to make a quick decision in the "agony of the moment." In deciding to jump away from the load, the plaintiff did something an ordinary prudent man might reasonably have done under the stress of the emergency. He was not contributorily negligent. Hagen failed to establish he was the employee of one or the other of the third parties and that the precise thing constituting the alleged misconduct had been authorized and instructed by the employer. All the indicia pointed to Hagen being an independent contractor operating for his own account and profit. Thus, the third party claim failed. As for damages, the plaintiff's ongoing knee problems were a result of the accident. He continued to have daily pain, swelling and significant dysfunction, and his condition would not improve absent surgery. He could only do a few hours of physical work a day. He walked with a limp. He would require one to three surgeries, would never return to his pre-accident level of activities, and would always be limited and restricted in his ability to perform certain activities. He was previously in good health and led an active lifestyle. He was awarded $95,000 in non-pecuniary damages. The plaintiff's earning capacity at the time of the accident was $100,000 a year. His loss of past earning capacity was assessed at $150,000. His loss of future earning capacity was set at $300,000, taking into account contingencies for the number of surgeries he required, his recovery from them, business opportunities which might present themselves, and ongoing economic conditions. As for cost of future care, he was awarded $7,500 for homemaking services, $1,500 for home maintenance, $7,500 for post-surgery physiotherapy, and $1,000 for a custom brace. He was awarded $7,789 in special damages. Both the plaintiff and the third parties were entitled to costs against the defendant at Scale 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Legislation Cited_29"/>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975" w:history="1">
        <w:r>
          <w:rPr>
            <w:rFonts w:ascii="arial" w:eastAsia="arial" w:hAnsi="arial" w:cs="arial"/>
            <w:i/>
            <w:color w:val="0077CC"/>
            <w:sz w:val="20"/>
            <w:u w:val="single"/>
            <w:shd w:val="clear" w:color="auto" w:fill="FFFFFF"/>
            <w:lang w:val="en-US" w:eastAsia="en-US" w:bidi="ar-SA"/>
          </w:rPr>
          <w:t>R.S.B.C. 1996, c. 231, s. 95</w:t>
        </w:r>
      </w:hyperlink>
      <w:r>
        <w:rPr>
          <w:rFonts w:ascii="arial" w:eastAsia="arial" w:hAnsi="arial" w:cs="arial"/>
          <w:color w:val="000000"/>
          <w:sz w:val="20"/>
          <w:lang w:val="en-US" w:eastAsia="en-US" w:bidi="ar-SA"/>
        </w:rPr>
        <w:t>,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Regulation, </w:t>
      </w:r>
      <w:hyperlink r:id="rId976" w:history="1">
        <w:r>
          <w:rPr>
            <w:rFonts w:ascii="arial" w:eastAsia="arial" w:hAnsi="arial" w:cs="arial"/>
            <w:i/>
            <w:color w:val="0077CC"/>
            <w:sz w:val="20"/>
            <w:u w:val="single"/>
            <w:shd w:val="clear" w:color="auto" w:fill="FFFFFF"/>
            <w:lang w:val="en-US" w:eastAsia="en-US" w:bidi="ar-SA"/>
          </w:rPr>
          <w:t>B.C. Reg. 447/83, s. 180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6" w:name="Counsel_40"/>
      <w:bookmarkEnd w:id="2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Delaney.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Garner, J. Jakel.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M. O'Neill.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41"/>
      <w:bookmarkEnd w:id="297"/>
      <w:r>
        <w:pict>
          <v:line id="_x0000_s1235"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R.B.T. GOEPEL J."/>
            <w:bookmarkEnd w:id="298"/>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arises from an incident which occurred in the evening hours of October 7, 2003 at the provincial government weigh scales located on the Trans Canada Highway between Chilliwack and Hope, BC. The plaintiff, Brent Wormell, was assisting the defendant, Bradley Dean Hagen, in removing cargo from Mr. Hagen's truck. Mr. Wormell was standing on top of the cargo, approximately 12 feet above the ground. Mr. Hagen was operating a crane which was going to lift the cargo and remove it from the truck. When Mr. Wormell felt the cargo shift under him he jumped off the load. When he landed on the ground he suffered injuries including a crush fracture to the left ankle and a tear to the anterior cruciate ligament ("ACL") of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Wormell brings this action against Mr. Hagen. He alleges that Mr. Hagen commenced lifting the load when it was unsafe to do so. This is denied by Mr. Hagen who suggests that the load shifted when the plaintiff walked across the load. Alternatively, Mr. Hagen pleads that if his actions did cause the load to move, Mr. Wormell was negligent in jumping from the load when there was no need to do so. He pleads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event that Mr. Hagen is found liable for all or a portion of the plaintiff's injuries, he claims indemnity from the third parties, Don Moses and Mojo Enterprises Ltd. ("Mojo"). Mr. Hagen claims that at the material times he was acting as the employee for one or both of the third parties. He submits that his alleged misconduct was authorized by his employer and in those circumstances there is an implied obligation on the part of the employer to indemnify the employee against the consequence of his obedience to those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September 30, 2003, Mojo purchased goods at a Ritchie Bros. auction conducted in Surrey, British Columbia. The goods included a mobile portable sawmill and two fuel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Moses is Mojo's sole shareholder. He is the chief of the Lower Nicola Indian Band and has many business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Hagen carried on business under the name Canadian Hycraft Log Homes. His primary source of income came from building log houses. He was an experienced crane operator and had just recently acquired a Class 1 driver's license which entitled him to pick up and haul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Hagen owned a large flatbed truck that was equipped with a Model 900-L crane mounted at the centreline of the vehicle, immediately behind the truck's cab and ahead of the truck's bed. The bed of the truck was 20 feet long x 8 1/2 feet wide. The crane was equipped with a 27 foot boom, which had a maximum up angle of 79 degrees, resulting in a minimum 5 foot working radius. The truck was also equipped with four outriggers, two at the front mounted immediately beside the crane base and two at the rear of the truck, stored in an extended position below the deck of the truck. All four outriggers were hydraulically operated for horizontal and vertical movement, and could be operated independently of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Hagen built his log houses on land he leased from Mr. Moses. Sometime in the days immediately prior to October 7, 2003, Mr. Moses hired Mr. Hagen to travel from Merritt, BC to Surrey to pick up and deliver back to Merritt the goods that Mojo had purchased at the auction. Mr. Hagen was to be paid for his services by way of a credit against money he owed to Mr. Moses under the lease. Mr. Moses says Mr. Hagen agreed to a flat fee of $1,500. Mr. Hagen denies that the amount of the fee was negotiated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Hagen had limited experience transporting cargo. He had only received his Class 1 driver's license on September 25, 2003. While he had hauled small amounts of cargo in the past, the cargo to be hauled on this occasion was greater than any he had previously transported.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Wormell was a friend of both Mr. Hagen and Mr. Moses and had worked with both of them in the past. He says he had spoken to both of them prior to October 7 and that each of them had asked him to come along on the trip. Mr. Hagen told Mr. Wormell that he was nervous about driving in the busy Vancouver area as he had only recently obtained his Class 1 license. Mr. Moses wanted to discuss with Mr. Wormell some potential business ventures. Neither Mr. Hagen nor Mr. Moses recall those conversations and each says that the other had made arrangements for Mr. Wormell to come on the trip. It is common ground that Mr. Wormell attended as a volunteer and was not paid for any services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approximately 7:00 a.m. on October 7, 2003, Mr. Wormell, Mr. Hagen, Mr. Moses and Mr. Leonard Isaac, a sometime employee of Mr. Moses, left Merritt in order to pick up the goods. They travelled in two vehicles: Mr. Hagen's truck and Mr. Moses' small pickup truck. Initially, Mr. Wormell accompanied Mr. Moses while Mr. Isaac accompanied Mr. Hagen.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party arrived at Ritchie Bros. at approximately 10:30 a.m. and commenced loading the items that had been purchased at the auction into the two trucks. In addition to the two fuel tanks and the portable sawmill, items included two large cement blocks, two 45 gallon drums filled with the fuel from the fuel tanks and some steel 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Hagen operated the crane to load the material onto his truck. Mr. Wormell was his main assistant as Mr. Moses and Mr. Isaac were busy loading smaller items into Mr. Moses' vehicle. The large fuel tank took up most of the passenger side of the truck bed. At the front of the driver's side were located the two fuel drums. Immediately behind the fuel drums were placed the concrete blocks. The portable sawmill was then placed on wood dunnage on top of the concrete blocks. Once the cargo was loaded it was tied down with straps. All the witnesses testified that they believed the load was properly loaded, stable and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Hagen was nervous about driving the fully loaded truck in the heavy traffic. Mr. Wormell agreed to drive the truck from the auction yard. Mr. Isaac travelled with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parties met up in Langley at a fast food restaurant. At the restaurant, it was discussed that Mr. Hagen required a log book and he needed to place signs on his truck. Mr. Hagen purchased a log book at a nearby gas station and he made signs with placemats from the restaurant. The signs placed on the truck said "Brad Hagen". While at the restaurant Mr. Hagen checked the load and it appeared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left the restaurant and proceeded towards Merritt. Mr. Hagen was now driving his truck with Mr. Isaac as his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Hope weigh scales, the attendant advised that the load was too wide, the truck was overweight, and that the fuel tanks required documentation confirming they were gas-free. Mr. Wormell solved the load width problem by extending the lights on the truck. Mr. Moses communicated with Ritchie Bros. to obtain the necessary documentation concerning the fuel tanks while Mr. Hagen prepared to reduce the weight on the truck by removing some of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it is not clear on the evidence exactly when the parties arrived at the weigh scales, it is common ground that when the accident happened, night had fallen. While there was some artificial light from light standards at the weigh station, vision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Before reducing any cargo Mr. Hagen first moved the truck to an isolated area of the weigh station. He then set the outriggers and levelled the truck. He next assisted Mr. Wormell in removing the strapping from the load. The load appeared to be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Hagen then returned to the truck to operate the crane. He was situated in the crane operator's position, immediately in front of the truck deck on the driver's side. He raised the boom of the crane from the horizontal position so it was upright. He lowered the crane hook to about two feet from the lifting hook on the sawmill.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Wormell climbed up on and walked across the sawmill in order to attach a chain to the crane hook and the sawmill's pickup point. He testified the load appeared stable as he walked across it. Facing Mr. Hagen, he looped the chain through the sawmill's pickup point and the crane's hook, securing the chain onto itself with a hook on the chain. He says he pulled the chain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Having secured the chain Mr. Wormell then turned his back to Mr. Hagen and began to retrace his steps in order to get down from the sawmill. Mr. Wormell had only taken a step or two and was still on top of the sawmill when he felt the sawmill start to shift under his feet. Fearing for his safety he jumped out and away from the load. He remembers Mr. Hagen yelling a warning to him. Mr. Hagen does not remember this although he admits he may have yelled.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Hagen was approximately eight feet from the chain facing towards it. Immediately after Mr. Wormell had attached the chain, he engaged the crane in order to take some of the slack out of the chain in order to set the hook. He says he wanted to make sure the hook did not slip off the chain when he ultimately raised the load. He says that he took some but not all of the slack out of the chain. He says he was raising the crane hook very slowly with the engine only idling. He testified that he did not remove all of the slack from the chain and that there was still slack in the chain when the sawmill rotated.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Hagen could not recall if Mr. Wormell was still on the sawmill when he started to take the slack out of the chain. He says his concentration was on the chain. He could not say if he had stopped taking the slack out of the chain when the load shifted. He acknowledged that everything happened almost all at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Wormell submits that Mr. Hagen was negligent in his operation of the crane. He says that the load shifted because Mr. Hagen took up too much slack in the chain and commenced lifting the sawmill while he was still standing on it. He says it was inherently dangerous for Mr. Hagen to commence taking slack out of the load until Mr. Wormell was safely away from the sawmill.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Hagen acknowledges that it would have been improper for him to commence lifting the sawmill with Mr. Wormell standing on it. He says, however, he, in fact, did not lift the sawmill, but only removed slack from the chain. Until the slack was entirely out of the chain, it would be impossible for the sawmill to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Hagen submits that the load shifted for reasons other than his actions. The defence expert witnesses, Gerald Sdoutz and Jim Hughes, opined that the likely cause of the sawmill shifting was Mr. Wormell leaning against the sawmill after he had attached the chain. In this regard, they both suggest that the sawmill likely shifted during its loading and transit and that Mr. Wormell, while supporting himself by holding or grabbing the sawmill, provided the external force necessary for the sawmill to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Both Mr. Sdoutz and Mr. Hughes based their opinions on the assumption Mr. Hagen did not take all of the slack out of the chain. In that case, the crane would not have been supporting any of the sawmill's weight and hence could not have contributed to the sawmill's shifting. Both defence experts also assumed that Mr. Wormell did not climb on the sawmill itself but instead was positioned adjacent to the sawmill while attaching the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does not support the defence experts' assumption that Mr. Wormell did not climb on the sawmill itself. Mr. Wormell's evidence that he was standing on top of the sawmill was corroborated by both Mr. Moses and Mr. Isaac who say Mr. Wormell was standing on top of the sawmill. Mr. Hagen acknowledges that it is possible Mr. Wormell was on top of the sawmill. I find that when Mr. Hagen commenced operation of the crane, Mr. Wormell was standing on top of the sawmill. From that position, it is most unlikely that Mr. Wormell could have applied the necessary force to cause the sawmill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defence experts' opinions are also of limited use because they were told to assume that Mr. Wormell did not take sufficient slack out of the chain such that he could have lifted the sawmill. Their opinions were led not to determine the likely cause of the sawmill moving but to find an alternative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evidence that the load shifted in transit. All the witnesses said the load appeared stable and secure. The defence experts' conclusion that Mr. Wormell somehow caused the sawmill to move is based on speculation and is not warranted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conditions in which Mr. Hagen was operating were far from ideal. There was little light and his vision of the chain was limited. While Mr. Hagen may honestly believe that he did not take all of the slack out of the load, the evidence is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sawmill did not shift until Mr. Hagen started to take slack out of the chain. It moved at the very moment Mr. Hagen was operating the crane attempting to remove the slack. Until that time there was no indication that the load was not stable. Mr. Hagen was some eight feet away from the chain. Given his limited vision, Mr. Hagen could not accurately tell whether all the slack had come out of the chain. It was negligent of Mr. Hagen to commence such a delicate manoeuvre while Mr. Wormell was still in a place of danger. I find that the load shifted when Mr. Hagen continued to operate the crane after all slack was removed, thus applying the force necessary to cause the sawmill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Hagen submits that if the Court finds that he did cause the sawmill to shift then the majority of liability for the accident should, in any event, be apportioned against Mr. Wormell. Mr. Hagen submits that Mr. Wormell knew the chain was securely attached to the sawmill and that the sawmill regardless of its shift could not fall. In spite of this, he chose to jump from the truck at the slightest shift in the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party who acts negligently and creates a danger carries a heavy onus if he then seeks to cast any blame for the accident on the injured party: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(C.A.) at para. 16, aff'd </w:t>
      </w:r>
      <w:hyperlink r:id="rId978" w:history="1">
        <w:r>
          <w:rPr>
            <w:rFonts w:ascii="arial" w:eastAsia="arial" w:hAnsi="arial" w:cs="arial"/>
            <w:i/>
            <w:color w:val="0077CC"/>
            <w:sz w:val="20"/>
            <w:u w:val="single"/>
            <w:shd w:val="clear" w:color="auto" w:fill="FFFFFF"/>
            <w:lang w:val="en-US" w:eastAsia="en-US" w:bidi="ar-SA"/>
          </w:rPr>
          <w:t>[1971] S.C.R. 669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standard of care applied to individuals in emergency situations is not one of perfection. The law in such circumstances was explained in </w:t>
      </w:r>
      <w:r>
        <w:rPr>
          <w:rFonts w:ascii="arial" w:eastAsia="arial" w:hAnsi="arial" w:cs="arial"/>
          <w:i/>
          <w:color w:val="000000"/>
          <w:sz w:val="20"/>
          <w:lang w:val="en-US" w:eastAsia="en-US" w:bidi="ar-SA"/>
        </w:rPr>
        <w:t>Walls v. Mussens Ltd. et al</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(1969), 11 D.L.R. (3d) 245</w:t>
        </w:r>
      </w:hyperlink>
      <w:r>
        <w:rPr>
          <w:rFonts w:ascii="arial" w:eastAsia="arial" w:hAnsi="arial" w:cs="arial"/>
          <w:color w:val="000000"/>
          <w:sz w:val="20"/>
          <w:lang w:val="en-US" w:eastAsia="en-US" w:bidi="ar-SA"/>
        </w:rPr>
        <w:t xml:space="preserve"> at 247-48 (N.B.C.A.):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think the plaintiff is entitled to invoke the "agony of the moment" rule as an answer to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him. The rule is stated by Mr. Glanville Williams in his work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 360-1: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settled that where a sudden emergency arises through the fault of the defendant, the plaintiff who acts reasonably in an attempt to extricate himself is not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he unintentionally aggravates the situation. Also, where the plaintiff is compelled to make a quick decision in the 'agony of the moment' he is not expected to take into account all the considerations that a calmer appraisal of the situation might present to the mind. Perfect foresight and presence of mind are not required. This rule, sometimes called the 'agony of the moment' rule, is merely a particular application of the rule that the standard of care required of both plaintiff and defendant is that of a reasonable man.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3rd ed., by J.G. Fleming contains the following statement at p. 247: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other hand, a person's conduct in the face of a sudden emergency, cannot be judged from the standpoint of what would have been reasonable behaviour in the light of hind-knowledge and in a calmer atmosphere conducive to a nice evaluation of alternatives. A certain latitude is allowed when in the agony of the moment he seeks to extricate himself from an emergency not created by his own antecedent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degree of judgment and presence of mind expected of the plaintiff is what would have been reasonable conduct in such a situation, and he will not be adjudged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as it turns out, he unwittingly took the wrong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although applied originally in Admiralty cases, now has general application where danger to life and limb or to property is brought about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see </w:t>
      </w:r>
      <w:r>
        <w:rPr>
          <w:rFonts w:ascii="arial" w:eastAsia="arial" w:hAnsi="arial" w:cs="arial"/>
          <w:i/>
          <w:color w:val="000000"/>
          <w:sz w:val="20"/>
          <w:lang w:val="en-US" w:eastAsia="en-US" w:bidi="ar-SA"/>
        </w:rPr>
        <w:t>The "Bywell Castle" (1879),</w:t>
      </w:r>
      <w:r>
        <w:rPr>
          <w:rFonts w:ascii="arial" w:eastAsia="arial" w:hAnsi="arial" w:cs="arial"/>
          <w:color w:val="000000"/>
          <w:sz w:val="20"/>
          <w:lang w:val="en-US" w:eastAsia="en-US" w:bidi="ar-SA"/>
        </w:rPr>
        <w:t xml:space="preserve"> L.R. 4 P.D. 219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Brett, L.J., at p. 226, and Cotton, L.J., at p. 228; </w:t>
      </w:r>
      <w:r>
        <w:rPr>
          <w:rFonts w:ascii="arial" w:eastAsia="arial" w:hAnsi="arial" w:cs="arial"/>
          <w:i/>
          <w:color w:val="000000"/>
          <w:sz w:val="20"/>
          <w:lang w:val="en-US" w:eastAsia="en-US" w:bidi="ar-SA"/>
        </w:rPr>
        <w:t>Rowan v. Toronto Ry.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1899</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29 S.C.R. 717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Tatisich v. Edwards,</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[1931] 2 D.L.R. 521</w:t>
        </w:r>
      </w:hyperlink>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[1931] S.C.R. 167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to be applied in circumstances such as those as in the case at bar is, in my opinion, not whether the plaintiff exercised a careful and prudent judgment in doing what he did, but whether what he did was something an ordinarily prudent man might reasonably have done under the stress of the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Mr. Hagen's negligent act caused the emergency situation. Mr. Wormell did not have time to determine with any certainty whether the load was going to fall or stay. He had to make a quick decision in the "agony of the moment". He chose to jump clear. As it turned out, that was the wrong decision because the load itself did not come off the truck. Matters, however, could have turned out otherwise. In deciding to jump away from the load Mr. Wormell did something an ordinary prudent man might reasonably have done under the stress of the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circumstances of this case, I find that Mr. Wormell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Hagen pleads that in the event he is found liable for all, or a portion of the plaintiff's injuries, that he is entitled to indemnity from the third parties as an employee of one or both of the third parties. While acknowledging that an employer is not generally liable to indemnify an employee for that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Hagen submits there are exceptions to this general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Proctor v. Seagram</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[1925] 2 D.L.R. 1112</w:t>
        </w:r>
      </w:hyperlink>
      <w:r>
        <w:rPr>
          <w:rFonts w:ascii="arial" w:eastAsia="arial" w:hAnsi="arial" w:cs="arial"/>
          <w:color w:val="000000"/>
          <w:sz w:val="20"/>
          <w:lang w:val="en-US" w:eastAsia="en-US" w:bidi="ar-SA"/>
        </w:rPr>
        <w:t xml:space="preserve"> at para. 1113-14 (Ont. S.C.A.D.), the Court discussed when an employer had an obligation to indemnify an employee: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liability on the part of a master to indemnify the servant against the consequences or supposed consequences of the servant's own misconduct. On the contrary, the servant is bound to indemnify his master, and I know of no authority for the proposition that the master is bound to indemnify his servant against a false accusation of misconduct, even though that misconduct may be in the course of the master's employment. If the precise thing done constituting the alleged misconduct had been authorised and instructed by the master, then there would be an implied obligation on the part of the master to indemnify the servant against the consequences of his obedience to the master's orders. The allegation of misconduct here was such negligent driving as resulted in the death of the passenger. The master at the time was across the seas and in no way responsible criminally for the servant's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succeed in the third party claim, Mr. Hagen must establish that he was the employee of one or the other of the third parties and that the precise thing constituting the alleged misconduct had been authorized and instructed by the employer. On the facts of this case, Mr. Hagen cannot establish either of the necessary prerequisites.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is often a difficult question to determine whether a party is an employee or an independent contractor.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the Court considered a number of tests to determine whether a worker was an employer or an independent contractor. After reviewing the law, Major J., for the Court, concluded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Although there is no universal test to determine whether a person is an employee or an independent contractor, I agree with MacGuigan J.A. that a persuasive approach to the issue is that taken by Cooke J. in </w:t>
      </w:r>
      <w:r>
        <w:rPr>
          <w:rFonts w:ascii="arial" w:eastAsia="arial" w:hAnsi="arial" w:cs="arial"/>
          <w:i/>
          <w:color w:val="000000"/>
          <w:sz w:val="20"/>
          <w:lang w:val="en-US" w:eastAsia="en-US" w:bidi="ar-SA"/>
        </w:rPr>
        <w:t>Market Investigations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central question is whether the person who has been engaged to perform the services is performing them as a person in business on his own account. In making this determination, the level of control the employer has over the worker's activities will always be a factor. However, other factors to consider include whether the worker provides his or her own equipment, whether the worker hires his or her own helpers, the degree of financial risk taken by the worker, the degree of responsibility for investment and management held by the worker, and the worker's opportunity for profit in the performance of his or her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all the indicia point to Mr. Hagen being an independent contractor operating for his own account and profit. He supplied the truck and the crane. He determined how the items were to be loaded onto the truck. He was in charge of operating the crane. He was hired for a specific task of picking up the items purchased at the auction. He purchased and completed the log book. The log book discloses the carrier to be Brad Hagen, the same name placed on the truck signage. Mr. Moses made no payroll deductions, nor did he issue a T-4 slip for the work. In the spring of 2004, well before Mr. Wormell's claim became a matter of controversy, Mr. Hagen and Mr. Moses exchanged accounting statements which included a credit to Mr. Hagen's work for his work on October 7, 2003. Mr. Hagen issued his statement to Mr. Moses in the name of Canadian Hycraft Log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at the time of Mr. Wormell's accident Mr. Hagen was operating as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Based on that conclusion alone, the third party claim must fail. In my opinion, it would also fail if Mr. Hagen was, in fact, an employee. As noted in </w:t>
      </w:r>
      <w:r>
        <w:rPr>
          <w:rFonts w:ascii="arial" w:eastAsia="arial" w:hAnsi="arial" w:cs="arial"/>
          <w:i/>
          <w:color w:val="000000"/>
          <w:sz w:val="20"/>
          <w:lang w:val="en-US" w:eastAsia="en-US" w:bidi="ar-SA"/>
        </w:rPr>
        <w:t>Proctor</w:t>
      </w:r>
      <w:r>
        <w:rPr>
          <w:rFonts w:ascii="arial" w:eastAsia="arial" w:hAnsi="arial" w:cs="arial"/>
          <w:color w:val="000000"/>
          <w:sz w:val="20"/>
          <w:lang w:val="en-US" w:eastAsia="en-US" w:bidi="ar-SA"/>
        </w:rPr>
        <w:t xml:space="preserve">, the general rule is that an employer is not liable to indemnify an employee against the consequences of the employee's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employer can only be liable if the precise thing done constituting the alleged misconduct had been authorized and instructed by the employer. That is not what occurred in this case. It was Mr. Hagen who determined how he was going to operate the crane and it was Mr. Hagen who negligently commenced to lift the cargo while Mr. Wormell was still on it. Mr. Moses did not authorize or instruct Mr. Hagen to use the crane in that fashion. This case does not fall outside of the general rule that an employer has no obligation to indemnify an employee against the consequences of the employee's own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third party proceedings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he jumped, Mr. Wormell fell a distance of about 10 to 12 feet. It was dark and he landed hard as could not see the ground approaching. His major injury was a crush fracture to his left ankle. He also tore his right knee ACL.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Following the accident Mr. Moses took Mr. Wormell to the Chilliwack hospital. He was told he had a sprained ankle. After returning to Merritt, however, his ankle remained swollen and his whole left leg was black with 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October 8, 2003, he saw Dr. Bester concerning his injuries. Dr. Bester has been his personal doctor since 1997. When he returned to Dr. Bester on October 14, 2003 complaining of a significant increase in pain and swelling around his ankle, Dr. Bester referred him to Dr. Clough, an orthopaedic surgeon. On October 16, 2003, a CT scan of his left ankle revealed a crush injury to the anterior part of the joint of his left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weeks immediately following the accident, Mr. Wormell used crutches because he was not able to weight bear due to his injuries. He put most of his weight on his right side. His right knee was, however, also giving way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November 3, 2003, Mr. Wormell saw a second orthopaedic surgeon, Dr. Pisesky. Dr. Pisesky diagnosed Mr. Wormell with a compression fracture of his left ankle and an ACL deficiency of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Pisesky advised Mr. Wormell to obtain an ankle air cast brace and limit weight bearing. With respect to the right knee, Dr. Pisesky advised Mr. Wormell to start physiotherapy and prescribed a rehab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Wormell purchased a DonJoy brace for his right knee and it made a significant difference. He attended a few physiotherapy appointments but the ankle was so swollen not much could be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January 2004, Mr. Wormell was still off work, but gradually weight bearing more on his ankle with the help of an air cast and his knee brace. He continued to have severe pain in his ankle with movement and weight bearing. One of the bone parts was acting as a sharp hook, pulling on tissue in his ankle area. The pain made sleep difficult. Even having a blanket on his ankle was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January 27, 2004, Mr. Wormell saw Dr. Pisesky for his ongoing pain and injury to his ankle. Surgical options were discussed to reduce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Throughout January and February 2004, Mr. Wormell tried to increase the amount of time he could weight bear on the left foot. The ankle, however, would on occasion give way unexpectedly. In February 2004, while working at a table saw at his house, the ankle gave way and Mr. Wormell cut off the tip of his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March 1, 2004, Mr. Wormell underwent surgery at Kelowna General Hospital to remove pieces of bone and debridement of the joint of his left ankle. The surgery significantly reduced Mr. Wormell's pain. He continued, however, to have problems with his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May 17, 2004, Mr. Wormell saw Dr. Pisesky for a post-surgery consultation. At that time he was still having considerable pain and swelling. His ankle would still at times give way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spring of 2004, Mr. Wormell developed anxiety and depression. While the stress of not being able to work was a factor, the more immediate cause was stress in his personal life as his marriage came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By November 2004, the ankle remained undependable. While at rest he would have no pain, any twisting activity would be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Boyce, an orthopaedic surgeon, saw Mr. Wormell in May 2007. He found tenderness and swelling of the ankle, with limited range of motion. The MRI results confirmed the presence of advanced posttraumatic arthritic changes in the ankle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Boyce testified that Mr. Wormell requires an ankle fusion. A fusion would relieve Mr. Wormell's pain and improve his ankle function. There would be, however, a permanent limitation of ankle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May 2007, more than three and one-half years after the accident, Mr. Wormell was again seen by Dr. Pisesky. Dr. Pisesky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examination and evaluation on May 2nd, 2007 revealed that he walked with a significant limp favoring his left leg. There was mild to moderate effusion in his right knee. His incisions from the previous ACL surgery were healed. He had definite mild retropatellar tenderness and crepitus.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we reviewed findings of his MRI of his right knee. The MRI confirmed loss of articular cartilage in the medial aspect of the knee with the absence of anterior cruciate ligament. There was distortion of the medal that was previously inserted making the MRI exam somewhat inaccurate. There however did appear to be a possible further tearing in the posterior horn of the medial meniscus of the right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at that time also had had an MRI exam of his left ankle. The MRI exam confirmed severe posttraumatic arthrosis of the left ankle joint with possible loose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Bester's prognosis in his report of December 19, 2006,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prognosis for a full recovery is very unlikely. He will have secondary osteoarthritis developing in his left ankle which probably will need fusion of the joint to relieve pain. Unfortunately, this will lead to loss of function because the joint is made stiff at the ankle as not to allow movement.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Emotionally, he has been doing better and is off all anti-depressants. He has adjusted to his disability and is working with his disability. He is concerned about the future and how he will be doing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Bester further opines in his report of May 21,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Mr. Wormell is functioning at an optimal level considering his injury. He is very motivated and made the necessary changes in his activities and employment. His functionality is significantly limited as mentioned. He has significant post traumatic arthritic changes considered to be advanced by Dr. Boyce (orthopaedic surgeon) in his ankle. Mr. Wormell's functionality and symptoms will very likely continue to decline as time goes on to a point where he will need a fusion of this joint that usually helps pain related symptoms, but decreases the movement and functionality of his joint and secondary, the level of activities he can do. ... He also aggravated a pre-existing right knee injury that likely will need surgery in the future to resolve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Prior to the accident Mr. Wormell was in good health. Many years previously he had injured his right ACL in a rodeo accident. In 1984, Dr. Clough had repaired the damage and reconstructed the ACL. Subsequent to that surgery, his knee appeared to function well and did not limit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November 7, 2002, approximately a year before the accident, he saw Dr. Bester concerning his right knee. Dr. Bester diagnosed a knee strain. Within weeks the problem appeared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some disagreement among the medical witnesses concerning the import of Mr. Wormell's prior knee injury. Dr. Apel, who was called by the defence, opined in her report that his right knee problem was mostly related to his pre-existent difficulties. She did acknowledge that his present knee problems had been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Pisesky was of a contrary view. He noted Mr. Wormell likely only had about 30% to 40% of his meniscus removed in the 1984 surgery. This meant the likelihood of arthritis in the knee was less than if more of the meniscus had been removed. He also noted that Mr. Wormell went almost 20 years without any significant problems with the right knee. He said usually if a person will have problems with their knee after surgery, those problems would manifest themselves in the first 10 years. Further, the scan in 2002, one year before the accident, showed very early mild osteoarthritis. He said this suggested any arthritis or degeneration would have been very slow and gradual but for the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Bester also did not agree with Dr. Apel that Mr. Wormell's present knee problems were likely a result of his pre-existing injury. He noted that in six years pre-accident Mr. Wormell had but once complained about his knee and that problem had cleared up without incident. In his opinion the present knee difficulties arose from the October 7,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prefer the opinions of Dr. Pisesky and Dr. Bester to that of Dr. Apel. Prior to the accident Mr. Wormell had had no significant knee problems for 20 years. I find that Mr. Wormell's ongoing knee problems are as a result of the October 7,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Alternatively, I note that even Dr. Apel acknowledged that the accident contributed to Mr. Wormell's present knee problems. That is sufficient to make Mr. Hagen liable for the consequences of Mr. Wormell's knee injury. A tortfeasor whose tortious conduct is part of the cause of an injury is liable to the full extent of the injury even though other tortious or non-tortious causal factors for which he is not responsible helped to produce the harm: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19, adopted in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at paras. 30 - 32, </w:t>
      </w:r>
      <w:hyperlink r:id="rId826"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 </w:t>
      </w:r>
      <w:hyperlink r:id="rId42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Wormell has a Grade 11 education. Although he has no formal training certificates, he is both a skilled labourer and a successful entrepreneur with a varied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Wormell's work experience has been mostly in the forestry industry and in construction. He is capable of operating many different types of heavy machinery, including excavators and logging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His work history has also demonstrated an entrepreneurial spirit. At the age of 19 he started his own logging company. He worked in logging and construction through the 1980s. In the early 1990s he started a retail business, Pleasure Pools, selling and installing in ground pools and hot tubs. This business was run through his company, Willowview Enterprises Ltd ("Willowview"). Over the last two decades Mr. Wormell has done much of his work through Willowview.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mid 1990s, he worked for Wajax Industries as Western Canada regional sales manager selling heavy equipment to logging companies. While he earned a good income from this position, he had to travel away from home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late 1990s he left Wajax and decided to concentrate most of his efforts on renovating, building and selling his principal residences for profit. He said he did this to be closer to home, to build up his net worth and because he enjoyed doing this kind of work. This is the work he was doing when he was injured in the accident. During these years he continued to earn some modest income through Willowview from various consulting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the accident, Mr. Wormell did not work for about nine months (aside from "puttering" around his house doing odd jobs). He returned to work in July 2004. When he returned to work he used an air cast on his left ankle, with a lace-up support and high top boots to give his ankle support. That first summer he was, on occasion, able to work some full 8-hour days, although many days he worked less. He was able to pace himself as he did not have to always work full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sold his almost completed house in 2005. Around this time, he then assembled a work crew and started building "Winton Global" homes in the Merritt area. This venture was for sometime very successful. By late 2008, however, the economic downturn had affected this business. Further, he came to believe that he could not properly operate a construction business doing only administrative work. His injuries would not allow him to properly inspect the work of his employees and he wound up doing a great deal of warranty work to correct deficiencies. He has now laid off all his employees and is winding down the business with the assistance of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Wormell had been told by his doctors to find more sedentary work. To that end, he has considered starting a helicopter business. He has taken helicopter flying lessons and purchased a small two-seater helicopter. He later upgraded to a four-seater helicopter, which he currently owns. Whether he will be able to realistically earn an income as a commercial helicopter pilot, however, is at present very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Wormell continues to have daily pain, swelling and significant dysfunction due to his injuries as a result of the accident. His condition will not improve absent surgery. His left ankle is continuously swollen. He is now at the point where he can only do physical work a few hours a day. He rises early and gets as much work in as he can while he has some mobility in the morning. Typically, the best he can do is work for about three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Wormell explained in evidence how he has two unstable legs. There have been mornings where he has collapsed in the shower because his ankle has given way. He says on those days he does not even go to work. There have also been many occasions where he has forgotten about his limitations and tried to run, only to fall to the ground. He described how more than once he has fallen on a roadway, while trying to run across the street to avoid oncoming traffic. Fortunately, he has not been seriously hurt in those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also explained how his two leg problems affect each other. When his ankle becomes sore and tired, he tends to shift his weight more and more to his right leg. The increased load eventually tires his right knee, to the point where he cannot continue to be active 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Operating heavy equipment is difficult as the work with the foot pedals is hard. Climbing stairs and scaffolding is increasingly difficult due to the instability and pain in his ankle and knee. He cannot walk easily on rough or uneven terrain.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Wormell walks with a limp which affects his gait. There are points during the day where his limp is slight. At other times, the limp becomes more pronounced. The limp is also causing him back pain. Dr. Apel examined Mr. Wormell and noted that he was suffering from mechanical lower back pain localized to the right sacroiliac joint ligaments. Dr. Apel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writer's opinion the patient's back difficulties are related partially to his changes in mobility, locomotion, and weightbearing; hence partially related to the accident in question sustained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Wormell has tried to persevere and work. Because he was self employed and had dependents, he could not afford to stop working. He had no disability benefits to rely on. He testified that he has delayed surgery on his ankle and knee because he cannot afford to be off work during the necessary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Wormell's condition has continued to worsen over the last five and one-half years. It is agreed amongst the doctors that Mr. Wormell will require an ankle fusion. Once the ankle is fused, there will be a permanent limitation in its range of motion. A fusion should, however, allow for pain relief and thereby improve his overall function from what it is presently. There will likely remain some limitations on the type of physical activities that he can undertake which may limit some employment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a 20% chance that the fusion surgery will be unsuccessful. Even if fusion surgery is successful, it may take Mr. Wormell up to a year to recover. For at least six weeks post-surgery, the ankle will be non-weight bearing. If a second operation is necessary, the failure rate is but 5%, but again Mr. Wormell will face a lengthy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present, many of Mr. Wormell's knee difficulties arise because of excess stress on the knee due to his ankle problems. If his ankle problems are surgically corrected, the stress on the right knee may possibly be relieved and the knee may strengthen on its own such that surgery can be avoided. Otherwise, Mr. Wormell may also need surgery to correct his right ACL. That surgery has an 80% chance of success. Healing and recovery will take up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Impact on Activities and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Wormell was 43 years old when he was injured in the accident. Most of his working life was in physically demanding jobs in the construction and forestry industries.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Wormell will have to undergo at least one, and possibly three, future surgeries. All the experts agree that Mr. Wormell will never return to his pre-accident level of activities and will always be limited and restricted in his ability to perform certain activities, both recreationally and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His injuries forced him to give up his plan to continue to renovate and sell his personal residences. That work was profitable because he did most of the work himself. As a result of his injuries he can no longer do so. He hired others to help him complete the residence he was constructing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Wormell was in good health prior to the accident and he led an active lifestyle. His lifestyle has been severely impacted by the injuries he suffered in the accident. He used to frequently enjoy horseback riding with his three daughters (as a younger man, he had been a rodeo cowboy). He has not ridden a horse since the accident. He was an avid water skier, skiing almost every weekend during the summer. He has not returned to this activity. He also enjoyed downhill skiing in the winter but has not returned to this sport. He used to golf with his family but cannot do this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cannot run anymore. He can only walk on level terrain and even then he cannot walk for a long time. It is unsafe for him to climb ladders. Both his ankle and his knee can sometimes just "give out". Now, at best, he can be on his feet for about three hours. As his left ankle becomes sore, he tends to shift his weight to his right leg more. This, unfortunately, worsens the pain in his right knee. He limps when he walks. He now suffers from back and hip pain, caused by his altered gait. The medical witnesses are in agreement that even with surgery he will not return to his previous level of functioning. An ankle fusion will leave him with a stiff foot with limited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His good friend, Dennis DeRose, described him as the kind of person who always had a million things on the go. He went hard all day and he was always looking for something to do. Since the accident, Mr. Derose has observed that Mr. Wormell is both less active and less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Wormell's injuries are permanent and will impact him for the rest of his life. He has undergone one surgery and will have to undergo at least one more for an ankle fusion. He also possibly faces surgery to reconstruct his ACL.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months immediately following the accident, he was in significant pain. The March 2004 surgery reduced his pain and made his injuries more manageable. He now works steadily but seldom can do more than three or four hours of physical work. As his ankle worsens during the day, more of his weight bears on his right leg which aggravates his knee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If the fusion surgery is successful, he will have less pain in his ankle and will be more functional at work. The fusion will, however, cause some permanent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Prior to his injuries, he was active in sports but he has not been able to return to sports in any meaningful way. This will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support of his claim for non-pecuniary damages, the plaintiff cites </w:t>
      </w:r>
      <w:r>
        <w:rPr>
          <w:rFonts w:ascii="arial" w:eastAsia="arial" w:hAnsi="arial" w:cs="arial"/>
          <w:i/>
          <w:color w:val="000000"/>
          <w:sz w:val="20"/>
          <w:lang w:val="en-US" w:eastAsia="en-US" w:bidi="ar-SA"/>
        </w:rPr>
        <w:t>Rizzolo v. Brett,</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2009 BCSC 732</w:t>
        </w:r>
      </w:hyperlink>
      <w:r>
        <w:rPr>
          <w:rFonts w:ascii="arial" w:eastAsia="arial" w:hAnsi="arial" w:cs="arial"/>
          <w:color w:val="000000"/>
          <w:sz w:val="20"/>
          <w:lang w:val="en-US" w:eastAsia="en-US" w:bidi="ar-SA"/>
        </w:rPr>
        <w:t xml:space="preserve">, ($125,000), </w:t>
      </w:r>
      <w:r>
        <w:rPr>
          <w:rFonts w:ascii="arial" w:eastAsia="arial" w:hAnsi="arial" w:cs="arial"/>
          <w:i/>
          <w:color w:val="000000"/>
          <w:sz w:val="20"/>
          <w:lang w:val="en-US" w:eastAsia="en-US" w:bidi="ar-SA"/>
        </w:rPr>
        <w:t>Wozniak v. Alexander,</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2008 ABQB 430</w:t>
        </w:r>
      </w:hyperlink>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450 A.R. 329</w:t>
        </w:r>
      </w:hyperlink>
      <w:r>
        <w:rPr>
          <w:rFonts w:ascii="arial" w:eastAsia="arial" w:hAnsi="arial" w:cs="arial"/>
          <w:color w:val="000000"/>
          <w:sz w:val="20"/>
          <w:lang w:val="en-US" w:eastAsia="en-US" w:bidi="ar-SA"/>
        </w:rPr>
        <w:t xml:space="preserve"> ($120,000), and </w:t>
      </w:r>
      <w:r>
        <w:rPr>
          <w:rFonts w:ascii="arial" w:eastAsia="arial" w:hAnsi="arial" w:cs="arial"/>
          <w:i/>
          <w:color w:val="000000"/>
          <w:sz w:val="20"/>
          <w:lang w:val="en-US" w:eastAsia="en-US" w:bidi="ar-SA"/>
        </w:rPr>
        <w:t>Moore v. Brown</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2009 BCSC 190</w:t>
        </w:r>
      </w:hyperlink>
      <w:r>
        <w:rPr>
          <w:rFonts w:ascii="arial" w:eastAsia="arial" w:hAnsi="arial" w:cs="arial"/>
          <w:color w:val="000000"/>
          <w:sz w:val="20"/>
          <w:lang w:val="en-US" w:eastAsia="en-US" w:bidi="ar-SA"/>
        </w:rPr>
        <w:t>, ($115,000). He suggests a non-pecuniary award of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 concedes that Mr. Wormell sustained injuries to his ankle and right knee. He also agrees that Mr. Wormell will likely require left ankle fusion and possibly right knee surgery. He submits, however, that the evidence indicates that the injuries are not as severe as Mr. Wormell has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notes that to date the plaintiff has chosen not to undergo an ankle fusion although it was first recommended in the spring of 2005. He also suggests that some of the injuries to the right knee are pre-existing. The defendant submits that Mr. Wormell's failure to have ankle fusion surgery indicates that the pain and limitations on functions are not overly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Wormell testified he had not yet undergone the surgery because of financial reasons. In this regard, he notes that he is generally self-employed and has no medical insurance that would cover him during the extended recovery which will follow from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defendant cites </w:t>
      </w:r>
      <w:r>
        <w:rPr>
          <w:rFonts w:ascii="arial" w:eastAsia="arial" w:hAnsi="arial" w:cs="arial"/>
          <w:i/>
          <w:color w:val="000000"/>
          <w:sz w:val="20"/>
          <w:lang w:val="en-US" w:eastAsia="en-US" w:bidi="ar-SA"/>
        </w:rPr>
        <w:t>Meise v. Whiting</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2002 BCSC 352</w:t>
        </w:r>
      </w:hyperlink>
      <w:r>
        <w:rPr>
          <w:rFonts w:ascii="arial" w:eastAsia="arial" w:hAnsi="arial" w:cs="arial"/>
          <w:color w:val="000000"/>
          <w:sz w:val="20"/>
          <w:lang w:val="en-US" w:eastAsia="en-US" w:bidi="ar-SA"/>
        </w:rPr>
        <w:t xml:space="preserve">, ($70,000), </w:t>
      </w:r>
      <w:r>
        <w:rPr>
          <w:rFonts w:ascii="arial" w:eastAsia="arial" w:hAnsi="arial" w:cs="arial"/>
          <w:i/>
          <w:color w:val="000000"/>
          <w:sz w:val="20"/>
          <w:lang w:val="en-US" w:eastAsia="en-US" w:bidi="ar-SA"/>
        </w:rPr>
        <w:t>Graham v. Lee</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2004 BCSC 1287</w:t>
        </w:r>
      </w:hyperlink>
      <w:r>
        <w:rPr>
          <w:rFonts w:ascii="arial" w:eastAsia="arial" w:hAnsi="arial" w:cs="arial"/>
          <w:color w:val="000000"/>
          <w:sz w:val="20"/>
          <w:lang w:val="en-US" w:eastAsia="en-US" w:bidi="ar-SA"/>
        </w:rPr>
        <w:t xml:space="preserve">, ($90,000), and </w:t>
      </w:r>
      <w:r>
        <w:rPr>
          <w:rFonts w:ascii="arial" w:eastAsia="arial" w:hAnsi="arial" w:cs="arial"/>
          <w:i/>
          <w:color w:val="000000"/>
          <w:sz w:val="20"/>
          <w:lang w:val="en-US" w:eastAsia="en-US" w:bidi="ar-SA"/>
        </w:rPr>
        <w:t>Nicoll v. The Owners of Strata Plan 1611</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2005 BCSC 770</w:t>
        </w:r>
      </w:hyperlink>
      <w:r>
        <w:rPr>
          <w:rFonts w:ascii="arial" w:eastAsia="arial" w:hAnsi="arial" w:cs="arial"/>
          <w:color w:val="000000"/>
          <w:sz w:val="20"/>
          <w:lang w:val="en-US" w:eastAsia="en-US" w:bidi="ar-SA"/>
        </w:rPr>
        <w:t>, ($100,000) and suggests a non-pecuniary award of $85,000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Mr. Wormell's evidence as to why he has not undergone the fusion surgery. That surgery will leave him incapacitated for six months to a year. Given his ongoing financial obligations, he has not been able to afford to take the necessary time off to have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As is often the case, none of the cited cases involve the identical combination of injuries as that suffered by Mr. Wormell. That said, the cases cited by the defendant are closer to the mark. In particular, in this regard, I refer to the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Nicoll</w:t>
      </w:r>
      <w:r>
        <w:rPr>
          <w:rFonts w:ascii="arial" w:eastAsia="arial" w:hAnsi="arial" w:cs="arial"/>
          <w:color w:val="000000"/>
          <w:sz w:val="20"/>
          <w:lang w:val="en-US" w:eastAsia="en-US" w:bidi="ar-SA"/>
        </w:rPr>
        <w:t xml:space="preserve"> cases which both involved serious leg injuries to men of an age similar to Mr. Wormell. I award $95,000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Mr. Wormell claims damages for loss of past and future earnings. Under these heads of damage the court must assess the plaintiff's loss of earning capacity and determine the value of the work that the injured plaintiff would have performed but for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39 B.C.L.R. (4th) 185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Assessing the plaintiff's claims for loss of past and future earning capacity is not without difficulty. The plaintiff is a non-conventional earner. Over the years he has had many different careers and earned income from many different and varied sources. He has operated his own companies and worked as a consultant for others. Much, but not all, of his work has required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claim for loss of earning capacity is further complicated because Mr. Wormell's personal and Willowview's corporate tax returns do not accurately reflect all his past earnings. Between 1999 and 2003, he devoted much of his working time renovating for resale two separate principal residences. He claims he made a substantial profit from that work. That profit, however, because it arose from the sale of a principal residence, is not captured in his income tax returns. It cannot, however, be ignored in assessing Mr. Wormell's loss of capacity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Wormell seeks $300,000 for past loss of capacity and $1,000,000 for future loss of capacity. The defence submits that awards in the range of $15,000 to $25,000 for past earning capacity and $50,000 to $75,000 for future earning capacity would be reasonable. I have concluded that there has been a loss of both past and future earning capacity, but that loss is more modest than the plaintiff claims, but greater than the defendant suggests.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Earnings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Both parties submitted reports from chartered accountants to buttress their submissions concerning the loss of capacity claims. Both experts, Mr. Turnbull for the plaintiff and Mr. Spence for the defendant, reviewed Mr. Wormell's and Willowview's tax returns to provide a picture of Mr. Wormell's actual earnings over the last several years. In doing their calculations, both made adjustments to the Willowview's income statements to increase Mr. Wormell's income by adding back items that did not appear to represent actual "expenses". Their conclusions concerning Mr. Wormell's income are detailed in the following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Turnbull</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882"/>
        <w:gridCol w:w="1987"/>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$110,763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92,464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13,061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20,636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987"/>
        <w:gridCol w:w="1987"/>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(4,820)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882"/>
        <w:gridCol w:w="1987"/>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2,029</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37,146</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34,431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55,863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193,407</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188,000</w:t>
            </w:r>
          </w:p>
        </w:tc>
        <w:tc>
          <w:tcPr>
            <w:tcW w:w="532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131,808</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128,000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168,494</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experts' calculations vary by approximately $4,000 a year. The difference appears to arise in that Mr. Turnbull added back to Mr. Wormell's income all depreciation taken by Willowview, while Mr. Spence, in adjusting Willowview's pre-tax income from operations, continued to deduct from Willowview's financial statements some depreciation to reflect actual reduction of the value of Willowview's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Spence, taking the figures in his table, then determined that Mr. Wormell's average earnings for the years 1997 through 2002 were $34,000 per year. He then reviewed Mr. Wormell's earnings during the years 2003 to 2007 and concluded that his actual loss of income was but $6,000. Mr. Spence gave no credit to Mr. Wormell for monies he may have earned through the sale of his personal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regard to future income loss, Mr. Spence opined that any future loss would be as a result of declining economic conditions rather than injuries suffered in the accident. Mr. Spence did not testify at trial. His report did not take into account that Mr. Wormell will require future surgeries. In fairness, he may not have been told of the likelihood of that occurring. In his closing submissions, defence counsel did acknowledge that Mr. Wormell did suffer a loss of capacity to earn income in the nine months immediately post-accident and would also miss somewhere between 6 to 18 months of work for future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Turnbull attempted to determine the profit Mr. Wormell earned from the sale of the two personal residences. In that regard, the evidence indicated that in 1984 he purchased his family home (the "First Home") which was located on 17 acres (the "Original Property"), for $48,000. He subsequently subdivided the Original Property into two lots. One lot contained the First Home while the other lot was vacant (the "Vacant Lot"). In 1996, he sold the Vacant Lot for $125,000. He then extensively renovated the First Home, including the addition of a second floor and swimming pool. Most of the work he did by himself. He spent approximately $100,000 on the renovations. In early 2000, he sold the First Home for $325,000.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early 2000, he bought a new home (the "Second Home") which was located on 40 acres (the "Second Property") for $360,000. He spent approximately $30,000 on materials renovating the Second Home. He then subdivided the Second Property into two 20 acre sections and sold the Second Home for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the remaining 20 acres, he built another house (the "Third Home"). It was that house upon which he was working at the time of the accident. In regard to the Third Home, he did most of the woodworking, including the building and installation of cabinets. At the time of the accident, he had spent approximately $238,000 on construction. After the accident he hired others to help him complete construction. In the fall of 2005, some two years after the accident, the Third Home was sold for $565,000.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Working on that slim evidentiary framework, Mr. Turnbull attempted to postulate Mr. Wormell's income from his activities relating to the selling of his principal residences. He calculated a gross profit of $96,000 on the sale of the Vacant Lot, $201,000 on the sale of the First Home (after increasing material costs to $100,000 from $50,000 as set out in his report), $212,000 from the sale of the Second Home and $110,000 from the sale of the Third Home. He recognized that some of that profit reflected increases in land value and attempted to take that portion into account by analyzing the BC Housing Price Index (the "Index") for new homes. He acknowledged he had no information as to whether or not the Index reflected increases in land value in the Merritt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Taking the assumed profit from the sales, Mr. Turnbull postulated that Mr. Wormell's average earnings through the years 1997 to 2002 were $129,467. Applying cost of wage index to that number, he postulated Mr. Wormell's earnings in 2009 would have been $138,000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Working from that foundation, Mr. Turnbull then calculated Mr. Wormell's loss of past earnings to be $323,305. In regard to future earnings, Mr. Turnbull assumed Mr. Wormell would earn $60,000 a year. Subtracting that sum from $138,000, he calculated an annual loss of earnings of $78,000 and his total loss of future earnings to be approximately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can give little or no weight to Mr. Turnbull's calculations. They are based on the assumption that most of the profit earned from the sale of the personal residences was generated from Mr. Wormell's labour. I cannot draw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any real estate transaction the underlying value of land is crucial. While Mr. Turnbull attempted to factor the cost of land into his calculation, he readily admitted that he did not know whether the Index accurately reflected land values in the Merritt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fallacy in relying on the Index as an accurate measure of increased land values is made clear from a closer examination of the calculations used concerning the sale of the Vacant Lot and First Home. Mr. Wormell paid $48,000 when he purchased the First Home. In 1996 after subdivision he sold the Vacant Lot for $96,000. The Index suggests land values between 1984 and 1996 had increased by 28% and only $6,708 of the profit could be attributed to increases in land values. Mr. Wormell was able however to sell the Vacant Lot alone for double what he had paid for the First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By the time the First Home was sold, the Index indicated that land values had increased but 11.7% since 1984. Mr. Turnbull calculated that only $2,802 of the profit from the sale of the First Home could be attributed to increases in land values. The sale price of the Vacant Lot clearly demonstrates that not to be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 second problem with the Turnbull analysis is his arbitrary assumption that Mr. Wormell will in the future earn but $60,000 a year. There is no evidentiary foundation for that assumption and it is clearly contradicted by Mr. Wormell's earning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While I cannot accept Mr. Turnbull's calculations concerning Mr. Wormell's earnings arising from the construction of his personal residences, I find that he did earn significant sums from that activity. In the years immediately prior to the accident most of his work efforts went into the renovation and construction of the three homes. He did so with the intent of generating a profit, a profit which would not be subject to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evidence does not allow me to conclude with precision the amounts Mr. Wormell earned. That is, however, of little import because the question for determination is not what Mr. Wormell actually earned from the sale of the residences, but what was Mr. Wormell's earning capacity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Wormell embarked on the renovating and selling of his principal residences as a means of increasing his wealth. In 1997 and 1998, before he commenced work on the residences, he earned close to $100,000 a year. He hoped to earn more than that in his new venture. While he may have earned somewhat less than those sums while working on the residences, those earnings were not subject to tax. I find that Mr. Wormell's earning capacity at the time of the accident to be $100,000 a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a result of the injuries he suffered in the accident, Mr. Wormell was off work from October 2003 until July 2004. Given the nature and severity of his injuries, and their impact on his ability to work, I find that from the time of the accident well into 2005 he suffered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2005, Willowview began constructing Winton Global homes. That business proved to be a great success and between 2006 and 2008 Mr. Wormell, as a result of that business, earned sums well in excess than he had ever previously earned. He earned those sums in spite of his injuries. Absent his injuries, it is unlikely he would have earned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the circumstances therefore, I assess his loss of past earning capacity at $150,000. If the parties are unable to otherwise agree, they are at liberty to make submissions as to the impact of ss. 95 and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s. 180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Lines v. W.&amp;.D. Logging Co.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306 D.L.R. (4th) 1</w:t>
        </w:r>
      </w:hyperlink>
      <w:r>
        <w:rPr>
          <w:rFonts w:ascii="arial" w:eastAsia="arial" w:hAnsi="arial" w:cs="arial"/>
          <w:color w:val="000000"/>
          <w:sz w:val="20"/>
          <w:lang w:val="en-US" w:eastAsia="en-US" w:bidi="ar-SA"/>
        </w:rPr>
        <w:t>, on this portion of the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principles involved in measuring loss of future earning capacity were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loss, or impaired, asset is to be assessed varies of course from case to case. Some of the considerations to take into account in making that assessment include whether:</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must prove a real and substantial possibility of a future event leading to an actual income loss. The possibilities of such losses are to be given weight according to their relative likelihood: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paras. 16-17, </w:t>
      </w:r>
      <w:hyperlink r:id="rId587"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this case, as a result of his injuries, and even after surgery, Mr. Wormell will have been rendered less capable overall from earning income from all types of employment. He has lost his ability to take advantage of all job opportunities which might otherwise have been open to him had he not been injured and is less valuable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not contested Mr. Wormell will require at least one, and possibly up to three, future surgeries. Depending on the surgeries, and Mr. Wormell's recovery from them, he will be absent from the work force for 6 to 30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previously noted, at the time of the accident Mr. Wormell's earning capacity was approximately $100,000 per year. He is an entrepreneur and in certain circumstances, as was demonstrated between 2006 and 2008, might well earn well in excess of those amounts. Similarly, however, his entrepreneurial skills are subject to the reality of economic conditions. His successful homebuilding business is no more - largely a victim of the present economic downturn. That downturn would affect Mr. Wormell regardless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Wormell has given consideration to operating a helicopter business. To that end, he has, since his injuries, purchased two separate helicopters and taken over 500 hours of flying lessons. In his evidence, Mr. Wormell indicated he is now having second thoughts as to whether a helicopter business would be economically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Determining Mr. Wormell's loss of future earning capacity requires a deep look into a clouded crystal ball. That he will suffer such a loss is clear. The amount of that loss is much less clear as it is impossible to determine with any degree of certainty how his future will unfold. Contingencies include the number of surgeries he requires, how he recovers from those surgeries, business opportunities which may present themselves and ongoing economic conditions over which he has no control. Taking these various matters into consideration, I assess Mr. Wormell's loss of future earning capacity at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with the claim for loss of future earning capacity, it is difficult to predict with certainty the cost of Mr. Wormell's future care because it is much dependent on the number of surgeries required and his course of recovery from those surgeries. This uncertainty gives the certain arbitrariness to certain of the awards. In regard to future care, I would make the following awards: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Homemaking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Wormell will require homemaking services while recovering from surgery. As previously noted, depending on the number of surgeries, he will require such services somewhere between 6 and 30 months. I award $7,500 for homemaking services.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Home Maintenance/Yard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Wormell does have some limitations in regard to home maintenance and yard care. He may, from time to time, require assistance. I award $1,500.</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Post-surgical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Wormell will need physiotherapy following surgery. The number of sessions required will depend upon the surgeries actually performed. In addition, on the evidence there is an issue whether Mr. Wormell will have to pay for such services or whether they will be provided at his local hospital without charge. In addition, Mr. Wormell's history, when recovering from his prior surgery, indicates that he is somewhat adverse to physiotherapy and did not attend all the sessions to which he was recommended. Taking these variables into account, I award $7,500 for post-surgery physiotherapy.</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Merritt Aquatic Centre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evidence that Mr. Wormell would, in fact, use the Aquatic Centre or that it is medically necessary. I make no award.</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DonJoy Custom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Wormell already has such a brace. The evidence suggests that it may have to be replaced every six years. The wear and tear on the brace should decline if Mr. Wormell has knee surgery. I award $1,000.</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CPAP Machine and Mask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evidence that the need for a CPAP Machine and Mask arises from Mr. Wormell's injuries. I make no award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Hagen does not dispute that the following expenses have been reasonably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medications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$2,289.99</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510"/>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Air cast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091"/>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Lace-up splint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510"/>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Knee brace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Prolotherapy treatments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301"/>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Ice packs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 to appointments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3,538.72</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$7,788.71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 challenges the special damage claim for an elliptical trainer, housekeeping and shoes and work boots. I agree with the defendant that none of those items were reasonably and necessarily incurred as a result of the injuries sustained in the accident. There is no evidence that Mr. Wormell required an elliptical trainer as a result of the injuries. There is no evidence of any expenditure on housekeeping. Mr. Wormell required shoes and work boots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summary, I make the following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823"/>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earning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7,788.71</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$570,288.71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If the parties cannot agree as to the appropriate deduction to the award for loss of past earning capacity, they have liberty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Unless there are matters of which I am not aware, both the plaintiff and third parties are entitled to their costs against the defendant at Scale B. If any party seeks a different cost award, they should make submissions in writing within 21 days of the date of these reasons. Any response to submissions should be filed within 14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Fong v. British Columbia (Minister of Justice), [2019] B.C.J. No. 306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16-20, 23-27, 30-31, November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2017; January 16-18,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S111826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Kwok Shuen Fong, Plaintiff, and Her Majesty the Queen in Right of British Columbia as represented by The Minister of Justice for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2"/>
      <w:bookmarkEnd w:id="299"/>
      <w:r>
        <w:rPr>
          <w:rFonts w:ascii="arial" w:eastAsia="arial" w:hAnsi="arial" w:cs="arial"/>
          <w:b/>
          <w:color w:val="000000"/>
          <w:sz w:val="20"/>
          <w:lang w:val="en-US" w:eastAsia="en-US" w:bidi="ar-SA"/>
        </w:rPr>
        <w:t>Constitutional law — Canadian Charter of Rights and Freedoms — Legal rights — Protection against unreasonable search and seizure — Protection against arbitrary detention or imprisonment — Remedies for denial of rights — Procedural remedies — Damages — Action by Fong for damages for assault and battery, false arrest, and false imprisonment allowed in part — Fong, the manager of a hotel/bar, alleged that he was injured when arrested — The arresting officer did not have an objective basis for believing Fong was obstructing the police in their lawful duties — Fong's arrest was unlawful — Fong suffered soft tissue injuries during the hard takedown by the police but the takedown did not cause his major depressive disorder or chronic pain syndrome — Fong sought $1,315,359 in damages, but was awarded $65,000, including $2000 in Charter damages — Canadian Charter of Rights and Freedoms, 1982, ss. 8, 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Assault — Abuse of legal procedure or process — False arrest or imprisonment — Action by Fong for damages for assault and battery, false arrest, and false imprisonment allowed in part — Fong, the manager of a hotel/bar, alleged that he was injured when arrested — The arresting officer did not have an objective basis for believing Fong was obstructing the police in their lawful duties — Fong's arrest was unlawful — Fong suffered soft tissue injuries during the hard takedown by the police but the takedown did not cause his major depressive disorder or chronic pain syndrome — Fong sought $1,315,359 in damages, but was awarded $65,000, including $2000 in Charter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Back and spine — Neck — Soft tissue — Arm injuries — Psychological injuries — Action by Fong for damages for assault and battery, false arrest, and false imprisonment allowed in part — Fong, the manager of a hotel/bar, alleged that he was injured when arrested — The arresting officer did not have an objective basis for believing Fong was obstructing the police in their lawful duties — Fong's arrest was unlawful — Fong suffered soft tissue injuries during the hard takedown by the police but the takedown did not cause his major depressive disorder or chronic pain syndrome — Fong sought $1,315,359 in damages, but was awarded $65,000, including $2000 in Charter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Non-pecuniary loss — Action by Fong for damages for assault and battery, false arrest, and false imprisonment allowed in part — Fong, the manager of a hotel/bar, alleged that he was injured when arrested — The arresting officer did not have an objective basis for believing Fong was obstructing the police in their lawful duties — Fong's arrest was unlawful — Fong suffered soft tissue injuries during the hard takedown by the police but the takedown did not cause his major depressive disorder or chronic pain syndrome — Fong sought $1,315,359 in damages, but was awarded $65,000, including $2000 in Charter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Action by Fong for damages for assault and battery, false arrest, and false imprisonment allowed in part — Fong, the manager of a hotel/bar, alleged that he was injured when arrested — The arresting officer did not have an objective basis for believing Fong was obstructing the police in their lawful duties — Fong's arrest was unlawful — Fong suffered soft tissue injuries during the hard takedown by the police but the takedown did not cause his major depressive disorder or chronic pain syndrome — Fong sought $1,315,359 in damages, but was awarded $65,000, including $2000 in Charter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legal procedure or process — False arrest or imprisonment — Action by Fong for damages for assault and battery, false arrest, and false imprisonment allowed in part — Fong, the manager of a hotel/bar, alleged that he was injured when arrested — The arresting officer did not have an objective basis for believing Fong was obstructing the police in their lawful duties — Fong's arrest was unlawful — Fong suffered soft tissue injuries during the hard takedown by the police but the takedown did not cause his major depressive disorder or chronic pain syndrome — Fong sought $1,315,359 in damages, but was awarded $65,000, including $2000 in Charter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2"/>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Fong for damages for assault and battery, false arrest, and false imprisonment. In March 2006, Fong was the manager of the Oasis Hotel, located in Surrey, British Columbia. The primary feature of the Oasis Hotel was its large bar. The police viewed the Oasis Hotel as a problem establishment. The bar patrons were generally hostile to the police, as were members of the staff. In the early hours of March 11, 2006, police officers attended the premises. According to Fong, an officer asked to see the liquor license and then used a racial slur. Fong claimed that he was then beaten by the police. The police stated that Fong came out of the bar, yelling profanities and behaving in an agitated manner. When the police tried to arrest Fong for obstruction, he resisted arrest. The defendant took the position that as a result of Fong's refusal to produce the liquor license and his failure to provide the necessary information to complete a ticket, the police believed Fong had committed the offence of obstruction and therefore had proper grounds to arrest him. The defendant further submitted that the police used the force necessary in the circumstances, given that Fong actively resisted arrest. Fong took the position that there was no basis for the police to demand that he produce the bar's liquor license and no basis for them to allege that his refusal to produce it constituted an obstruction of the police. He submitted that his arrest was unlawful and the force used by the police constituted assault and battery. Fong further submitted that he now had chronic pain, major depressive disorder, and post-traumatic stress disorder as a result of the interaction with the police. He was seeking $1,315,359 in damages, which included $200,000 in non-pecuniary damages, $475,010 for past income loss, and $20,000 in Charter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1" w:name="Holdings of Court_36"/>
            <w:bookmarkEnd w:id="30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did not accept that the police officers used a racial slur but did accept that Fong was in an agitated state when he exited the bar. However, the arresting officer did not have an objective basis for believing Fong had a duty to produce the liquor license to the police. Moreover, there were no proper steps taken to ascertain whether the license was displayed. There was no duty on Fong to identify himself. There were no objective grounds for believing Fong was obstructing the police in their lawful duties. Fong's arrest was unlawful. The defendant was liable for the assault and battery of Fong and for his brief unlawful imprisonment. Problems with Fong's credibility affected the assessment of damages. The Court was satisfied that he suffered injuries to his shoulders, neck, back, and arms as a result of the hard takedown by the police. He also suffered from a major depressive disorder and chronic pain syndrome. He did not have post-traumatic stress disorder. Fong had a number of significant stressors in his life and the Court was not satisfied that the police takedown was the event that caused Fong to develop major depressive disorder and chronic pain syndrome. Fong was awarded $65,000, comprised of $35,000 in non-pecuniary damages, $5000 for past loss of income, $15,000 for past loss of earning capacity, $8000 for future loss of earning capacity, and $2000 in Charter damages. Fong was also entitled to recover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2" w:name="Legislation Cited_30"/>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 s. 8,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998" w:history="1">
        <w:r>
          <w:rPr>
            <w:rFonts w:ascii="arial" w:eastAsia="arial" w:hAnsi="arial" w:cs="arial"/>
            <w:i/>
            <w:color w:val="0077CC"/>
            <w:sz w:val="20"/>
            <w:u w:val="single"/>
            <w:shd w:val="clear" w:color="auto" w:fill="FFFFFF"/>
            <w:lang w:val="en-US" w:eastAsia="en-US" w:bidi="ar-SA"/>
          </w:rPr>
          <w:t>R.S.C. 1985, c. C-46, s. 25</w:t>
        </w:r>
      </w:hyperlink>
      <w:r>
        <w:rPr>
          <w:rFonts w:ascii="arial" w:eastAsia="arial" w:hAnsi="arial" w:cs="arial"/>
          <w:color w:val="000000"/>
          <w:sz w:val="20"/>
          <w:lang w:val="en-US" w:eastAsia="en-US" w:bidi="ar-SA"/>
        </w:rPr>
        <w:t>(1), s. 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Liquor Control and Licensing Act, R.S.B.C. 1996, c. 267, s. 73(1), s. 73(2), s.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Liquor Control and Licensing Act Regulations, s. 34, s.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Offence Act, </w:t>
      </w:r>
      <w:r>
        <w:rPr>
          <w:rFonts w:ascii="arial" w:eastAsia="arial" w:hAnsi="arial" w:cs="arial"/>
          <w:i/>
          <w:color w:val="000000"/>
          <w:sz w:val="20"/>
          <w:lang w:val="en-US" w:eastAsia="en-US" w:bidi="ar-SA"/>
        </w:rPr>
        <w:t>R.S.B.C. 1996, c. 338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3" w:name="Counsel_41"/>
      <w:bookmarkEnd w:id="3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P.G. Kent-Snowsell, M. Stainsby.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O. Kowarsky, A. Mallek, E. Logan,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42"/>
      <w:bookmarkEnd w:id="304"/>
      <w:r>
        <w:pict>
          <v:line id="_x0000_s1240"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M.B. BLOK J."/>
            <w:bookmarkEnd w:id="305"/>
            <w:r>
              <w:rPr>
                <w:rFonts w:ascii="arial" w:eastAsia="arial" w:hAnsi="arial" w:cs="arial"/>
                <w:b/>
                <w:color w:val="000000"/>
                <w:sz w:val="30"/>
                <w:lang w:val="en-US" w:eastAsia="en-US" w:bidi="ar-SA"/>
              </w:rPr>
              <w:t>M.B. BLOK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March 2006, Michael Fong was the manager of the Oasis Hotel (formerly the Dell Hotel), located in the Whalley area of Surrey, B.C. The primary feature of the Oasis Hotel was its large bar. The police viewed the Oasis Hotel/Dell Hotel as a problem establishment. It attracted a rough crowd and the police attended there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early hours of March 11, 2006 there was a physical interaction between Mr. Fong and police officers who attended at the premises. Mr. Fong was injured in that interaction. He alleges that these injuries were caused by the wrongful acts of the police, and he says these injuries have developed into chronic pain and post-traumatic stress disorder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Fong brings claims for assault and battery, false arrest and false imprisonment as a result of the incident. He claims, in the alternative,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pursuant to ss. 7, 8 and 9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on various grounds, including the alleged use of excessive force by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liability issue in this case turns primarily on the question of whether the police had grounds to arrest Mr. Fong, as he was injured during the course of an arrest.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Case - Liability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Mr. Fong</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Fong, who is in his 60s, briefly described his employment history and how he came to be involved in two hotels in the Whalley area. He said that, prior to his hotel work, he worked in real estate. This was from 1986 to 1999. From 1999 to 2002 he was employed as the manager of Byrd pub at the Flamingo Hotel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July 2005, the Dell Hotel was sold to a numbered company, whose shareholders consisted of a Mr. Chu (51%) and members of Mr. Fong's extended family (49%). Although Mr. Fong was not one of the shareholders, he has powers of attorney from his parents authorizing him to act on their behalf. Mr. Fong was installed as the hotel's general manager, which was renamed as the Oasis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police witnesses referred to the Oasis Hotel as the Dell Hotel, and so I will use those names interchangeably.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Fong was generally familiar with the type of clientele who frequented the Oasis Hotel, and of the Whalley area in which the Oasis Hotel was located, from his experience as manager of the nearby Byrd pub. He described the clientele of the Oasis Hotel as "working class". As will be seen, the police described the clientele somewhat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his time as manager of the hotel, Mr. Fong resided in one of the rooms on site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part of the liquor licence transfer process, both Mr. Fong and the majority shareholder took training at the offices of the Liquor Control and Licensing Branch (LCLB) in Surrey. This occurred in February 2006. Through that training Mr. Fong learned that the hotel's liquor licence had to be posted in the licensed area during the hours that it was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licence for the Oasis Hotel pub was usually posted on the wall in the bar area. Occasionally, a bartender might take it off the wall to show to a police officer, at the officer's request, but otherwise it was on the wall and not removed from that location. Mr. Fong kept another copy of the licence in a safe in the hotel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Fong described the events leading up to the incident in question, which began in the evening of March 10, 2006. Mr. Fong was in a small office near the bar (not the hotel office) when the head doorman (Tim Carrod) told him that an RCMP officer wanted to talk to him outside. Mr. Carrod did not say what the reason was for the request, but Mr. Fong said it is quite common for police to want to talk to the manager. Mr. Fong exited via the bar doors and stood on the sidewalk, where he saw several police officers. He asked which officer wanted to talk to him, and Constable Dosange identified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Fong said he was carrying cash in an envelope and he believed he also had a small cash box with him, as he was counting cash at the time he was asked to speak to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Fong said he could not recall the exact words used by Cst. Dosange, but the officer wanted to see the liquor licence and his words were to the effect of "bring me the liquor licence". Mr. Fong responded that the licence was posted behind the bar, but he told the officer he also had one in the safe, he was going to his office anyway and the officer was welcome to follow him to his office. Mr. Fong then started walking to the hotel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Constable Dosange then asked "why do you keep a copy in the safe?". Mr. Fong replied that sometimes liquor inspectors remove it from the bar and then police officers come along and ask why it is not in place, so that is why he had a licence in both places. Mr. Fong testified that when he was managing the Byrd pub, some police officers asked to see the liquor licence, took it outside and left with it in their possession, which left him unable to open the pub until he obtained a replacement copy from the LCLB. Mr. Fong knew that the licence had to be posted during opening hours, so that is why he did not take the copy from the bar and instead he said he would go to the office to get the copy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answer to Mr. Fong's suggestion to Cst. Dosange that the officer follow him, the officer said "bring it out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Fong said he was almost at the entrance doors leading to the lobby (which was the route to the office) when he heard someone say "Chinese faggot" three or four times. Mr. Fong then heard Cst. Dosange say "you are a small Chinese faggot".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Fong said he became very upset that such comments have been made about him in front of his coworkers and customers, and he did not appreciate being treated that way. He felt he had to stand up to that treatment and used course language "that I do not usually use". He said to the officer, "Fuck you. If you want to see my licence you do not need my permission, go to Victoria and get your own copy". He then walked to the lobby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opened the door with one hand and then "someone bumped me from behind" and grabbed his left hand, the hand that was carrying the cash and cash box. He said he got "a big push from behind and I ended up a couple of steps inside the lobby". He said he regained a standing position, and having done so, "someone hit me from behind with a solid item of some sort, a tap on top of my head, not a big force". He then started bleeding badly, with blood all over his hair, face and 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Fong said he was very scared because he was being attacked inside his hotel. He testified that he tried to protect himself and cover up, in case he was struck again. His assailant then continued to use items to beat his shoulders, upper arm and body, and tried to pull his arms down. Someone bear-hugged him from behind, and he was punched in the right temple area, which knocked his glasses off. Mr. Fong thought he might have lost consciousness for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next thing he remembered was waking up on the floor, with his head on the door frame of the entranceway and the rest of his body inside the lobby. There were people kicking him in rib cage on both sides. He tried to get up, but someone was holding his neck very tightly to the ground and kneeling on his back. Mr. Fong said his face was being pushed into the ground and he was being kneed in his lower back, and it was all very painful. He was kicking back as a reaction to the pain. They then pulled out his hands and handcuffed him very tightly. Up to this point he thought he was being robbed. It was only when he was assisted back to a standing position that he realized that the persons involved were both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he was taken back past the pub doors he saw one of the employees (Amanda) coming out, who started picking up the cash. She said to the officers that they did not need six RCMP officers to arrest Mr. Fong, and Cst. Dosange replied "just do your work, otherwise I will think of something to charge you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Fong then saw another employee, Peter Svedruzic, who was sitting in one of the police cars. Mr. Svedruzic was the bar manager at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Fong was led to a police car and put in the back seat. The officer did not drive away, but instead came back a minute later, looked at Mr. Fong's head and brought two ambulance attendants to look at him. The attendants said they could not see the injury well enough, so the officer (Constable Ward) told them that they should do it in their ambulance. The officer then opened the door, helped Mr. Fong out, and they walked to the ambulance, which was parked perhaps 250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ambulance, Mr. Fong walked up the steps to get in, but near the top he slipped on the steps and fell to the ground. He hurt his elbow "very bad", his lower back "stung a bit" and he hurt his left shoulder. When asked what he landed on, he said he landed on his elbow and rear end at the same time. He did not hit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ambulance attendants cleaned him up, but then said to the officer that they needed to take him to the hospital. At that point, the officer brought a paper to him and asked him to sign it. Mr. Fong said that at that point he did not have his glasses and so he could not read, and he still felt dizzy in the head. Mr. Fong asked to speak to a lawyer. The ambulance attendants said that if he did not sign the document that they could not take him to the hospital, so he signed it. The document he signed was a "Promise to Appear". Mr. Fong wrote on the Promise to Appear "I am hurt and I request [unintelligible] the RCMP beat me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Fong said that no one explained the document to him and he was not comfortable signing it, so he wrote that phrase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Fong said that one of the attendants cleaned blood off Cst.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asked if there was any discussion about his being charged with an offence, Mr. Fong said Cst. Ward told him he was being charged with obstruction. Constable Ward did not explain in what way Mr. Fong was said to have been obstructing any of the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Fong was driven to Surrey Memorial Hospital in the ambulance. He telephoned 9-1-1 to report that he had been beaten by the officers. He wanted someone to attend at the scene and take photographs. Their response was that they were too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Fong eventually grew tired of waiting for treatment at the hospital, and so he took a taxi and returned to the hotel. He signed a hospital discharge document, showing a discharge time of 0225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his return to the hotel, he was told by Mr. Svedruzic that the pub had closed earlier because there had been a big fight. The pub entry doors were closed and locked. Mr. Svedruzic handed Mr. Fong two licensed premises check documents ("LPCs"). The first cited the establishment for "employee refus[ing] to produce licence" and the second said "failing to check ID, allowing drunken patrons to stay, employee consumed alcohol and pub has lost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Fong was given a contravention notice sometime after March 11, 2006. The contravention notice was dated April 5, 2006. It lists three separate contraventions, all relating to the events of March 11, 2006 ("drunkenness, quarrelsome disorderly conduct"; "permit intoxicated person to remain" and "employee consume liquor"). The contravention notice does not list as one of its alleged contraventions any issue about not displaying the liquor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to that contravention notice, Mr. Fong said the liquor inspector was content with the responses he provided to her, and so she took no enforcement measures.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Surveillance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surveillance camera located outside the pub doors captured some of the events in question. Essentially, according to the time stamp on the video, RCMP officers arrived at about 12:59 a.m. on March 11, 2006. The pub manager, Mr. Svedruzic, exited the pub at 1:06:11 (all time references are a.m.) and he and the head doorman (Mr. Carrod) headed towards the area where the officers or some of the offices were located. Mr. Fong emerged at 1:09:07, followed by Mr. Carrod. Mr. Fong is seen holding an envelope in his hand. Mr. Fong said between 1:09:07 and 1:09:37 he is speaking to the officers. He said time stamp 1:09:44 is the point when he heard the "Chinese faggot" comments and the he gave a cursing reply. At time stamp 1:09:57, police officers and the head doorman are heading towards the lobby doors with some urgency. At 1:11:06 Mr. Carrod is handcuffed by Cst. Dosange. At 1:12:32 Mr. Fong is seen coming into the frame escorted by two officers, while handcuffed, heading to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Fong testified about his various medical, psychological and social issues that postdated the event. I will refer to this evidence later when I discuss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cross-examination Mr. Fong said:</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"Chinese faggot" comment was repeated four times. It was the same voice saying this each time. After the fourth time, he turned around and saw Cst. Dosange say to him "you small Chinese faggot";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two sets of doors going into the lobby of the hotel. His arm was grabbed from behind just as he opened one of the doors in the first set. He almost fell down but regained his balance and was by that point inside the lobby itself;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lobby is carpeted. He said there was blood on the carpet as a result of the altercation but there are no photos of that because the janitor cleaned it up despite his instructions to the contrary;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photos of blood at the entranceway (where blood is shown at the sill of the first set of doors) is not the area where his head was when he woke up;</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later identified the object used to strike his head as a police baton, although he said he never actually saw 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down, his head was "in the door frame" but the rest of his body was in the lobby;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set of doors was usually locked, but he denied these doors were locked that night;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licence posted at the bar was a copy of the original. The original was in the office safe. After the event in question he told the liquor inspector he had both an original and a copy, with the copy displayed, and the inspector never said there was anything wrong about doing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going to fetch the licence from the office safe rather than the bar because his past experience had been that the police had walked away with licences, leaving him unable to keep the bar open;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his way to the lobby he turned and asked Cst. Dosange why he needed eight officers;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entire conversation with Cst. Dosange took 20 seconds;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 the interaction was captured on the video;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thought the assault might have been premeditated because the ambulance was already on scene before it happened. Specifically, he felt Cst. Ward already formulated a plan to beat him up;</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Svedruzic told him that he later used the bar licence to show to the police. The licensee named in the LPCs issued by the police that night show "AMPM Holdings" as the licensee. This was not the current owner but was the former owner of the hotel. He did not receive any approval to use that licence, but they had submitted the transfer documents to the LCLB and the inspector knew they were using the prior licence;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not had any prior negative interactions with Cst. Dosange, Cst. Ward or Cst. Sabo;</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acknowledged he had exchanged unpleasant words with an officer in February 2006, during Chinese New Year. He did not know which officer that was, but it turned out to be an officer named De Jager. The incident occurred after the bar had closed, and staff were drinking in the bar after closing hours. He said they had stopped drinking by the time the officers attended. There were 20 people there, employees and spouses. Four officers arrived and asked to speak to "Michael Fong". Mr. Fong had wanted Mr. Svedruzic to deal with it because he (Mr. Fong) had been drinking tequila shooters, seven or eight of them. The officer wanted to know why there were so many people still drinking in the bar, and he wanted to see a list of the employees. Mr. Fong told him he would get the list to him the following Monday. The officer said he needed it now. He told the officer "either you give me a ticket or you fuck off out of here. Happy Chinese New Year";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aware that both Peter Svedruzic and Tim Carrod had criminal records. He had never seen any negative interactions between Mr. Carrod and the police, although he admitted he never saw what Mr. Carrod did outside the bar doors. Mr. Carrod told him the police did not like him very much;</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a complaint to the RCMP a few years earlier about an incident that occurred when he was managing the Byrd pub. The owner of the Byrd pub/Flamingo Hotel wrongfully took $90,000 of his money from his locker, as well as quantities of liquor (for which he was financially responsible). For three years the police told him they were "investigating" the matter. He said he was not angry with the police about that, but he was disappointed about the way he was being treated. He lodged a complaint with the police as a result;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statement given to police, he said that when they bought the Dell Hotel the police told him they wanted to meet with him. They told him they wanted to shut down the hotel because the hotel was selling beer too cheaply and renting rooms too cheaply;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community relations officer came by at one point and said the police wanted the bar shut down permanently;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contacted a local television station after the police assault, and they sent a news crew out to interview him. This would have been on March 14 or 15, 2006. In the video he pointed out the blood in the doorway and said that was where he fell. The camera did a close-up of the liquor licence he said the police demanded to see. The licence shown was for the "Oasis Hotel" and was issued to 0724193 B.C. Ltd. In cross-examination, Mr. Fong said the licence shown in the video was the licence from the safe, and this was the same licence that was in the safe on March 11, 2006;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news footage he said "someone sucker punched me in the back of the head and I fell down immediately". He said that was how he remembered it at the time. He said sometimes he gets too emotionally excited and he gets things in the wrong order. For the same reason, he did not mention the "tap" on the top of his head during that news interview.</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Edwina Nazarek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Nazarek was employed as a provincial liquor inspector from 2001 to 2008. She is now employed elsewhere in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her capacity as inspector, she dealt with licensees in several ways, including through compliance meetings. A "compliance meeting" is set up when a licensee is not in compliance and the LCLB wants to convey what is wrong and to get the licensee to change. She said these are "informational"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If there is a contravention observed during an inspection of the premises, then a notice is issued. The LCLB will then consider whether the matter is to go to enforcement. This may depend on the history of the file or the location. If it goes to enforcement, a Notice of Enforcement Action is issued, and the matter goes to 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Where there is a contravention noted by an inspector, the inspector will issue a Contravention Notice. A notice issued by the police is called a Licensed Premises Check, or LPC. LPCs are forwarded to the LCLB and then forwarded to the inspector responsible for the area. The inspector then makes the decision whether to merely discuss the issue with the licensee or take enforcement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Here, Ms. Nazarek received an LPC from the police for the event in question. She then issued a Contravention Notice, which was dated April 5, 2006. She agreed that the LPC issued by the police listed "refuse to produce documents for inspection" as one of the alleged contraventions, but the Contravention Notice she issued did not. She did not have an explanation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Nazarek said there is no policy reason why a licence cannot be taken off the wall to show to a police officer.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Case - Liability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Constable James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of these events, Cst. Ward was a general duty officer assigned to an area that included the Oasis Hotel, which he referred to as the Dell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about 1:00 am on March 11, 2006 he received word that other RCMP members required assistance at the Dell Hotel. The initial call was a report of assaults occurring inside the bar. He was a few blocks away at the time of the call and it took him perhaps five minutes to get there. He pulled into the parking lot of the Dell Hotel and saw Csts. Dosange and Sabo dealing with some individuals at the front door of the bar. Both of their cars were pulled up to the area. He parked his car somewhat away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were a lot of drunk people standing around outside, perhaps 20 to 40 people. They were boisterous, aggressive and hostile. They were extremely intoxicated and were yelling obscenities. He saw Cst. Dosange putting a male into his car, or attempting to do so. This male was Peter Svedruzic, who he understood was the bar manager. Constable Dosange appeared to be having some problems dealing with Mr. Svedruzic, as Mr. Svedruzic was yelling and screaming, and resisting being put into a police car. There were a couple of other males in the area with Cst. Dosange.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Constable Sabo was dealing with another male, Mr. Carrod, somewhat farther away. Both Mr. Svedruzic and Mr. Carrod were known to Cst. Ward for criminal activity, mostly involving beating up people for drug debts. Both were known to have been violent to police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person came out from the bar area, yelling profanities and saying "leave him alone". He later learned this was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Constable Ward asked Cst. Dosange what was going on. Constable Dosange informed him that they were called out for an assault complaint and one thing led to another. They identified one individual who was under 25 and had identification issues. Constable Dosange had then asked an employee for the liquor licence and the employee said "don't have it". Constable Dosange also said the licence was not displayed. Constable Dosange then took the employee outside. This, it would appear, was Mr. Svedruzic.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Constable Dosange asked Cst. Ward to write up a liquor violation. Constable Ward then asked Mr. Fong if he could produce the licence for the establishment. Mr. Fong declined, saying "fuck off and get out of here". Constable Ward asked again, and Mr. Fong again told him "where to go". Constable Ward said he needed the licence number in order to write up the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Constable Ward then asked Mr. Fong for his name. Again, Mr. Fong replied with profanities. He asked again for his name, and Mr. Fong replied with more profanities and started to walk away. Through this interaction Mr. Fong was extremely hostile and aggressive.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Constable Ward had witnessed Mr. Fong interacting with RCMP officers the month before. He had been called to the Dell Hotel to assist another officer, Corporal De Jager. He saw Cpl. De Jager talking to a group of individuals, one of whom (Mr. Fong) was "up in [Cpl. De Jager's] face, irate, screaming profanities and glowing with rage". Evidently, Cpl. De Jager had found after-hours drinking at the establishment. Mr. Fong approached Cpl. De Jager and started poking him in the chest, and poking another officer in the chest, at which time two staff members "literally tackled Mr. Fong to the floor" and told the officers that they would take Mr. Fong back to his office. Cst. Ward later learned that the aggressive person was Michael Fong and that Mr. Fong was the operator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Returning to the events in question, after Mr. Fong responded to Cst. Ward's requests with profanities and started to walk away, Cst. Ward told Mr. Fong he was under arrest. Constable Ward said Mr. Fong was facing him when he said this, and he had no doubt Mr. Fong heard him. At that point, Mr. Fong quickened his pace towards the lobby doors, despite Cst. Ward's commands to stop. Mr. Fong entered the first set of doors and then pulled the doors shut, holding them closed. Constable Ward could not open the door at first, so he then grabbed it with both hands and put his weight into his pulling in order to force the door open. Constable Ward again told Mr. Fong he was under arrest for obstruction. Constable Ward said he heard something metallic drop, which caused him to look down, at which time he saw Mr. Fong's right fist coming up to his face. Constable Ward blocked the blow and then "dived into him" essentially tackling him into the second set of doors, and managed to get hold of his head while Mr. Fong continued to resist. Constable Ward brought Mr. Fong to the ground. Once on the ground, Mr. Fong rolled onto his back and began to kick and punch at Cst. Ward, striking Cst. Ward in the face and kicking him in the lower body. Constable Ward then struck him on the side of the head with a closed fist. This caused Mr. Fong to stop fighting. Constable Ward flipped him onto his back and got Mr. Fong's right arm behind him to get one handcuff on, but Mr. Fong tucked his left arm in so that he could not access it. At that point, Cst. Sabo came to assist and they managed to get the other handcuff on despite Mr. Fong's continuing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Constable Sabo told Cst. Ward that Mr. Fong was bleeding, so they stood him up, and Cst. Ward radioed for an ambulance. On their way out, Cst. Ward noted the crowd had now doubled in size, they were aggressive and the majority of them were drunk. Constable Ward did not feel safe there, so he decided to drive to the other end of the parking lot to meet the ambulance there, so that Mr. Fong would be treated away from the crowd. He drove Mr. Fong to the southern end of the parking lot. Mr. Fong continued yelling and screaming. Constable Ward said he smelled liquor on Mr. Fong's breath. Later, he added that Mr. Fong appeared to be intoxicated, and although his speech was not slurred, "he was yelling so 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ambulance had already arrived. Constable Ward surmised that someone else had called it. He told the attendants that Mr. Fong had a head injury and he was bleeding. They walked over to Cst. Ward's police vehicle and opened the rear door, and started to examine Mr. Fong. They decided they should look at him in the ambulance. The two attendants walked Mr. Fong around both the police car and the ambulance in order to get to the back door of the ambulance. As they rounded the ambulance Mr. Fong slipped on a patch of ice, fell backwards, and struck the back of his head on the doorstep of the ambulance passenger door. The paramedics got him back up and took him into the back of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paramedics started to treat his wound, which was a small laceration on the back of his head about one inch long, then they told Cst. Ward that Mr. Fong was going to need further medical treatment in hospital because he was most likely going to need stitches.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this point, Mr. Fong had substantially calmed down. Constable Ward got his "tombstone" information from him. Knowing that Mr. Fong was going to be transferred to hospital, Cst. Ward was satisfied that Mr. Fong was no longer going to be interfering with any investigation. He decided to release Mr. Fong on a promise to appear, but Mr. Fong refused to sign it. Instead he wrote a message on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about that point, Cst. Ward realized that a number of other police cars had arrived on the scene and so he returned to the bar, where a number of fights had broken out in a "near-riot" situation. There were approximately 15 officers on scene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Constable Ward said the struggle between himself and Mr. Fong took place </w:t>
      </w:r>
      <w:r>
        <w:rPr>
          <w:rFonts w:ascii="arial" w:eastAsia="arial" w:hAnsi="arial" w:cs="arial"/>
          <w:i/>
          <w:color w:val="000000"/>
          <w:sz w:val="20"/>
          <w:lang w:val="en-US" w:eastAsia="en-US" w:bidi="ar-SA"/>
        </w:rPr>
        <w:t>between</w:t>
      </w:r>
      <w:r>
        <w:rPr>
          <w:rFonts w:ascii="arial" w:eastAsia="arial" w:hAnsi="arial" w:cs="arial"/>
          <w:color w:val="000000"/>
          <w:sz w:val="20"/>
          <w:lang w:val="en-US" w:eastAsia="en-US" w:bidi="ar-SA"/>
        </w:rPr>
        <w:t xml:space="preserve"> the two sets of lobby doors. He said he never went into the lobby area itself as Mr. Fong was fumbling with keys to open it when he caught up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Ward said he did not use a weapon at any time. He believes the injury to Mr. Fong occurred on the initial takedown, and that Mr. Fong struck his head on the aluminum sill at the first set of doors. He could not have used his ASP police baton anyway, as the struggle was "extraordinarily quick and dynamic" and the area in between the doors was too confined to deploy or swing it. He said he finds the ASP baton ineffective as a "use of force" device in any event, and he has only used his baton to break windows. No other officer used a baton either, but in any event, only he and Cst. Sabo had any physical interaction with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Constable Ward said he never heard anyone utter the words "Chinese faggot". He himself did not utter those words, and Cst. Dosange did not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Constable Ward did not suspect Mr. Fong lost consciousness at any time. He saw no indication of any significant head injury. Mr. Fong was bleeding from the cut, but blood was not gushing out. Mr. Fong did not appear drowsy, listless or unfocused. He noticed no change in Mr. Fong after he slipped and fell at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asked if Mr. Fong dropped anything, Cst. Ward said "some change and keys", which he believed Mr. Fong had been carrying in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Constable Ward said he had no intent to injure Mr. Fong but instead his intent was to stop Mr. Fong from injuring him. He said the manner in which he engaged Mr. Fong physically was in accord with his training. The actions he took were standard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Constable Ward said he would not have entered the hotel bar on his own that night, or generally. The hotel was located in a "very seedy part of town", many patrons were anti-police, and drunks would often try to pull out officers' guns from their holsters or assault the officers. He said he had attended at the Dell perhaps 100 times, dealing with assaults, sexual assaults, stabbings and shootings. Some of those incidents involved Mr. Carrod and Mr. Svedruzic. Since most calls to the hotel involved violence, any attendance by police always involved a minimum of two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Constable Ward said he did not take any steps to ascertain whether the liquor licence was posted on the wall. When asked what motivated him to demand Mr. Fong produce the licence, he said he needed it to write up the ticket because Cst. Dosange had told him an underage person had been served. As it turned out, Cst. Ward did not write up the ticket. He believed Cst. Dosange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Cst. Ward said:</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never come across an establishment that had not displayed its liquor licence;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asked Mr. Fong for identification because at that point he did not know who he was, although it was clear he was the boss or manager;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make any handwritten notes of his interaction with Mr. Fong, although he made typed notes that night in an incident report, which he augmented in a report to Crown counsel;</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notes he recorded that "I was informed by Cst. Dosange that Mr. Fong refused to produce the licence";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walked away "more or less" right away after Cst. Ward told him he was under arrest. He told Mr. Fong he was under arrest after Mr. Fong refused to produce identification;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opening the first set of lobby doors and grabbing Mr. Fong, Cst. Ward told Mr. Fong he was under arrest for obstruction. It was only at the lobby doors that Cst. Ward told Mr. Fong that he was under arrest for obstruction;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the subject of a "code of conduct" complaint, and as part of those proceedings, he gave a formal, recorded statement to Corporal Tom Norton on June 27, 2006;</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go to see for himself if there was a licence posted in the bar;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counsel sent him a memo dated June 7, 2006 explaining why she had declined to approve charges against Mr. Fong. Constable Ward felt that her advice was incorrect and that she had misinterpreted the events;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offence listed in the promise to appear was "obstruction". There was no mention of "assault". That came later;</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infractions at issue were admitting or serving persons under 25 without ID and failure to display the liquor licence;</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in his statement to Cpl. Norton, he said to Mr. Fong that the licence was not displayed so Cst. Ward asked him to get it, at which time Mr. Fong said "fuck off and fuck you";</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lobby doors he grabbed Mr. Fong and told him he was under arrest. Mr. Fong had something in his right hand. Constable Ward heard a "clink" and Mr. Fong turned around in way that made Cst. Ward positive Mr. Fong was going to strike him, given that he had witnessed Mr. Fong's confrontation with Cpl. De Jager some time earlier;</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statement to Cpl. Norton he did not say Mr. Fong came at him with a fist, although he did say that in his report to Crown counsel;</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5'11" tall and he weighed 250 pounds at the time. His equipment would add at least a further 15-20 pounds to that;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goal in grabbing Mr. Fong by the head was to get him to the ground and under control;</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he told Cpl. Norton "I feared he was doing something based on what I was told by the members" he meant he believed Mr. Fong was in violation of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During his interactions with Mr. Fong, in trying to satisfy the requirement of issuing the ticket, "he then committed the offence of obstruction by not complying with my lawful orders";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statement to Cpl. Norton he said he had never had occasion to check for the licence at the Dell so he had never actually gone to see it. At his examination for discovery, Cst. Ward said he had been at the Dell numerous times before this incident and the licence was generally posted and visible behind the bar. In cross-examination he said he did not recall seeing it before the incident;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thought Mr. Fong was going to hit him, he rushed him and slammed Mr. Fong into the second set of doors;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altercation, Mr. Fong was screaming extraordinarily loudly. In re-examination, Cst. Ward said he felt Mr. Fong was trying to rile the crowd;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end of the altercation, Cst. Ward was covered in Mr. Fong's blood.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Staff Sergeant Harmeet Dosange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Staff Sergeant Dosange was a constable at the time of these events. I will refer to him by the rank he held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Constable Dosange said he received a call around 12:50 am that night of a fight at the Dell Hotel on King George Highway. He had a newer officer, Constable Wesolowski, with him. On arrival at the hotel, Cst. Dosange parked near the front doors of the bar. He believes other RCMP members were already on scene, including Cst. Sabo.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Constable Dosange said he had been called out to the Dell Hotel numerous times in the four years he had been posted in the area. It was an extremely violent bar, with drug use prevalent, and there were calls for service there on a daily basis. The Dell Hotel was in an area known as "The Strip", which was plagued with violence and drug-dealing. The rooms were frequent locations of illicit drug activity, stabbings and prostitution.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asked if there were any "rules" followed by the police for this location, Cst. Dosange said his supervisor told him he was not to attend there alone, and there was "zero tolerance" for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Constable Dosange had been to the Dell Hotel for "bar walks". He noted that two of the bar employees, Peter Svedruzic and Tim Carrod, were anti-police and were known to be very violent. There were frequent problems at the Dell Hotel bar with over-serving of patrons and of intoxicated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Dell Hotel was by far the most dangerous bar in Whalley, and "nothing else compared".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Constable Dosange said he arrived at the Dell Hotel at approximately 1:00 am. He saw Tim Carrod at the door, and he told him why the police were there. Inside, the bar was three quarters full. It was extremely loud and dark inside. There were intoxicated people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One particularly intoxicated male said something to Cst. Sabo. The male looked underage and he was unable to produce any identification, so he was escorted outside. Constable Dosange asked Mr. Carrod if the male had been allowed in without identification and Mr. Carrod replied "I know him". Constable Dosange said that he knew Mr. Carrod to not be credible and so he told him that identification had to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digress for a moment to note that there is evidence in this case that for some regular patrons there was a practice of keeping copies of identification or other proof of age at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Carrod maintained that it was sufficient that he knew the male in question, but Cst. Dosange said this was not good enough. Mr. Carrod refused to produce any identification for the 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Constable Dosange then looked for the bar licence. He did not recall seeing it. Mr. Carrod told him several times that he would not produce it. At that point another employee, Mr. Svedruzic, "got into my face" and was very agitated and belligerent. They had an exchange. He, too, would not produce the licence. Constable Dosange then detained Mr. Svedruzic because he was obstructing the police and so he was placed in a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Constable Dosange said he was explaining to Mr. Carrod that they needed the licence and both Mr. Carrod and Mr. Svedruzic said "you are not getting the licence". At trial, Cst. Dosange explained that he needed the licence because he needed the licensing number for the ticket, as well as the stated opening hours and occupancy limits. In short, he needed it to complete the ticket. Constable Dosange added that he was also concerned about what appeared to be gross over serving of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Outside the bar, another male, Mr. Fong, came out. He was yelling and swearing and he said something about Cpl. De Jager. Constable Ward started talking to Mr. Fong, who then walked away towards the lobby doors of the hotel. Constable Dosange said he could not hear the exchange, but then there was a commotion. Meanwhile, Cst. Dosange detained Mr. Carrod as he was concerned he was going to join the commotion, given his violent nature. Constable Dosange then walked towards the lobby doors. There, he saw Cst. Ward and Mr. Fong on the ground. He assisted Cst. Ward in getting Mr. Fong to his feet and walking to a police vehicle. Mr. Fong had a cut to his head. He was still agitated, although he was coherent and talking.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he saw Cst. Ward and Mr. Fong on the ground, parts of them were outside the first set of doors and some parts of them were inside. He did not see any blood on the ground or floor, but did see blood on Mr. Fong's head. He did not recall if Mr. Fong was drunk or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Constable Dosange said there were a lot of people outside who were grossly intoxicated. It was a very chaotic parking lot. There were several officers trying to intervene in the crowd. In that crowd were individuals who had bloody cuts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Constable Dosange returned to his vehicle in order to speak to Mr. Svedruzic. He told him "all this could have been avoided if [he] had given [him] the bar licence". At that point Mr. Svedruzic's attitude "changed 100%" and he apologized. He told Cst. Dosange that his boss would not let him remove the licence, and in saying that he mentioned Cpl. De Jager's name. He took this to mean that Cpl. De Jager had taken the bar licence on a prior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Eventually the staff produced a copy of the licence and Cst. Dosange completed a licensed premises check form, giving it to Mr. Svedruzic.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Constable Dosange said that when he first saw Mr. Fong that night he (Cst. Dosange) was speaking to Mr. Carrod and Mr. Svedruzic. He was not sure where Mr. Fong came from, but possibly he had exited via the bar doors. He did not recall exactly what Mr. Fong was saying, other than he was yelling and swearing and flailing his arms. He was on a rant and saying something about Cpl. De Jager. He came towards him and was clearly upset with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Constable Dosange said he had had previous dealings with Mr. Fong. He could not recall any specific incidents but he knew who Mr. Fong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Constable Dosange said he did not call Mr. Fong a "Chinese faggot". Constable Ward did not call Mr. Fong that name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Fong did not say anything to indicate that he would cooperate and produce the bar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Constable Dosange said he did not strike Mr. Fong and he did not "sucker punch"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When the "dust settled", Cst. Dosange returned to his vehicle to fill out the ticket. At that point, Mr. Carrod came over and told Cst. Dosange that "there's fights in the bar, it is out of control". Constable Dosange then called for additional assistance. He told Mr. Carrod to have all the lights turned on and to stop the music.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cross-examination, Cst. Dosange said:</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 walk" was done in order to locate the victim of the reported bar fight, and to see if any fights were still going 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past visits he had seen the bar licence on the wall;</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keep handwritten notes but prepared typed notes at about 2:10 am, not long after the events;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discussion he had with Mr. Carrod took place outside the bar;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Carrod said the youthful patron was known to him and that he had ID'ed him the week prior and satisfied himself then that he was of age;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they were standing outside trying to sort things out with Mr. Carrod and Mr. Svedruzic, Mr. Fong came running out;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Svedruzic was similarly swearing and flailing his arms, just like Mr. Fong;</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Fong walked away he did so in an agitated manner and at a quick pace;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focusing on that event because he was dealing with Mr. Carrod;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Carrod started walking over as a result of the commotion of the lobby doors and Cst. Dosange stopped him;</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Cst. Ward both helped Mr. Fong to his feet;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spoke of Mr. Svedruzic's statement about Mr. Fong not wanting to produce a licence, he was referring to the fact that the staff were not to take it outside;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LPC was issued for failure to produce the licence;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Svedruzic eventually produced the licence. Constable Dosange agreed the licence appeared to be in order;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LPC infractions are alleged contraventions. The ticket gets forwarded to the LCLB and it is up to them what to do with it;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"zero tolerance" policy was a directive from their supervisors that any observed offence would be written up because the bar had been given numerous warnings.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Superintendent Theodore De Jager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the time of the events in question Superintendent De Jager was a corporal and he was the road supervisor in District 1, which is in the northwest corner of Surrey. I will refer to him by the rank he held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a supervisor, he issued some directives to his officers concerning dealings at the Dell/Oasis Hotel. He told members of his team to always have a minimum two-member response. Also, any investigation at the Dell Hotel carried with it a 10 minute timer, so the dispatcher would call every 10 minutes to check on the member who was attending there. If no answer, there would be a call for an immediate response on the part of any other non-occupied RCMP members. The Dell Hotel was the only bar that had this sort of directive for the RCMP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These measures were put in place for the safety of the officers because the Dell Hotel was a violent establishment with belligerent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Corporal De Jager testified about an attendance at the Dell Hotel in September 2005. RCMP officers had been called there by the health inspector in order to serve a closure notice. Corporal De Jager attended with other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On arrival, he spoke to a person behind the bar, who as it turned out was Michael Fong. Initially Mr. Fong ignored him. He then asked for the duty manager and Mr. Fong replied that there was no duty manager. Later, Mr. Fong said he was the manager. Corporal De Jager said that on that attendance there were several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offences, including no display of the bar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Fong did not cooperate with the health inspection. Corporal De Jager warned him that if he did not cooperate he could be charged with obstruction. He then cooperated and produced the documents that the inspectors had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that occasion Cpl. De Jager noted that the licence that was posted at the bar was for the wrong operation. The posted licence was for the Dell Beer and Wine Store, which was some distance away, across the parking lot. The licensee name on that licence was a AMPM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Corporal De Jager had other dealings with Mr. Fong. As road supervisor, he went regularly to check on the proper closing of the bar and so he had regular contact with Mr. Fong and his staff. One of those other occasions took place on January 29, 2006 at about 2:30 am. Mr. Fong and other staff were there and were consuming alcohol. Mr. Fong was belligerent and was specifically belligerent towards Cpl. De Jager and the other officers. He did not issue an LPC on that occasion, although another officer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the years 2005 and 2006 he encountered acts of violence that were directed to police officers and it was for that reason that he issued the directives that he did. He said the bar was a dangerous place for his officers. There were a number of violent incidents. There was one occasion where there was a violent interaction with the patrons and bar staff, and he and the other officers had to take a defensive position with their batons out. On another occasion, Cpl. De Jager declared the bar to be a "crime scene", because of the several assaults that had occurred inside, and he had the bar 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Both Mr. Carrod and Mr. Svedruzic were persons of interest to the police. Mr. Carrod was known to be a violent individual who was establishing a drug network on the Strip. The same with Mr. Svedruzic. Mr. Fong was not a person of interest to the police other than the fact that he was known to be the manager of the Dell/Oasis Hotel. Mr. Fong was not a target for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police did not have any plan to shut down the Dell Hotel. Their intention was to prevent criminality and to enforce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Sergeant Ivan Sabo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2006, Cst. Sabo was a constable in Surrey District 1. He had been with the RCMP just over four years by that point. I will refer to him by his rank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Just before 1:00 am on March 11, 2006, Cst. Sabo responded to a report of fights at the Dell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Constable Sabo did not have a partner on that shift, so he waited for Cst. Dosange to arrive and after that they went inside the bar to look for the fights. It was standard practice that there would be no bar walks or other responses by a single officer. The bar was violent and the patrons and staff were anti-police. It was the worst bar in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Inside the bar, Cst. Sabo did not notice any fights so they proceeded to do a bar walk. He has a standard method for doing bar walks, using the perimeter. He said there were at least 200 patrons inside the bar. The bar was dark and lit predominantly by just nightclub lights. Loud music was playing.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they walked past the main bar one male gave them a "middle finger". They took him outside to speak to him and, specifically, to see if he had been over-served, if he had identification and to ascertain why he had exhibited that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male said he had no identification, although he appeared to be under 25. Constable Sabo asked the doorman, Mr. Carrod, how he got in without showing identification and Mr. Carrod said he was a regular and Mr. Carrod had seen his identification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Constable Dosange then took over speaking to Mr. Carrod and was in the process of asking for the liquor licence. Mr. Svedruzic, another bar employee, came out and told Cst. Dosange that they would not produce the licence. Constable Sabo then heard Cst. Dosange say to Mr. Svedruzic that he was under arrest, and Mr. Svedruzic resisted. Constable Sabo then asked another officer to take care of the young male, and he then spoke to Mr. Svedruzic, with whom he had dealt before, telling him to cooperate and calm down. Mr. Svedruzic did calm down and Cst. Dosange arrested him at that point. He then returned to deal with the young male. Constable Sabo then heard a "huge commotion with yelling and screaming". By this point he was located around the corner from the front door of the bar. He told the young male to stay where he was and he went to the bar entrance. At the lobby doors he saw Cst. Ward and Cst. Dosange with Mr. Fong. Mr. Carrod was in the area and Mr. Carrod started moving towards the lobby doors at a "slow jog", so Cst. Sabo ran up to intercept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Constable Sabo saw Cst. Ward, Cst. Dosange and Mr. Fong at the lobby entranceway, with the officers trying to arrest Mr. Fong. His attention then focused on Mr. Carrod to make sure he did not get involved. Constable Sabo had his baton out at this point. Constable Dosange then took over dealing with Mr. Carrod and he went to assist Cst.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Constable Sabo said that through his past dealings at the hotel and police briefings he knew Mr. Fong to be difficult to deal with and that he had an anti-police attitude. His own dealings with Mr. Fong had been minimal, and none were criminal in nature. He said it was apparent Mr. Fong did not like dealing with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When he saw Cst. Ward and Mr. Fong in the entrance area, Mr. Fong was only in the area of the first set of doors and not in the lobby itself. Mr. Fong was resisting arrest, thrashing and screaming, with the sound echoing in the small area, and this was attracting the attention of the onlookers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Constable Sabo went to assist Cst. Ward. Although he could not recall if he still had his baton out, he said he did not strike Mr. Fong with it. He assisted Cst. Ward by putting his foot on Mr. Fong's upper back to hold him down so that Cst. Ward could put handcuffs on. At that point, Mr. Fong was face down, with pooling blood near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Constable Sabo said Mr. Fong was yelling and screaming, but he did not recall Mr. Fong exhibiting any signs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soon as Mr. Fong was handcuffed, Cst. Sabo returned to deal with the young 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Constable Sabo said he did not call Mr. Fong a "Chinese faggot" and no one else did either. He did not strike Mr. Fong and he did not see Cst. Ward strike Mr. Fong. He also did not see anyone strike Mr. Fong with a baton, or sucker punch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When he returned to deal with the young male, he released the male and then went to his police vehicle to prepare notes. He then got word that there was a "huge fight" inside the Dell Hotel, and so they called for more assistance. Patrons were streaming out of the doors. There was a mass of people leaving. Constable Sabo told the disc jockey to turn on all the lights and shut the music off, so that everyone would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Constable Sabo saw Mr. Fong later, as he was finishing his paperwork, when Mr. Fong returned to the hotel. He had a bandage on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cross-examination, Cst. Sabo said:</w:t>
      </w:r>
      <w:r>
        <w:rPr>
          <w:rFonts w:ascii="arial" w:eastAsia="arial" w:hAnsi="arial" w:cs="arial"/>
          <w:sz w:val="20"/>
          <w:lang w:val="en-US" w:eastAsia="en-US" w:bidi="ar-SA"/>
        </w:rPr>
        <w:cr/>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seen the bar licence before. It was usually in a "cubby" by the main bar. He did not check for the licence that night;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know why Mr. Svedruzic was being arrested;</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pulled out his baton because he believed Mr. Carrod was going to physically intervene in the altercation between Cst. Ward and Mr. Fong and he thought he might get into a fight with Mr. Carrod;</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Sabo is 6'2" tall and weighs 260 pounds;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went back to speak with the young male, the male was apologetic. He satisfied himself about the male's sobriety and so he was released;</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helped Cst. Ward complete an LPC as Cst. Ward was a relatively new officer. He had some prior LPCs for reference.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Constable Wojciech Wesolowski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Constable Wesolowski is another RCMP officer who attended at the Dell/Oasis Hotel that night. He was a relatively new officer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Constable Wesolowski said they received a dispatch to the Dell Hotel for a reported assault, where a female patron had been ejected. He was "solo" in his police vehicle. He was the first officer on the scene. At some point, Cst. Sabo and Cst. Dosange also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Constable Wesolowski spoke to two females who had called and were waiting outside. They said another female punched one of them and then the bouncer threw them out. He then spoke to the bouncer, Mr. Carrod, who said the two women had "jumped" another female, who punched back, and so he threw everyone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Constable Wesolowski said he did not see any evidence of anyone injured or assaulted. He noted that the female complainants were "fairly intoxicated". An acquaintance of the complainants eventually "herded them into a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Constable Wesolowski was not surprised that other officers attended. The Dell Hotel had a "tough reputation" and was "not friendly to cops". A lot of people there were "on police radar" and it was the "number one toughest place in Whalley". He was unaware of any particular policy related to additional officer "cover" for attendances at the Dell Hotel, but said it would not have surprised him to learn there was such a policy. He said he would not have gone into the Dell Hotel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At one point, when Cst. Wesolowski was outside the front doors of the bar and talking to other officers, an Asian male came out. He was visibly upset, animated and yelling. He now knows that male to be Mr. Fong. Constable Ward engaged with this male back and forth in a shouted exchange. He could not remember what was said. At some point Mr. Fong turned around and walked away, and Cst. Ward followed him. Constable Wesolowski believed Cst. Ward told him to stop, but he was not able to recall that clearly. Later, when asked how fast Mr. Fong was walking away, Cst. Wesolowski said "it was not the speed so much as an attitude of 'I'm finished, I'm done with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Constable Wesolowski did not hear the words "Chinese faggot"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Fong walked toward the lobby doors. Constable Ward went after him, still shouting. He could not remember if Mr. Fong was also still shouting, but Cst. Ward was. Mr. Fong got to the door and slammed it. He had a cash tray or something, because Cst. Wesolowski remembered change spilling on the pavement. In cross-examination, he said he never actually saw a money tray, and all he heard was "coins skittering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At that point, Cst. Wesolowski realized Mr. Carrod was running up towards that area, so he got in his way to stop Mr. Carrod from going any farther. Mr. Carrod said he just wanted to pick up the money, but Cst. Wesolowski said he had to keep back. Cst. Wesolowski was facing away from the lobby doors at this point. Constable Wesolowski then heard screaming. He turned back, and saw Mr. Fong lying on the ground in front of the second set of lobby doors. Constable Ward was either crouched or kneeling down, and it looked like he was trying to handcuff Mr. Fong. Mr. Fong's legs were flailing from side to side. His head was cut and there was blood on his face and on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Constable Wesolowski continued to deal with Mr. Carrod, although another officer was with him by this point. At some point, "things began spinning out of control". Patrons began streaming out of the bar. Constable Sabo, who was standing at the bar doors, tossed him a Taser. One male exited with "his head split open". Constable Wesolowski put him in his police car. An ambulance arrived at some point, but the male in his police car refused treatment. The bar emptied.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Constable Sabo tossed a ticket book to Cst. Wesolowski and said "here, serve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Constable Wesolowski did not see Mr. Fong being led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cross-examination, Cst. Wesolowski agreed that he was having a hard time recalling the events. He said, however, that it was not possible that Mr. Fong was talking to Cst. Dosange instead of Cst. Ward. He did not recall if Mr. Fong had been speaking to Cst. Dosange before engaging with Cst.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to the ticket book, Cst. Wesolowski said it was not filled out already when it was tossed to him by Cst. Sabo. The actual LPC is in his handwriting. He did not serve it. Instead, he gave it to Cst. Dosange.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 John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McKay is a use of force expert. He has a long history in policing and related consulting. He has been qualified as a use of force expert on numerous occasions. Mr. McKay provided an opinion in a report dated July 17, 2015. Although Mr. McKay gave evidence in direct, he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McKay's opinion was based on a number of assumptions. The principal assumptions were that: (1) Mr. Fong was arrested for obstruction; (2) he resisted arrest; and (3) force was used in effecting the arrest. Generally, the other assumptions relied upon tracked Cst. Ward's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McKay said the fundamental question for his consideration was whether the actions of the two officers (Csts. Ward and Dosange) reasonably conformed to the policies, procedures and training that the officers received and which governed correct RCMP procedure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McKay said:</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procedure for the arrest of a resistive subject is to take him to the ground into a prone position and handcuff him behind his back;</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grabbing a subject's arm to control him is standard procedure. It prevents the subject from using that arm violently against the officer and it also begins the process of handcuffing a resistive subject;</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tackling Mr. Fong in response to what appeared to be his imminent attempt to strike the officer was in keeping with RCMP training, policy and procedure, and represented a minimal use of force in the circumstances;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RCMP procedure is to arrest a resistive or assaultive subject on his stomach with handcuffs placed behind his back. This minimizes the risk of harm to both the officer and the subject;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Fong's continued resistance while on his back, with arms and legs flailing, and screaming in circumstances where potentially violent patrons and staff were present, made it imperative to complete the arrest as quickly as possible; and</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steps taken by the officers, including striking the sides of Mr. Fong's head to disrupt his train of thought, rolling him onto his stomach and pinning him as handcuffs were applied, were well within the acceptable spectrum of force that could have been used to effect the arrest, and nothing was done outside of RCMP policy, practice or training.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G. Lonnie Barkhouse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Barkhouse was one of the ambulance paramedics who attended on the night in question. He was on duty with another paramedic, Wes Bihlmayr.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Barkhouse recalled that they were called to the hotel, but did not recall the reason. He parked some distance away from the front of the pub, pulling up near a police car. The officer asked them to look at the person in the back seat of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Barkhouse said his partner attended to the person in the car. That person was very upset and very difficult to deal with. He was very upset by the circumstances and was taking it out on the paramedics, and he demanded that photographs be taken before being cleaned up. They explained to him that they were not connected with the police and were just doing what they had to do. This extended discussion took about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After finally taking him out of the police car they walked him to the ambulance. On the way there the person slipped on some ice, but he did not suffer any obvious or visible injuries. He was placed in the "jump seat" of the ambulance and Mr. Bihlmayr attended to him. Mr. Barkhouse cleaned up some blood on the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was a conversation about a promise to appear, and a lot of explaining, but Mr. Barkhouse believed the person eventually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He made no observations that gave him any concerns about the person having suffered a concussion.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 Wes Bihlmayr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Bihlmayr was the other paramedic on duty that night. He was the primary care paramedic. He remembered being called out to a parking lot in North Delta around 1 am. There was a man in the back of a police vehicle who had a head injury as a result of an assault. The man was not very cooperative. He would not let them do anything to clean or bandage the wound. Mr. Bihlmayr did not recall the man saying why, other than he wanted pictures taken. A lot of time was spent talking to him about this. He would not let Mr. Bihlmayr do much with the wound, and Mr. Bihlmayr could not recall what treatment he managed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man got out of the police car and then slipped and hit his head on the back of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Bihlmayr acknowledged his handwriting on the crew report, which noted a two-inch laceration on the top of the subject's head that had stopped bleeding. He also noted the subject "refused any other treatment". Mr. Bihlmayr recorded that there was "no LOC", or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man was driven to hospital, and Mr. Bihlmayr handed him over to a triage nurse at the emergency department.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Case -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Fong testified that on the morning after the assault he still felt a bit dizzy and he had a headache. Mr. Fong went to Royal Columbian Hospital ("RCH") that same day. He filled out a diagram showing which parts of his body were problems for him, and he indicated his head, both shoulders and upper arm, but he told the nurse that his whole body was painful. He was examined in various ways, including x-rays and lab work, and he received six or seven stitches in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Fong attended on his family doctor, Dr. Ting, in mid-April 2006. He told Dr. Ting he was having problems with his neck and shoulders and upper and lower arm, he had headaches, his lower back was hurting, as was his left ankle and his kneecaps. He said his neck was very tight and was hard to turn. It was painful. His shoulders were painful and any repetitive motion of reaching up made his arms hurt. He said he had headaches almost every day for the first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Fong started to use crack cocaine to deal with the pain. He said that later he also used crack cocaine to keep him awake and relaxed. He was having some anxiety issues in that he was afraid to talk to the RCMP. His crack cocaine use lasted until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Fong told Dr. Ting that he was using crack cocaine to deal with the pain. He used crack cocaine up until mid-September 2006. He has not used it since. He said for the first couple of months he used it for pain relief only, and later he found that it also relaxed him. He had never used crack cocaine prior. Starting in July 2006, Dr. Ting prescribed medication for him as he was having sleep problems and some "strange thoughts of people in my room". Mr. Fong said the prescribed medication did not help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Fong was suspended from his work in September 2006. This followed a suspension of the hotel that had been issued by the fire department on September 12, 2006. At that point, Mr. Chu (the majority owner) gave Mr. Fong a letter suspending his employment. He was called back to the hotel to help on a few further occasions in September and October, but on October 26, 2006 his employment was terminated. The Oasis Hotel was sold in late 2006 or early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spring of 2007 he secured work as a doorman at a Chilliwack hotel, watching people going to the rooms. This job lasted until late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At this time he was still having muscle pain and symptoms in his low back and shoulders, which affected him when standing for long periods, or doing work requiring him to reach up. This meant he could not work in a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July 2007 he was experiencing paranoia and anxiety. He had thoughts of people trying to inject him with needles. He was also unhappy and depressed. Although a referral to a psychiatrist was recommended at that time, he did not accept the recommendation until early the next year. He then saw Dr. Mallavarapu.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Fong was referred for physiotherapy in 2008 as a result of continuing pain in his shoulders and lower back. He also had acupuncture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Fong said his injuries affected his concentration because he developed ringing in his ears. The ringing starts a few hours after waking, and gets progressively worse. He deals with it by turning on a radio or television, but at a certain point finds he cannot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His complaint to Dr. Mallavarapu was that he was very unhappy and his mood was very down. He also said he had strong headaches in the morning, sore muscles, and he was having difficulties sleeping. Dr. Mallavarapu prescribed some medications. They helped his pain but made him listless and tired. After August 2008 Dr. Mallavarapu changed both his Lyrica dosage and his sleeping medication. His mood stayed the same,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Presently, he prefers to be left alone at home, and he does not like to go out. He cannot drive in any event due to the medications he takes. Prior to the event in question he had no problems that way and he was outgoing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Fong said he has gained weight, an increase of 40 to 50 lbs. He now weighs around 230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Fong said he applied for WorkSafeBC benefits and his application was granted (following an appeal) in August 2009. His claim was accepted for a left shoulder injury and depression. He was later accepted for a CPP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WorkSafeBC sent him for retraining at Sprott Shaw College. He studied office administration, accounting and computers. He had a very difficult time with the course work, the computer course in particular. He failed it badly. He took the course again, this time with one-on-one help, and he barely passed. He said learning new things is difficult because his memory is so poor. He had no problems with memory prior to the police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has had little work since the subject event. He worked part-time as a land assembler in 2017. He prepared a resume and sent copies out, but the lack of response made him depressed again. He has thought about going back to the hospitality industry, but he feels the RCMP would not leave him alone if he did. He could perhaps run a budget hotel but worries that since they would be associated with criminals, prostitutes and the like, the police would be around and this would cause him anxiety. So he will not do hotel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is open to perhaps running a café if his energy levels improve. His energy is not as good as it was and he gets tired very easily.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Pre and Post-Event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Fong said before the assault he was always hardworking and always working overtime. He worked seven days a week as a realtor and accountant, and he worked seven days a week at the hotels as well. Any breaks he took were to go travelling or to buy clothes for himself. As to family life, he said he was not a traditional Chinese father in that he was easygoing and did not assert much discipline. His activities with his sons consisted of dim sum on Sunday mornings, some dinners at home and watching movies.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After the assault he had no energy at all. He has no interest in going to dinner and prefers to be left alone. His sons do not talk to him much, and they instead talk to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Fong said he missed a lot of events because he did not want to go out. In social settings people ask him if he has "retired early" or "why are you so fat?" He was embarrassed by these sorts of questions and this leaves him in no mood to go out. He now has no interest at all in new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Fong said he cannot play badminton, tennis or basketball, as he did when he was a teenager. He cannot play mahjong because it requires that he hold his arms out at times, and mahjong games can last for eight hours.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Present Physical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Currently, he has low back pain, his left shoulder "is a problem" and his kneecap gets sore. His left arm and shoulder are improving, but the problems are still there and they are aggravated by physical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Current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Currently, Mr. Fong takes medication for high blood pressure and cholesterol, antibiotics (for eczema), Tylenol or other pain medication (including Tylenol 3s), an anti-inflammatory, a medication for gout, medication for mood change (Lyrica, typically), medications prescribed by Dr. Mallavarapu and, as well, he uses a cream for shoulder, arm and low back pain. Excluding the medications for blood pressure, gout or eczema, the total cost of his medications is about $3,200 per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At the Byrd pub he was on a management contract. He lost money for the first three months. For the next three months he broke even. By the second or third year he was making a profit of approximately $40,000 per year, based on the cash he had saved. He said he has not done his bookkeeping for that period so he has not "declared [his] wages". I took this to mean that he did not declare this income in any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the Oasis Hotel, he was working 14 hours per day, seven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After the assault he cut his work hours after a couple of weeks, to eight hours per day. Starting in July 2006 he cut his hours to four hours a day and had his sons help out in the bar. His starting wage at the Oasis Hotel was $12 per hour. This increased to $14 per hour in February 2006. In April 2006 (after the assault) it was increased to $16 per hour due to his reduced hours. This rate continued until the end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He worked as a night manager at a Chilliwack hotel in 2007. His pay rate was $10 per hour. This was paid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He was made an offer of employment by the owner of the Thunderbird Hotel in Port Hardy. The salary offered was $40,000 per year, but it only involved four days of work a week. He did not take the job because he was told he would have to help in the store, and that role involved some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But for the assault, his plan was to work in the hotel business until retirement or until he was not physically able to work. He thought this would take him to age 70 on a full-time basis, and then he would work part-time to age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Fong produced his income tax returns for the years 2001 to 2016. There is income from a rental property, which I have excluded from the table below. The income tax returns show employment earnings, net "professional income", CPP benefits or EI benefits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464"/>
        <w:gridCol w:w="84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37,022</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38,352</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20,237</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18,017</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10,642</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10,685</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10,866</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11,171</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11,372</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11,474</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12,807</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2016</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11,681</w:t>
            </w:r>
          </w:p>
        </w:tc>
        <w:tc>
          <w:tcPr>
            <w:tcW w:w="82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addition to the medication expense referred to earlier, Mr. Fong has incurred expenses for physiotherapy, eyeglasses (damaged in the assault), mileage and lawn care (for his rental property). There is also a substantial subrogated claim from WorkSafeBC.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damages issues, Mr. Fong said in cross-examination:</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tell the ambulance attendants he had lost consciousness and he did not tell the physician at RCH that he had lost consciousness;</w:t>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prescribed any medication at RCH and he did not ask for any;</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access to Tylenol 3 medication prescribed for his father, which prior to the incident he took for headaches. He started doing this in 2003 or 2004;</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reasons he did not want to look for work as a hotel manager was that he was afraid he would lose his temper;</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managing the Byrd pub (1999 to 2002) he lived at the Flamingo Hotel in Surrey. His family lived in Vancouver. He did not visit them much during those years, although he was in contact by telephone. He did not invite them to visit because he was too busy for visits;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 "good family relationship" from 2002 to 2005, the time between working at the Byrd pub and working at the Oasis Hotel;</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took crack cocaine a few days after the assault, at the suggestion of one of the hotel tenants. Crack cocaine helped with the pain and made him more relaxed. He started taking more of it in July 2006 because of the pain and because he was getting more pressure at the hotel. He acknowledged that, later on, his use of crack cocaine was primarily to relax due to stress;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initial purchases of cocaine were quarter-gram amounts for $25, which would last a couple of days. These increased to a peak in July and August 2006 of $80 each day, and on some days $200 each day;</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involved in a lawsuit against his former lawyers (</w:t>
      </w:r>
      <w:r>
        <w:rPr>
          <w:rFonts w:ascii="arial" w:eastAsia="arial" w:hAnsi="arial" w:cs="arial"/>
          <w:i/>
          <w:color w:val="000000"/>
          <w:sz w:val="20"/>
          <w:lang w:val="en-US" w:eastAsia="en-US" w:bidi="ar-SA"/>
        </w:rPr>
        <w:t>Fong v. Lew</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2015 BCSC 436</w:t>
        </w:r>
      </w:hyperlink>
      <w:r>
        <w:rPr>
          <w:rFonts w:ascii="arial" w:eastAsia="arial" w:hAnsi="arial" w:cs="arial"/>
          <w:color w:val="000000"/>
          <w:sz w:val="20"/>
          <w:lang w:val="en-US" w:eastAsia="en-US" w:bidi="ar-SA"/>
        </w:rPr>
        <w:t>) which involved the loss of family money;</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has seen Dr. Mallavarapu since 2008. After 2010 he told Mr. Mallavarapu about the family money he had lost, and the stress this caused. He did not tell him that he had been sexually assaulted in his room at the hotel. Instead, he reported to him that it was </w:t>
      </w:r>
      <w:r>
        <w:rPr>
          <w:rFonts w:ascii="arial" w:eastAsia="arial" w:hAnsi="arial" w:cs="arial"/>
          <w:i/>
          <w:color w:val="000000"/>
          <w:sz w:val="20"/>
          <w:lang w:val="en-US" w:eastAsia="en-US" w:bidi="ar-SA"/>
        </w:rPr>
        <w:t>like</w:t>
      </w:r>
      <w:r>
        <w:rPr>
          <w:rFonts w:ascii="arial" w:eastAsia="arial" w:hAnsi="arial" w:cs="arial"/>
          <w:color w:val="000000"/>
          <w:sz w:val="20"/>
          <w:lang w:val="en-US" w:eastAsia="en-US" w:bidi="ar-SA"/>
        </w:rPr>
        <w:t xml:space="preserve"> he had been sexually assaulted. It was the same with his thoughts that he was being injected with needles by someone. These were delusions;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delusions occurred at the same time he was taking crack cocaine. They stopped when he stopped using cocaine in 2007;</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sure if he also reported to Dr. Mallavarapu that he was taking increasing amounts of cocaine in order to stay awake, due to the fear of people entering his room. He also did not report he was paranoid to such an extent that he was sleeping in different rooms each night, or that he feared strangers were entering his room and injecting him with needles;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in the lawsuit against his former lawyers was issued in March 2015. He told Dr. Mallavarapu he was feeling better around that time. Twenty days after that decision (which he lost) he took an overdose of pills ("a lot of pills"). He denied it was a suicide attempt. He said it was merely an impulsive act;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incident involving excessive pill-taking he was admitted to Vancouver General Hospital ("VGH"). He was discharged to the Suicide Attempt Follow-up, Education &amp; Research ("SAFER") program;</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sure if he told Dr. Mallavarapu that he had problems controlling his temper. He did tell him that he yelled at the judge (in the </w:t>
      </w:r>
      <w:r>
        <w:rPr>
          <w:rFonts w:ascii="arial" w:eastAsia="arial" w:hAnsi="arial" w:cs="arial"/>
          <w:i/>
          <w:color w:val="000000"/>
          <w:sz w:val="20"/>
          <w:lang w:val="en-US" w:eastAsia="en-US" w:bidi="ar-SA"/>
        </w:rPr>
        <w:t>Fong v. Lew</w:t>
      </w:r>
      <w:r>
        <w:rPr>
          <w:rFonts w:ascii="arial" w:eastAsia="arial" w:hAnsi="arial" w:cs="arial"/>
          <w:color w:val="000000"/>
          <w:sz w:val="20"/>
          <w:lang w:val="en-US" w:eastAsia="en-US" w:bidi="ar-SA"/>
        </w:rPr>
        <w:t xml:space="preserve"> matter). He did not have any problems with his temper before the police assault, only after. He did not get any anger management treatment from Dr. Mallavarapu;</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2006 he has had three family doctors, Drs. Ting, Yang and Leung. All of them prescribed medications for him. He did not tell the doctors what the other doctors had prescribed. As for medications prescribed by Dr. Mallavarapu, he thinks Dr. Ting and Dr. Yang knew about them, but Dr. Leung did not;</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tell Dr. Mallavarapu that prior to 2006 he was using his father's Tylenol 3s;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"excess pills" incident in 2015 he was cut off all painkillers. Lab results at VGH "showed I had too many chemicals". He started up with painkillers again after that;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officials with the City of Surrey, the Fire Marshall, the RCMP, as well as liquor and health inspectors attended at the Oasis Hotel in September 2006 in order to conduct an inspection. Photos were taken during the inspection and reports were prepared afterward. Mr. Fong agreed the photos accurately depicted various areas of the hotel. Among other things, these showed padlock fittings on a fire exit (Mr. Fong said the door was padlocked after midnight), a chain and padlock on another fire door, a sofa placed in front of another fire exit; hotel rooms with lumber or bolts securing the inside of the doors, and areas with loose wiring present. As to these matters, Mr. Fong generally said that he either did not notice them, he did not check with any inspectors to see if the modification was allowed, or he relied on either his cleaning staff to report an issue or his maintenance person to fix it;</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conclusion of the inspection, he was handed an evacuation notice and given 20 minutes to clear the premises;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he testified that he enjoyed being a hotel manager, on his discovery he said he only enjoyed working in the pub; and</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did not re-open and it was sold sometime after. Mr. Fong did not take any steps to secure employment with the new owners.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Dr. Kwang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Yang is a physician who has a family practice (together with Dr. Ting) in Surrey. He first saw Mr. Fong on August 23, 2006. Mr. Fong's complaints then were problems with sleeping and he was anxious and depressed and felt "everyone was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later appointments (one in October 2006 and the other in November 2007), Mr. Fong reported physical complaints: pain in his left shoulder and back, and ringing in his ears. His backache was his biggest concern. Dr. Yang examined him and Mr. Fong reported a lot of discomfort and pain at extreme points of bending forward or rotation. Mr. Fong complained that all of his joints were painful and stiff.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Yang continued to see Mr. Fong for those complaints through 2008. He saw Mr. Fong until February 2011, although there were a few additional visits in 2013 and 2017. There was some improvement in his levels of pain, range of motion and stiffness, but up to his last visit in October 2017, Mr. Fong still complained of back pain, as well as shoulder pain and pain in his forearms.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cross-examination, Dr. Yang said:</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prescribed Zopiclone for Mr. Fong in August 2002. It was done by a type of phone order. Zopiclone is a sleep medication;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aware that Mr. Fong was taking his father's Tylenol 3s;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made an appointment for March 13, 2006, but he was a "no show";</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his anxiety and sense that "everyone was against him", Dr. Yang prescribed Risperdal in order to "sedate" him. He needed to be calmed down from his emotional stress and upset. Risperdal at higher doses is also used to treat schizophrenia and bipolar conditions, but Dr. Yang said he gave Mr. Fong a much smaller dose. Later, Dr. Yang acknowledged that Risperdal can cause joint stiffness and that this can have the effect of restricting range of motion;</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aware that Mr. Fong had been taking illegal drugs. His colleague, Dr. Ting, noted that in a July 2006 entry. Risperdal may interact (negatively, I took him to mean) with crack cocaine, but he prescribed a very small dose;</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refer Mr. Fong to a psychiatrist until some time later;</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saw Mr. Fong on July 24, 2008. The visit concerned his situation he had with the RCMP so that Dr. Yang could prepare a report. Among other things, Mr. Fong told him he had been "raped in his anus" in his hotel room. Dr. Yang did not mention this in his subsequent report; and</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recall if he was the physician who referred Mr. Fong to Dr. Mallavarapu, but likely he was. He said Mr. Fong exhibited severe depression, anxiety and "a painful feeling with himself". Dr. Yang felt it was quite severe so he needed a specialist.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Dr. Henry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Leung authored a report dated June 22, 2015 and issued a corrected version of that report on October 3, 2017. In his report, Dr. Leung said he had known Mr. Fong and his family for over 30 years, although his first medical appointment with Mr. Fong was in October 2002. He had full physical checkups on both that date and in June 2004. On the first visit, Mr. Fong was found to have high cholesterol. His second checkup revealed hypertension and gout attacks, and his blood tested positive for ANA, which may indicate the presence of autoimmune disease. It was asymptomatic to that point. He was treated with medication for hypertension, with a plan to introduce medications for cholesterol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December 2006, Mr. Fong attended upon him to report injuries from a police assault. He said his left shoulder had been hurting since the incident, his "nerves were shot" and he was unable to sleep "despite the use of a powerful sedative Imovane". Dr. Leung diagnosed left shoulder capsulitis, a chronic inflammatory condition that needed a course of anti-inflammatory medication. A blood test came back positive for opiates. Mr. Fong said this was attributable to Tylenol 3s he was taking for the shoulder pain. At a later appointment that same month, Mr. Fong reported his left shoulder was feeling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At an August 2007 appointment, Mr. Fong confessed to Dr. Leung that he had been taking "crack by mouth and not by smoking", and it was costing him up to $200 per day. He was "turning depressed and afraid to the point of paranoia that he could suddenly be physically attacked". He said he had now "gone off the addiction" and was not using illicit drugs. He was given a prescription for an anti-inflammatory medication as well as Tylenol 3s. In an appointment the following month, Mr. Fong reported improvement of his aches and pains. In a further appointment in November 2007 Mr. Fong reported continued improvement of his shoulder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On January 8, 2008, Mr. Fong reported that acupuncture had "fixed" his left shoulder. However, Dr. Leung's own examination showed the shoulder to be in the same state as on his last visit, that is, full abduction was missing the last five degrees and produced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 April 23, 2008, Mr. Fong reported his impression that he was 80% recovered in his left shoulder. On July 14, 2008, Dr. Leung noted "almost full abduction" in Mr. Fong's left shoulder with no significant tenderness, but Mr. Fong now reported "some deep pains in both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Further visits to Dr. Leung took place in 2009 (nine visits), 2010 (one visit), 2011 (four visits), 2012 (two visits) and 2013, (two visits). Mr. Fong did not attend upon Dr. Leung at all in 2014. The earlier visits primarily concerned his left shoulder and the later appointments primarily concerned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Leung saw Mr. Fong on two occasions in 2015. Both of these appointments concerned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At several points in his report, Dr. Leung noted that Mr. Fong also saw other physicians and was prescribed medications by those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Leung made the following observations and conclusions:</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Fong's left shoulder was injured in the incident. He had no symptoms prior. It is still present now and will never heal completely. The strength of the shoulder and the entire arm is and will stay decreased. He will have to take anti-inflammatory medication from time to time;</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condition is very likely worsened by the inherited sublimating autoimmune disease he carries;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suffered post-traumatic stress disorder as a result of the incident;</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might have suffered other injuries in the incident, but Dr. Leung was involved "only in a limited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cross-examination, Dr. Leung said Mr. Fong's rheumatologist did not think Mr. Fong's autoimmune condition was causative of his problems. There are some objective measures of his shoulder problem in that his range of motion goes down if Mr. Fong stops his medications, and ultrasound has disclosed some calcification of the joint, which Dr. Leung earlier said was due to chronic inflammation.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cross-examination, Dr. Leung also said:</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did not tell him he had been assaulted at the Byrd pub in February 2002, and he did not tell him he had been sexually assaulted in 2006. He only learned of Mr. Fong's crack cocaine use after the fact;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aware that Mr. Fong's father died in 2008;</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know of Mr. Fong's unprescribed Tylenol 3 use;</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deal with any of Mr. Fong's emotional or psychological issues and so he did not make inquiries related to these. At some point he knew Mr. Fong was being treated by a psychiatrist. Dr. Leung's involvement was for specific purposes only;</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learned that Mr. Fong attempted suicide in April 2015. He spoke to the treating psychiatrist following Mr. Fong's discharge, as he (Dr. Leung) was named as Mr. Fong's family doctor in the discharge report;</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investigate or treat Mr. Fong's PTSD. Nonetheless, he felt able to diagnose PTSD without a full history because he knew Mr. Fong both before and after the incident, and he knew Mr. Fong's stressors. He said the police incident was Mr. Fong's major stressor;</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Leung agreed that Mr. Fong was "shaping" the information he was giving to him;</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first reported low back pain to him in June 2009. Dr. Leung said this was definitely caused by the incident;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2009, Mr. Fong was not working, although he spoke of getting work; and</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it was not Dr. Leung's opinion that Mr. Fong could not work, just that he could not do strenuous work or manual labour. In fact, he said work would be good for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In re-examination, Dr. Leung said he was speaking in terms of Mr. Fong's </w:t>
      </w:r>
      <w:r>
        <w:rPr>
          <w:rFonts w:ascii="arial" w:eastAsia="arial" w:hAnsi="arial" w:cs="arial"/>
          <w:i/>
          <w:color w:val="000000"/>
          <w:sz w:val="20"/>
          <w:lang w:val="en-US" w:eastAsia="en-US" w:bidi="ar-SA"/>
        </w:rPr>
        <w:t>physical</w:t>
      </w:r>
      <w:r>
        <w:rPr>
          <w:rFonts w:ascii="arial" w:eastAsia="arial" w:hAnsi="arial" w:cs="arial"/>
          <w:color w:val="000000"/>
          <w:sz w:val="20"/>
          <w:lang w:val="en-US" w:eastAsia="en-US" w:bidi="ar-SA"/>
        </w:rPr>
        <w:t xml:space="preserve"> capabilities, and could not say anything about the effect of his psychological issues.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Dr. John 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Ting is a physician who practices in a family practice setting. He works with Dr. Yang. Sometimes Dr. Yang would see Mr. Fong, and sometimes Dr. Ting would. Dr. Ting first saw Mr. Fong on April 21,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Ting prepared a report dated May 3, 2015. He said that when he saw Mr. Fong on April 21, 2006, Mr. Fong complained of pain in his neck, both shoulders, both upper arms, both elbows, both wrists, right upper back and left upper chest. He had headaches, dizziness, pain in his scalp and insomnia due to pain. He diagnosed various muscular strains, contusions on both elbows, a scalp laceration and anxiety/stress disorder. He was treated with acupuncture, physiotherapy, massage therapy and medications, which included anti-inflammatories, Tylenol 3s, a "hypnotic" for insomnia and an antidepressant for his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Ting said that over time Mr. Fong's injuries progressed into chronic pain syndrome, and he also developed major depressive disorder and anxiety disorder. Dr. Ting concluded these conditions were caused by the incident of March 11,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Ting felt that Mr. Fong was not fit for work as a bartender after the incident because he could not lift his arms above shoulder level without pain, and he was not able to lift or carry more than a ten pound load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Ting recommended that Mr. Fong continue with physiotherapy, acupuncture and medications, and that he continue seeing his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Ting concluded that his prognosis is guarded and that a complete recovery "is unlikely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cross-examination, Dr. Ting said Mr. Fong told him he was taking an "illegal drug" for pain relief, but Dr. Ting believed he was not told it was crack cocaine until much later (October 2007). He would not have prescribed the drugs he did if he had been told because it would have meant Mr. Fong was taking "too many medications", including some medications for the same purpose. As for medications prescribed by doctors in other offices, he relied on Mr. Fong to tell him about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a note he made on July 6, 2006, he recorded that Mr. Fong complained of feeling as if "someone was poking him with needles", as well as insomnia. Dr. Ting felt this was due to anxiety. He noted no complaints relating to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 July 26, 2006, Dr. Ting recorded Mr. Fong's report of "bizarre symptoms" of being "itchy all over". He thought that a bit strange. He prescribed an antihistamine for the itching, and Risperdal, an antidepressant and anti-psychotic, for his anxiety. He agreed that joint stiffness was a side effect of Risperdal.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notes he made on September 14, 2006, Dr. Ting recorded Mr. Fong as having "psychotic thoughts", which he defined as "unusual thoughts compared to the average person". He again prescribed Risperdal.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Ting said he based his diagnosis of chronic pain syndrome entirely on the notes made in his chart. These notes, in turn, relied on Mr. Fong's reports of pain, as well as his own objective findings. He also relied on reports from a rheumatologist, Dr. Yorke, and a psychologist, Dr.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Cheung noted in a report dated January 2, 2008 that Mr. Fong had problems with persons in authority which pre-dated the incident, including WorkSafeBC, health inspectors, and the RCMP for having failed to do anything about his seized cash. Dr. Ting did not include these matters in his own report. He also did not refer to Mr. Fong's drug use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Ting said Mr. Fong never mentioned to him being raped in his hotel, or losing $800,000 in family money, or at least he did not recall being told those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Ting said he never told Mr. Fong to stop work. He said Mr. Fong could do work that did not involve manual labour. He recommended to Mr. Fong that he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Ting said he never discussed with Dr. Yang or Dr. Leung possible drug interactions involving Mr. Fong.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Dr. Hendre Viljoen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Viljoen is a psychologist. He was qualified to give evidence in the field of clinical psychology, including the diagnosis and treatment of psychological illness in a vocational rehabilitation and assessment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Viljoen prepared a report dated July 23, 2015. His report was based on his interview of Mr. Fong, psychometric tests administered to Mr. Fong, and the review of relevant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Viljoen noted that psychometric testing of Mr. Fong showed indications of: (1) "likely overreporting or exaggeration of his current symptoms", which likely reflects his current distress, which included a history of a recent suicide attempt; (2) a number of problematic personality traits including being emotionally labile and reactive, with angry acting-out behaviour, feelings of mistrust and hypervigilance as to the motives of people around him; and (3) a negative self-perception, dwelling on previous failures and prone to harsh self-criticism and a pessimistic outlook.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Viljoen concluded that Mr. Fong met the diagnostic criteria for major depressive disorder and somatic symptom disorder. As to the latter, Dr. Viljoen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earlier diagnostic terminology, this would be considered a chronic pain disorder, and reflects a condition characterised by significant preoccupation with and focus on symptoms of pain as well as experiencing his life as being significantly disrupted as a consequence of his physical symptoms that include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Viljoen noted that there is no evidence that Mr. Fong exhibited any of these symptoms prior to the police incident in 2006. He added that the March 2006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altered his perception of his work identity and has led him to become focused on and preoccupied with attempting to minimize and manage his symptoms of pain and physical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Viljoen said the steps Mr. Fong has taken with the guidance of Dr. Mallavarapu have been appropriate, but he would also benefit from being provided with consistent and targeted psychological treatment, which I took to mean cognitive behavioural therapy. He recommended 20 to 25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Viljoen said that even with this, the prognosis for a full resolution and return to full functional capability is relatively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Viljoen also said Mr. Fong would benefit from a structured and monitored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cross-examination, Dr. Viljoen said:</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personality traits identified in his testing were pre-existing traits;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whether Mr. Fong's issues would have manifested themselves in any event in reaction to other life events, his personality traits place him at a higher level of risk of reacting less resiliently and functionally to unusual stress or trauma. In short, any perceived injustice could create a greater chance of triggering his condition;</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has had some psychological treatment, but not a focused course of treatment;</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told him that he resumed cocaine use after working at the hotel in Chilliwack;</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did not relate the details of his court case (</w:t>
      </w:r>
      <w:r>
        <w:rPr>
          <w:rFonts w:ascii="arial" w:eastAsia="arial" w:hAnsi="arial" w:cs="arial"/>
          <w:i/>
          <w:color w:val="000000"/>
          <w:sz w:val="20"/>
          <w:lang w:val="en-US" w:eastAsia="en-US" w:bidi="ar-SA"/>
        </w:rPr>
        <w:t>Fong v. Lew</w:t>
      </w:r>
      <w:r>
        <w:rPr>
          <w:rFonts w:ascii="arial" w:eastAsia="arial" w:hAnsi="arial" w:cs="arial"/>
          <w:color w:val="000000"/>
          <w:sz w:val="20"/>
          <w:lang w:val="en-US" w:eastAsia="en-US" w:bidi="ar-SA"/>
        </w:rPr>
        <w:t>), so he did not know what was at issue, but Dr. Viljoen was aware the result had been frustrating for Mr. Fong;</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believe Mr. Fong told him that prior to the police incident he was taking his father's Tylenol 3s. This, however, accords with his personality trait that he would seek an immediate solution;</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not rule out a return to work by Mr. Fong once he completed the steps recommended, though he still has a guarded opinion about that;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benefit from getting back to work, but only if it was sustainable. If it was not sustainable, it would have the opposite effect.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 Dr. Harinath Mallavarapu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Mallavarapu is a psychiatrist. He first saw Mr. Fong in January 2008, at the request of Dr. Yang. He saw Mr. Fong at fairly regular intervals between 2008 and 2015. He prepared an expert report dated July 13, 2015 and two responsive reports in reply to the reports of a defence psychiatrist, Dr. Fitzpatrick.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his report, Dr. Mallavarapu recounted Mr. Fong's report of the police incident in March 2006, Mr. Fong's subsequent medical attention, his two periods of cocaine use, his loss of over $800,000 in investment money, his suicide attempt in 2015, and his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Mallavarapu said Mr. Fong's symptoms of depression are directly related to his pain symptoms, associated functional limitations and cognitive difficulties, as well as the emotional trauma he experienced as a result of the police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Mallavarapu said Mr. Fong complied with his treatment plans and showed gradual improvement in his mood state to October 2009. Thereafter, Mr. Fong maintained improvement in his mood until April 2010, when he encountered financial difficulties associated with his investment loss, as well the denial of his WorkSafeBC claim. Mr. Fong's mood and outlook were lifted in 2012, when WorkSafeBC agreed to fund retraining as a business assistant. His subsequent difficulties completing that program again left him anxious and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Mallavarapu said Mr. Fong again showed some improvement in mood in 2013, and later that year he was "functioning reasonably well and he was able to maintain the improvement in his mood." However, he remained anxious and continued to have physical symptoms in his shoulder, back and leg. By April 2014 he found Mr. Fong to be "fairly happy" and his energy level was "fairly good". By July 2014 Mr. Fong was "feeling well" and "he was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March 2015, Mr. Fong reported to Dr. Mallavarapu that he was feeling very depressed, sad, unhappy, anxious and worried. He had just lost his court case "due to mistakes made by his lawyer". He told Dr. Mallavarapu "he had lost everything". He was feeling hopeless and helpless, and he was not sleeping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Fong was admitted to VGH on April 20, 2015 as a result of his taking an overdose of antidepressant medications. He was discharged from hospital on May 1, 2015 and Dr. Mallavarapu saw him a few days later for a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Mallavarapu saw Mr. Fong for a medical-legal assessment on June 3, 2015. Dr. Mallavarapu diagnosed: (1) major depressive disorder, moderately severe; (2) post-traumatic stress disorder, moderately severe; (3) mild cognitive impairment; and (4)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Mallavarapu commented on the interrelationship between Mr. Fong's physical injuries, associated functional limitations and his emotional difficulties. He said that following the police incident Mr. Fong developed symptoms of anxiety and depression. He thought it likely that Mr. Fong developed a chronic pain disorder associated with both psychological factors (anxiety and depression) and a general medical condition. His cocaine use likely made his symptoms of depression and anxiety worse, although these symptoms continued after he discontinued cocaine use. His chronic pain symptoms have likely contributed to his symptoms of fatigue, insomnia and irritability.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Mallavarapu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Fong's difficulties listed above are likely due to the physical and emotional trauma he suffered at the time of the altercation with the RCMP officers on March 11,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Fong would not have developed his present constellation of physical, cognitive and emotional difficulties if he had not been injured on [the] March 11, 2006 altercation with the RCMP.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injuries he sustained on March 11, 2006, Mr. Michael Fong has had a marked decrease in the overall quality of his life and he could not return to a gainful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Michael Fong is [at] higher risk to suffer from an exacerbation of his symptoms of major depression, posttraumatic stress disorder and pain disorder in the event he is subjected to severe stress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Michael Fong's long-term prognosis from a psychiatric point of view for functional recovery to pre-accident level of functioning is guarded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Mallavarapu recommended treatment with medications, cognitive behavioural therapy and an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his rebuttal report of August 30, 2016, Dr. Mallavarapu rejected the suggestion by Dr. Fitzpatrick that the fact Dr. Mallavarapu was a treating psychiatrist for Mr. Fong would not make him capable of providing an independent or unbiased assessment. He also rejected the suggestion that his "clock drawing" test was a mere screening tool, and he provided reasons why that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his rebuttal report of September 19, 2017, Dr. Mallavarapu said Dr. Fitzpatrick's conclusions about a personality disorder were based on the SAFER program records, were "vague and not specific of any particular personality disorder" and did not meet the diagnostic criteria for such a disorder. He also noted that although Dr. Fitzpatrick took into account his treatment of Mr. Fong for mood and pain disorders, Dr. Fitzpatrick did not "specify" the diagnosis and treatment Dr. Mallavarapu had done over a long period of time for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Mallavarapu said that the information and comments contained in Dr. Fitzpatrick's rebuttal report did not change any of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In cross-examination, Dr. Mallavarapu said anything he knew about the police incident was derived from Mr. Fong. He emphasized he was not treating the incident, but the symptoms. He said his primary approach was to assess Mr. Fong's symptoms, make a diagnosis and formulate treatment. When asked if that meant he did not focus on the </w:t>
      </w:r>
      <w:r>
        <w:rPr>
          <w:rFonts w:ascii="arial" w:eastAsia="arial" w:hAnsi="arial" w:cs="arial"/>
          <w:i/>
          <w:color w:val="000000"/>
          <w:sz w:val="20"/>
          <w:lang w:val="en-US" w:eastAsia="en-US" w:bidi="ar-SA"/>
        </w:rPr>
        <w:t>source</w:t>
      </w:r>
      <w:r>
        <w:rPr>
          <w:rFonts w:ascii="arial" w:eastAsia="arial" w:hAnsi="arial" w:cs="arial"/>
          <w:color w:val="000000"/>
          <w:sz w:val="20"/>
          <w:lang w:val="en-US" w:eastAsia="en-US" w:bidi="ar-SA"/>
        </w:rPr>
        <w:t xml:space="preserve"> of the symptoms, Dr. Mallavarapu said "we do have the history and causation", although he agreed that causation was based on what Mr. Fong told him together with Dr. Mallavarapu's own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He did not explore any emotional impact of the hotel shutting down because he was looking at the </w:t>
      </w:r>
      <w:r>
        <w:rPr>
          <w:rFonts w:ascii="arial" w:eastAsia="arial" w:hAnsi="arial" w:cs="arial"/>
          <w:i/>
          <w:color w:val="000000"/>
          <w:sz w:val="20"/>
          <w:lang w:val="en-US" w:eastAsia="en-US" w:bidi="ar-SA"/>
        </w:rPr>
        <w:t>overall</w:t>
      </w:r>
      <w:r>
        <w:rPr>
          <w:rFonts w:ascii="arial" w:eastAsia="arial" w:hAnsi="arial" w:cs="arial"/>
          <w:color w:val="000000"/>
          <w:sz w:val="20"/>
          <w:lang w:val="en-US" w:eastAsia="en-US" w:bidi="ar-SA"/>
        </w:rPr>
        <w:t xml:space="preserve"> impact of events on Mr. Fong and his first contact with Mr. Fong was over a year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Mallavarapu was not aware of (1) a prior assault of Mr. Fong in the Byrd pub; (2) the amount of money the family put into the hotel; (3) Mr. Fong's illicit use of his father's Tylenol 3s prior to the police incident; (4) Mr. Fong's engaging in high-risk lending from 2006 to 2010, with the subsequent loss of over $800,000 of his wife's money and his mother's money; (5) Mr. Fong's delusions of being anally raped in the hotel; or (6) his delusions of people sticking him with needles.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As to the latter point, Dr. Mallavarapu said he was aware that Mr. Fong used cocaine in 2006 and 2007 and had cocaine-related paranoia.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Mallavarapu said the question was whether any unknown matters would materially change his presentation, and he felt the answer was "probably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Mallavarapu said he has seen evidence in the clinical records that Mr. Fong has mild arthritis. He said, however, that it is not his role to evaluate the source of pain, just to evaluate whether pain contributes to Mr. Fong's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He saw Mr. Fong after he lost a court case in March 2015. Mr. Fong was despondent, he felt hopeless and that nobody believed him, and his memory was patchy.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SAFER program recommended Mr. Fong take an anger management program. Dr. Mallavarapu felt this was part of Mr. Fong's depression, and he agreed with that treatment. Dr. Mallavarapu acknowledged that Mr. Fong told a professional at the SAFER program that his primary stressors were lack of finances, lack of work and lack of routine. Dr. Mallavarapu agreed Mr. Fong would benefit from structured, non-physical work; "structured" because Mr. Fong has difficulty concentrating. Dr. Mallavarapu agreed that Mr. Fong's medications could have an impact on his concentration and memory, but not his mood.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G. Kam 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Yan is a physiotherapist. He provided therapy to Mr. Fong starting in December 2007. He complained of pain in multiple areas (arms, shoulders, knee and back) but Mr. Yan's focus was on Mr. Fong's left shoulder as this was the main area of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Fong returned for therapy in April 2009. He said the areas of complaint were the same, those being the shoulder and lower back. He treated Mr. Fong on nine occasions between April and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Fong returned again in October 2015, complaining of chronic neck and back pain, both upper and lower back. In December 2015 Mr. Yan also treated Mr. Fong's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cross-examination, Mr. Yan said he gave Mr. Fong strengthening exercises to do with his shoulder, and similar exercises for his abdomen, the latter being part of treatment for his low back complaints. In 2009, Mr. Yan gave Mr. Fong exercises to do in order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There was a gap in visits from 2009 to 2015. It is not Mr. Yan's practice to follow up. He expects patients to continue exercises on their own. In November 2015, Mr. Yan treated Mr. Fong for "chronic stiffness from computer hobby".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 Reynold Lobo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Lobo is an employee of WorkSafeBC. He verified the list of payments WorkSafeBC has made in Mr. Fong's case. He confirmed both the accuracy of the amounts and the fact that they have been paid. He said the payments total is now higher than the stated total of about $92,700 because $3,000 ? $4,000 in further expenses have been paid by WorkSafeBC since the printout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amounts expended (or reserved) by WorkSafeBC in Mr. Fong's case are: (1) $67,777.84 for pension reserve; (2) $55,514.94 for health care payments; and (3) $47,223.14 for vocational rehabilitation payments.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Victor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Victor Fong is one of the plaintiff's adult sons. He was 30 years old at the time of trial. He testified about observations of his father both prior to and after the police incident of March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Prior to the incident, they lived in a home together with Victor Fong's paternal grandmother and grandfather. The whole family would dine out once a month. It was usually his father who suggested the get-togethers. At family events he was very receptive and playful, particularly with children of the extended family. His father's siblings looked to his father for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Generally, his father was very happy, cheerful, sociable and approachable. He was a very confident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Before the incident his father weighed 180 to 190 pounds. Since the accident he has gained 50 or 60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After the incident, Victor Fong noticed changes in his father. His father became reserved and quiet, and he was temperamental at times. On many occasions he would get frustrated during conversations. He was not very engaging.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When asked how his father was around the house, Victor Fong said he was away at university during this time (2005 to 2009), although he came back in summertime, and so he was not there to observe all the time. However, he said his father now had a reversed sleep pattern of staying up at night and sleeping during the day. The kitchen was kept dark. Most of the time his father slept on a couch in the living room and tended to fall asleep in a chair. He never did that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His father's ability to focus is not as clear as before. At times he would simply ignore others. His mood is depressed. He does not smile and he would rather be alone. He does not suggest going out to dine and he would rather eat at home. He spends his time either in the living room or in the 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Gatherings of extended family are now less frequent. His father has very limited communication with some of these family members, and there are fewer telephone calls with family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His father now gets frustrated quickly, especially when discussing certain topics such as finances or family members. He was not like that before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His father used to help around the house, but now his mother does all the chores. His father does not even put his own dishes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Victor Fong said he assisted his father with some of his retraining. His father took a vocational program in administration, which involved computer and software training. His father needed a lot of help from him, as he had never used computers before. He struggled with assignments. Victor Fong tried to help but his father could not follow the instructions. He would ask the same question over and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Victor Fong said it is at times difficult to communicate with his father. He is very private and is not open to talking about his issues. He does not seek help within the family. His father is a different person than he was before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cross-examination, Victor Fong agreed that his father was not home much when he was managing the Byrd pub. He used to come home on weekends for dim sum. He said that their family was never particularly open and communicative. They were more conservative, particularly with spending and money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He was not sure if his father lived at home from 2002 to 2005, but thought he did "on and off". He was not sure what his father was doing for work during these years. His father tended to travel with his (Victor Fong's) grandmother for a month or two each year. His father never took him on any of these trips. He was, however, very supportive and made sure he went to university. His father did not help him with his homework or go to his sports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Victor Fong did not talk to his father regularly from 2005 to 2009, except for one summer when he helped his father out at the hotel's beer and wine store. He was unaware whether his father lived at the Chilliwack hotel when he worked there, or whether his father stayed at truck stop accommodation for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Victor Fong agreed that his father's sister Judy was an investor who lost money in investments handled by his father. His father no longer speaks to her. Also, he now will not attend any family banquets.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Victor Fong was not aware the Oasis Hotel had shut down until some years later. His father has never opened up about his cocaine use or his arrest in March 2006. He only found out about his father's arrest when his grandmother showed him a newspaper article about it, and that was how she had found out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Victor Fong was not aware his father had lost $800,000 of family money. He knew there was a court case, however, and had read the decision. His father mentioned the case to him, noting that it concerned a mortgage that had not been registered properly, and he said his father was observant and sharp when explaining the case, which involved a complex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Victor Fong was present when his father attempted suicide. It was a month after the court decision. Obviously his father was not happy with the result. The case put a lot of stress on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His father spends his time watching television and in the den. Victor Fong is at work during the day, so he has limited ability to observe his father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His father looked for work after he finished his retraining program, but Victor Fong has not seen him looking for work recently. His father has been helping out his brother (a realtor) a bit, but this is more of a mentoring role.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Case -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Dr. Stephen Fitzpatrick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Fitzpatrick is a psychiatrist. He prepared three reports in this case. In a report dated July 13, 2015, Dr. Fitzpatrick said he was of the opinion Mr. Fong did not suffer from a mood disorder (depression) prior to the incident. He was sceptical of Mr. Fong's claim that he had no substance abuse issues prior to the incident, noting that "it is highly unusual for an individual with no prior substance use history to start using crack cocaine de novo as their first choice of analgesic agent." He also noted that Mr. Fong had given him differing answers about his use of alcohol prior to the incident. Dr. Fitzpatrick concluded that Mr. Fong's crack cocaine abuse was not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Dr. Fitzpatrick concluded that Mr. Fong did not suffer from PTSD after this incident, noting that Mr. Fong did not describe any symptoms of PTSD following the incident as outlined in the DSM-V and also noting the lack of other findings to substantiate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Dr. Fitzpatrick concluded Mr. Fong has, at minimum, "personality traits of the Cluster B type with narcissistic and antisocial traits", though there was not enough evidence to determine if Mr. Fong fell within a diagnosis of Cluster B Personality Disorder. These are strong personality traits that are enduring and inflexible that cause marked functional impairment and/or subjective distress in relationships, employment and day-to-day social functioning. Dr. Fitzpatrick noted earlier testing had indicated some of these traits, as did his "reactive self-harm behaviour" of his suicide attempt. Dr. Fitzpatrick felt these traits would predispose him to misusing substances as a maladaptive way of coping with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 Fitzpatrick also concluded:</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has had episodes of depression and low mood in the years since the incident, but these have responded well under Dr. Mallavarapu's care;</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2006, Mr. Fong has become completely focused on or preoccupied with his litigation, in which he sees himself as the victim and accepts no responsibility for any part he may have played in the events; and</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highly unlikely Mr. Fong will return to gainful employment. While Mr. Fong has put a lot of time and energy into the litigation process, he has not made a concerted effort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Dr. Fitzpatrick prepared a further report dated September 4, 2015. This was a report written in response to Dr. Mallavarapu's report of July 13,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Dr. Fitzpatrick said the following in his rebuttal report:</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Mallavarapu mentioned Mr. Fong's reports of decreased concentration and memory, asserting that these are due to his depression and pain symptoms, the reported deficits were self-reports from Mr. Fong only and were not verified in any way, or at least any meaningful way; and</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simple tests used by Dr. Mallavarapu are merely screening tools and are not meant to be diagnostic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Fitzpatrick provided a report dated July 20, 2017 in order to comment on some further materials supplied. These included various clinical records, including records from Dr. Mallavarapu and the SAFER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Fitzpatrick said Mr. Fong's poor attendance and lack of punctuality with the SAFER program were notable but, more importantly, the numerous references to Mr. Fong's expressions of well-being, on the one hand, and his intentions to self-harm, on the other, highlighted features of his personality and coping style observed by Dr. Fitzpatrick and other clinicians (that is, Cluster B personality traits with erratic histrionic, antisocial and narcissistic features). These personality characteristics remained entrenched, persistent, not amenable to treatment and maladaptive.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short, when Mr. Fong perceives things to be going well he can present himself relatively well, but when faced with difficult circumstances, his response is extreme and reactive ("I'm going to kill myself"). This is not a normal response to day-to-day setbacks.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cross-examination, Dr. Fitzpatrick said:</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aware of certain things, including: (1) Mr. Fong's son noticing personality changes; (2) his pre and post-incident social interactions with his family; and (3) Mr. Fong having had money taken from him in 2002;</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hotel Mr. Fong managed had been targeted for enforcement, it would not surprise him that Mr. Fong would feel singled out and somewhat persecuted;</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aware WorkSafeBC had provided some retraining to Mr. Fong but he did not know if Mr. Fong completed it. He was not aware that Mr. Fong had struggled with computer courses;</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that Mr. Fong had certain personality traits but was functioning well prior to the event, it is reasonable to conclude he would be predisposed to or might react to events in a way that others would not, including that the events might be more traumatic for him;</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emphasized that he did not diagnose a Cluster B personality disorder. He determined only that Mr. Fong had certain Cluster B traits;</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he missed a note in Dr. Mallavarapu's chart that Mr. Fong was afraid to drive by the hotel, and he agreed the note was important because an avoidance mechanism is one of the criteria for PTSD; and</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Mr. Fong experienced the various items set out in the PTSD criteria in the DSM-V then he would meet the criteria for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re-examination, Dr. Fitzpatrick said the following factors, if present, would support his opinion: (1) Mr. Fong had disassociated from his family prior to the incident; (2) he had not told his son he was living at the Oasis, that he lost $90,000 at the Byrd pub or that he had been assaulted by police; (3) Mr. Fong's response to the loss of $90,000 was to complain to police rather than sue civilly; and (4) he had refused to produce the hotel's liquor licence and tried to run away when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Fitzpatrick noted that certain medications could create side-effects with memory recall, memory loss and lethargy, and it was possible those symptoms could be attributable to drug interactions. In this regard, it would be of concern to him if there were different doctors prescribing medications for the same patient.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Dr. Paul Bishop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Dr. Bishop is a specialist in spine pathology. He is a qualified medical doctor and chiropractor, and he has a doctorate degree in spine pathology. He provided two reports, a main report dated June 16, 2015 and an updated report dated July 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Dr. Bishop said his diagnosis of Mr. Fong was chronic pain in his neck, thoracolumbar area, both shoulders, both elbows and both wrists, all without any objective basis. He noted the diagnoses by other professionals of major depressive disorder and chronic pain syndrome. Specifically, he said:</w:t>
      </w:r>
      <w:r>
        <w:rPr>
          <w:rFonts w:ascii="arial" w:eastAsia="arial" w:hAnsi="arial" w:cs="arial"/>
          <w:sz w:val="20"/>
          <w:lang w:val="en-US" w:eastAsia="en-US" w:bidi="ar-SA"/>
        </w:rPr>
        <w:cr/>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Fong denied and the clinical records do not indicate a strong pre-March 2006 history of musculoskeletal symptoms or psychiatric problems;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the degenerative changes in his spine likely predated the incident, the probability is greater than fifty percent that he would have eventually developed symptoms in his lower thoracic spine even absent the incident;</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reported chronic pain does not have an objective basis;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unreasonable to conclude that Mr. Fong suffered soft tissue injuries in the reported areas, but these ought to have healed within 12 to 16 weeks, which is the expected period of disability;</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anatomical basis on which to conclude Mr. Fong could not return to his pre-injury activities. An increase in activity may be accompanied by increased pain but this is part of a normal recovery pattern; and</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chooses to accept advice to return to activities, the prognosis for his full recovery is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his report of July 5, 2017, Dr. Bishop said he reviewed a number of further clinical records and those records did not cause him to change his earlier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cross-examination, Dr. Bishop agreed that not only was there no "strong" history of no prior musculoskeletal or psychiatric issues, there was no recorded history of those issues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Dr. Bishop acknowledged that he puts the same time frame for soft tissue healing of "12 to 16 weeks" into each of his medical reports, but he said this is, in fact, the healing range, although a small percentage of people continue to experience pain past this point and may also move into chronic pain. He said he had no doubt Mr. Fong continues to experience pain, but Dr. Bishop said there is no anatomical basis for it, and so physicians facing that situation have to move on to other treatment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Dr. Bishop agreed that chronic pain develops in five to 15 percent of cases. If still persisting after three years, the prognosis is guarded. Mr. Fong had also developed psychological issues, and this is not Dr. Bishop's area of expertise.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The plaintiff submits that there was no obligation on Mr. Fong to produce the bar's liquor licence for inspection by the police. The only obligation imposed on a licensee by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LCLA Regulations</w:t>
      </w:r>
      <w:r>
        <w:rPr>
          <w:rFonts w:ascii="arial" w:eastAsia="arial" w:hAnsi="arial" w:cs="arial"/>
          <w:color w:val="000000"/>
          <w:sz w:val="20"/>
          <w:lang w:val="en-US" w:eastAsia="en-US" w:bidi="ar-SA"/>
        </w:rPr>
        <w:t xml:space="preserve"> is to display the licence in a conspicuous place. The licence was, in fact, posted in a conspicuous place in the bar area. None of the police officers actually bothered to ascertain whether the liquor licence was posted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Accordingly, there was no basis for the police to demand that Mr. Fong produce the licence, no basis for them to allege his refusal to produce it constituted an obstruction of the police, and no basis for the police to arrest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Grounds for arrest must satisfy both a subjective and objective component. So even if Cst. Dosange or Cst. Ward subjectively believed that Mr. Fong was obliged to produce the licence to them outside the bar, the defendant has failed to meet the objective component because there is no provision that required Mr. Fong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plaintiff made extensive submissions calling into question the credibility of the police officers who testified, particularly Cst.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plaintiff said the evidence clearly shows the police knew who Mr. Fong was, given their past interactions with him, and so they had all of the information they needed to complete an LPC document. There was no legal obligation for Mr. Fong to identify himself (which he had done anyway) or to provide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Since there were no grounds for arresting Mr. Fong, his arrest was unlawful. The force used by Csts. Ward and Sabo thereby constituted assault and battery. The use of force evidence given by Mr. McKay is irrelevant because no amount of force was lawful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plaintiff noted the various physical injuries he suffered as a result of the assault, and emphasized that these persist to the present day. He now has chronic pain, major depressive disorder and post-traumatic stress disorder. His physical limitations and inability to concentrate affect his employability. Mr. Fong's son testified that his father is a changed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Mr. Fong seeks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 $200,000.00 Past income loss 475,010.00 Future income loss 323,877.00 Loss of employer CPP contributions 36,748.80 Cost of future care 50,900.56 Special damages 178,822.92 Punitive and aggravated damages 30,000.00 Charter damages 20,000.00 Total $1,315,359.28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Defendant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The defendant says Mr. Fong's refusal to produce the liquor licence thwarted Cst. Ward's efforts to perform his duties and enforce the law. When Mr. Fong hurried away from the officers without providing the information necessary to complete a ticket, Cst. Ward believed Mr. Fong had committed the offence of obstruction pursuant to s. 129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Constable Ward therefore had proper grounds to arrest Mr. Fong, and the force he used in carrying out the arrest was the force necessary in the circumstances, given that Mr. Fong actively resisted arrest.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Should the Court determine liability in the plaintiff's favour, damages should be limited to general damages for the laceration injury and four to six weeks of soreness from bruising and soft tissue injuries. General damages should be reduced by reason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failure to follow the advice of his medical practitioners, and his use of illegal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There should be no award for past wage loss or loss of earning capacity because the plaintiff returned to work immediately after the event. He was fired as the manager of the hotel by his own family after the hotel was shut down by the City of Surrey. His loss of employment was due to his incompetence as manager rather than to the incident in question. He was, in any event, able to pursue a type of vocation after the incident because he engaged in high-risk lending for profit until February 2010, as was demonstrated in reported court judgments.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The Pleadings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Before proceeding further, I will address a pleadings issue raised by the defendant at the very end of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The defendant submits the plaintiff's notice of civil claim filed on August 20, 2015 amounted, in substance, to a withdrawal of admissions made in his earlier pleading. The defendant also says the plaintiff made additional claims in his later pleading, which are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Some further background is necessary. The original statement of claim was filed on May 15, 2008. New rules of court,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came into force in 2010. Transitional provisions provided for the filing, in existing actions, of pleadings in the new format, a format that required additional information and a different organisation of the pleading. The transitional provisions also provided steps by which one party could demand that an opposing party file amended pleadings that conformed to the new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defendant made such a demand of the plaintiff on June 11, 2015, some five years after the rules changed. The plaintiff took the position that an amendment was unnecessary and undesirable at such an advanced stage of the action. The dispute ended up in chambers, where Mr. Justice Armstrong held that the requirement to file an amended pleading was mandatory, but he was not satisfied that the failure to comply with the demand justified making an order striking the pleadings, as sought by the defendant. He granted leave to the plaintiff to file a notice of civil claim. As already noted, that notice of civil claim was filed on August 20,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Defence counsel informed me that the question of admissions allegedly withdrawn and additional claims allegedly made came before the court at some other point, and the judge hearing the matter said the issue ought to be resolved by the trial judge. For his part, plaintiff's counsel said the admissions issue was </w:t>
      </w:r>
      <w:r>
        <w:rPr>
          <w:rFonts w:ascii="arial" w:eastAsia="arial" w:hAnsi="arial" w:cs="arial"/>
          <w:i/>
          <w:color w:val="000000"/>
          <w:sz w:val="20"/>
          <w:lang w:val="en-US" w:eastAsia="en-US" w:bidi="ar-SA"/>
        </w:rPr>
        <w:t>never</w:t>
      </w:r>
      <w:r>
        <w:rPr>
          <w:rFonts w:ascii="arial" w:eastAsia="arial" w:hAnsi="arial" w:cs="arial"/>
          <w:color w:val="000000"/>
          <w:sz w:val="20"/>
          <w:lang w:val="en-US" w:eastAsia="en-US" w:bidi="ar-SA"/>
        </w:rPr>
        <w:t xml:space="preserve"> the subject of any court application. Neither counsel elaborated upon any of these matters by reference to any court documents or transcripts, which leaves me substantially in the dark about what was actually before the court, and what the court did or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In any event, the differences in the pleadings, as summarized by the plaintiff in his submissions, are very subtle. They are:</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2008 pleading, the plaintiff says "... the plaintiff failed to produce the liquor licence ...". In the 2015 pleading, the plaintiff says "The plaintiff </w:t>
      </w:r>
      <w:r>
        <w:rPr>
          <w:rFonts w:ascii="arial" w:eastAsia="arial" w:hAnsi="arial" w:cs="arial"/>
          <w:color w:val="000000"/>
          <w:sz w:val="20"/>
          <w:u w:val="single"/>
          <w:lang w:val="en-US" w:eastAsia="en-US" w:bidi="ar-SA"/>
        </w:rPr>
        <w:t>offered</w:t>
      </w:r>
      <w:r>
        <w:rPr>
          <w:rFonts w:ascii="arial" w:eastAsia="arial" w:hAnsi="arial" w:cs="arial"/>
          <w:color w:val="000000"/>
          <w:sz w:val="20"/>
          <w:lang w:val="en-US" w:eastAsia="en-US" w:bidi="ar-SA"/>
        </w:rPr>
        <w:t xml:space="preserve"> to produce the liquor licence ..."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will be seen, in light of my findings in this case, this is a non-issue.</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2015 pleading, the plaintiff says "The RCMP officers falsely arrested and imprisoned the Plaintiff". In the 2008 pleading, he merely says he was "arrested and released".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making this submission, the defendant ignores other parts of the 2008 pleading, which includes the following:</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Defendants, and each of them for which they are individually and jointly liable and for which her Majesty the Queen is also jointly liable, constituted torts and breaches of section 7 Charter rights of the plaintiff including:</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Assault;</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Battery;</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False arrest;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False imprisonment;</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authority; and</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this it is clear that false arrest and false imprisonment were, in fact pleaded.</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2008 pleading, the plaintiff says he "suffered personal injuries including", and then three items are set out. In the 2015 pleading, the plaintiff expands on the list to include other areas of his body and other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consider that the latter pleading raises any substantive new claim. The 2008 pleading alleged "personal injuries </w:t>
      </w:r>
      <w:r>
        <w:rPr>
          <w:rFonts w:ascii="arial" w:eastAsia="arial" w:hAnsi="arial" w:cs="arial"/>
          <w:color w:val="000000"/>
          <w:sz w:val="20"/>
          <w:u w:val="single"/>
          <w:lang w:val="en-US" w:eastAsia="en-US" w:bidi="ar-SA"/>
        </w:rPr>
        <w:t>including</w:t>
      </w:r>
      <w:r>
        <w:rPr>
          <w:rFonts w:ascii="arial" w:eastAsia="arial" w:hAnsi="arial" w:cs="arial"/>
          <w:color w:val="000000"/>
          <w:sz w:val="20"/>
          <w:lang w:val="en-US" w:eastAsia="en-US" w:bidi="ar-SA"/>
        </w:rPr>
        <w:t>..." (my emphasis). It did not purport to be an exhaustive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For those reasons, I conclude that the pleadings issues raised by the defendant do not affect the substance of the claims in any way.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Findings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There is no real issue with some of the basic facts. The Oasis Hotel/Dell Hotel was a tough bar. The police had been called out to the hotel on many occasions to deal with incidents there. The bar patrons were generally hostile to the police, as were members of the hotel staff. The evidence also shows Mr. Fong, in his capacity as manager of the hotel, had an interaction with the police the month before, and in that incident he too had exhibited such hostility to the police that he had to be restrained by co-workers. Because of the dangerous nature of the bar, the local RCMP had a policy or practice that no officer should enter the premises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That night, officers who attended at the hotel concluded that a Licensed Premises Check should be written up for the establishment. There was information from the bar's liquor licence that was needed in order to fill out the LPC. Constable Dosange had not seen the licence in the bar area, so he asked the doorman (Mr. Carrod) and the bar manager (Mr. Svedruzic) to produce it, and both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Mr. Carrod went inside the bar to fetch Mr. Fong and Mr. Fong came outside to deal with the police.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This is a convenient point to discuss Mr. Fong's credibility. In brief, Mr. Fong was not a very good witness. It is difficult to catalogue all of the issues with his testimony, but the following are some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Mr. Fong's testimony frequently wandered off-track and he often had difficulty coming to the point. His description of the altercation with Cst. Ward was highly elaborate and detailed, improbably so, to the point that it lost most of its believability. He insisted that he ended up within the lobby itself (that is, </w:t>
      </w:r>
      <w:r>
        <w:rPr>
          <w:rFonts w:ascii="arial" w:eastAsia="arial" w:hAnsi="arial" w:cs="arial"/>
          <w:i/>
          <w:color w:val="000000"/>
          <w:sz w:val="20"/>
          <w:lang w:val="en-US" w:eastAsia="en-US" w:bidi="ar-SA"/>
        </w:rPr>
        <w:t>inside</w:t>
      </w:r>
      <w:r>
        <w:rPr>
          <w:rFonts w:ascii="arial" w:eastAsia="arial" w:hAnsi="arial" w:cs="arial"/>
          <w:color w:val="000000"/>
          <w:sz w:val="20"/>
          <w:lang w:val="en-US" w:eastAsia="en-US" w:bidi="ar-SA"/>
        </w:rPr>
        <w:t xml:space="preserve"> both sets of lobby doors), despite the pool of blood that seems to clearly show he did not, and which version of events contradicted the version he gave to the television news crew just days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Mr. Fong's answer to the absence of any blood on the lobby carpet was that a staff cleaner went in and cleaned up the blood on the carpet, an act of remarkable janitorial efficiency and thoroughness that would have been quite out of keeping with the general standards of upkeep at that hotel, as depicted in the various photographs put to Mr. Fong in cross-examination. Not only that, but according to Mr. Fong, this cleaning was done despite his express instructions to the contrary. I do not believe any of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Also, Mr. Fong said that during the struggle a police officer "tapped" him on the head with a solid object he concluded was a police baton (although he never saw it), though "not with a big force", yet he made no mention of that in the television news story. In his testimony, he seemed to attribute the cut on his head, the injury that caused all the blood, to this "tap" contact, and so one might expect that this would feature in his recounting of the event to the news crew. In any event, I note that the ASP baton carried by police officers is quite a formidable weapon in its way, and it makes no sense that an officer would deploy it during a struggle only to use it with gentle force. I am also satisfied that the limited space available in the area between the two sets of lobby doors would have made it very difficult to deploy a baton. Constable Ward said he never used his baton. Constable Sabo said he had his baton out at some point earlier when he was away from the lobby doors, but he did not use it when he came to assist Cst. Ward. I accept the evidence of these officers in preference to the evidence of Mr. Fong. I am satisfied that no police baton was used on Mr. Fong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Finally, Mr. Fong testified that it was only when he was lifted to his feet - after his lengthy struggle with Cst. Ward, later joined by Cst. Sabo - that he realized that his assailants were RCMP officers. Even allowing for the fact that Mr. Fong's glasses were knocked off early on in the incident, I find that impossible to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These are only a few examples of matters which raised concerns about Mr. Fong's credibility. There were a good many more, particularly on damages issues, and on the latter subject I would simply make the general observation that Mr. Fong was highly selective in the information he provided to his physicians, a matter that also adversely affected his credibility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In short, I conclude that I must be very cautious before I accept any of Mr. Fong's testimony that is not supported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Mr. Fong placed considerable emphasis on the security video taken at the bar's front door. In his submissions he described the video as being the "silent witness" that supports his version of events. This footage, while useful to a point, has limited value. First of all, it is "stop action" footage - a series of still images - not continuous footage. Although the images appear at approximately one-second intervals, the stop-action characteristic makes it very difficult to assess subtleties or speed of movement. Secondly, the visual field of the camera is quite limited. The camera faces north, depicting a relatively narrow area running from the bar doors towards the lobby doors (although not the lobby doors themselves), and it does not show an area much more than about ten feet out (west) along the wall that runs north of the doors, a distance outward that becomes even less the closer it is to the camera. There is no view directly west from the doors or to the south of the doors, where some important interactions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the security video, Mr. Fong emerges from the bar doors at 1:09:07 am, but he immediately proceeds to the left (approximately southwest), out of the frame. It seems that he is just off-camera, as he appears and disappears to the left side of the frame as the video proceeds. This is when the discussion occurs between Mr. Fong and the police officers. Mr. Fong argues that this video footage establishes he was not agitated, swearing, shouting or waving his arms and, instead, he was speaking to the officers in a "controlled, explanatory" manner. Given that this interaction with the police officers is largely off-camera, it proves nothing of the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Mr. Fong says the video shows "nothing in his demeanour or walk that indicates that he is trying to get away or elude anyone". However, due to the stop-action nature of the video, I am unable to gauge either his walking speed or anything other than very general aspects of his demeanour. It </w:t>
      </w:r>
      <w:r>
        <w:rPr>
          <w:rFonts w:ascii="arial" w:eastAsia="arial" w:hAnsi="arial" w:cs="arial"/>
          <w:i/>
          <w:color w:val="000000"/>
          <w:sz w:val="20"/>
          <w:lang w:val="en-US" w:eastAsia="en-US" w:bidi="ar-SA"/>
        </w:rPr>
        <w:t>appears</w:t>
      </w:r>
      <w:r>
        <w:rPr>
          <w:rFonts w:ascii="arial" w:eastAsia="arial" w:hAnsi="arial" w:cs="arial"/>
          <w:color w:val="000000"/>
          <w:sz w:val="20"/>
          <w:lang w:val="en-US" w:eastAsia="en-US" w:bidi="ar-SA"/>
        </w:rPr>
        <w:t xml:space="preserve"> to take Mr. Fong roughly the same amount of time to move through the field of view as it takes the pursuing Cst. Ward. The evidence suggests Cst. Ward would have been walking very briskly. If Mr. Fong took about the same amount of time to traverse the same distance, then he would have to have been walking briskly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wish to emphasize that I did not purport to do any sort of formal timing or study of these images, and my comments are simply general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With one notable exception, I did not find any particular credibility concerns with the testimony of the police officers. There were inconsistencies in their versions of the events, but these were the sorts of inconsistencies I would expect in the circumstances, particularly given that the event occurred over a decade prior. I do not consider them to be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I have paid particular attention to the plaintiff's criticisms of Cst. Ward's credibility, and I have carefully reviewed the testimony of the witnesses and the surveillance video with these in mind. I find no validity in most of these criticisms. In particular, I do not accept that: (1) Cst. Ward's testimony fails to align with that of the other officers in any material respect; (2) the video refutes Cst. Ward's evidence that Mr. Fong was aggressive and yelling right from the start; or (3) the video establishes that Cst. Ward could not have engaged in a discussion with Mr. Fong because Cst. Ward appears on screen coming from "a completely different angle" than Mr. Fong. As to the latter two points, Mr. Fong is seen in the video coming in and out of the camera frame in a fashion which could be consistent with an argumentative exchange, in the sense that he walks or turns away from his interlocutor or interlocutors twice before returning for more, as one might do in an argument. I note, as an aside, that the exchange is sufficiently interesting that it seems to hold the attention of a patron watching from the inside of the bar door (a glass door), something that also seems inconsistent with the measured exchange described by Mr. Fong in his testimony. I agree that, ultimately, Cst. Ward enters the frame from a </w:t>
      </w:r>
      <w:r>
        <w:rPr>
          <w:rFonts w:ascii="arial" w:eastAsia="arial" w:hAnsi="arial" w:cs="arial"/>
          <w:i/>
          <w:color w:val="000000"/>
          <w:sz w:val="20"/>
          <w:lang w:val="en-US" w:eastAsia="en-US" w:bidi="ar-SA"/>
        </w:rPr>
        <w:t>somewhat</w:t>
      </w:r>
      <w:r>
        <w:rPr>
          <w:rFonts w:ascii="arial" w:eastAsia="arial" w:hAnsi="arial" w:cs="arial"/>
          <w:color w:val="000000"/>
          <w:sz w:val="20"/>
          <w:lang w:val="en-US" w:eastAsia="en-US" w:bidi="ar-SA"/>
        </w:rPr>
        <w:t xml:space="preserve"> different angle than the angle of Mr. Fong's apparent attention </w:t>
      </w:r>
      <w:r>
        <w:rPr>
          <w:rFonts w:ascii="arial" w:eastAsia="arial" w:hAnsi="arial" w:cs="arial"/>
          <w:i/>
          <w:color w:val="000000"/>
          <w:sz w:val="20"/>
          <w:lang w:val="en-US" w:eastAsia="en-US" w:bidi="ar-SA"/>
        </w:rPr>
        <w:t>when he is visible</w:t>
      </w:r>
      <w:r>
        <w:rPr>
          <w:rFonts w:ascii="arial" w:eastAsia="arial" w:hAnsi="arial" w:cs="arial"/>
          <w:color w:val="000000"/>
          <w:sz w:val="20"/>
          <w:lang w:val="en-US" w:eastAsia="en-US" w:bidi="ar-SA"/>
        </w:rPr>
        <w:t>, but again, Mr. Fong is not always in the camera frame. Accordingly, I conclude the video is not inconsistent with the officers' evidence that the dialogue took place initially between Cst. Dosange and Mr. Fong and then took place between Cst. Ward and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There was one aspect of Cst. Ward's evidence that suffered from credibility problems; specifically, his evidence about whether he had seen the liquor licence posted in the bar on previous occasions. At his examination for discovery, Cst. Ward said he had been at the Dell numerous times before this incident and the licence was generally posted and visible behind the bar. He agreed in cross-examination that those answers were true. However, he testified at trial that he did not recall seeing the licence prior to this incident. His attempts to explain or reconcile these irreconcilable statements did not reflect well on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Other 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do not accept that Cst. Dosange, or any other police officer present, called Mr. Fong a "Chinese faggot", as he testified. Mr. Fong said that Cst. Dosange uttered this epithet four times, including once when Mr. Fong was looking directly at him. The evidence establishes that there were multiple people present in the area, including two of Mr. Fong's employees. The slur, if made, would have been an outrageous thing for a police officer to say, let alone say repeatedly, but of all the witnesses who were present and who testified, only Mr. Fong said this happened. In this, I do not believe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 accept the evidence of the police witnesses that after Mr. Fong exited the bar he was yelling and swearing or was otherwise in an agitated state. Once outside, he engaged in a verbal exchange with Cst. Dosange, then an exchange with Cst. Ward, which ended when Mr. Fong told Cst. Ward to "fuck off" and Mr. Fong walked away, heading to the lobby doors. I accept Cst. Ward's evidence that he then told Mr. Fong he was under arrest and Mr. Fong quickened his pace in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Bar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am satisfied that the police officers asked that the liquor licence be produced to them and one or both of Mr. Carrod and Mr. Svedruzic refused to produce it. The officers then asked Mr. Fong to produce it and he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find that none of the police officers actually checked the bar area for the licence even though some of them knew it was usually posted there. Constable Dosange's evidence on the subject was vague in that he merely said he did not recall seeing the licence, although he knew it was usually posted in the bar area. In the notes he made that night he made no mention of looking for the liquor licence or of noting it was not posted. I conclude that Cst. Ward had also seen the licence in that area before. The circumstantial evidence satisfies me that the licence was in fact posted in its usual area of the bar that night, although it was probably a copy of the licence issued to the prior licensee, AMPM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 do not accept Mr. Fong's evidence that he identified himself to the police officers as soon as he approached the officers. I accept Cst. Ward's evidence that he asked Mr. Fong for his name and Mr. Fong refused to identify himself. Constable Ward had witnessed an interaction between Mr. Fong and Cpl. De Jager the month before but it is not clear on the evidence whether Cst. Ward knew Mr. Fong's name as a result of that incident. I conclude that although Cst. Ward knew Mr. Fong had some managerial role with the hotel, he did not know Mr. Fong's name.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Reasonableness of Force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This issue was not contested by the plaintiff. Mr. McKay, the defendant's use of force expert, gave the opinion that the steps taken and level of force used by Cst. Ward and Cst. Sabo were appropriate in the circumstances. He was not cross-examined, so his opinion was unchallenged. I accept Mr. McKay's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i/>
          <w:color w:val="000000"/>
          <w:sz w:val="20"/>
          <w:lang w:val="en-US" w:eastAsia="en-US" w:bidi="ar-SA"/>
        </w:rPr>
        <w:t>Liquor Control and Licensing Act (LCLA)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The statutory provisions relevant to liability are set out in the relevant version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LCLA Regulations</w:t>
      </w:r>
      <w:r>
        <w:rPr>
          <w:rFonts w:ascii="arial" w:eastAsia="arial" w:hAnsi="arial" w:cs="arial"/>
          <w:color w:val="000000"/>
          <w:sz w:val="20"/>
          <w:lang w:val="en-US" w:eastAsia="en-US" w:bidi="ar-SA"/>
        </w:rPr>
        <w:t xml:space="preserve">. I emphasize that it is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LCLA Regulations</w:t>
      </w:r>
      <w:r>
        <w:rPr>
          <w:rFonts w:ascii="arial" w:eastAsia="arial" w:hAnsi="arial" w:cs="arial"/>
          <w:color w:val="000000"/>
          <w:sz w:val="20"/>
          <w:lang w:val="en-US" w:eastAsia="en-US" w:bidi="ar-SA"/>
        </w:rPr>
        <w:t xml:space="preserve"> that were in force at the time of these events. These have changed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Section 73 of the relevant version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grants to the general manager or "person designated by the general manager" the right to require a licensee to produce any "prescribed document". Section 73(2) makes it an offence for a person to refuse or neglect to produce a document required to be produced or to produce a record for inspection. The </w:t>
      </w:r>
      <w:r>
        <w:rPr>
          <w:rFonts w:ascii="arial" w:eastAsia="arial" w:hAnsi="arial" w:cs="arial"/>
          <w:i/>
          <w:color w:val="000000"/>
          <w:sz w:val="20"/>
          <w:lang w:val="en-US" w:eastAsia="en-US" w:bidi="ar-SA"/>
        </w:rPr>
        <w:t>LCLA Regulations</w:t>
      </w:r>
      <w:r>
        <w:rPr>
          <w:rFonts w:ascii="arial" w:eastAsia="arial" w:hAnsi="arial" w:cs="arial"/>
          <w:color w:val="000000"/>
          <w:sz w:val="20"/>
          <w:lang w:val="en-US" w:eastAsia="en-US" w:bidi="ar-SA"/>
        </w:rPr>
        <w:t xml:space="preserve"> prescribe the documents that must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Of note, the LPC that was issued on the night in question alleged that the licensee "failed to produce documents for inspection" contrary to s. 73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I set out these statutory provisions, beginning with the provisions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(1) To obtain information respecting the administration or enforcement of this Act or the regulations, the general manager or a person designated by the general manager may</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licensee to produce any prescribed document relating to the operation of the business licensed under this Act, and</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any of the following:</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in the possession of any person that may contain information relating to goods shipped, carried or consigned or received for shipment or carriage in British Columbia,</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premises of any person set apart or used as a warehouse for the storage of liquor, and</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establishments licensed under this Act and records, liquor and other things associated with the operation of the establishment.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commits an offence if the person neglects or refuses to do any of the following under this section:</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a document required to be produced;</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and submit a record or thing for inspection or a sample of liquor;</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premises to be inspected.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If an offence under this Act or the regulations is committed by a corporation, the officer or agent of the corporation in charge of the establishment in which the offence is committed is deemed to be a party to the offence and is personally liable to the penalties prescribed for the offence as a principal offender but nothing in this section relieves the corporation or the person actually committing the offence from liability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The following are the relevant </w:t>
      </w:r>
      <w:r>
        <w:rPr>
          <w:rFonts w:ascii="arial" w:eastAsia="arial" w:hAnsi="arial" w:cs="arial"/>
          <w:i/>
          <w:color w:val="000000"/>
          <w:sz w:val="20"/>
          <w:lang w:val="en-US" w:eastAsia="en-US" w:bidi="ar-SA"/>
        </w:rPr>
        <w:t>LCLA Regulations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For the purposes of section 73 (1) of the Act, the following documents are prescribed in relation to a licensee:</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liquor purchase records;</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liquor sales records;</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liquor disposal records;</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food sales records;</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sales records respecting other merchandise or services provided by the licensee that are incidental to the business of the licensed establishment;</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agreements and contracts between the licensee and a liquor manufacturer or its agent or representative;</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invoices and purchase receipts for all equipment and other inventory used in the operation of the licensed establishment;</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lease and management contracts related to the licensed establishment;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 records including names, addresses, salaries, primary job responsibilities, shift schedules and dates of employment;</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any incidents or events that occurred in or adjacent to the licensed establishment;</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court orders and judgments against a licensee respecting the sale, service or manufacture of liquor;</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the quantity and price of liquor servings.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A licensee must</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his or her licence in a conspicuous place in the licensed establishment, and</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access to the approved floor plan of the licensed establishment on request of the general manager.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Unlawful Arrest -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authorizes a police officer to arrest a person without warrant where the officer believes on reasonable grounds that the person has committed or is about to commit an indictable offence. Obstruction of a peace officer (s. 129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is a hybrid offence and therefore qualifies as an indictable offence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R. v. Storrey</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[1990] 1 S.C.R. 241</w:t>
        </w:r>
      </w:hyperlink>
      <w:r>
        <w:rPr>
          <w:rFonts w:ascii="arial" w:eastAsia="arial" w:hAnsi="arial" w:cs="arial"/>
          <w:color w:val="000000"/>
          <w:sz w:val="20"/>
          <w:lang w:val="en-US" w:eastAsia="en-US" w:bidi="ar-SA"/>
        </w:rPr>
        <w:t>, said that an arresting officer must have "reasonable and probable grounds" for the arrest. The Court described the standard to be met as follows at 250-251: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requires that an arresting officer must subjectively have reasonable and probable grounds on which to base the arrest. Those grounds must, in addition, be justifiable from an objective point of view. That is to say, a reasonable person placed in the position of the officer must be able to conclude that there were indeed reasonable and probable grounds for the arrest. On the other hand, the police need not demonstrate anything more than reasonable and probable grounds. Specifically they are not required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conviction before making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Earlier in the judgment, the Court explained the objective component to the grounds for arrest (at 250):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 additional safeguard against arbitrary arrest. It is not sufficient for the police officer to personally believe that he or she has reasonable and probable grounds to make an arrest. Rather, it must be objectively established that those reasonable and probable grounds did in fact exist. That is to say a reasonable person, standing in the shoes of the police officer, would have believed that reasonable and probable grounds existed to make the arrest.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Section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protects police officers, (among others) from civil liability for actions committed during the course of enforcing or administering the law: </w:t>
      </w:r>
      <w:r>
        <w:rPr>
          <w:rFonts w:ascii="arial" w:eastAsia="arial" w:hAnsi="arial" w:cs="arial"/>
          <w:i/>
          <w:color w:val="000000"/>
          <w:sz w:val="20"/>
          <w:lang w:val="en-US" w:eastAsia="en-US" w:bidi="ar-SA"/>
        </w:rPr>
        <w:t>R. v. Asante-Mensah</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(2001), 204 D.L.R. (4th) 51</w:t>
        </w:r>
      </w:hyperlink>
      <w:r>
        <w:rPr>
          <w:rFonts w:ascii="arial" w:eastAsia="arial" w:hAnsi="arial" w:cs="arial"/>
          <w:color w:val="000000"/>
          <w:sz w:val="20"/>
          <w:lang w:val="en-US" w:eastAsia="en-US" w:bidi="ar-SA"/>
        </w:rPr>
        <w:t xml:space="preserve"> (Ont. C.A.) at para. 51, aff'd </w:t>
      </w:r>
      <w:hyperlink r:id="rId1003" w:history="1">
        <w:r>
          <w:rPr>
            <w:rFonts w:ascii="arial" w:eastAsia="arial" w:hAnsi="arial" w:cs="arial"/>
            <w:i/>
            <w:color w:val="0077CC"/>
            <w:sz w:val="20"/>
            <w:u w:val="single"/>
            <w:shd w:val="clear" w:color="auto" w:fill="FFFFFF"/>
            <w:lang w:val="en-US" w:eastAsia="en-US" w:bidi="ar-SA"/>
          </w:rPr>
          <w:t>[2003] 2 S.C.R. 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Section 25(1)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(1) Every one who is required or authorized by law to do anything in the administration or enforcement of the law</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private person,</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aid of a peace officer or public officer, or</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his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if he acts on reasonable grounds, justified in doing what he is required or authorized to do </w:t>
      </w:r>
      <w:r>
        <w:rPr>
          <w:rFonts w:ascii="arial" w:eastAsia="arial" w:hAnsi="arial" w:cs="arial"/>
          <w:color w:val="000000"/>
          <w:sz w:val="20"/>
          <w:u w:val="single"/>
          <w:lang w:val="en-US" w:eastAsia="en-US" w:bidi="ar-SA"/>
        </w:rPr>
        <w:t>and in using as much force as is necessary for that purpose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The burden is on the defendant to show that the police officers in this case fall within the protections of s. 25(1)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Crampton v. Walton</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2005 ABCA 81</w:t>
        </w:r>
      </w:hyperlink>
      <w:r>
        <w:rPr>
          <w:rFonts w:ascii="arial" w:eastAsia="arial" w:hAnsi="arial" w:cs="arial"/>
          <w:color w:val="000000"/>
          <w:sz w:val="20"/>
          <w:lang w:val="en-US" w:eastAsia="en-US" w:bidi="ar-SA"/>
        </w:rPr>
        <w:t>. As the court noted in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Section 25(1) contains three branches. In order to access the protection of the section, a police officer must prove that he or she:</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required or authorized by law to perform an action in the administration or enforcement of the law;</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on reasonable grounds in performing that action; and</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use unnecessary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As is the case with other defences to assault, those seeking exemption from liability under s. 25(1) bear the burden of demonstrating the section applies: [citation omitted]. Therefore, to succeed in defending a civil suit for assault, the police must prove each of these three elements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Obstruction of Peace Officer -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The law related to obstruction of a peace officer was well-summarized by Madam Justice Devlin in </w:t>
      </w:r>
      <w:r>
        <w:rPr>
          <w:rFonts w:ascii="arial" w:eastAsia="arial" w:hAnsi="arial" w:cs="arial"/>
          <w:i/>
          <w:color w:val="000000"/>
          <w:sz w:val="20"/>
          <w:lang w:val="en-US" w:eastAsia="en-US" w:bidi="ar-SA"/>
        </w:rPr>
        <w:t>R. v. Brodie</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2017 BCSC 1787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Obstructing a peace officer under s. 129(a)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requires proof of either a positive act, or a failure to act where there is a legal duty to act, on the part of the accused. Furthermore, the action or failure to act must have some actual obstructive effect on the execution of the officer's duty. The accused's conduct must impede, hinder or frustrate an officer's ability to carry out some act or service: </w:t>
      </w:r>
      <w:r>
        <w:rPr>
          <w:rFonts w:ascii="arial" w:eastAsia="arial" w:hAnsi="arial" w:cs="arial"/>
          <w:i/>
          <w:color w:val="000000"/>
          <w:sz w:val="20"/>
          <w:lang w:val="en-US" w:eastAsia="en-US" w:bidi="ar-SA"/>
        </w:rPr>
        <w:t>R. v. Porter</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2004 BCSC 1520</w:t>
        </w:r>
      </w:hyperlink>
      <w:r>
        <w:rPr>
          <w:rFonts w:ascii="arial" w:eastAsia="arial" w:hAnsi="arial" w:cs="arial"/>
          <w:color w:val="000000"/>
          <w:sz w:val="20"/>
          <w:lang w:val="en-US" w:eastAsia="en-US" w:bidi="ar-SA"/>
        </w:rPr>
        <w:t xml:space="preserve"> at paras. 93-94. It is not enough to show that the accused lied to police, the Crown must also show that the lie, in fact, obstructed the officer(s) in the execution of their duty.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Liability -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From the foregoing principles, it will be seen that for Cst. Ward to have effected a lawful arrest of Mr. Fong, he must have had reasonable and probable grounds to believe Mr. Fong was obstructing him in his duties. This, in turn, required that there be a positive duty on Mr. Fong to produce the liquor licence to the police and to identify himself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The defendant argues that a combination of statutory provisions in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Offence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Offence Act</w:t>
      </w:r>
      <w:r>
        <w:rPr>
          <w:rFonts w:ascii="arial" w:eastAsia="arial" w:hAnsi="arial" w:cs="arial"/>
          <w:color w:val="000000"/>
          <w:sz w:val="20"/>
          <w:lang w:val="en-US" w:eastAsia="en-US" w:bidi="ar-SA"/>
        </w:rPr>
        <w:t xml:space="preserve">] provides peace officers with the authority to arrest persons contravening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The defendant points to: (1) s. 73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which the defendant says requires a licensee to produce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document, not just prescribed documents; (2) s. 73(2)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which makes it an offence to neglect or refuse to produce a document; and (3) s. 77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which makes "an officer or agent of the corporation" personally liable for the offence "as a principal offender". The defendant submits that, together, these provisions required Mr. Fong to produce the liquor licence to the police, and provided a basis to arrest Mr. Fong for failing to do so or in obstructing them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defendant emphasizes that Cst. Ward did not have to be right in his view of Mr. Fong's obligations as it was only necessary that Cst. Ward had reasonable and probable grounds for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The flaw in the defendant's argument lies in the assertion that the liquor licence was a document that was required to be produced on demand by reason of s. 73(2)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Section 73(1) says the general manager or designate may require a </w:t>
      </w:r>
      <w:r>
        <w:rPr>
          <w:rFonts w:ascii="arial" w:eastAsia="arial" w:hAnsi="arial" w:cs="arial"/>
          <w:i/>
          <w:color w:val="000000"/>
          <w:sz w:val="20"/>
          <w:lang w:val="en-US" w:eastAsia="en-US" w:bidi="ar-SA"/>
        </w:rPr>
        <w:t>prescribed</w:t>
      </w:r>
      <w:r>
        <w:rPr>
          <w:rFonts w:ascii="arial" w:eastAsia="arial" w:hAnsi="arial" w:cs="arial"/>
          <w:color w:val="000000"/>
          <w:sz w:val="20"/>
          <w:lang w:val="en-US" w:eastAsia="en-US" w:bidi="ar-SA"/>
        </w:rPr>
        <w:t xml:space="preserve"> document to be produced, not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documents. Section 73(2) makes it an offence to refuse to produce a document "</w:t>
      </w:r>
      <w:r>
        <w:rPr>
          <w:rFonts w:ascii="arial" w:eastAsia="arial" w:hAnsi="arial" w:cs="arial"/>
          <w:color w:val="000000"/>
          <w:sz w:val="20"/>
          <w:u w:val="single"/>
          <w:lang w:val="en-US" w:eastAsia="en-US" w:bidi="ar-SA"/>
        </w:rPr>
        <w:t>required</w:t>
      </w:r>
      <w:r>
        <w:rPr>
          <w:rFonts w:ascii="arial" w:eastAsia="arial" w:hAnsi="arial" w:cs="arial"/>
          <w:color w:val="000000"/>
          <w:sz w:val="20"/>
          <w:lang w:val="en-US" w:eastAsia="en-US" w:bidi="ar-SA"/>
        </w:rPr>
        <w:t xml:space="preserve"> to be produced" (emphasis added), not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documents. A liquor licence is not one of the documents prescribed in the </w:t>
      </w:r>
      <w:r>
        <w:rPr>
          <w:rFonts w:ascii="arial" w:eastAsia="arial" w:hAnsi="arial" w:cs="arial"/>
          <w:i/>
          <w:color w:val="000000"/>
          <w:sz w:val="20"/>
          <w:lang w:val="en-US" w:eastAsia="en-US" w:bidi="ar-SA"/>
        </w:rPr>
        <w:t>LCLA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xml:space="preserve">  The defendant argues that s. 73(2) is independent of s. 73(1) and so it is an offence to fail to produce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document demanded. The defendant bolsters this submission by noting the licensee's obligation to post its licence in a conspicuous place, equating this to a requirement of a "constant state of production", the breach of which constitutes an offence under s. 73(2). I do not accept this argument. It strains the language of the provisions well beyond any reasonable interpretation. In my view, the two provisions within s. 73 must be read together. Section 73(1) creates the requirement to produce "prescribed" documents (which are then prescribed in the </w:t>
      </w:r>
      <w:r>
        <w:rPr>
          <w:rFonts w:ascii="arial" w:eastAsia="arial" w:hAnsi="arial" w:cs="arial"/>
          <w:i/>
          <w:color w:val="000000"/>
          <w:sz w:val="20"/>
          <w:lang w:val="en-US" w:eastAsia="en-US" w:bidi="ar-SA"/>
        </w:rPr>
        <w:t>LCLA Regulations</w:t>
      </w:r>
      <w:r>
        <w:rPr>
          <w:rFonts w:ascii="arial" w:eastAsia="arial" w:hAnsi="arial" w:cs="arial"/>
          <w:color w:val="000000"/>
          <w:sz w:val="20"/>
          <w:lang w:val="en-US" w:eastAsia="en-US" w:bidi="ar-SA"/>
        </w:rPr>
        <w:t>) and s. 73(2) creates an offence for refusing to produce those documents (that is, "a document required to be produced"). When read together, it is clear the latter provision refers to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The defendant also noted that the licence displayed was only a copy of the original, and it was a licence issued to the former licensee, both of which were failures to comply with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That may be so, but those matters were unknown to Cst. Ward and are therefore irrelevant to the grounds for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xml:space="preserve">  I conclude that Cst. Ward did not have an objective basis for believing Mr. Fong had a duty to produce the liquor licence to the police. I accept that he may have had a subjective belief that Mr. Fong was obliged to produce the licence to the police, but he provided no basis for having that belief. He did not say, for example, that he had read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and had come to that understanding, mistaken though it might have been, or that his belief stemmed from any other source. Moreover, there were no proper steps taken to ascertain whether the licence was in fact displayed, which was the impetus behind the request to produce the licence in the first place. Constable Ward did not check it for himself even though he knew the licence was usually displayed. I accept that he testified Cst. Dosange told him it was not displayed (which, as it turned out, was based on what appears to have been, at most, a casual glance on Cst. Dosange's part), but given that Cst. Ward's stated purpose in asking for the licence was to complete an LPC document for a different alleged violation altogether (serving a person without identification), I consider that Cst. Ward was obliged to do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Ultimately, however, this issue turns on a lack of objective grounds for believing Mr. Fong was duty-bound to produce the licence to the police, and thus there were no objective grounds for believing Mr. Fong was obstructing the police in their lawful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This leads me to the second aspect, Mr. Fong's refusal to identify himself. The defendant argues that this was obstruction because Mr. Fong was deliberately avoiding the issuance or service of a violation ticket. However, there was never any suggestion that the police were writing up a </w:t>
      </w:r>
      <w:r>
        <w:rPr>
          <w:rFonts w:ascii="arial" w:eastAsia="arial" w:hAnsi="arial" w:cs="arial"/>
          <w:i/>
          <w:color w:val="000000"/>
          <w:sz w:val="20"/>
          <w:lang w:val="en-US" w:eastAsia="en-US" w:bidi="ar-SA"/>
        </w:rPr>
        <w:t>violation</w:t>
      </w:r>
      <w:r>
        <w:rPr>
          <w:rFonts w:ascii="arial" w:eastAsia="arial" w:hAnsi="arial" w:cs="arial"/>
          <w:color w:val="000000"/>
          <w:sz w:val="20"/>
          <w:lang w:val="en-US" w:eastAsia="en-US" w:bidi="ar-SA"/>
        </w:rPr>
        <w:t xml:space="preserve"> ticket, which is a defined document under the </w:t>
      </w:r>
      <w:r>
        <w:rPr>
          <w:rFonts w:ascii="arial" w:eastAsia="arial" w:hAnsi="arial" w:cs="arial"/>
          <w:i/>
          <w:color w:val="000000"/>
          <w:sz w:val="20"/>
          <w:lang w:val="en-US" w:eastAsia="en-US" w:bidi="ar-SA"/>
        </w:rPr>
        <w:t>Offence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Offence Act Regulations</w:t>
      </w:r>
      <w:r>
        <w:rPr>
          <w:rFonts w:ascii="arial" w:eastAsia="arial" w:hAnsi="arial" w:cs="arial"/>
          <w:color w:val="000000"/>
          <w:sz w:val="20"/>
          <w:lang w:val="en-US" w:eastAsia="en-US" w:bidi="ar-SA"/>
        </w:rPr>
        <w:t>. Instead, they were writing a Licensed Premises Check or LPC, a document that was being directed to the licensee, not to Mr. Fong. The police did not need Mr. Fong's identification in order to complete an LPC directed to the licensee. There was no duty on Mr. Fong to identify himself. Mr. Fong's failure to identify himself did not impede or obstruct the police in issuing the LPC, and there were no grounds for believing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 defendant also argues that the arrest of Mr. Fong was necessary to maintain public order in the midst of a volatile situation. The short answer to this is that Cst. Ward did not say anything to this effect. Constable Ward's stated basis for his arrest of Mr. Fong was obstruction, not maintaining public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For these reasons, I conclude that Mr. Fong's arrest that night was unlawful. It follows that the defendant cannot invoke the protection of s.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 defendant is liable for the assault and battery of the plaintiff, and for his brief unlawful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The plaintiff also pleaded his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he made no submissions on it. In these circumstances I see no need to address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plaintiff's credibility problems also affect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 am satisfied that as a result of the hard takedown by the police, Mr. Fong suffered injuries to his shoulders (particularly his left shoulder), neck, back and arms, and there were other injuries of a more superficial nature, including the scalp laceration and some contusions. I am satisfied, as well, that the violent nature of the incident, together with the physical injuries suffered by Mr. Fong, caused him some degree of anxiety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most difficult aspect is assessing Mr. Fong's claim that the incident, and the injuries he suffered in the incident, have led to chronic pain, depression and complete or near-complete disability. This assessment is difficult because Mr. Fong's claims rest, ultimately, on his own reports, including - most importantly - his reports to his physicians, with whom he has been less than forthright, to put it mildly.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For example, although in July 2006 he reported to Dr. Ting complaints of being "itchy all over", of feeling someone was "poking him with needles", and of other bizarre and psychotic thoughts, he failed to tell Dr. Ting he was using crack cocaine. Instead, Dr. Ting prescribed medications to deal with the various reported symptoms, something Dr. Ting said he would not have done had he known that Mr. Fong was using crack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Mr. Fong also attended upon more than one physician to address the same complaints, which appears to have led to excessive medication prescriptions.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Mr. Fong also misled his other family doctor, Dr. Leung, about his cocaine use. When a blood test ordered by Dr. Leung came back with a positive indication for opiates, Mr. Fong said this was attributable to the Tylenol 3s he was taking, without revealing to Dr. Leung the fact that he was using crack cocaine. He finally confessed his cocaine use to Dr. Leung in August 2007, but by then Mr. Fong was becoming depressed and "afraid to the point of paranoia that he could suddenly be physically attacked".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Dr. Leung agreed that Mr. Fong was not open with him and that Mr. Fong was "shaping" the information he was giving to him. Consistent with that, Dr. Viljoen's psychological testing of Mr. Fong yielded results showing "likely over-reporting or exaggeration of symptoms", though Dr. Viljoen thought this might be attributable to Mr. Fong's recent distress associated with his then-recent suicide attempt.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conclude that in both his testimony at trial and in his interactions with the physicians and other experts in this case, Mr. Fong over-reported or exaggerated matters helpful to his claim against the police and he minimized, or omitted entirely, those matters that did not support his claim or otherwise put him in a bad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Other Life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Mr. Fong had a number of significant stressors in his life in addition to the incident in question. These included:</w:t>
      </w:r>
      <w:r>
        <w:rPr>
          <w:rFonts w:ascii="arial" w:eastAsia="arial" w:hAnsi="arial" w:cs="arial"/>
          <w:sz w:val="20"/>
          <w:lang w:val="en-US" w:eastAsia="en-US" w:bidi="ar-SA"/>
        </w:rPr>
        <w:cr/>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around 2002, while working at the Byrd pub, he lost $90,000 in cash, together with a quantity of liquor, when these were appropriated by the hotel owner, an act that Mr. Fong viewed as a theft or some other criminal act. His response to that alleged misappropriation was to report it to the police, and then to file formal complaints about their failure to act;</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crack cocaine binge, which lasted well over a year. He said he began crack cocaine use to deal with the pain he was experiencing (though he also said he used crack cocaine "to relax"), but he had legitimate, prescribed medications for that purpose;</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being ordered shut down in September 2006 for health and safety reasons;</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terminated from his job as hotel manager;</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his WCB claim rejected (though he was later successful);</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around 2010, losing $800,000 in family money that he had been responsible for investing;</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2013 and 2014, going through a lengthy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trial over the loss of the family money, and losing that case when judgment was rendered in March 2015;</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suicide shortly after the loss of that court case;</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losing the subsequent appeal in February 2016;</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estranged from members of his extended family as a consequence of the loss of the $800,000 and the unsuccessful court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Several of those matters require further elaboration. First, Mr. Fong's crack cocaine use. During the time that Mr. Fong was using crack cocaine he experienced physical ailments no doubt related to his cocaine use (itchiness, and the feeling of needles), but more importantly, he had persistent paranoid thoughts that pervaded his life to such an extent that he slept in a different hotel room each night, fearful that strangers were entering his room and injecting him with needles, or even raping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Second, the loss of his job as hotel manager. It is clear that Mr. Fong threw himself into his work to the exclusion of almost everything else, including his immediate family, with whom he had very little direct contact while he worked at the Oasis Hotel. It was the same situation with the previous pub he managed (1999 to 2002), the Byrd pub where, again, he lived at the hotel and saw very little of his family. The Oasis Hotel was ordered shut down for various health and safety infractions which, from the photographs taken at the time the hotel was ordered closed, show manifest incompetence in the running of the hotel. The fact that the hotel was shut down for these reasons must have brought home to Mr. Fong the obvious shortcomings in his management, and his firing would have confirmed it. Furthermore, his next job was as a hotel "doorman", or front desk clerk, which would have represented quite a drop in his employment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Finally, there is the loss of the court case, which had gone on for years. This, too, brought Mr. Fong's abilities under scrutiny, this time his ability to manage his parents' and sister's money. The loss of the case was so devastating to him that he attempted suicide, and it resulted in Mr. Fong being estranged from members of his extended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 have listed the difficult events in Mr. Fong's life, and elaborated on certain events in particular, because these put the incident in question into its proper context. Mr. Fong attributes his major depressive disorder and chronic pain syndrome to the police assault alone, but the assault was only one of a substantial number of negative events and setbacks in his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Slip and Fall at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Before moving on to discuss damages issues, I will address an issue that arises out of Mr. Fong's fall at the ambulance. At the Court's invitation, counsel filed brief written submissions on the issue. Both counsel cited </w:t>
      </w:r>
      <w:r>
        <w:rPr>
          <w:rFonts w:ascii="arial" w:eastAsia="arial" w:hAnsi="arial" w:cs="arial"/>
          <w:i/>
          <w:color w:val="000000"/>
          <w:sz w:val="20"/>
          <w:lang w:val="en-US" w:eastAsia="en-US" w:bidi="ar-SA"/>
        </w:rPr>
        <w:t>Ray v. Bates</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2015 BCCA 216</w:t>
        </w:r>
      </w:hyperlink>
      <w:r>
        <w:rPr>
          <w:rFonts w:ascii="arial" w:eastAsia="arial" w:hAnsi="arial" w:cs="arial"/>
          <w:color w:val="000000"/>
          <w:sz w:val="20"/>
          <w:lang w:val="en-US" w:eastAsia="en-US" w:bidi="ar-SA"/>
        </w:rPr>
        <w:t xml:space="preserve">, in support of their submissions on causation, despite the fact that </w:t>
      </w:r>
      <w:r>
        <w:rPr>
          <w:rFonts w:ascii="arial" w:eastAsia="arial" w:hAnsi="arial" w:cs="arial"/>
          <w:i/>
          <w:color w:val="000000"/>
          <w:sz w:val="20"/>
          <w:lang w:val="en-US" w:eastAsia="en-US" w:bidi="ar-SA"/>
        </w:rPr>
        <w:t>Ray v. Bates</w:t>
      </w:r>
      <w:r>
        <w:rPr>
          <w:rFonts w:ascii="arial" w:eastAsia="arial" w:hAnsi="arial" w:cs="arial"/>
          <w:color w:val="000000"/>
          <w:sz w:val="20"/>
          <w:lang w:val="en-US" w:eastAsia="en-US" w:bidi="ar-SA"/>
        </w:rPr>
        <w:t xml:space="preserve"> was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not a case involving the intentional torts of assault and battery. Since both relied on the case as stating the underlying principles applicable to this case, I will do so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Ray v. Bates</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Often,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chain of causation will be broken where an independent voluntary human action intervenes between the negligent act and the injury. The principle, often expressed in Latin as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can be difficult to apply, and admits of certain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plaintiff argues that the principle articulated in that passage does not apply here because Mr. Fong was still in custody and was being walked by, or at the direction of, Cst. Ward when the slip and fall occurred. This, the plaintiff says, means there was no "independent voluntary human action" that intervened between the arrest and the slip and fall and thus the chain of causation was not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The defendant acknowledges that the arrest of a person may </w:t>
      </w:r>
      <w:r>
        <w:rPr>
          <w:rFonts w:ascii="arial" w:eastAsia="arial" w:hAnsi="arial" w:cs="arial"/>
          <w:i/>
          <w:color w:val="000000"/>
          <w:sz w:val="20"/>
          <w:lang w:val="en-US" w:eastAsia="en-US" w:bidi="ar-SA"/>
        </w:rPr>
        <w:t>curtail</w:t>
      </w:r>
      <w:r>
        <w:rPr>
          <w:rFonts w:ascii="arial" w:eastAsia="arial" w:hAnsi="arial" w:cs="arial"/>
          <w:color w:val="000000"/>
          <w:sz w:val="20"/>
          <w:lang w:val="en-US" w:eastAsia="en-US" w:bidi="ar-SA"/>
        </w:rPr>
        <w:t xml:space="preserve"> a person's ability to carry out independent voluntary human action, but it does not extinguish it. Here, the plaintiff was walking unaided and alone, which meets the test of independent voluntary action, and so the chain of causation was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 conclude that Mr. Fong was walking independently at the time he slipped and fell. However, I also conclude that any injuries he suffered as a result were minimal. Mr. Barkhouse, one of the ambulance attendants, said Mr. Fong did not suffer any obvious or visible injuries. Mr. Fong said he landed on his elbow and rear end, which hurt his elbow "very bad". He added that his lower back "stung a bit" and he hurt his left shoulder. He denied hitting his head. Constable Ward and Mr. Bihlmayr, the other ambulance attendant, said Mr. Fong hit his head. I conclude Mr. Fong did hit his head as he fell, but I also note that no one made anything of this event or of any possible injuries to Mr. Fong at the time, including Mr. Fong himself, which leads me to conclude that the only non-transient injury was the impact to his left elbow which, on the evidence, was a minor injury with no longer-term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For these reasons, to the extent I am able on the limited evidence available, I have not factored into my assessment of damages any aches and pains associated with a likely bruising of Mr. Fong's left elbow.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Under the following headings, I will comment on the evidence of the medical and other professionals.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Kwang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Dr. Yang testified as a fact witness, not as an expert. In August 2008 Dr. Yang wrote a letter to WCAT in support of Mr. Fong's WorkSafeBC claim. To the extent that this letter provides an opinion, I give it no weight. First, Dr. Yang was not qualified to give expert evidence. Second, in this letter Dr. Yang quite obviously adopts the role of advocate for his patient. This may be a laudable role for a family physician to play on behalf of a patient, but it does not assist the Court. Third, to the extent that Dr. Yang's comments address Mr. Fong's non-physical injuries (which he notes as being anxiety and depression), he relied only on Mr. Fong's self-reporting and did not mention or address any of the other stressors in Mr. Fong's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Henry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Dr. Leung's opinion that Mr. Fong suffered post-traumatic stress disorder as a result of the incident did not reconcile with Dr. Leung's admission in cross-examination that he did not deal with any of Mr. Fong's emotional or psychological issues and so he did not make any inquiries related to these. As noted earlier, he said he felt able to diagnose PTSD without a full history because he knew Mr. Fong both before and after the incident, he knew Mr. Fong's stressors, and he could say that the police incident was Mr. Fong's major stressor. However, I am satisfied that Dr. Leung did not know all of Mr. Fong's stressors because Mr. Fong did not reveal all of his stressors to Dr.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For those reasons, I place no weight on Dr. Leung's opinion concerning Mr. Fong's non-physical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John 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Dr. Ting concluded that Mr. Fong's physical injuries developed into chronic pain syndrome, anxiety disorder and major depressive disorder. As to chronic pain syndrome, Dr. Ting said he based his diagnosis in large measure on the information given to him by Mr. Fong. Given Mr. Fong's significant credibility issues, I am unable to place much, if any, confidence in Dr. Ting's opinion on that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his report Dr. Ting did not mention other stressors in Mr. Fong's life, including Mr. Fong's illicit drug use and pre-incident difficulties with the RCMP and others (both of which Dr. Ting knew about), or Mr. Fong's report (or delusion) that he had been raped in his hotel, the health and safety shutdown of the hotel, Mr. Fong's termination from his hotel manager job, the failed court proceedings, or the fact that Mr. Fong lost $800,000 in family money (none of which Dr. Ting knew about). There was also no mention in Dr. Ting's report of Mr. Fong's April 2015 suicide attempt, although in fairness to Dr. Ting, this suicide attempt occurred on April 20, 2015 and Dr. Ting's report was dated May 3, 2015, so it may have been too recent for him to have been 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For these reasons, I am unable to place any weight on Dr. Ting's opinion with respect to matters other than Mr. Fong's physical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Hendre Viljoen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Dr. Viljoen concluded that Mr. Fong met the diagnostic criteria for major depressive disorder and somatic symptom disorder, which he said equated to chronic pain disorder, a now-outdated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As noted earlier, Dr. Viljoen's psychometric testing of Mr. Fong showed indications of: (1) "likely overreporting or exaggeration of his current symptoms", although he added that this was likely reflective of his current distress, which included a history of a recent suicide attempt; (2) a number of problematic personality traits including being emotionally labile and reactive, with angry acting-out behaviour, feelings of mistrust and hypervigilance as to the motives of people around him; and (3) a negative self-perception, dwelling on previous failures and prone to harsh self-criticism and a pessimistic outlook.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Dr. Viljoen was a much more thorough witness than were Mr. Fong's family doctors. Nonetheless, Dr. Viljoen's opinion necessarily relies in large measure on the veracity of Mr. Fong's account of the various events in his life, meaning that, to a substantial degree, Dr. Viljoen's opinion is only as reliable as the information upon which it is based. Accordingly, Mr. Fong's loss of employment at the Oasis Hotel is somewhat blandly described by Dr. Viljoen as being associated with the closure of the hotel, without any mention of the reasons why it closed, Mr. Fong's role in, or responsibility for, that closure, or the fact that he was terminated from his employment by owners who included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importance of that factual background is underscored in other passages in Dr. Viljoen's report, where he comments on certain observations made by a psychologist, Dr. Weideman, who was involved in Mr. Fong's WorkSafeBC claims process in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regard, Dr. Weideman's description is particularly apt when he describes the events of March 2006 as having created "</w:t>
      </w:r>
      <w:r>
        <w:rPr>
          <w:rFonts w:ascii="arial" w:eastAsia="arial" w:hAnsi="arial" w:cs="arial"/>
          <w:i/>
          <w:color w:val="000000"/>
          <w:sz w:val="20"/>
          <w:lang w:val="en-US" w:eastAsia="en-US" w:bidi="ar-SA"/>
        </w:rPr>
        <w:t>an existential problem</w:t>
      </w:r>
      <w:r>
        <w:rPr>
          <w:rFonts w:ascii="arial" w:eastAsia="arial" w:hAnsi="arial" w:cs="arial"/>
          <w:color w:val="000000"/>
          <w:sz w:val="20"/>
          <w:lang w:val="en-US" w:eastAsia="en-US" w:bidi="ar-SA"/>
        </w:rPr>
        <w:t>" for Mr. Fong that had altered his perception of his work identity, and has led him to become focused on and preoccupied with attempting to minimize and manage his symptoms of pain and physical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Because Dr. Viljoen did not have the full picture relating to the hotel closure he did not address the possibility that Mr. Fong's loss of employment, which was manifestly caused by Mr. Fong's poor management, may have been the cause of Mr. Fong's "existential problem" that "altered his perception of his work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In addition, Dr. Viljoen does not seem to have appreciated the magnitude of the setback that the loss of the court case represented. In cross-examination, Dr. Viljoen said Mr. Fong spoke of a court case that was lost, "resulting in frustration", but otherwise Dr. Viljoen did not explore that subject with him. Using the term "frustration" to describe Mr. Fong's reaction to an event that prompted a suicide attempt is more than a mere understatement. If that was the impression that Mr. Fong left with Dr. Viljoen, then Mr. Fong was not being at all forthright with him. But even in light of that misleading understatement, Dr. Viljoen said that the court case was a "significant stressor" and it had prompted "a significant increase 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In summary, I am unable to accept the opinions of Dr. Viljoen that rely materially on information supplied by Mr. Fong.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Harinath Mallavarapu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As noted earlier, Dr. Mallavarapu said Mr. Fong's depression is directly related to his pain symptoms and his associated functional limitations and cognitive difficulties, together with the emotional trauma he experienced as a result of the police incident. Dr. Mallavarapu thought it likely Mr. Fong developed a chronic pain disorder associated with both psychological factors (anxiety and depression) and his general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I found it odd that Dr. Mallavarapu did not explore any emotional impact on Mr. Fong that was caused by the hotel shutdown and loss of employment. Dr. Mallavarapu said he did not explore that issue because he was looking at the </w:t>
      </w:r>
      <w:r>
        <w:rPr>
          <w:rFonts w:ascii="arial" w:eastAsia="arial" w:hAnsi="arial" w:cs="arial"/>
          <w:i/>
          <w:color w:val="000000"/>
          <w:sz w:val="20"/>
          <w:lang w:val="en-US" w:eastAsia="en-US" w:bidi="ar-SA"/>
        </w:rPr>
        <w:t>overall</w:t>
      </w:r>
      <w:r>
        <w:rPr>
          <w:rFonts w:ascii="arial" w:eastAsia="arial" w:hAnsi="arial" w:cs="arial"/>
          <w:color w:val="000000"/>
          <w:sz w:val="20"/>
          <w:lang w:val="en-US" w:eastAsia="en-US" w:bidi="ar-SA"/>
        </w:rPr>
        <w:t xml:space="preserve"> impact of events on Mr. Fong and his first contact with Mr. Fong was over a year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can understand why, from a treating perspective, a psychiatrist might find that to be the best approach (because isolating a cause may not matter for treatment), but it seems to me that other potential causes have an important bearing where the expert offers the view that a patient's psychological difficulties all stem from a single traumatic event to the exclusion of other events. I conclude that Dr. Mallavarapu's failure to explore the reasons for, and impact of, Mr. Fong's loss of employment is a significant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Dr. Mallavarapu also said that, in any event, "we </w:t>
      </w:r>
      <w:r>
        <w:rPr>
          <w:rFonts w:ascii="arial" w:eastAsia="arial" w:hAnsi="arial" w:cs="arial"/>
          <w:i/>
          <w:color w:val="000000"/>
          <w:sz w:val="20"/>
          <w:lang w:val="en-US" w:eastAsia="en-US" w:bidi="ar-SA"/>
        </w:rPr>
        <w:t>do</w:t>
      </w:r>
      <w:r>
        <w:rPr>
          <w:rFonts w:ascii="arial" w:eastAsia="arial" w:hAnsi="arial" w:cs="arial"/>
          <w:color w:val="000000"/>
          <w:sz w:val="20"/>
          <w:lang w:val="en-US" w:eastAsia="en-US" w:bidi="ar-SA"/>
        </w:rPr>
        <w:t xml:space="preserve"> have the history and the causation", but he acknowledged these were based in large measure on Mr. Fong's self-report. Mr. Fong's self-report was that the police incident was the cause of his problems. In uncritically accepting Mr. Fong's self-report I find that Dr. Mallavarapu did not do enough to assess the accuracy of Mr. Fong's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Like the other experts, Dr. Mallavarapu was not made aware of all of the stressors in Mr. Fong's life. These include the amount of money the family put into the hotel, the subsequent high-risk lending by Mr. Fong of that money and the ultimate loss of $800,000 of his sister's money and his mother's money. Dr. Mallavarapu was aware that Mr. Fong used cocaine in 2006 and 2007 and had cocaine-related paranoia, but he was not aware of some of the specifics, including Mr. Fong's delusion of being anally raped in the hotel and his delusions of people sticking him with needles. Dr. Mallavarapu did say, however, that he did not think any of these would have changed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As detailed earlier, Mr. Fong's paranoia during the time of his cocaine use caused him significant stress over a fairly long period of time, as demonstrated by his behaviour in moving to different rooms every night, installing hardware on the doors to keep people from coming in, and taking increasing amounts of cocaine in order to stay awake so that he could deal with any intruders. By the time Mr. Fong confessed his crack cocaine use to Dr. Leung in August 2007, which was nearly a year after the hotel closed, Dr. Leung noted Mr. Fong was "turning depressed and afraid to the point of paranoia that he could suddenly be physically attacked". However, Dr. Mallavarapu resisted the suggestion that these paranoid thoughts were, in themselves, stressors that were part of the causation picture, merely noting that Mr. Fong's paranoid thoughts ceased when he ceased using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Because of my concerns with Mr. Fong's credibility, I conclude that Dr. Mallavarapu's reliance on Mr. Fong's self-report as the basis, or much of the basis, for his causation opinion, together with Dr. Mallavarapu's failure to delve into other relevant events, renders his causation opinion unreliable.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Stephen Fitzpatrick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Dr. Fitzpatrick concluded that: (1) Mr. Fong did not suffer from PTSD after this incident; (2) Mr. Fong's crack cocaine abuse was not a result of the incident; (3) Mr. Fong has "personality traits of the Cluster B type with narcissistic and antisocial traits", which are strong, enduring and inflexible personality traits that cause marked functional impairment and/or subjective distress in relationships, employment and day-to-day social functioning; (4) Mr. Fong has had episodes of depression and low mood in the years since the incident, but these have responded well under Dr. Mallavarapu's care; (5) since the incident Mr. Fong has become completely focused on or preoccupied with his litigation, in which he sees himself as the victim and accepts no responsibility for any part he may have played in the events; and (6) it is highly unlikely Mr. Fong will return to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As with all of the other experts, there were some matters that had not been brought to Dr. Fitzpatrick's attention, although unlike the other experts, some of the previously-unknown matters undermined his opinion somewhat, but others tended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Dr. Fitzpatrick's opinion largely survived cross-examination intact.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 Paul Bishop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Dr. Bishop said: (1) Mr. Fong's complaints of pain in various areas of his body have no objective basis, although he did not doubt Mr. Fong continues to experience pain; (2) degenerative changes in Mr. Fong's spine likely predated the incident and would likely have manifested themselves in any event; (3) any soft tissue injuries ought to have healed with 12 to 16 weeks; and (4) Mr. Fong had developed psychological issues, and these did not fall within his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Since it is apparent that Mr. Fong's ongoing issues are primarily psychological in nature, Dr. Bishop's opinion was not all that helpful in deciding the main issue in the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Conclusion on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addition to the soft tissue injuries described earlier, I am satisfied that Mr. Fong suffers from a major depressive disorder and chronic pain syndrome. He does not have post-traumatic stress disorder. On the latter point, I accept the opinion of Dr. Fitzpatrick over that of Dr. Leung. On the psychological disorders, the real issue is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 am not satisfied that the police takedown of March 2006 was the event that, in whole or in part, caused him to develop major depressive disorder and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473, the Supreme Court of Canada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As noted by both Dr. Viljoen and Dr. Fitzpatrick, Mr. Fong had, and has, a number of personality traits that place him at a higher level of risk of reacting less resiliently and functionally to unusual stress or trauma (according to Dr. Viljoen) or that cause marked functional impairment and/or subjective distress in relationships, employment and day-to-day social functioning (as per Dr. Fitzpatrick). These problematic personality traits were pre-existing and were not caused by the police incident. Of course, tortfeasors must take plaintiffs as they find them, but here the plaintiff has not shown that the assault played any part in the psychological conditions that materialized much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As I have noted in some detail, there were various negative, stressful events in Mr. Fong's life that occurred after the police incident, any one of which was capable of causing Mr. Fong to react excessively and dysfunctionally. Notably, Mr. Fong continued to work at the hotel after the police incident, albeit at somewhat reduced hours for a time. It was only later, after other major setbacks, that his psychological problems came to the 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 appreciate that there are some reports by Mr. Fong of psychological issues in the months after the police incident - stress, anxiety and feelings of being poked with needles, to name a few - but it seems equally likely, if not more likely, that these were attributable to Mr. Fong's crack cocaine use. To take an example, Mr. Fong reported to Dr. Ting on July 6, 2006 that he was suffering from insomnia and he had the feeling that "someone was poking him with needles". At the time, Dr. Ting concluded this was due to anxiety. It was only later that Dr. Ting learned that Mr. Fong was using crack cocaine during this time. Accordingly, I cannot conclude that Mr. Fong had "anxiety" caused by the police assault. Another example is provided by Dr. Yang. In August 2006 Mr. Fong complained of sleep problems, he was anxious and depressed, and felt "everyone was against him". However, this report was also made at a time when Mr. Fong was using crack cocaine, and likely during a time he was using it heavily. Accordingly, it is not possible to conclude that any reports of that sort, made in the few months after the police assault, stemmed from that assault or its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In brief, there is no reliable evidence on which I can conclude that his present psychological problems stem, in whole or in part, from the police incident. Instead, I consider that it is more likely that Mr. Fong's psychological problems arose due to his accumulation of setbacks in his life, and in particular his several employment-related failures which, to adapt Dr. Viljoen's comments, created an "existential problem" that "altered his perception of his work identity". These problems would have occurred even if the police incident had not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Accordingly, I conclude that Mr. Fong's compensatory damages are limited to those physical injuries and reasonably-associated symptoms that he suffered by reason of the police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Probably the most accurate summary of Mr. Fong's physical injuries comes from Dr. Ting, who first saw Mr. Fong, post-assault, on April 21, 2006. Mr. Fong complained of pain in his neck, both shoulders, both upper arms, both elbows, both wrists, right upper back and left upper chest. He had headaches, dizziness, pain in his scalp and insomnia due to pain. As I noted earlier, I am satisfied Mr. Fong suffered injuries to his shoulders, neck, arms and upper back, as well as injuries of a more superficial nature, including the scalp laceration and some contusions. He also suffered from headaches, though this had also been a problem for him prior to the assault. As noted earlier, I am also satisfied Mr. Fong probably had some degree of anxiety and stress as a result of the assault, although it is very hard to assess this accurately in light of his crack cocaine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Mr. Fong reported back pain to Dr. Yang in October 2006 and November 2007 but, oddly, he did not report any low back pain to Dr. Leung until June 2009, over three years post-assault. Dr. Yang said he continued to see Mr. Fong for left shoulder and back pain through 2008, when the visits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Mr. Yan, the physiotherapist, treated Mr. Fong in three different time periods, the first starting in December 2007, the next in April 2009, and the last in October 2015. For the first two treatment periods the focus of treatment was on Mr. Fong's left shoulder, although he treated his lower back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Based on the evidence of Dr. Yang and Mr. Yan, in particular, I am satisfied that Mr. Fong suffered a back injury in the assault that gave him at least some problems up to and including 2009. I conclude that later back complaints are unrelated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Mr. Fong's most persistent physical problem has been his left shoulder. He reported ongoing left shoulder problems to Dr. Leung in 2006, 2007 and 2008. It had improved greatly by 2008. In April 2008, Mr. Fong reported that his left shoulder was 80% better. By July 2008, Dr. Leung was able to get "almost full abduction" without significant tenderness, compared to the five degrees of restricted range of motion, with pain, early in that same year. Nonetheless, Mr. Fong was treated by Mr. Yan for left shoulder problems in April 2009, and so I am satisfied that his left shoulder complaints continued to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 am satisfied that by April 2009 Mr. Fong's left shoulder had resolved substantially, or would have resolved substantially but for his psychological issues, although I also accept that his left shoulder would likely have troubled him from time to time on an indefinite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The defendant has raised the issue of mitigation of damages, arguing that Mr. Fong did not follow the advice of his medical practitioners. Specific reference was made to the recommendations of Dr. Viljoen, who in his 2015 report recommended cognitive behavioural therapy and a structured and monitored active rehabilitation program. These recommendations, however, addressed the whole of Mr. Fong's problems as they existed in 2015, not just the injuries and related issues that I have found were caused by the police assault. The cognitive behavioural therapy, for example, is irrelevant in light of my findings. Other evidence on this point was very thin, and the defendant did not point to any other rehabilitation recommendations made or any evidence that Mr. Fong failed to abide by those recommendations. Finally, the defendant did not lead any evidence to the effect that any recommendations made (and not followed) would have brought about a different result. In short, the defendant has failed to discharge its burden of proof on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Counsel cited cases on non-pecuniary damages that reflected their respective views of the case, and so these cases represented either total disability (as advanced by the plaintiff) or minor aches and pains of very short duration (as argued by the defendant). Both missed the mark by a substantial margin and so their authorities on non-pecuniary damages were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xml:space="preserve">  Having considered the various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I assess non-pecuniary damages at $35,000.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Past Income Loss/Loss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The evidence is that Mr. Fong reduced his hours at the Oasis Hotel somewhat after the assault. I conclude that there is a loss associated with this. I will deal with this below. For the remainder of the pre-trial period, the issue is one of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Dr. Ting testified that he never told Mr. Fong to stop work. Instead, his opinion was that Mr. Fong could work, but he should not do manual labour. Dr. Leung said essentially the same thing, adding that he thought work would be good for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Mr. Fong was terminated from his employment on October 26, 2006. The termination of his employment had nothing to do with the assault. There is little evidence of efforts on Mr. Fong's part to secure other work. He secured a job as a night clerk at a Chilliwack hotel in the spring of 2007, which lasted a few months. He did not follow up with an employment lead at a Port Hardy hotel because it involved some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Aside from those matters, there is a considerable gap in the evidence on this item of damages. There is no other evidence of efforts to obtain work, nor is there any evidence of what Mr. Fong was doing in subsequent years; all we know is that he had income of $20,000 in 2007 and $18,000 in 2008. After that, his income fell to $10,000 or $11,000, a level that likely reflects income from WorkSafeBC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I accept that Mr. Fong was, by reason of the injuries I have found he suffered in the assault, somewhat less capable as an employee up to 2009, and indeed beyond that year but to a lesser extent, due to occasional problems and minor limitations associated with his left shoulder. Accordingly, I conclude it is appropriate to make an award for past loss of earning capacity: see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In assessing damages for that loss, I bear in mind that Mr. Fong's pre-assault earnings (from 2001 to 2005) were very modest, and in two of those years (2002 and 2005) he reported no income at all. In two other years (2001 and 2003) he reported $15,000 in earnings. His high-water mark for reported earnings, pre-assault, occurred in 2004, when he had earnings of $37,000. I should add that I do not believe Mr. Fong's evidence that he earned $40,000 per year while working at the Byrd pub. He explained that this was not shown in his income tax returns because he had not "declared his wages". Given the problems with Mr. Fong's credibility I cannot accept his testimony on that subject without other, confirmatory evidence, which is absent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 also do not accept the plaintiff's claim that he was been deprived of the opportunity to continue a rewarding career in hotel management. Mr. Fong had no formal education or training in hotel management, and he secured the Oasis Hotel job only because it was acquired by people with close connections to him. He had no computer skills. His son said that his father "had never used computers before". The many health and safety violations that prompted the order to close the Oasis Hotel demonstrate incompetence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The evidence that I accept shows that Mr. Fong's income in the five years prior to the assault averaged $13,400 per year and that in some years he had zero income. For the period of time after the initial period after the assault, where Mr. Fong reduced his hours, he would have been rendered </w:t>
      </w:r>
      <w:r>
        <w:rPr>
          <w:rFonts w:ascii="arial" w:eastAsia="arial" w:hAnsi="arial" w:cs="arial"/>
          <w:i/>
          <w:color w:val="000000"/>
          <w:sz w:val="20"/>
          <w:lang w:val="en-US" w:eastAsia="en-US" w:bidi="ar-SA"/>
        </w:rPr>
        <w:t>somewhat</w:t>
      </w:r>
      <w:r>
        <w:rPr>
          <w:rFonts w:ascii="arial" w:eastAsia="arial" w:hAnsi="arial" w:cs="arial"/>
          <w:color w:val="000000"/>
          <w:sz w:val="20"/>
          <w:lang w:val="en-US" w:eastAsia="en-US" w:bidi="ar-SA"/>
        </w:rPr>
        <w:t xml:space="preserve"> less capable as an employee and have somewhat fewer employment options available. Bearing in mind the low level of his re-assault average earnings, I hazard the view that this might equate to a loss of perhaps 10% of his pre-assault earnings. This equates to $15,000 over the 11-year period to the date of trial. Accordingly, I assess damages for past loss of earning capacity at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 return to the assessment of the income loss associated with Mr. Fong's post-assault reduced hours. He testified that, pre-assault, he worked 14 hours a day, seven days a week, and he was paid $14 per hour. A few weeks after the assault, he reduced his hours to eight hours per day, although his hourly pay rate increased to $16 per hour, and by this point he was using crack cocaine. He reduced his hours still further in July 2006, from eight hours per day to four hours per day, although this coincided with the approximate time Mr. Fong was using crack cocaine heavily.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added complexity of Mr. Fong's cocaine use, and its likely effect on his capacity to work, means that an arithmetic calculation of income loss is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 conclude that the sum of $5,000 represents a proper assessment of Mr. Fong's income loss from the time of the assault to the time of his suspension from work in September 2006. This is based on the arithmetic loss calculated in two periods, the first being April to June 2006 (where Mr. Fong was working eight hours per day), and the second being July to mid-September 2006 (where he was working four hours a day), and attributing half of his reduced hours in the first time period to cocaine use, and in the second period attributing three-quarters of his reduced hours to cocaine use.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Loss of Future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Mr. Fong testified that, but for the assault, he would have worked full-time to age 70, and then part-time to age 75. As with other assertions by Mr. Fong, it is hard to put much weight on this statement. To his credit, the evidence shows that he worked hard, with long hours, when he worked at the Byrd pub and the Oasis Hotel, although there is a noticeable absence of any other evidence for the many years outside those times. Just how effectual or competent his work was at the hotels is another matter, and this might well have limited him more than any issues related to his health, stamina or interest in continuing to work, although the medical evidence also indicates Mr. Fong was not the healthiest of individuals prior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Again doing the best I can in the circumstances, I conclude it is most likely Mr. Fong would have worked full-time to age 68, and then part-time until age 70. The time frame is therefore five more years of full-time work (as Mr. Fong turned 63 in February 2018) and two years of part-time work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For the future period, as it is with some of the pre-trial period, the issue is Mr. Fong's somewhat reduced income-earning capacity associated with occasional problems with his left shoulder. The most likely scenario would be Mr. Fong's avoidance of jobs that might aggravate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Adopting the same approach that I used for loss of past earning capacity, I assess damages for loss of future income-earning capacity at $8,000.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All of the amounts claimed by Mr. Fong relate to his psychological issues. Mr. Fong failed to establish that his ongoing psychological issues were caused, in whole or in part, to the police assault. Accordingly, I make no award under the head of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As for special damages, I allow the amounts claimed for eyeglasses and the physiotherapy expenses incurred in 2007, 2008 and 2009 (but not 2015). The mileage claim is enormous, and relates mostly to treatments for matters I have concluded were not caused by the assault. I allow mileage at $250. The claim for "lawn care" costs incurred in 2017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All other amounts claimed are WorkSafeBC payments. Given my findings in this case, these amounts do not appear to be recoverable, except for the eyeglasses expense, which I assume is related to the eyeglasses that were damaged in the assault, some of which was paid by WorkSafeBC and some of which was paid by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If my impression is incorrect, or if there are any other issues relating to these WorkSafeBC expenses, the parties may re-attend to speak to those.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at 299 (C.A.), the court observed that aggravated damages are awarded "for aggravation of the injury by the defendant's high-handed conduct". Punitive damages, on the other hand, are awarded to punish a defendant. As the Supreme Court of Canada said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1208: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I am not satisfied that the plaintiff has established grounds for any awards of aggravated or punitive damages. I have rejected Mr. Fong's claims of racial insult, use of a police baton and use of excessive force, and I have concluded Cst. Ward subjectively believed he had grounds to arrest Mr. Fong. I do not consider that the police acted in a malicious, oppressive or high-handed manner; it was merely mistaken. Furthermore, I have concluded that Mr. Fong told Cst. Ward to "fuck off" and he then scurried away, which I conclude was provocative behaviour that, in these circumstances, diminishes the need or basis for either aggravated or punitive damages: </w:t>
      </w:r>
      <w:r>
        <w:rPr>
          <w:rFonts w:ascii="arial" w:eastAsia="arial" w:hAnsi="arial" w:cs="arial"/>
          <w:i/>
          <w:color w:val="000000"/>
          <w:sz w:val="20"/>
          <w:lang w:val="en-US" w:eastAsia="en-US" w:bidi="ar-SA"/>
        </w:rPr>
        <w:t>Landry v. Patterson</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(1978), 93 D.L.R. (3d) 345</w:t>
        </w:r>
      </w:hyperlink>
      <w:r>
        <w:rPr>
          <w:rFonts w:ascii="arial" w:eastAsia="arial" w:hAnsi="arial" w:cs="arial"/>
          <w:color w:val="000000"/>
          <w:sz w:val="20"/>
          <w:lang w:val="en-US" w:eastAsia="en-US" w:bidi="ar-SA"/>
        </w:rPr>
        <w:t xml:space="preserve"> (Ont. C.A.).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G.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xml:space="preserve">  I am satisfied that the police actions breached Mr. Fong's ss. 8 and 9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wrongful arrest and detention was a breach of Mr. Fong's s. 9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not to be arbitrarily detained or imprisoned, and the brief search carried out incidental to arrest breached his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to be secure against unreasonable search or 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Supreme Court of Canada provided the following framework for analyzing damages claims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 conclude that damages may be awarded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under s. 24(1) where appropriate and just. The first step in the inquiry is to establish that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has been breached. The second step is to show why damages are a just and appropriate remedy, having regard to whether they would fulfill one or more of the related functions of compensation, vindication of the right, and/or deterrence of future breaches. At the third step, the state has the opportunity to demonstrate, if it can, that countervailing factors defeat the functional considerations that support a damage award and render damages inappropriate or unjust. The final step is to assess the quantum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 have dealt with step one already. As to the second step, I conclude that damages are an appropriate remedy, not for compensation (because compensatory damages are being awarded), but as vindication of Mr. Fong's rights. The defendants did not demonstrate any countervailing factors. This leaves just the assessment of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On this issue the Court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A principal guide to the determination of quantum is the seriousness of the breach, having regard to the objects of s. 24(1) damages. The seriousness of the breach must be evaluated with regard to the impact of the breach on the claimant and the seriousness of the state misconduct: see, in the context of s. 24(2), </w:t>
      </w:r>
      <w:r>
        <w:rPr>
          <w:rFonts w:ascii="arial" w:eastAsia="arial" w:hAnsi="arial" w:cs="arial"/>
          <w:i/>
          <w:color w:val="000000"/>
          <w:sz w:val="20"/>
          <w:lang w:val="en-US" w:eastAsia="en-US" w:bidi="ar-SA"/>
        </w:rPr>
        <w:t>R. v. Grant</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2009 SCC 32</w:t>
        </w:r>
      </w:hyperlink>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[2009] 2 S.C.R. 353</w:t>
        </w:r>
      </w:hyperlink>
      <w:r>
        <w:rPr>
          <w:rFonts w:ascii="arial" w:eastAsia="arial" w:hAnsi="arial" w:cs="arial"/>
          <w:color w:val="000000"/>
          <w:sz w:val="20"/>
          <w:lang w:val="en-US" w:eastAsia="en-US" w:bidi="ar-SA"/>
        </w:rPr>
        <w:t>. Generally speaking, the more egregious the conduct and the more serious the repercussions on the claimant, the higher the award for vindication or deterrence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Supreme Court of Canada affirmed an award of $5,000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for an unlawful strip search. This award provides some basis for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xml:space="preserve">  In assessing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 take into account: (1) Cst. Ward's honest, but mistaken, belief about grounds for arrest; (2) Mr. Fong's own role in the events, which provides important context for the assessment of the seriousness of the state conduct; (3) the search of Mr. Fong's person resulted in the retrieval of just his wallet, which was returned to him once his identity had been established; (4) Mr. Fong was detained for a relatively brief period of time, and he was released at the scene; and (5) Mr. Fong is receiving compensatory damages for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Having regard to all those considerations, I assess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in the amount of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 award damages to Mr. Fong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046"/>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Capacity:</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Capacity:</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Charter Damages:</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604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In addition, the plaintiff shall recover special damages as described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plaintiff will have his costs on the ordinary scale unless there are matters which the parties wish to draw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3"/>
          <w:headerReference w:type="default" r:id="rId1014"/>
          <w:footerReference w:type="even" r:id="rId1015"/>
          <w:footerReference w:type="default" r:id="rId1016"/>
          <w:headerReference w:type="first" r:id="rId1017"/>
          <w:footerReference w:type="first" r:id="rId10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9" w:history="1">
        <w:r>
          <w:rPr>
            <w:rFonts w:ascii="arial" w:eastAsia="arial" w:hAnsi="arial" w:cs="arial"/>
            <w:b/>
            <w:bCs/>
            <w:i/>
            <w:color w:val="0077CC"/>
            <w:kern w:val="32"/>
            <w:sz w:val="28"/>
            <w:szCs w:val="32"/>
            <w:u w:val="single"/>
            <w:shd w:val="clear" w:color="auto" w:fill="FFFFFF"/>
            <w:lang w:val="en-US" w:eastAsia="en-US" w:bidi="ar-SA"/>
          </w:rPr>
          <w:t>Hardychuk v. Johnstone, [2012] B.C.J. No. 1909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Dickson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8-12, 15-19 and December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M105520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1909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1359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Riechelle Christine Hardychuk, Plaintiff, and Rosanne Johnstone, Nissan Canada Inc., also known as Nissan Canada Inc., James Elliott McFarlane and Karen Geraldine McFarlane,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6" w:name="Keywords_43"/>
      <w:bookmarkEnd w:id="306"/>
      <w:r>
        <w:rPr>
          <w:rFonts w:ascii="arial" w:eastAsia="arial" w:hAnsi="arial" w:cs="arial"/>
          <w:b/>
          <w:color w:val="000000"/>
          <w:sz w:val="20"/>
          <w:lang w:val="en-US" w:eastAsia="en-US" w:bidi="ar-SA"/>
        </w:rPr>
        <w:t>Damages — Physical and psychological injuries — Physical injuries — Body injuries — Back and spine — Neck — Soft tissue — Head injuries — Brain damage — Headaches — Psychological injuries — Depression — Post-traumatic stress disorder (PTSD) — Considerations impacting on award — Degree of impairment — Permanent total or partial disability — Credibility — Action by plaintiff for damages from motor vehicle accident — Plaintiff suffered headaches, soft tissue injuries to neck and back, mild traumatic brain injury and post-traumatic stress — Plaintiff's evidence lacked credibility — Non-pecuniary damages of $60,000 for pain and suffering and loss of enjoyment of recreational activities — No award for loss of housekeeping capacity — Past loss of income and earnings capacity assessed at $20,000 — Loss of future earning capacity valued at $75,000 — Cost of future care for counselling, massage, physiotherapy, pain medication and gym valued at $10,000 — Claim for special damages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Loss of income — For personal injuries — Calculation — Contingencies — Considerations — Duration of loss — Extent of incapacity — Cost of future care — Loss of earning capacity — Loss of housekeeping ability — Retroactive loss of income — Special damage — Non-pecuniary loss — Pain and suffering — Affecting recreational activities — Action by plaintiff for damages from motor vehicle accident — Plaintiff suffered headaches, soft tissue injuries to neck and back, mild traumatic brain injury and post-traumatic stress — Plaintiff's evidence lacked credibility — Non-pecuniary damages of $60,000 for pain and suffering and loss of enjoyment of recreational activities — No award for loss of housekeeping capacity — Past loss of income and earnings capacity assessed at $20,000 — Loss of future earning capacity valued at $75,000 — Cost of future care for counselling, massage, physiotherapy, pain medication and gym valued at $10,000 — Claim for special damages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7" w:name="Case Summary_43"/>
            <w:bookmarkEnd w:id="3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resulting from a motor vehicle accident. The defendant admitted liability but contested the extent of the plaintiff's injuries and the amount of damages claimed. The accident occurred in May 2006. The plaintiff was a passenger in a vehicle that was struck on the side by the defendant's vehicle. She suffered head, neck and back pain following the accident. The plaintiff claimed that she suffered serious and permanent injuries from the accident including chronic pain in her neck, shoulders and back, headaches, cognitive deficits, and psychological dysfunction. She also claimed to suffer from post-traumatic stress disorder and a mild traumatic brain injury. The plaintiff was in another motor vehicle accident in June 2011 which aggravated her symptoms from the 2006 accident and caused some regression.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8" w:name="Holdings of Court_37"/>
            <w:bookmarkEnd w:id="30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was vague and contradictory at times, but not deliberately untruthful. Her evidence was approached with some caution, but not discounted entirely. The plaintiff's evidence of her physical, mental and emotional condition was exaggerated. She did suffer from soft tissue injuries to the neck, shoulders and back which reached a plateau within two years of accident. She had unresolved back discomfort, occasional flaring pain and periodic headaches. This had not prevented the plaintiff from resuming vocational or other activities and did not cause a mood disorder or interfere with her cognitive abilities. While the accident did cause post-traumatic stress disorder and a mild traumatic brain injury, these were resolved shortly after the accident. The plaintiff was very athletic and physically active and the injuries, while not severe, had a particular impact on her. She was awarded $60,000 in non-pecuniary damages to compensate for pain and suffering and loss of enjoyment of recreational activities. There was some limited loss of housekeeping capacity, but this was subsumed in the non-pecuniary award. Past loss of income and earnings capacity was assessed at $20,000. There was a real but relatively low possibility that the plaintiff's accident-related symptoms would be permanent which resulted in loss of future earning capacity being valued at $75,000. Cost of future care for counselling, massage, physiotherapy, pain medication and gym was valued at $10,000. The evidence for the plaintiff's special damages claim was vague and unreliable and no award was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9" w:name="Counsel_42"/>
      <w:bookmarkEnd w:id="3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 Spraggs, J. Dhahan.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Lindsay, Q.C., D. Jeffrey.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43"/>
      <w:bookmarkEnd w:id="310"/>
      <w:r>
        <w:pict>
          <v:line id="_x0000_s1244" style="position:absolute;z-index:2518056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G. DICKSON J."/>
            <w:bookmarkEnd w:id="311"/>
            <w:r>
              <w:rPr>
                <w:rFonts w:ascii="arial" w:eastAsia="arial" w:hAnsi="arial" w:cs="arial"/>
                <w:b/>
                <w:color w:val="000000"/>
                <w:sz w:val="30"/>
                <w:lang w:val="en-US" w:eastAsia="en-US" w:bidi="ar-SA"/>
              </w:rPr>
              <w:t>G. DICKSON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Riechelle Hardychuk, claims damages for personal injuries sustained in a motor vehicle accident on May 20, 2006. The defendants admit liability but dispute the nature and extent of Ms. Hardychuk's alleged injuries and the amount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Hardychuk was a 20-year-old apprentice cabinetmaker employed at a high-end custom woodworking business at the time of the accident. Prior to its occurrence she was in generally good health and led an active, busy lifestyle. Throughout most of her life Ms. Hardychuk functioned well and enjoyed close relationships with family and friends, although in her late teens she suffered a period of depression. She enjoyed school, excelled in many sports and looked forward to a career in cabinetmaking or construction with optimism and pleasure.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Hardychuk contends that, as a result of the accident, she suffered soft tissue injuries to her neck, shoulders and upper back and a mild traumatic brain injury. Thereafter, she says she developed chronic pain in her neck and back, headaches, anxiety and cognitive deficits such as difficulty with memory and concentration. In consequence, although she continued her employment as a cabinetmaker for four years post-accident, Ms. Hardychuk says that by October, 2010 she had to stop work due to the effects of her injuries. She has been unemployed since and says she is permanently partially disabled vocationally, recreationally, and interpersonally. She claims substantial damages for pain and suffering, past and future loss of housekeeping capacity, past and future loss of capacity to earn income,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accept that Ms. Hardychuk suffered soft tissue injuries to her neck and back and a concussion in the accident. They contend, however, that she has seriously exaggerated the extent of her injuries and their effect on her life and future prospects. In particular, the defendants deny that Ms. Hardychuk is physically, mentally or emotionally unable to work as a cabinetmaker as a result of her injuries or that her personal life has deteriorated to nearly the extent she alleges. In so far as her condition continues to be affected negatively by her injuries, they say it should improve with further time and treatment. In sum, they submit Ms. Hardychuk is entitled to a moderate award for non-pecuniary damages and modest, if any, awards under the other heads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Ms. Hardychuk's condition before and after the accident, and why?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Ms. Hardychuk's future prognosis?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quantum of damages should be awarded to Ms. Hardychuk?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Preliminary Comment on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credibility and reliability of Ms. Hardychuk's account of her condition before and after the accident are key issues for determination. They are also hotly contested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her counsel, Ms. Hardychuk was a sincere witness who described significant post-accident changes in her physical, mental and emotional health and functioning in a believable manner that was supported by the testimony of knowledgeable others. According to defence counsel, much of Ms. Hardychuk's testimony was inconsistent with her prior statements, common sense and the testimony of disinterested third parties. In addition, her subjective complaints of pain are unsupported by objective evidence. In the result, defence counsel says Ms. Hardychuk's account is not credible or reliable and it should not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Where, as here, a plaintiff's case relies on subjective symptoms with little or no objective evidence of continuing injury the court must be exceedingly careful in examining the evidence and assessing credibility: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If deliberate falsehood is established it may be difficult to disentangle truth from deceit and some truthful aspects of the plaintiff's testimony may lose their force, particularly in the absence of corroboration. That being said, when a plaintiff is accused of deliberate deceit more than speculation or innuendo is required. A charge of deliberate deceit under oath is a serious attack on an individual's integrity which should not be lightly treated or lightly made: </w:t>
      </w:r>
      <w:r>
        <w:rPr>
          <w:rFonts w:ascii="arial" w:eastAsia="arial" w:hAnsi="arial" w:cs="arial"/>
          <w:i/>
          <w:color w:val="000000"/>
          <w:sz w:val="20"/>
          <w:lang w:val="en-US" w:eastAsia="en-US" w:bidi="ar-SA"/>
        </w:rPr>
        <w:t>Halteren v. Wilhelm</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Vasiliopoulos v. Dosangh</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2008 BCCA 399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typical starting point in a credibility assessment is to presume truthfulness: </w:t>
      </w:r>
      <w:r>
        <w:rPr>
          <w:rFonts w:ascii="arial" w:eastAsia="arial" w:hAnsi="arial" w:cs="arial"/>
          <w:i/>
          <w:color w:val="000000"/>
          <w:sz w:val="20"/>
          <w:lang w:val="en-US" w:eastAsia="en-US" w:bidi="ar-SA"/>
        </w:rPr>
        <w:t>Halteren</w:t>
      </w:r>
      <w:r>
        <w:rPr>
          <w:rFonts w:ascii="arial" w:eastAsia="arial" w:hAnsi="arial" w:cs="arial"/>
          <w:color w:val="000000"/>
          <w:sz w:val="20"/>
          <w:lang w:val="en-US" w:eastAsia="en-US" w:bidi="ar-SA"/>
        </w:rPr>
        <w:t>. Truthfulness and reliability are not, however, necessarily the same. A witness may sincerely attempt to be truthful but lack the perceptive, recall or narrative capacity to provide reliable testimony. Alternatively, he or she may unconsciously indulge in the human tendency to reconstruct and distort history in a manner that favours a desired outcome. There is, of course, also the possibility that a witness may choose, consciously and deliberately, to lie out of perceived self-interest or for some other reason. Accordingly, when a witness's evidence is demonstrably inaccurate the challenge from an assessment perspective is to identify the likely reason for the inaccuracy in a cautious, balanced and contextually sensitive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presumption of truthfulness will be displaced by convincing evidence of deliberate falsehood. Such evidence may take many forms. There is no hard and fast rule as to how falsehood on a plaintiff's part may be demonstrated in a personal injury action. In my view, however, in most such cases fairness will require that a plaintiff be given an opportunity to respond directly to an assertion of deliberate untruthfulness before his or her credibility, as distinct from reliability, is successfully impeached: </w:t>
      </w:r>
      <w:r>
        <w:rPr>
          <w:rFonts w:ascii="arial" w:eastAsia="arial" w:hAnsi="arial" w:cs="arial"/>
          <w:i/>
          <w:color w:val="000000"/>
          <w:sz w:val="20"/>
          <w:lang w:val="en-US" w:eastAsia="en-US" w:bidi="ar-SA"/>
        </w:rPr>
        <w:t>R. v. Lyttle</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2004 SCC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(U.K.H.L.).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If Ms. Hardychuk's account of her pre and post-accident condition is not convincing then the hypothesis upon which the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In consequence, the opinions proffered will have little, if any, evidentiary value. To varying extents, all of the experts who assessed Ms. Hardychuk relied on her to describe or demonstrate her history and condition in a truthful and reliable manner. If she failed to do so, the resulting opinion lacks foundation and is thus not entitled to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case I have found assessment of Ms. Hardychuk's credibility and reliability to be unusually challenging. As her counsel points out, it is inherently unlikely that she would consciously and deliberately mislead expert assessors or the court on matters she must know could be easily recognised and contradicted. It is also unlikely she would attend upon multiple health care practitioners or quit her job in an effort to build up a personal injury claim. On the other hand, as defence counsel points out Ms. Hardychuk's complaints of pain and disability have improbably increased recently rather than stayed at a plateau or improved and seem inconsistent with much of her earlier post-accident performance. In addition, she has said different things to different people at different times about how she feels and what she can do. She has also showed questionable effort on recent tests administered by experts to measure her mental and physical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discussed below, I conclude that Ms. Hardychuk's account of her pre and post-accident history and condition is in some respects unreliable. When testifying her memory was often extraordinarily poor, her evidence vague and her prior statements occasionally inconsistent on non-trivial matters. For example, the cause of Ms. Hardychuk's depressed mood is a significant issue for determination. She testified, however, that she did not recall taking medication for depression in 2003, although clinical records reveal that she did and she previously reported having done so to Dr. Schmidt, a neuropsychologist. She was also unable to recall other aspects of her health history and claimed to suffer a current level of disability at odds with her post-accident academic, vocational and recreational activities, as well as with objective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Ms. Hardychuk's demeanour in the witness stand was occasionally argumentative and seemingly directed at making the case rather than responding to questions. For example, when defence counsel asked her to confirm her high marks at B.C.I.T., earned post-accident, she replied at considerable length about how some courses were "incredibly easy" and how frustrating it had been for her to absorb new information. She also volunteered that she probably did well because of her practical experience and familiarity with the materials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Further, Ms. Hardychuk repeatedly squirmed and changed position when she was testifying in the witness stand. Sometimes she crouched on her knees to alleviate neck and back discomfort associated with prolonged sitting. Although I accept that, as she stated, Ms. Hardychuk found it uncomfortable to sit and testify, her frequent movements had an extreme and rather theatrical quality not apparent when she sat for prolonged periods in other contexts such as lengthy meetings with experts. They detracted from her overall credibility, although only in a minor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Despite the weaknesses in her testimony and presentation, however, I am not persuaded that Ms. Hardychuk was deliberately untruthful. This proposition was not put to her directly, nor do I think it justified on the evidence. On the contrary, at least for the most part I conclude Ms. Hardychuk has convinced herself that her physical, mental and emotional condition are in the dire state she described and attempted to demonstrate throughout the course of her testimony. Although I do not accept her description as entirely accurate, I find that she has exaggerated in a largely unconscious or, at worst, semi-conscious way. She has also retrospectively over-attributed some of her difficulties to the 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All things considered, I approach Ms. Hardychuk's evidence with considerable caution. I do not, however, necessarily discount it, even where uncorroborated, in making the factual findings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Hardychuk was born on March 26, 1986. She grew up in North Delta, British Columbia in a close and supportive family. Her father is a fire fighter. Her mother works at Pacific Blue Cross. She has one older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Hardychuk graduated with a grade 12 diploma from North Delta Senior Secondary School in 2004. She was a reasonably good student, although her interests and aptitudes were primarily practical rather than academic in orientation. She was also an excellent athlete who played several sports at a competitive level, including soccer and "Rep A" fast pitch baseball. Recreationally, she engaged in activities such as rollerblading, kickboxing and snowboarding. As she stated in her testimony, sports were, for Ms. Hardychuk, "a part of me, who I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the physical benefits of sports, Ms. Hardychuk thoroughly enjoyed the social aspects. Her friends were similarly sport-oriented and they spent much of their time together engaged in sporting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Despite her generally good physical health, Ms. Hardychuk experienced a period of depression in 2003 at the age of seventeen. Unfortunately, the precise nature and extent of that experience are difficult to discern on the evidence presented at trial. Ms. Hardychuk testified only to a vague recollection of feeling depressed about a boyfriend and family conflict and denied any recollection whatsoever of having taken antidepressant medication. In contrast, she said she recalled that her mood was negatively impacted by acne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Hardychuk's father, Shawn Hardychuk, and a close high school friend, Joanna Vulcano, were also vague in their recollections regarding her early experience with depression. Her mother and family physician at the time, Dr. Shokeir, did not testify. Dr. Shokeir has since moved to another province and produced her clinical records. Accordingly, I do not draw a negative inference with respect to her non-attendance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less clear why Ms. Hardychuk's mother, Kim Beavan, did not testify, and somewhat troubling. This is particularly so given that Ms. Beavan provided a collateral interview upon which Dr. Schmidt relied in formulating his opinion regarding Ms. Hardychuk's psychological condition. The absence of that aspect of the foundation upon which Dr. Schmidt's opinion is based reduces its evidentiary value. I decline, however, to infer that Ms. Beavan would likely have given unhelpful evidence with respect to Ms. Hardychuk's depressive episode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am able to find some facts based on Ms. Hardychuk's vague recollections, her statements to Dr. Schmidt and Dr. Shokeir's clinical records. Dr. Shokeir's records were admitted on the basis outlined by Metzger J. in </w:t>
      </w:r>
      <w:r>
        <w:rPr>
          <w:rFonts w:ascii="arial" w:eastAsia="arial" w:hAnsi="arial" w:cs="arial"/>
          <w:i/>
          <w:color w:val="000000"/>
          <w:sz w:val="20"/>
          <w:lang w:val="en-US" w:eastAsia="en-US" w:bidi="ar-SA"/>
        </w:rPr>
        <w:t>Seaman v. Crook</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as proof of the fact that the doctor made the recorded observations, prescribed the recorded treatments and the patient made the recorded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Ms. Hardychuk met with Dr. Shokeir in 2003 she was sometimes accompanied by her mother. Unless it is apparent on the face of the records that it was Ms. Hardychuk and not her mother who made a particular recorded statement, I consider such recordings to be potentially inadmissible hearsay and do not take them into account in making my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January, 2003 Dr. Shokeir treated Ms. Hardychuk for acne and prescribed a drug known as Acutane. Ms. Hardychuk found that the Acutane made her feel depressed. As a result, she stopped taking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May, 2003 Dr. Shokeir saw Ms. Hardychuk in connection with depressed mood and prescribed Celexa, an antidepressant. I am unable to identify the underlying reason(s) for Ms. Hardychuk's depression, although I accept that, as she testified, relationship distress was a contributing factor. There may have been others. Regardless of the cause(s), however, it is plain that Ms. Hardychuk was treated for depression for several months with Celexa. It is also plain that her mood eventually improved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of October, 2003, Ms. Hardychuk was still reporting symptoms such as sadness, irritability, anxiety, crying and angry outbursts. By December, 2003, she stopped taking the antidepressant medication for unexplained reasons I cannot identify.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Early in her high school career Ms. Hardychuk took a course in woodworking, which she enjoyed thoroughly. Thereafter, she also took courses such as framing and carpentry. In Grade 12, she participated in a house building project and a practicum program at a cabinetmaking company in Langley. That company, Doug Harris Contracting, offered her an apprenticeship following her graduation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Hardychuk loved cabinet making, had a knack for it and wished to pursue the trade as a long-term career option. She enjoyed producing "cool things", was careful and detail-oriented, and responded naturally to working with wood. In these circumstances, she sensibly decided to enroll in the cabinetmaking apprenticeship program at B.C.I.T. and accepted the job offer from Doug Harris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B.C.I.T. program takes four years to complete and involves both course work and practical experience. The course work is spread over the entire four-year program and separated into four six-week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June, 2004 Ms. Hardychuk was hit by a car while rollerblading. She suffered scrapes and bruises, soft tissue injuries to her back and a possible left rotator cuff injury. In consequence, she missed a week of work and attended for physiotherapy and massage for several months thereafter. She testified, and I accept, that by the time of the May 20, 2006 accident her injuries from the rollerblading accident had largely resolved and she had resumed all of her previous activities. She had also successfully completed the first block of her B.C.I.T. program with impressively high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December, 2005 Ms. Hardychuk moved from Doug Harris to Hycraft Design Custom Woodworks Ltd.: a high-end woodworking business located on Annacis Island. There she continued with her cabinetmaking apprenticeship. She was the only female employee who worked at Hycraft in this capacity. As a result she was sometimes referred to as "girl", which she tolerated.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Hardychuk's job description at Hycraft was a joiner. Her duties included layout, machine work, assembly and installation of items constructed out of plastic, metal and wood. She worked in the assembly area of the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work environment at Hycraft was competitive, upbeat and generally supportive. Ms. Hardychuk was a valued and capable employee who, for the most part, maintained positive relationships with her work colleagues. These included Rod Dixon, a co-worker, Grant Smith, the foreman, and John Schmidt, Hycraft's owner, all of whom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Messrs. Dixon and Schmidt were credible, objective, reliable witnesses. They were both familiar with Ms. Hardychuk's job performance before the accident and able to describe it in clear and balanced terms. I accept their descriptions as accurate and rely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contrast, Mr. Smith appeared to be defensive about his role in Ms. Hardychuk's departure from Hycraft and to allow his dissatisfaction with her immediate pre-departure performance to colour his overall testimony. He also refused to speak with Ms. Hardychuk's counsel prior to trial. This conduct demonstrated partiality to the defence and detracted from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Nevertheless, it emerged from the evidence of all three Hycraft witnesses that Ms. Hardychuk showed considerable skill and promise as an apprentice cabinetmaker. It also emerged that before the accident she showed no signs of mental or physical limitation or, in particular, back pain at work. Like all Hycraft employees, Ms. Hardychuk sometimes required assistance with heavy lifting but she had ample physical strength and mental ability to fulfill the job requirements without accommodation. She worked hard, progressed well, and earned the respect and confidence of her co-workers and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she was reasonably healthy in the year preceding the accident, Dr. Shokeir's records reveal that Ms. Hardychuk complained of breathing problems in late 2005 and early 2006. These problems led to concern that she may be suffering from asthma with a possible anxiety component. When testifying at trial, again Ms. Hardychuk did not recall this aspect of her health history. Nevertheless, the clinical records show that shortly before the accident Dr. Shokeir prescribed a puffer for her ongoing coughing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 before the accident Ms. Hardychuk was in generally good physical and emotional health although she had a history of periodic problems in both areas. Nevertheless, she enjoyed a satisfying social and recreational life, was physically and mentally fit and pursuing a career of interest and aptitude. Her long-term goal was to open a veneer shop of her own, and possibly also to renovate and flip houses. She further planned eventually to marry and raise a family. All of these goals were realistic and well within her 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May 20, 2006 at approximately 2:00 a.m. Ms. Hardychuk was a seat-belted passenger in the right rear seat of a Ford Explorer driven by the defendant, James McFarlane. Mr. McFarlane was driving her and others home after a social evening out. As he proceeded through the intersection of Scott Road and 72nd Avenue his vehicle was "T-boned" by another, which ran a red light and struck the front passenger side of the McFarlane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the impact occurred, Ms. Hardychuk heard metal crunching. Her head hit the side window and she experienced a brief altered state of consciousness. Ms. Hardychuk testified, and I accept, that her recollection of what transpired immediately after the impact is foggy and patchy. For example, she recalls a firefighter holding her neck at the accident scene and aspects of the ambulance ride to the hospital. She was, however, disoriented and faded in and out for several hours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Hardychuk was able to provide accurate information regarding her history to emergency personnel who attended upon her at the scene of the accident. According to Dr. Cameron, a neurologist whose evidence I accept, this sort of conduct is not inconsistent with a concussive head injury. Ms. Hardychuk was transported by ambulance to Surrey Memorial Hospital. There she was examined and released to the care of her parents with a prescription for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McFarlane vehicle was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accident's immediate aftermath, Ms. Hardychuk suffered a huge lump on her head and a massive headache. Within a few hours of its occurrence, she also began to suffer sharp pain in her neck that travelled down through her shoulder blades and into her back. She felt dizzy, anxious, stiff and sore all over her body. She slept most of the next day and could hardly move for three weeks. Her sleep was often interrupted by pain and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May 23, 2006 Ms. Hardychuk attended at Dr. Shokeir's office. She described the accident and its effects, including neck, shoulder and back pain, headaches, dizziness and short-term memory loss. Dr. Shokeir conducted a physical and mental examination. Amongst other things, she noted the range of motion in Ms. Hardychuk's neck was limited to 50% in all directions. She recorded a diagnosis of mild concussion, whiplash and soft tissue injuries, prescribed Naproxen (an anti-inflammatory), and recommended icing the upper back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Hardychuk continued to suffer from neck, shoulder and back pain, frequent headaches and cognitive difficulties such as forgetfulness for several months after the accident. She saw Dr. Shokeir repeatedly regarding these complaints and, on August 17, 2006, underwent a CT of her head. The results were normal. She also attended for regular physiotherapy and massage and followed Dr. Shokeir's advice to stay active. She worked out at the gym regularly and gradually returned to her prior sporting activities, including soccer and baseball.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she reported to Dr. Hershler, a physiatrist, by mid-July, 2006 Ms. Hardychuk felt she was about 70% recovered from her injuries. She had a full range of motion in her head, neck, shoulders and back, but continued to experience periodic headaches and neck and back pain and discomfort. Her sleep also continued to suffer; she felt nervous when driving; and she had occasional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From mid-July 2006 onward, Ms. Hardychuk took muscle relaxants and anti-inflammatories to help deal with the pain and discomfort caused by her injuries. She also attended for massage and physiotherapy, which provided short-term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Ms. Hardychuk's own assessment of her 70% recovery by mid-July, 2006, as reported to Dr. Hershler, was generally accurate. I also find that it represented the early stage of a recovery plateau. As discussed below, I am satisfied that Ms. Hardychuk's soft tissue injury symptoms never fully resolved and she continues to experience back discomfort and occasional flares in pain, as well as occasional headaches. I am also satisfied that the persistence of these symptoms has been frustrating, fatiguing and distressing for Ms. Hardychuk.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her condition improved marginally over the next two years, by mid-2008 Ms. Hardychuk reached a plateau in her recovery. Her levels of pain and disability have not deteriorated significantly thereafter except in so far as they were otherwise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Since reaching her plateau Ms. Hardychuk's day-to-day experience of discomfort, pain and limitation has been variable. In her own words, she has "good days and bad days" dependent in part on her activity level. Heavy lifting at work or prolonged participation in sports leaves her sore and stiff and she tires more easily than she did before the accident. Heavy housework can also be difficult. When she is tired, like most people, she has trouble focusing.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Despite the foregoing, Ms. Hardychuk was able to resume the vast majority of her former vocational, social and recreational pursuits within a few months of the accident. To do so, however, she required extra help and more frequent breaks. She also experienced discomfort and occasional flaring back pain. As noted, Ms. Hardychuk suffered some memory loss and other cognitive deficit for several months immediately after the accident. I find, however, that those problems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reaching these conclusions I have considered the entire body of evidence, including Ms. Hardychuk's description of her condition and functioning. Some of that evidence is summarised below. In particular, in addition to Ms. Hardychuk's testimony I have considered her satisfactory performance and progress at work from July, 2006 until shortly before her departure from Hycraft, together with her completion of extra side jobs including construction of her own kitchen cabinets. I have also considered her strong academic post-accident achievement at B.C.I.T., her ongoing participation in travel and sports, and her prior statements to various health care providers and assessors.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addition, I have considered the evidence of Ms. Hardychuk's father, Shawn Hardychuk, her roommate, Joanna Vulcano, and her co-worker, Rod Dixon. All three testified that Ms. Hardychuk's activities, mental acuity and comfort level noticeably reduced after the accident, and never fully returned. Although helpful, these witnesses were quite vague in their recollections and, in the case of Ms. Vulcano and Mr. Dixon, spent limited time with Ms. Hardychuk in the year or two immediately following the accident. As a result, they were better able to provide overall impressions rather than detailed accounts of the change they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I have considered the evidence of Messrs. Schmidt and Smith that they were unaware of any serious health problems Ms. Hardychuk might be experiencing in connection with performing her work duties. As noted, given his partiality to the defence Mr. Smith's evidence was of limited value. He did, however, confirm that Ms. Hardychuk sometimes appeared to experience back pain when she was at work. On the other hand, Mr. Schmidt's lack of awareness that Ms. Hardychuk was suffering serious physical or mental problems and his disappointment with her decision to leave Hycraft was far more telling.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Like Mr. Smith, Mr. Schmidt knew that Ms. Hardychuk occasionally complained of back pain when working. From his perspective, however, she seemed to be doing pretty well most of the time and he learned of a slip in her performance only shortly before she left Hycraft in October, 2010. If long-standing problems of the nature and magnitude Ms. Hardychuk described actually existed at work one would expect her employer to know about them, investigate and take steps to address the situation. The fact that he did not contributes to my view that Ms. Hardychuk has exaggerated and retrospectively over-attributed some of her difficulties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Further, to the extent I found it helpful and reliable I have taken into account the expert evidence in making my factual findings. As discussed below, however, its value is limited by my concerns about the reliability of Ms. Hardychuk's reported history and the extent to which the opinions were founded on those reports. In a few instances, it is also limited by her questionable effort on objective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Post-Accident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Shokeir closed her practice in the late summer of 2006. Thereafter, Ms. Hardychuk became a patient of Dr. Roy Rampersaud. Her first appointment with Dr. Rampersaud was on September 6, 2006. By the time he testified at trial, Ms. Hardychuk had attended upon Dr. Rampersaud 59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Rampersaud was a strikingly fair and balanced witness. He answered the questions put to him carefully and thoughtfully and maintained an objective stance throughout. In the course of testifying he confirmed that 37 of Ms. Hardychuk's 59 visits included complaints associated with the accident, but of those 27 were also for other reasons and 22 did not involve complaints that were accident-related. Her accident-related complaints related primarily to ongoing neck and back pain which would flare from time to time, as well as headaches. Her range of motion and flexibility in the neck and back area were consistently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clear that Ms. Hardychuk does not hesitate to seek medical or other attention with respect to her health concerns. On the contrary, she is careful to ensure that she obtains assessment, assistance and treatment whenever such concerns might arise. I intend no criticism in noting this tendency. I remark it, however, because it is inconsistent with the suggestion that Ms. Hardychuk soldiered on stoically for four years and then finally gave up work because she could no longer tolerate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Rampersaud's records reveal that Ms. Hardychuk's accident-related complaints were treated primarily with anti-inflammatory medication and non-prescription analgesics, together with massage, physiotherapy and other forms of complementary treatment. For example, in January, 2007 he records "going to massage and physioTx" and "pain controlled [with] Advil/Tylenol". In January, 2008, he records "concerned re: ongoing back pain; exercising ... try massage tx - chiropractor". Thereafter, Dr. Rampersaud's clinical records include periodic references to massage, physiotherapy and acupuncture, as well as prescriptions for anti-inflammatory medication and muscle relaxants. Ms. Hardychuk testified, and I accept, that she took these treatments and medications on an as-needed basis. She also testified, and I accept, that she stayed active and exercised as recommended by her treatment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Hardychuk further testified that as time passed and her back pain did not resolve she became concerned that she might need to change careers due to her injuries. From August, 2008 onward she occasionally expressed this concern to Dr. Rampersaud, who noted it in his clinical records. All things considered, I accept that Ms. Hardychuk was genuinely concerned about the possible impact of her back pain on her ability to continue working successfully as a cabinetmaker. I also find that she was consistently able to do so with minor modifications despite her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September, 2009 Ms. Hardychuk had a flare-up of her back pain. Her range of motion was normal on examination, but she was tender over the upper back and paraspinal muscles. In November, 2009 Dr. Rampersaud referred Ms. Hardychuk to Dr. Chu, a physiatrist. For unknown reasons, she did not attend for an appointment until a second referral was made in July, 2010. Thereafter, she began receiving treatment from Dr. Chu, which treatment apparently includes injections Ms. Hardychuk described as helpful but very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Chu did not testify. In these circumstances, I make no findings in connection with the injections he administers except that Ms. Hardychuk receives them and finds they provide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Rampersaud also confirmed that Ms. Hardychuk consulted him regarding many health concerns with no connection to the accident. For example, in the year after its occurrence, amongst other things, she had her tonsils removed and was referred to an infectious diseases specialist regarding a spider bite. Between 2006 and 2011 she also suffered several unrelated injuries. For example, in 2008 she sprained her ankle playing soccer, in 2009 she injured her knee in a fall, and in 2011 she suffered shin splints from running on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January, 2009 Ms. Hardychuk complained to Dr. Rampersaud about low mood, lonely feelings and crying spells. She also reported increased stress and said she had consulted with a counsellor. Surprisingly, she did not inform Dr. Rampersaud that in 2003 she had been successfully treated for depression with Celexa. Nevertheless, Dr. Rampersaud prescribed Celexa and by June, 2009 Ms. Hardychuk's mood had improved considerably. Since then, he has also prescribed another antidepressant known as Pristiq and Ativan for anxiety. He recently referred Ms. Hardychuk to see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November 16, 2010 Ms. Hardychuk told Dr. Rampersaud she was laid off of work due to her chronic pain. She made similar statements to other experts, including Dr. Cameron, Dr. Powers, and Mr.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Post-Accident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Hardychuk was living at home with her parents when the accident happened. At the time, she had a boyfriend named Jayce whom she had known since high school. That relationship ended three months after the accident. Jayce did not testify. Although in her testimony Ms. Hardychuk attributed the break-up to the accident, I make no findings as to why the relationship came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Hardychuk gradually returned to most of her previous social and sporting shortly after the accident. These include, amongst others, soccer, baseball, and snowboarding. Since the accident she has worked out regularly at the gym, as recommended by her treatment providers. She has also travelled to the Philippines and the Bahamas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Hardychuk testified that she feels nervous and anxious when driving since the accident. I accept this assertion, but find such feelings are fleeting and do not affect her driving or other habits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spring of 2007 Ms. Hardychuk moved into a house that she purchased with her parents. They planned to renovate and sell it for profit. Ms. Hardychuk built kitchen cabinets, but did not help with other renovations to the extent and at the pace all concerned had expected. As matters unfolded, she continued to live there and they have earned rental income instead of selling the house. In September, 2009 Ms. Vulcano moved in and became Ms. Hardychuk's roommate.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July 17, 2007 Ms. Hardychuk attended for a follow-up visit with Dr. Hershler. She told him that she had recently moved into the new house and was independent in activities of basic living. She also said that heavy tasks affect her more than they did before the accident. In contrast, however, at trial she testified that she cannot do most housework or yard work because of her back pain. She also testified her mother and Ms. Vulcano do almost all such work. Ms. Vulcano testified to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not persuaded that Ms. Hardychuk is able to perform only very limited housework or yard work. Her statement to Dr. Hershler is inconsistent with this claim. In addition, she was able to work as a cabinetmaker for four years after the accident and managed successfully without a roommate for about two years. Further, Ms. Vulcano's evidence on the point was general and included assumptions about what Ms. Hardychuk's mother did in her absence. Ms. Hardychuk's mother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other hand, I accept that Ms. Hardychuk finds heavy housework more difficult that she did before the accident. As a result, she performs the tasks more slowly and sometimes feels stiff and sore afterwards. I also accept that Ms. Hardychuk's mother helps her out from time to time and Ms. Vulcano does rather more than her fair share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Matt Corrin also testified as a witness. He was involved romantically with Ms. Hardychuk from May to October, 2009 and lived in the house for about a month near the end of their relationship. Mr. Corrin was not acquainted with Ms. Hardychuk before the accident, but knew she had been in one at some point. He also knew that she suffered back pain and discomfort, which he thought contributed to relationship problems involving Ms. Hardychuk's temper, energy and activity level. As with Jayce, Ms. Hardychuk attributed the failure of her relationship with Mr. Corrin to the effects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Like Ms. Vulcano, Mr. Corrin's recollections of Ms. Hardychuk's condition and conduct were quite general and impressionistic. Based on his testimony, Ms. Vulcano's and that of Ms. Hardychuk I am satisfied Ms. Hardychuk was often irritable and moody. All things considered, however, I make no findings as to the reasons her relationship with Mr. Corrin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Post-Accident Work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Hardychuk missed three weeks of work at Hycraft immediately after the accident. When she returned she performed light duties for a few weeks and was frequently assisted by co-workers. For several months thereafter she found it difficult to read and follow plans because of problems with memory and concentration and headaches. She also found it painful to perform the job's physical demands, which frequently caused her neck, shoulder and back pain to flare. As a result, she often felt irritable and tired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Hardychuk testified that she never returned to performing full duties at Hycraft following the accident. She made similar statements to some of the experts. I do not accept this assertion as accurate. It is inconsistent with her statement to Dr. Herschler that she had been performing regular work since late June, 2006. It is also inconsistent with the testimony of Messrs. Dixon, Schmidt and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Ms. Hardychuk returned to performing the full duties of her job within approximately two months of the accident. This is not to say that her work life was entirely unaffected by her injuries from that point on. It was not. After she reached her recovery plateau, she required more assistance with heavy lifting than she did before the accident. She also took more breaks and suffered intermittent flares of back pain when working. This pattern continued throughout the time she was employed at Hycraft.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Mr. Smith testified, all Hycraft employees occasionally assist one another with heavy lifting. As Mr. Dixon testified, however, Ms. Hardychuk's need for assistance with lifting increased after the accident. In addition, her co-workers occasionally gave her back massages when she complained of pain, which she did every few months, and she took more breaks to maintain her stamina. With these modifications, however, Ms. Hardychuk was able to perform her job well, repeatedly received pay raises and progressed in skills and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Hardychuk was also able to complete "side jobs" after regular work hours in the years after the accident. Unfortunately, the evidence on this point was decidedly vague. As a result, I am unable to make detailed findings as to what she did and when except to note that one of her side jobs was construction of kitchen cabinets for the house she owns with her parents. Although I accept that she turned down other possible side jobs I cannot make detailed findings as to how many or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Hardychuck was further able successfully to complete the remaining three blocks of her B.C.I.T. coursework after the accident and receive her provincial certification. Her course marks were excellent, although she sometimes became sore and tired after prolonged studying. She did not pass the "Red Seal" exam for cross-Canada certification when she recently attempted to do so. Not surprisingly, she felt disappointed and discouraged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circumstances surrounding Ms. Hardychuk's departure from Hycraft are contentious. Ms. Hardychuk testified that she left due to her ongoing chronic pain and its negative impact upon her job performance. Defence counsel asserts that she chose to leave for unrelated reasons, perhaps involving a loss of interest in the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that Ms. Hardychuk's attitude, performance and productivity at Hycraft began to slip in the late spring of 2010. I do not accept that she lost interest in cabinetmaking except in so far as she generally lost interest in most activities as part of a depressed mood. I accept that her mood was persistently low and depressed from mid-2009 onward, but am not persuaded this was associated with her soft tissue injury symptoms. I also accept that she found work stressful. This was due in large measure to conflict with her foreman,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Hardychuk's physical condition did not change significantly in the spring of 2010. On the contrary, the level of back pain and discomfort she experienced remained essentially as the same as they had been since she reached her recovery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Smith was aware of the slip in Ms. Hardychuk's job performance. He responded negatively, which contributed to the growing tension and animosity between the two. He also confronted Ms. Hardychuk in an inappropriate manner about a personal relationship and openly criticized her to others. Ms. Hardychuk was understandably distressed and angry. In reaction, she went to Mr. Schmidt on October, 2010 and announced the job was not working out for her. In the course of so doing, she also informed him that she believed her productivity had been slipping.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Schmidt accepted Ms. Hardychuk's statements and laid her off, although he was disappointed by her decision to leave Hycraft. Prior to her announcement in October 2010, he was not concerned about Ms. Hardychuk's job performance. She had not previously expressed such concerns, nor had she sought special accommodations for physical or mental problems in performing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Between October 2010 and the trial Ms. Hardychuk was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June 29,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June 29, 2011 Ms. Hardychuk was in another motor vehicle accident. She was a passenger in a vehicle travelling on the highway en route to Penticton. Her friend was driving, veered to avoid a deer and lost control. The car flipped and landed in a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Hardychuk testified, and I accept, that she was injured in the June 29, 2011 accident. In its immediate aftermath, her existing condition was seriously aggravated and her symptoms of pain and mental compromise regressed to a similar state to that immediately following the accident of May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unable to make any detailed findings regarding the precise nature or extent of Ms. Hardychuk's aggravated condition after the June 29, 2011 accident. This is so because of the paucity and generality of the evidence presented regarding her injuries. As I understand it from her testimony they include a possible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Rampersaud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Hardychuk's family physician, Dr. Rampersaud, provided expert opinion as well as factual evidence. In his opinion, Ms. Hardychuk suffered from a mild concussion, whiplash and soft tissue injuries to her neck and upper back as a result of the accident. He also opined that in the past few years these injuries developed into a widespread chronic pain syndrome with headaches and psychological effects such as decreased memory, labile mood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Rampersaud went on to opine that it is unlikely Ms. Hardychuk's headaches and back pain will fully resolve in the future. In his view, both will likely affect her recreational activities and she will require assistance with heavy and seasonal household and yard work. He further opined that her injuries will likely affect future employment opportunities as constant moderate to heavy physical work will aggravate her symptoms. In consequence, in his view it is likely Ms. Hardychuk will be unable to pursue cabinetmaking and will need job retraining in a less physically demanding job. It is also likely that she will require intermittent physiotherapy and massage to help her cope with flare-ups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Rampersaud's opinion rests largely upon Ms. Hardychuk's reported symptoms and functioning, together with his ongoing examinations. The history included her reports to the effect that she had been on light duties at work since the accident and had limited ability to participate in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noted, Dr. Rampersaud did not know that Ms. Hardychuk was treated for depression in 2003. Although he is familiar with the symptoms of post-traumatic stress disorder he did not note them in his records or make this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October 28, 2010 report, Dr. Rampersaud provided helpful general information regarding the likely resolution of soft tissue injuries in most cases.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majority of people, soft tissue injuries resolve without sequelae in a finite period of time. A review of the medical literature states that 21%-45% of patients with a whiplash type injury will be symptomatic at two years. Another study concluded that "after two years, symptoms did not alter with further passage of time." However, another study did reveal that a small percentage of people did continue to improve after two years (ie., 22% of patients with soft tissue injury of the cervical spine had significant pain at two years, which decreased to 18% at three years and 14% at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Hershler is a physiatrist. He saw Ms. Hardychuk for assessment on July 17, 2006 and July 17, 2007. On both occasions he conducted a physical examination, the results of which were identical. They included findings that: movements of Ms. Hardychuk's lumbar spine were full and normal; head and neck movements were full with respect to range, with palpation eliciting pain in the lower region and the cervical spine and tender points in the upper right trapezius, but otherwise normal; full shoulder movements and neck and shoulder girdle strength was strong; strong handgrips and normal fine motor coordination; normal head and face; normal neurological examination; normal tone, deep tendon reflexes, strength, sensation and coordination; and excellent reflexes in all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Hardychuk appeared to be anxious when Dr. Hershler assessed her. She complained of ongoing neck, shoulder and back pain and tightness, fatigue, increased moodiness, and difficulty with memory. As noted, in July, 2006 she estimated her recovery level at 70%. In July, 2007 she estimated it at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Based on her reported history and presentation, Dr. Hershler concluded that Ms. Hardychuk sustained musculo-ligamentous injury to her neck with ligament tenderness in the cervical spine and muscle tenderness in the right upper trapezuis. In his view, this is the most likely reason for her persistent neck pain and headaches. He also diagnosed post-traumatic anxiety and post-traumatic concussion resulting in impaired short-term memory, difficulty with immediate recall, and problems with concentration and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of July 17, 2007, Dr. Hershler opined that Ms. Hardychuk's prognosis for recovery was guarded. He thought it unlikely that her symptoms would disappear in the near future and she would likely be symptomatic for a further two years. He recommended that she continue with a regular exercise regimen. He also recommended physiotherapy, massage and psychological counseling for anxiety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Cameron is a neurologist. He saw Ms. Hardychuk for assessment on August 22, 2006 and April 7, 2011. On both occasions he performed a neurological and a physical examination. In August, 2006 the results of both were entirely normal. For example, on both Ms. Hardychuk showed normal tone, bulk and power in all extremities. In contrast, in April, 2011 although her neurological examination was normal she exhibited decreased range of movement of her neck due to a complaint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Hardychuk's principle complaints to Dr. Cameron were physical and subjective in nature. In addition to complaints of ongoing neck, shoulder and back pain, she complained of headaches, decreased concentration and memory, irritability and mood swings.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Based on her reported history and presentation, Dr. Cameron concluded that Ms. Hardychuk suffered soft tissue injuries and a mild traumatic brain injury or concussion in the accident. For several months thereafter she suffered cognitive problems such as decreased concentration, memory and information processing in part due to residual effects of her mild traumatic brain injury and in part due to pain and discomfort associated with her physical injuries and developing psychological problems. In Dr. Cameron's opinion, however, after the first few months post-accident any cognitive problems Ms. Hardychuk experienced were due to chronic pain and emotional dysfunction rather than the traumatic brain injury. In particular, in his view Ms. Hardychuk is probably not suffering with long-term residual cognitive deficits as a result of her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explaining his opinion as to why Ms. Hardychuk continues to report cognitive deficits Dr. Cameron noted that depressive symptoms can develop gradually after an injury. When this happens, the injured person may describe the physical pain as increasing rather than decreasing over time. This occurs because the perception of pain is compounded by the depression and it may become challenging to sort out the degree to which psychological factors are a contributing factor. That being said, on cross-examination Dr. Cameron agreed that Ms. Hardychuk's complaints of musculoskeletal pain five years after the accident "raise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Schmidt is a neuropsychologist. He saw Ms. Hardychuk for assessment on January 10 and 18, 2007 and August 26, 2010. Following those assessments he wrote a report dated May 11, 2007 and a follow-up report dated September 22,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conducting his initial assessment Dr. Schmidt reviewed the ambulance crew report of May 20, 2006, Dr. Hershler's report of July 17, 2006, and Dr. Cameron's report of October 11, 2006. He also interviewed Ms. Hardychuk and her mother, Kim Beavan, and performed neuropsychological testing. As he remarked in his May 11, 2007 report, Dr. Schmidt was provided access to only limited records. In particular, he did not review any educational or vocational records. In addition, he did not review any medical records from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conducting his follow-up assessment in August, 2010, Dr. Schmidt interviewed Ms. Hardychuk again and performed further neuropsychological testing. On this occasion he had access to a greater volume of records. Some of them were placed before the court; others were not. Included in the package he reviewed were Dr. Rampersaud's clinical records from September, 2006 to July, 2010 and a report from Dr. Shokeir. Dr. Shokeir's report was not placed before the court at trial. Her clinical records were apparently not provided to Dr. 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the initial assessment Ms. Hardychuk told Dr. Schmidt that she took anti-depressant medication when she was 13 years old, but he had no further information on this aspect of her history. As part of the foundation of his report, he assumed that she had no pre-accident psychological problems. Ms. Hardychuk described the accident and her experience of pain and functional limitation thereafter, including complaints of memory, concentration and attention difficulties. She also described the presence of intrusive nightmares, together with ongoing mood and sleep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2007 Dr. Schmidt found no evidence of cognitive impairment or deficit on objective testing. His findings in this regard were substantially the same when he conducted the 2010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Following the 2007 assessment, taking into account her reported history, together with cognitive and personality testing, Dr. Schmidt concluded that Ms. Hardychuk suffered from post-traumatic stress disorder and a mild traumatic brain injury as a result of the accident. He noted the presence of some generalized anxiety, but opined that she did not then show a significant mood disorder. Rather, in Dr. Schmidt's view it appeared that Ms. Hardychuk's post-traumatic stress disorder was "well encapsulated" and had not evolved into more widespread emotional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By the August 2010 reassessment Ms. Hardychuk's presentation had noticeably deteriorated. Although her reported post-traumatic stress disorder symptoms had reduced, she continued to complain of poor memory and concentration, as well as intensified pain, anxiety and depression. Dr. Schmidt administered several neuropsychological tests, none of which revealed any cognitive deficits. On one test, however, three of Ms. Hardychuk's scores were below the cut off, which the test manual provides indicates an underestimation of actual abilities owing to poor effort. On two other tests Ms. Hardychuk's results yielded invalid profiles. On a personality test, Ms. Hardychuk's response pattern was consistent with possible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Schmidt opined that, as of August, 2010, Ms. Hardychuk's difficulties with cognitive functioning were a manifestation of the effects of pain, anxiety and reduced frustration tolerance. He also opined that her low mood likely explained the test results on which she appeared to make a poor effort. He went on to say that since 2007 Ms. Hardychuk's acute symptoms of post-traumatic stress disorder had improved, but her general emotional state had deteriorated, with higher levels of depression, anxiety and rumination. He stated further that Ms. Hardychuk's perceptions and coping mechanisms are not optimal and could interfere with her ability effectively to deal with her ongoing pain. He strongly recommended psychological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Schmidt went on to describe Ms. Hardychuk's prognosis as guarded. In his view, her prospects for improvement are largely dependent on whether she receives and benefits from further treatment interventions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Powers is a vocational rehabilitation consultant. He saw Ms. Hardychuk for assessment on April 26, 2011 and prepared a report dated April 30, 2011 on his findings and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conducting his assessment Dr. Powers interviewed Ms. Hardychuk and, with an assistant, administered vocational testing. Paragraphs 27 and 28 of the April 30, 2011 report include observations of Ms. Hardychuk made by his assistant, Ms. Eyrl. Ms. Eyrl did not testify. Accordingly, I have disregarded those portions of the report as they constitute inadmissible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addition to interviewing Ms. Hardychuk and conducting testing, Dr. Powers reviewed several reports authored by other experts. He did not, however, have access to Ms. Hardychuk's school records and was thus unable to compare her post-accident performance on testing to her pre-accident baseline. That being said, her cognitive and aptitude testing produced scores that were generally within the average or low average range, with a few in the superior range. Her top four interest areas were identified as carpentry, medical service, writing and electronics.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part of the foundation for his opinion, Dr. Powers assumed that Ms. Hardychuk continues to suffer from headaches, anxiety and depression in addition to chronic neck and back pain as a result of her soft tissue injuries. He also assumed that, after the accident, she returned to work as a cabinetmaker on light duties in an accommodated capacity until October 2010. He further assumed that Ms. Hardychuk stopped working as a cabinetmaker because she was physically and cognitively unable to maintain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Based on the foregoing assumptions Dr. Powers opined that Ms. Hardychuk is competitively unemployable for the foreseeable future, at least until her medical condition improves substantially. He also opined that she should attend a chronic pain management program, participate in vocational rehabilitation and retrain for less physically demanding work, preferably in a job training rather than formal educational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Russell McNeil is an occupational therapist and certified work capacity evaluator. He saw Ms. Hardychuk on April 28, 2011 for assessment of her work capacity and other functional abilities. Mr. McNeil performed a full day of physical testing, interviewed Ms. Hardychuk and reviewed reports and records of other experts. He prepared a report dated May 15, 2011 setting out his findings, opinion and recommendations for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McNeil expressed the view that Ms. Hardychuk showed high levels of effort throughout the testing he administered. Given the results, this view is, at best, surprising. On virtually all of the tests Ms. Hardychuk performed at below average levels for her age and sex; in other words, she demonstrated less strength, less endurance, less ability to sit, less ability to walk, less ability to lift, push, pull and carry than an average woman of her age. On one of the tests she scored at the first percentile. Although Ms. Hardychuk misinformed Mr. McNeil about the extent of her post-accident employment and recreational activities, he knew she was able to work as a cabinetmaker for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NcNeil opined that Ms. Hardychuk did not have the physical strength or stamina to perform her previous work as a cabinetmaker on a full or even part-time basis. Taking into account the many restrictions he identified in her capacity for activity he concluded that her vocational alternatives are extremely limited. He also concluded that Ms. Hardychuk demonstrated many restrictions in her ability to perform tasks involving home and yard maintenance. He went on to recommend a wide range of interventions and supports to assist her functioning in regular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to justify compensation.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primary test for causation is the "but-for"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In exceptional circumstances (which do not arise in this case), the "material contribution" test may be applied. The "but-for" test recognizes that the plaintiff is entitled to compensation for negligent conduct only where there is a substantial connection between the injury in question and the defendant's conduct: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Causation must be established on a balance of probabilities before the court proceeds to assess damages.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essential purpose of tort law is to place the plaintiff in the position he or she would have occupied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this reason the defendant must take the plaintiff as he or she is found, even if the plaintiff's injuries are more severe than they would be for a normal person (the "thin skull rule"). On the other hand, the defendant need not compensate the plaintiff for any debilitating effects of a pre-existing condition which the plaintiff would have experienced in any event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Where the plaintiff's injuries have multiple causes a question arises as to whether the injuries are divisible or indivisible. Divisible injuries can be separated so that their damages can be assessed independently. In contrast, indivisible injuries cannot be separated: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If an injury is divisible, the plaintiff can recover from a particular defendant only the damages attributable to the injury caused or contributed to by that defendant. If the injury is indivisible, the plaintiff can recover from the defendant all of the damages attributable to the injury regardless of the contribution made by others. In each case, the determination will depend upon the facts found based on the evidence. In some cases of earlier and later injury in the same region of the body, the injuries may be divisible. In others, it may be impossible for the worsening of an injury to be divided up: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Causation is sometimes asserted based primarily on a temporal relationship between the negligent conduct and injury in question. In such cases, close scrutiny of the evidence is required because the inference from a temporal sequence to a causal connection is not always reliable: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Cases involving alleged psychological injuries require particularly close scrutiny of the evidence. As Newbury J.A. remarked in </w:t>
      </w:r>
      <w:r>
        <w:rPr>
          <w:rFonts w:ascii="arial" w:eastAsia="arial" w:hAnsi="arial" w:cs="arial"/>
          <w:i/>
          <w:color w:val="000000"/>
          <w:sz w:val="20"/>
          <w:lang w:val="en-US" w:eastAsia="en-US" w:bidi="ar-SA"/>
        </w:rPr>
        <w:t>Sandegren v. Hardy</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(1999), 67 B.C.L.R. (3d) 123</w:t>
        </w:r>
      </w:hyperlink>
      <w:r>
        <w:rPr>
          <w:rFonts w:ascii="arial" w:eastAsia="arial" w:hAnsi="arial" w:cs="arial"/>
          <w:color w:val="000000"/>
          <w:sz w:val="20"/>
          <w:lang w:val="en-US" w:eastAsia="en-US" w:bidi="ar-SA"/>
        </w:rPr>
        <w:t>, claims of debilitating pain that persists long past the usual recovery period are notoriously difficult for the court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Mr. Justice Lambert summarized the principles to be applied in assessing claims of psychological injury in </w:t>
      </w:r>
      <w:r>
        <w:rPr>
          <w:rFonts w:ascii="arial" w:eastAsia="arial" w:hAnsi="arial" w:cs="arial"/>
          <w:i/>
          <w:color w:val="000000"/>
          <w:sz w:val="20"/>
          <w:lang w:val="en-US" w:eastAsia="en-US" w:bidi="ar-SA"/>
        </w:rPr>
        <w:t>Yoshikawa v. Yoshikawa and Yu</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understand what is established and what is not established by the decision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I propose to set out a number of principles extracted from the reasons of Mr. Justice Taylor, for the Court,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The first point is a preliminary point and appears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p. 133 under the heading "(a) The Background":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 134 to 137: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Hardychuk submits that she suffered serious and permanent injuries as a result of the accident. These include soft tissue injuries her to neck, shoulders and back leading to chronic pain, frequent headaches, cognitive deficits and psychological dysfunction. She also submits that she suffered post-traumatic stress disorder and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According to Ms. Hardychuk the symptoms of her injuries are widespread and seriously debilitating. They include daily back discomfort and pain, frequent headaches, reduced physical strength and stamina, cognitive deficits such as decreased memory and focus, and ongoing depression and anxiety. In her submission, these symptoms are all real in the sense that she genuinely experiences them, cannot overcome them by willpower and does not wish them to continue. But for the accident, she says they would not be present and the damages she has suffered would not have been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Defence counsel responds that Ms. Hardychuk has seriously exaggerated the nature and extent of the symptoms she suffers in connection with her soft tissue injuries. She has also failed to prove that she suffered post-traumatic stress disorder or a mild traumatic brain injury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have concluded that Ms. Hardychuk's description of her physical, mental and emotional condition is exaggerated, although she has convinced herself otherwise. The reasons for this conclusion are outlined above and need not be repeated here. Although I accept that Ms. Hardychuk suffers from ongoing symptoms associated with her soft tissue injuries, I do not accept that she genuinely experiences them in the moment as intensely as she described in her testimony or that they are nearly so debilitating as she now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sum, I am satisfied that Ms. Hardychuk suffered soft tissue injuries to her neck, shoulders and back which reached a recovery plateau within two years of the accident, leaving her with residual symptoms of back discomfort, occasional flaring pain and periodic headaches. The persistence of these symptoms has frustrated and sometimes fatigued Ms. Hardychuk, but it has not prevented her from resuming her vocational and other activities. Their persistence also did not trigger or evolve into a mood disorder nor do they interfere with her cognitive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accept that Ms. Hardychuk suffers from depression, anxiety and emotional dysfunction. The cause and onset of these conditions is unclear on the evidence presented, however, although they have apparently been notable since early 2009. In particular, I am not persuaded that there is a substantial connection between Ms. Hardychuk's mood disorder symptoms and her accident-related injuries. On the other hand, I am satisfied that she suffered a mild traumatic brain injury and post-traumatic stress disorder as a result of the accident, the symptoms of which have long since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noted, in reaching this conclusion I have considered the entire body of evidence. Taking into account Ms. Hardychuk's vocational, academic and recreational activities and achievements since 2006, as well as the results of objective testing, in my view it best harmonizes with the preponderance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expert evidence was of limited value, given the divergence between some of my factual findings and the assumptions underlying the opinions. For example, to varying degrees all of the experts assumed Ms. Hardychuk was significantly more functionally debilitated in her work and home life than I have found. In addition, none knew the details of her early history with depression, Ms. Hardychuk could not remember much and her mother did not testify to clarify the matter. This evidentiary hole seriously undermined the value of the expert opinions that drew a causal link between Ms. Hardychuk's depression and her accident-related injuries. Further, objecting testing by Dr. Schmidt and Mr. McNeil produced results of questionable validity and incompatibility with her post-accident activities, including her four years of full-time employment as a cabinetmaker.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Despite the foregoing, I accept Dr. Cameron's diagnosis of a mild traumatic brain injury. The symptoms Ms. Hardychuk reported at their meeting in August, 2006 generally accord with my factual findings and her experience in the accident is consistent with his conclusion. All things considered, I am satisfied that, as Dr. Cameron opined, the problems with cognition Ms. Hardychuk experienced for the first few months post-accident were attributable to a mild traumatic brain injury. I am also satisfied that, as he further opined, she suffered no long-term residual cognitive deficits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also accept Dr. Schmidt's 2007 diagnosis of well encapsulated post-traumatic stress disorder. Again, I do so largely on the basis that the facts he assumed in support of the diagnosis generally accord with my findings. As noted, Ms. Hardychuk's symptoms, the most serious of which is nightmares, have reduced significantly since the accident. In addition, her driving and other habits of daily life are unimpaired by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injuries Ms. Hardychuk suffered in the June 29, 2011 accident are divisible from those suffered in the May 20, 2006 accident. As outlined above, her persistent residual symptoms were well established by the time she was in the subsequent collision. Accordingly, damages can be assessed independently between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to prognosis, I conclude Ms. Hardychuk's ongoing accident-related symptoms will likely improve further with proper treatment, including pain management counselling, physiotherapy and massage. I accept, however, that her symptoms may never fully resolve. In reaching this conclusion I rely to some degree on the opinions of Dr. Rampersaud and Dr. Hershler regarding Ms. Hardychuk's future prognosis. Although the factual foundations of their opinions differ somewhat from my findings, particularly as to her functional limitations, the general information provided and applied with respect to future prognosis is helpful and illuminating.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Fairness is measured against awards made in comparable cases, which, though helpful, serve only as a rough guide to appropriate compensation. Each case will depend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for consideration when assessing non-pecuniary damages. The court stated:</w:t>
      </w:r>
      <w:r>
        <w:rPr>
          <w:rFonts w:ascii="arial" w:eastAsia="arial" w:hAnsi="arial" w:cs="arial"/>
          <w:sz w:val="20"/>
          <w:lang w:val="en-US" w:eastAsia="en-US" w:bidi="ar-SA"/>
        </w:rPr>
        <w:cr/>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assessment of non-pecuniary damages is influenced by the plaintiff's personal experiences in dealing with his or her injuries and their consequences, as well as the plaintiff's ability to articulate that experience. A functional approach should be employed by the court. In so doing, a clear appreciation of the individual plaintiff's loss and need for reasonable solace is the key: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Counsel for Ms. Hardychuk submits the range for non-pecuniary damages established by comparable cases is between $170,000 and $230,000. Based on his characterization of her condition, he seeks an award of $215,000.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Counsel's submission is based on the assertion that Ms. Hardychuk suffers from debilitating back and neck pain, cognitive impairment and emotional dysfunction associated with widespread chronic pain and a mild traumatic brain injury. It is also based on the position that she cannot work as a cabinetmaker, has limited alternative employment opportunities and is unable to engage in most of her former sporting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support of his submission, counsel for Ms. Hardychuk relies upon the following case authorities: </w:t>
      </w:r>
      <w:r>
        <w:rPr>
          <w:rFonts w:ascii="arial" w:eastAsia="arial" w:hAnsi="arial" w:cs="arial"/>
          <w:i/>
          <w:color w:val="000000"/>
          <w:sz w:val="20"/>
          <w:lang w:val="en-US" w:eastAsia="en-US" w:bidi="ar-SA"/>
        </w:rPr>
        <w:t>Bransford v. Yilmazcan</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2010 BCCA 271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Taraviras v. Lovig</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2011 BCCA 200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Cikojevic v. Timm</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2010 BCSC 800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Bransford</w:t>
      </w:r>
      <w:r>
        <w:rPr>
          <w:rFonts w:ascii="arial" w:eastAsia="arial" w:hAnsi="arial" w:cs="arial"/>
          <w:color w:val="000000"/>
          <w:sz w:val="20"/>
          <w:lang w:val="en-US" w:eastAsia="en-US" w:bidi="ar-SA"/>
        </w:rPr>
        <w:t>, the 26-year-old plaintiff suffered chronic neck and arm pain that were associated with thoracic outlet syndrome. Her condition deteriorated over time and she went from enjoying a healthy, active lifestyle to an unemployed state of near semi-invalidity. On appeal from a jury award that exceeded, and was reduced to, the upper limit, the Court of Appeal awarded $225,000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the 22-year-old plaintiff suffered a mild traumatic brain injury which compromised her attention span, memory, energy level and sense of smell. She also suffered soft tissue injuries to her neck and back, a hip injury and ongoing depression. As a result, she could no longer continue her education and career path or participate in prior athletic endeavours. Her relationships were also impacted negatively. The court awarded $200,000 in non-pecuniary damages (which adjusts to approximately $215,000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Taraviras</w:t>
      </w:r>
      <w:r>
        <w:rPr>
          <w:rFonts w:ascii="arial" w:eastAsia="arial" w:hAnsi="arial" w:cs="arial"/>
          <w:color w:val="000000"/>
          <w:sz w:val="20"/>
          <w:lang w:val="en-US" w:eastAsia="en-US" w:bidi="ar-SA"/>
        </w:rPr>
        <w:t>, the 44-year-old plaintiff suffered neck and back injuries that led for six years to severe leg pain and, eventually, spinal decompression treatment. Thereafter, he was left with persistent dull back pain, moderate disability and a devastated previously active sporting life. On appeal from a jury award, the Court of Appeal awarded $200,000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the 32-year-old plaintiff suffered a mild traumatic brain injury, soft tissue injuries, and persistent debilitating headaches. Her life was profoundly affected by these injuries, particularly in connection with her compromised ability to work as a lawyer. The court awarded $185,000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Cikojevic</w:t>
      </w:r>
      <w:r>
        <w:rPr>
          <w:rFonts w:ascii="arial" w:eastAsia="arial" w:hAnsi="arial" w:cs="arial"/>
          <w:color w:val="000000"/>
          <w:sz w:val="20"/>
          <w:lang w:val="en-US" w:eastAsia="en-US" w:bidi="ar-SA"/>
        </w:rPr>
        <w:t>, the 17-year-old plaintiff suffered soft tissue injuries to her back and neck leading to chronic pain and a mild traumatic brain injury. As a result of her injuries, her likely career path was significantly compromised and she was restricted in her previous abilities and enjoyment with respect to sports. The court awarded $160,000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Bouchard</w:t>
      </w:r>
      <w:r>
        <w:rPr>
          <w:rFonts w:ascii="arial" w:eastAsia="arial" w:hAnsi="arial" w:cs="arial"/>
          <w:color w:val="000000"/>
          <w:sz w:val="20"/>
          <w:lang w:val="en-US" w:eastAsia="en-US" w:bidi="ar-SA"/>
        </w:rPr>
        <w:t>, the 26-year-old plaintiff suffered soft tissue injuries to his back and neck leading to chronic pain, legal cramps, a sleep disorder, and anxiety. These injuries contributed to the breakdown of his marriage and unemployment. The court awarded $160,000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Counsel for Ms. Hardychuk submits her injuries and their effects are generally comparable to those suffered by the plaintiffs in the above noted cases. He says the most similar case is </w:t>
      </w:r>
      <w:r>
        <w:rPr>
          <w:rFonts w:ascii="arial" w:eastAsia="arial" w:hAnsi="arial" w:cs="arial"/>
          <w:i/>
          <w:color w:val="000000"/>
          <w:sz w:val="20"/>
          <w:lang w:val="en-US" w:eastAsia="en-US" w:bidi="ar-SA"/>
        </w:rPr>
        <w:t>Sima</w:t>
      </w:r>
      <w:r>
        <w:rPr>
          <w:rFonts w:ascii="arial" w:eastAsia="arial" w:hAnsi="arial" w:cs="arial"/>
          <w:color w:val="000000"/>
          <w:sz w:val="20"/>
          <w:lang w:val="en-US" w:eastAsia="en-US" w:bidi="ar-SA"/>
        </w:rPr>
        <w:t xml:space="preserve"> and seeks a similar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Defence counsel submits the appropriate award for non-pecuniary damages is $40,000. Her submission is based on her assertion that Ms. Hardychuk's complaints of physical and emotional pain, and their effects on her life, are significantly exaggerated. In so far as her complaints are genuine, she relies on the assertion that Ms. Hardychuk is likely to recover further as time goes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support of her submission, defence counsel relies upon </w:t>
      </w:r>
      <w:r>
        <w:rPr>
          <w:rFonts w:ascii="arial" w:eastAsia="arial" w:hAnsi="arial" w:cs="arial"/>
          <w:i/>
          <w:color w:val="000000"/>
          <w:sz w:val="20"/>
          <w:lang w:val="en-US" w:eastAsia="en-US" w:bidi="ar-SA"/>
        </w:rPr>
        <w:t>Le (Guardian ad litem) v. Milburn</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xml:space="preserve">, 1987 CarswellBC 1589 and </w:t>
      </w:r>
      <w:r>
        <w:rPr>
          <w:rFonts w:ascii="arial" w:eastAsia="arial" w:hAnsi="arial" w:cs="arial"/>
          <w:i/>
          <w:color w:val="000000"/>
          <w:sz w:val="20"/>
          <w:lang w:val="en-US" w:eastAsia="en-US" w:bidi="ar-SA"/>
        </w:rPr>
        <w:t>Schweighardt v. Palamara</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2003 BCSC 1149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the 17-year-old plaintiff suffered a concussion, multiple abrasions and a chip fracture through the C5 cervical spine vertebrae. Although she had no permanent organic brain damage, she experienced post-concussion syndrome symptoms such as memory loss, anxiety and irritability in the following year. Her prospects for a full recovery were good. The court awarded $25,000 in non-pecuniary damages (which adjusts to approximately $44,000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Schweighardt</w:t>
      </w:r>
      <w:r>
        <w:rPr>
          <w:rFonts w:ascii="arial" w:eastAsia="arial" w:hAnsi="arial" w:cs="arial"/>
          <w:color w:val="000000"/>
          <w:sz w:val="20"/>
          <w:lang w:val="en-US" w:eastAsia="en-US" w:bidi="ar-SA"/>
        </w:rPr>
        <w:t>, the 34-year-old plaintiff suffered soft tissue injuries to her back, shoulders, neck and hips which led to depression, chronic pain and anxiety. Four years after the accident she was unemployed, but with proper treatment she would be able to return to work. The court awarded $40,000 in non-pecuniary damages (which adjusts to approximately $46,700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have found that Ms. Hardychuk suffered soft tissue injuries to her neck, shoulders and back in the accident. After a two-year process of gradual recovery, these injuries left her with residual symptoms of back discomfort, occasional flaring pain and periodic headaches. Ms. Hardychuk also suffered post-traumatic stress disorder and a mild traumatic brain injury as a result of the accident. The symptoms of her post-traumatic stress disorder are well encapsulated, resolving and non-debilitating. The mild traumatic brain injury caused Ms. Hardychuk to suffer cognitive deficits for several months but those symptoms have now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a result of her ongoing soft tissue injury symptoms Ms. Hardychuk experiences pain, frustration, and fatigue, but not a mood disorder or cognitive deficits. Her vocational, home and recreational activities have been somewhat modified, but she has not been rendered sedentary or unemployable. As discussed below, her decision to leave her cabinetmaking job in 2010 is not causally related to the accident, nor is her state of depression. The prognosis for further improvement in her ongoing accident-related symptoms is good, but she may never recover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Before the accident, Ms. Hardychuk was an extraordinarily athletic and physically-oriented young woman. Vigorous, enthusiastic, unimpeded physical activity in her work and recreational pursuits was, for her, a major pleasure in life. For this reason the compromise to her physical state and activities caused by her ongoing symptoms, while not highly debilitating, represents an unusually significant loss for which she is entitled to be fully compensated. That being said, her loss is not nearly of the nature or magnitude of those addressed in the cases cited by her counsel. It is, however, somewhat greater than those addressed in the cases cited by counsel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All things considered, I conclude that an award of $60,000 in non-pecuniary damages is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Housekeeping services have economic value. The loss or impairment of a plaintiff's capacity to perform them is, therefore, compensable: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governing principles that apply to awards for the loss or impairment of housekeeping capacity were summarised by Newbury J.A.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As noted by Dardi J.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246 ... She affirmed that damages for the loss of housekeeping capacity may be awarded even though the plaintiff has not incurred any expense because housekeeping services were gratuitously replaced by a family member. Recovery may be allowed for both the future loss of ability to perform household tasks as well as for the loss of such abilities prior to trial. The amount of compensation awarded must be commensurate with the plaintiff's loss: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When housekeeping services have been provided by other household members a claim for compensation must be scrutinised carefully. Although grievous injury need not be established, the court should ask whether the services went above and beyond the ordinary give and take to be expected in a home and were required by the plaintiff's injuries or would have been performed in any event. A relatively minor adjustment of duties within a household will not justify a discrete award under this head of damages: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Counsel for Ms. Hardychuk submits this is a case in which the loss of housekeeping capacity is significant enough to warrant a separate and substantial award under this head of damages. He seeks an award for past and future loss of housekeeping capacity in the range of $220,000 to $325,000.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Counsel's submission is based on his assertion that Ms. Hardychuk cannot perform most household chores due to her ongoing back pain. It is also based on the position that her loss of housekeeping capacity is unlikely ever to change. He further asserts that Ms. Hardychuk will likely experience significant difficulties in the future with child care due to her injuries. Accordingly, he seeks additional compensation for the extra assistance that he says will be required during the child-rearing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Mr. McNeil opined that Ms. Hardychuk will likely need two hours of housekeeping assistance every week for heavy household duties, at an annual cost of $2,262. In addition, in his view she will likely need four hours of yard work and home maintenance every week for 30 weeks of the year, at an annual cost of $3,474. Counsel for Ms. Hardychuk relies on this evidence in support of his submission. He also points to an award of $195,000 made to the 45-year-old plaintiff in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and submits a larger award is appropriate in this case given the plaintiff's relative youth.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Defence counsel submits that no award should be made for loss of housekeeping capacity. Her submission is based on the assertion that Ms. Hardychuk's ability to perform household chores is not compromised to the extent that a separate award for impairment of housekeeping capacity is justified. In particular, even if she has found housework more difficult and time consuming since the accident, defence counsel submits that, as in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any such loss is appropriately addressed within the non-pecuniary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found that Ms. Hardychuk finds heavy housework more difficult than she did before the accident. In consequence, she performs tasks more slowly than she did before and is sometimes left feeling stiff and sore. I have not found, however, that her capacity to perform housework is compromised to nearly the extent she claimed or Mr. McNeil assumed based on her reports and unreliable testing presentation. For that reason, Mr. NcNeil's opinion on this matter is of little, if any, evidentiary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Although Ms. Hardychuk's mother has sometimes helped her with housework since the accident and Ms. Vulcano does rather more than her fair share around the house, these are relatively minor adjustments of household duties. In my view, they do not justify a discrete award under this head of damages. Rather, I have taken the impact of Ms. Hardychuk's injuries on her housekeeping capacity into account in the non-pecuniary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An award of damages for loss of earning capacity, whether in the past or the future, represents compensation for a pecuniary loss. The goal is to restore the plaintiff to the position he or she would have occupied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Accordingly, compensation for past loss of earning capacity is to be based on what the plaintiff would have, not could have, earned but for the accident-related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In the ordinary course this means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however, involves consideration of hypothetical, not actual, events. The plaintiff is not required to prove hypothetical events on a balance of probabilities. Rather,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Falati v. Smith</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450"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As with the loss of future earning capacity, the court's task is to assess damages for past loss of capacity rather than to calculate them mathematically. Allowances for contingencies should be made and the award must be fair and reasonable taking into account all of the circumstances: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Counsel for Ms. Hardychuk seeks an award of $60,000 in connection with the past wage loss component of this head of damages. In support of this submission he says Ms. Hardychuk lost three weeks of wages immediately after the accident, with a gross loss of $1,800. He goes on to say she also lost at least one week of wages every year until October 22, 2010 to attend accident-related medical appointments and 43 weeks of regular full-time work thereafter, with a total gross wage loss of $40,960. In addition, he says she would probably have earned approximately $2 more per hour at Hycraft but for the accident and her associated limitations, leading to a further loss of $19,280 in gross wages. He acknowledges the past loss figure on this aspect of the analysis should be adjusted to reflect income tax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Counsel for Ms. Hardychuk also seeks an award of between $50,000 and $100,000 for past loss of earning capacity in connection with the loss of overtime and independent business opportunities. In his submission, the evidence establishes a real and substantial possibility that Ms. Hardychuk would have earned extra income from side jobs and renovating and flipping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Counsel concedes that it would be difficult to estimate the profit Ms. Hardychuk might have earned from home renovations. He says, however, that at a minimum she would likely have put in 8-16 hours of labour per week beyond her regular work with Hycraft. On this analysis, calculated at a rate of $23 per hour, he asserts that her additional loss over five years would be in the $100,000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Taking into account the foregoing, counsel for Ms. Hardychuk seeks an award of between $110,000 and $160,000 for past wage loss and past loss of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Defence counsel responds that Ms. Hardychuk is entitled to an award for no more than the three weeks of lost wages from Hycraft that immediately followed the accident. In support of this position, she submits that Ms. Hardychuk has failed to prove, on a balance of probabilities, that she sustained any additional past wage loss after she returned to work. She emphasizes there is no evidence as to how much work may have been missed as a result of Ms. Hardychuk's attendance for medical treatments. She also notes that Ms. Hardychuk was able to work after regular employment hours constructing her own kitchen cabinets and performing side jobs. In these circumstances, she says the award for past loss of earning capacity award should not exceed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have found that Ms. Hardychuk missed three weeks of work at Hycraft immediately after the accident. When she returned she performed light duties for a few weeks and then resumed the full duties of her job. There is no reliable evidence regarding the extent, if any, to which she lost wages due to attendances for medical appointments. There is also no reliable evidence that she lost pay increases due to her soft tissue injury symptoms and associated work compromise. On the contrary, Ms. Hardychuk repeatedly received pay increases while she worked at Hycraft and progressed well in both skills and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Despite the foregoing, I have also found that due to her soft tissue injuries Ms. Hardychuk required more assistance with heavy lifting at work than she did before the accident. She also took more breaks to maintain her stamina. Further, from time to time she complained of back pain and received massages from her co-workers. She was also more fatigued by work as a result of her residual back discomfort, headaches and occasionally flaring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Significantly for purposes of this analysis, I am not persuaded that Ms. Hardychuk left her cabinetmaking job at Hycraft due to the effects of her accident-related injuries. Rather, she left because she was dissatisfied with the work environment and her productivity had been slipping since early 2010 for unrelated reasons. Those reasons no doubt include the impact of her depression on her overall attitude, focus and productivity, but that condition has not been reliably connected causally to the accident on the evidence presented. In these circumstances, she is not entitled to an award for lost wages since leaving her job at Hycraft.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am also not persuaded that Ms. Hardychuk is disabled from working full-time as a cabinetmaker due to her accident-related injuries. On the contrary, she is demonstrably able to do so if she receives accommodations such as extra help with heavy lifting and extra breaks to maintain her stamina. Those accommodations were available to her at Hycraft without her employer even knowing that she needed them or learning she had a significant health problem. That being so, it is clear only minor accommodations are required for Ms. Hardychuk to work full-time in the cabinetmaking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Nevertheless, I am persuaded there is a real and substantial possibility Ms. Hardychuk would have earned extra income by completing additional side jobs but for the accident. Her residual soft tissue injury symptoms caused fatigue, stiffness, and frustration, all of which slowed her down in connection with physical activity. Before the accident, Ms. Hardychuk was an unusually energetic, strong and hard-working young woman. Given those attributes, I am satisfied that but for the accident she would very likely have taken on more side jobs than she did to supplement her Hycraft income. She is entitled to an award to restore this aspect of her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Although precision is impossible, particularly given the vagueness of the evidence regarding side jobs, I estimate Ms. Hardychuk would probably have earned something in the range of $3,600 to $4,000 in extra side job income each year had she not been suffering from the symptoms of her soft tissue injuries. These figures are based on an assumed additional 180 to 200 hours of labour per year remunerated at $20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My task is to assess, not calculate, the value of Ms. Hardychuk's past loss of earning capacity allowing for contingencies and aiming for overall fairness. In my view the positive and negative contingencies cancel one another out. For example, it is possible that after May, 2006 Ms. Hardychuk would have devoted most of her after-hours time and energy to her sporting activities rather than to earning extra income through side jobs. It is equally possible that she would have put in more additional hours working side jobs than I have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All things considered, including the need to compensate Ms. Hardychuk for the three weeks of wage loss suffered immediately after the accident, I assess her past loss of income and income earning capacity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Insofar as is possible, the plaintiff should be put in the position he or she would have been in, from a work life perspective,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Ongoing symptoms alone do not mandate an award for loss of earning capacity. Rather, the essential task of the Court is to compare the likely future of the plaintiff's working life if the accident had not happened with the plaintiff's likely future working life after its occurrence: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Counsel for Ms. Hardychuk seeks an award of $1,000,000 to $1,500,000 for her loss of future earning capacity. In his submission, on either an earnings or capital asset approach her future loss is of this magnitude given her youth, well established pre-accident career path, the effect of her injuries on that path and her compromised physical and emotional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Counsel's submission is based on his assertion that Ms. Hardychuk has completely lost her capacity to work in the construction industry. If she does work again he says it will likely be in a minimum wage job and probably limited to part-time. Had she continued employment as a full-time cabinetmaker, however, there is a real and substantial possibility she would have become a foreman by age 35 and consistently earned a solid middle class income. There is also a lesser, but real, possibility she would have earned considerably more as a renovation entrepreneur.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Applying an earnings approach counsel submits that, but for the accident, Ms. Hardychuk would likely have earned something in the range of $2,289,000 in regular wages over the course of her working lifetime. As a result of the accident, however, he says she is likely to earn only something in the range of $616,000. The difference is approximately $1,666,000, for an average annual wage loss in the range of $41,659. When this figure is discounted by 2.5% for present value he says her lifetime net wage earning capacity loss is $1,045,762. He also says she would have earned at least an additional $200,000 to $400,000 in other project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Counsel goes on to say that a capital asset approach to assessment produces a similar value for Ms. Hardychuk's diminished future earning capacity. In advancing this submission, he says she is now significantly less capable of performing most types of employment due to her chronic back and neck pain, as well as her associated cognitive, memory and emotional compromise. She is also less attractive as a potential employee due to her permanent partial disabilities; has lost the ability to take advantage of otherwise available job opportunities such as cabinetmaking and home renovations; and is less valuable to herself as a skilled and capable income earner.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Defence counsel responds that Ms. Hardychuk is not entitled to any award for loss of future earning capacity. In support of this submission she emphasises that Ms. Hardychuk was able to work in a competitive environment for four years after the accident. At the same time she studied for and passed three apprenticeship levels at B.C.I.T., played various sports, built her own kitchen cabinets and performed some side jobs. Further, she left her job at Hycraft for reasons unrelated to the effects of 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Defence counsel goes on to say that Ms. Hardychuk is likely to continue her recovery in the future with appropriate treatment. All things considered, if the court is satisfied Ms. Hardychuk's future earning capacity has been impaired she submits the award should be no greater than a single year's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Most of the facts relevant to analysis of Ms. Hardychuk's loss of future earning capacity are outlined in the preceding section. Accordingly, there is no need to repeat them. In summary, I have concluded Ms. Hardychuk has not lost her capacity to work as a full-time cabinetmaker due to her accident-related injuries. There is a real and substantial possibility, however, that since the accident she would have taken on more side jobs had it not occurred. I also conclude this likelihood would have continued into the future. I further conclude that the prospect she will open her own veneer shop has been modestly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This is not a case in which the loss of future earning capacity can be easily measured and quantified. Ms. Hardychuk was in the very early stages of her cabinetmaking career when the accident happened and a clear pattern of overall income-earning had not yet emerged. Accordingly, I prefer the capital asset approach to assessment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Applying the capital asset approach I find that Ms. Hardychuk has been rendered less capable of earning income through side jobs and self-employment by virtue of her reduced energy and physicality associated with her soft tissue injuries. She is also less attractive as a potential employee given her need for minor accommodations at work; has the lost the ability to take advantage of opportunities that might otherwise have been open; and is less valuable to herself as a person capable of earning income in a competitive construction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Despite the foregoing, Ms. Hardychuk's future prognosis is reasonably positive. With proper treatment, such as pain management counselling, physiotherapy and massage, her accident-related symptoms will likely continue to improve. That being said, there is also a real possibility that her symptoms may never resolve fully and the associated compromise to her earning capacity may be permanent. This possibility is real, but relatively low. Other contingencies, such as the risk that unrelated impediments to future income-earning such as debilitating depression would have reduced her capacity regardless are offset by the equally likely possibility that, with greater physical stamina, she would have earned substantial profits by renovating and flipping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All things considered, I conclude an appropriate award for Ms. Hardychuk's loss of future earning capacity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or her to the pre-accident condition in so far as that is possible. When full restoration cannot be achieved, the court must strive to assure full compensation through the provision of adequate future care. The future care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[2000] B.C.J. No. 408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test for determining the appropriate award for the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Future care costs must be justified both because they are medically necessary and they are likely to be incurred by the plaintiff. The award of damages is thus a matter of prediction as to what will happen in future.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Counsel for Ms. Hardychuk seeks an award in the range of $600,000. Counsel's submission is based on his assertion that Ms. Hardychuk requires psychological intervention, pain management modalities and job retraining to provide relief and restore her, in so far as is possible, to her pre-accident state. He relies heavily on the evidence of Dr. Powers and Mr. McNeil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Defence counsel responds that Ms. Hardychuk does not require the multitude of future care benefits recommended by Mr. McNeil in his report and testimony. In support of this submission she emphasises that none of Ms. Hardychuk's physicians have found a restricted range of motion in her neck, shoulders or back and she worked successfully as a cabinetmaker after the accident for four years. She also says that Ms. Hardychuk has not always followed the advice of her treatment providers, particularly with respect to taking anti-depressant medication. In these circumstances, she submits no award should be made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have concluded that Ms. Hardychuk's ability to work as a full-time cabinetmaker has not been lost due to the accident. That being so, she does not require job retraining to restore her to her pre-accident state. She also does not require the multitude of devices and services Mr. McNeil recommended based on flawed assumptions regarding the nature and extent of her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accept, however, that, as Dr. Schmidt opined, Ms. Hardychuk's perceptions and coping mechanisms are not optimal and could interfere with her ability to deal with her residual soft tissue injury symptoms effectively. Accordingly, I conclude that she requires psychological counselling for pain management. She does not, however, require a residential program in this regard. I also accept that, as Dr. Rampersaud and Dr. Hershler opined, she will likely require intermittent physiotherapy and massage to help her cope with flare-ups of back pain. In addition, she will periodically require analgesics and muscle relaxants, as well as ongoing access to a gym. All of these future care items are medically necessary and likely to be incurred by Ms. Hardychuk.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Taking into account the likely costs of the foregoing, as outlined by Mr. McNeil, and considering the likelihood that Ms. Hardychuk's condition will improve over time I assess the cost of future care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An injured person is entitled to recover the reasonable out-of-pocket expenses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Counsel for Ms. Hardychuk seeks an award of $3,069 for out-of-pocket expenses said to be incurred in connection with her accident-related injuries. In his submission, Ms. Hardychuk's testimony, together with that of her father, establishes her entitlement to such an award. The expenses claimed concern prescriptions for medication, massage therapy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Defence counsel responds that the evidence does not establish any entitlement under this head of damages. In particular, Mr. Hardychuk was unable to say whether various medical expenses, including massage and drug expenses, submitted to Sun Life were connected with the accident or whether reimbursement is required. In addition, and in any event, she notes Ms. Hardychuk had extended health coverage through Hycraft until October 2010 and, therefore, was generally reimbursed.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burden of proof is on a plaintiff to establish entitlement to an award for damages. In this case, Ms. Hardychuk's evidence as to out-of-pocket expenses was extremely vague and unreliable. For example, some of the prescriptions that were included in the special damages list are for antibiotics and plainly do not relate to the accident. In the circumstances, I am not satisfied she has discharged the burden of proof and find no entitlement has been established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167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136"/>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167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6"/>
        <w:gridCol w:w="2718"/>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$165,000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DICKSON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566935 BC Ltd. (c.o.b.West Coast Resorts) v. Allianz Insurance Co. of Canada, [2005] B.C.J. No. 2145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1 - 6, 9 - 13 and 16 - 20,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S011241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2005 BCSC 1408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28 C.C.L.I. (4th) 177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[2005] I.L.R. I-4452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143 A.C.W.S. (3d) 749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2005 CarswellBC 2338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566935 B.C. Ltd. doing business as West Coast Resorts, plaintiffs, and Allianz Insurance Company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2" w:name="Keywords_44"/>
      <w:bookmarkEnd w:id="312"/>
      <w:r>
        <w:rPr>
          <w:rFonts w:ascii="arial" w:eastAsia="arial" w:hAnsi="arial" w:cs="arial"/>
          <w:b/>
          <w:color w:val="000000"/>
          <w:sz w:val="20"/>
          <w:lang w:val="en-US" w:eastAsia="en-US" w:bidi="ar-SA"/>
        </w:rPr>
        <w:t>Insurance law — Actions — By insured against insurer — Loss occasioned by ordinary wear and tear or actions of vermin and not by peril of the sea — Marine Insurance Act, s. 53(2).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Marine insurance — Exclusions — Loss — Perils of the sea — Loss occasioned by ordinary wear and tear or actions of vermin and not by peril of the sea — Marine Insurance Act, s. 53(2).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3" w:name="Case Summary_44"/>
            <w:bookmarkEnd w:id="3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Plaintiff's barge sank due to ingress of sea water into hull from existing chronic leakage and failure of a plank in barge's stern rake -- Failure of stern plank occurred as a result of weakening of wooden hull by actions of shipworms in affected area -- Presence of shipworms directly attributable to absence of any effective use of anti-fouling paint by plaintiff and by fact PVC diaper system in place had not been intact at any time during preceding two years or longer -- Bay in which barge stored for winter a known breeding ground for shipworms -- Several of the plaintiff's agents aware of evidence of shipworms before sinking in calm waters -- Plaintiff's action against insurer dismissed -- Attack by shipworms against unprotected wooden hulls constituted ordinary wear and tear -- Circumstances of sinking amounted to inherent vice within meaning of s. 52(2)(b) of Marine Insurance Act -- Shipworms also held to be vermin within meaning of s. 53(2)(c) of Act -- Loss not fortuitous or occasioned by a peril of the sea, but rather from ordinary wear and tear or actions of vermin -- Coverage under general insuring clause precluded -- Plaintiff also failed to establish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Recovery unavailable under Inchmaree clause.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4" w:name="Legislation Cited_31"/>
      <w:bookmarkEnd w:id="3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Marine Insurance Act, S.C. 1982, c. 22, s. 53, s. 53(2), s. 53(2)(b), s. 53(2)(c), Schedule, s. 2(d)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5" w:name="Counsel_43"/>
      <w:bookmarkEnd w:id="3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W.G. Wharton and A.P. Mayer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D.F. McEwen, Q.C. and R. Watts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6" w:name="Judgment_44"/>
      <w:bookmarkEnd w:id="316"/>
      <w:r>
        <w:pict>
          <v:line id="_x0000_s1249" style="position:absolute;z-index:251856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7" w:name="PARRETT J."/>
            <w:bookmarkEnd w:id="317"/>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March 3, 2000, a wooden barge, the P.W.D. No. 315 (the "barge"), sank, while moored at a facility operated by Marine Link Transportation in Menzies Bay, causing extensive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this action seek recovery from their underwriters for that loss. The claims as advanced seek the recovery of -</w:t>
      </w:r>
      <w:r>
        <w:rPr>
          <w:rFonts w:ascii="arial" w:eastAsia="arial" w:hAnsi="arial" w:cs="arial"/>
          <w:sz w:val="20"/>
          <w:lang w:val="en-US" w:eastAsia="en-US" w:bidi="ar-SA"/>
        </w:rPr>
        <w:cr/>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 value of $425,000.00;</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sue and labour and wreck removal expenses of $157,000.00; and</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at Admiralty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in this case alleges that the loss was excluded from coverage under the policy of insurance as, in this case, the loss arose from the inevitable deterioration of the hull caused by its exposure to shipworms and marine borers, because of the lack of protection of the hull, and that this was an inherent vice or nature of the subject matter of the insured, or by vermin and as such, it is a loss excluded by s. 53(2)(b) and (c) of the Marine 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also alleges that the loss resulted from want of due diligence by the Assured, Owners or Managers' in that they -</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repair hull planks which had been severely damaged by marine borers;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maintain an intact diaper around the hull to protect it from marine borers;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have the hull painted with anti-fouling paint to protect it from marine borers;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moored the barge in Menzies Bay with no protection from marine borers;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insure that the hull was regularly inspected for leakage.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 in the present case, reduced to its simplest terms, is whether or not the loss, in the circumstances of this case, falls within the coverage of the policy of insurance in effect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opening of this trial the parties advised the court that they agreed that 494155 B.C. Ltd. should be joined as a plaintiff nunc pro tunc and that the statement of claim should be amended accordingly. That order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barge, which is the subject of this action, was built in 1933 and is of wooden construction. In 1995 the barge was purchased from the receiver of North Pacific Springs by 494155 B.C. Ltd. At the time of its purchase it was a part of a unit composed of the present barge (the main accommodation lodge) and a second wooden barge, the Ex Rivtow Straits (the crew accommodation barge). These two wooden barges were joined together at the time of their purchase and formed a single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purchase, and before it was put into service by 566935 B.C. Ltd. doing business as West Coast Resorts as a floating fish camp, the two barges were separated and the Ex Rivtow Straits was sold for a nominal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494155 B.C. Ltd. and West Coast Resorts are related companies sharing common ownership and management and, at all material times, they were named assureds in respect of Marine Policy Insurance H31275 issued on April 1, 1999. From the time it was purchased in 1995 the barge has been in the possession of the plaintiff, 566935 B.C. Ltd. doing business as West Coast Resorts, and has been used as a floating fish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operation of the barge included three movements during each year's operations. These included the initial move from a winter storage location to its initial spring location; a move to its summer operation location; and finally, its return to its winter storage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Between September 3 and September 7, 1999, the barge was moved from St. John Harbour to its winter storage location at Menzies Bay. Upon arrival, it was moored at the Marine Link Transportation facility where it remained until it sank on March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morning of March 3, 2000, Tony Rathbone, an employee of West Coast Resorts, arrived at the Marine Link facility just before 8:00 a.m. He had attended to begin carpentry work and renovations to the accommodations on the barge. At the time he arrived he noticed the barge had a slight list. Over the next 20 minutes the list noticeably increased and as a result he telephoned Ross Coburn, the Lodge Manager' for West Coast Resorts. Mr. Coburn instructed him to get pumps on board but none were readily at hand. Within minutes the list increased to the point where Mr. Rathbone felt it would be dangerous to try and enter. As he and others stood watching, the list rapidly increased and the barge sank at its moorings prior to 9:30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insurance policy, H31275, insured the plaintiffs for a period of twelve months commencing April 1, 1999 and ending at midnight March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Contained within the policy is a schedule of vessels which include, as item 4, the following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660"/>
        <w:gridCol w:w="1673"/>
        <w:gridCol w:w="1046"/>
        <w:gridCol w:w="1568"/>
        <w:gridCol w:w="115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Floating Fish Resort "North</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Pacific Springs"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 Accommodation Lodge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Comprised of the following:</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1933 80' Wood Barge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 "PDW #315"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 Wood Barge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 "Rivtow Straits"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$425,000.00</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$5,312.00</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1966 80' Auxiliary Steel</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Guest Accommodation Barge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"BR80-2"</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$145,000.00</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$1,813.00</w:t>
            </w:r>
          </w:p>
        </w:tc>
        <w:tc>
          <w:tcPr>
            <w:tcW w:w="112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submit that the loss and the partial sinking was caused by: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peril of the sea consisting of the fortuitous accumulation and ingress of water in the Barge caused by the intentional 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third party in failing to reconnect the Barge's critical starboard aft bilge pump after disconnecting it sometime on March 2, 2000.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peril of the sea consisting of the fortuitous accumulation and ingress of water in the Barge caused by the negligent omission of the Plaintiffs' employee, Toby Jackson, in failing to ensure that the pump remained plugged in before he left Menzies Bay for home some time during the afternoon of March 2, 2000;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omission of Toby Jackson, a crewmember charged with caring for the Barge, in failing to ensure that the Barge's pumps remained plugged in before he left Menzies Bay for home sometime during the afternoon of March 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contend that the loss in this case was caused by a peril of the sea or by a latent defect in the barge's hull or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latter two allegations, they submit, are covered by the Inchmaree Clause' within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denies that the loss was caused by a peril of the sea and attributes the loss to the deteriorated and defective condition of the vessel. They submit that even if the plaintiffs have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also pleads the provisions of s. 53(2) of the Marine Insurance Act which it submits excludes the present loss recovery as being caused by "ordinary wear and tear" (b), or "caused by vermin"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CIRCUMSTANCES LEADING TO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barge was last dry-docked for underwater hull maintenance in 1990. After the plaintiffs acquired the barge in 1995, both it and the Ex Rivtow Straits were fitted with heavy vinyl diapers made of polyvinylchloride (PVC). The diapers were intended to cover all of the underwater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use of this type of vinyl diaper is an alternative to the use of antifouling paint on the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trial, 17 witnesses were called. The overall evidence called establishes that from at least 1997 through to the sinking in March of 2000 the diaper on the barge was never intact and throughout that time the barge leaked from both the forward and stern rakes and various points on the 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14 and 15, 1999 the barge was fitted with a new vinyl diaper to attempt to eliminate or reduce the chronic leakage and to protect the barge from marine borers. Shortly after the new diaper was installed, as a result of the leakage continuing, a diver examined the new diaper and found that there were razor-like cuts in the diaper. The leakage experienced before the installation of the new diaper continued after its installation and did not vary appreciably from 1997 through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last season leading up to the sinking, the barge was moved on May 11 and 12, 1999 to Barnard Harbour in Whale Channel where it remained until July 16 and 17, 1999 when it was relocated to St. John Harbour in Millbanke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the barge was at Barnard Harbour it started to sink at the starboard aft corner with the deck of the barge almost reaching water level. The sinking was averted by using a high capacity scow pump to pump out the barge. The difficulty apparently arose, in this case, when the bilge pump located at the starboard aft corner failed allowing water to accumulate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Between September 3 and 7, 1999, the barge was moved from St. John Harbour to Menzies Bay by the tugboat Ocean Iris. During the course of the tow they stopped for two days at Finn Bay because of weather, and during that time, a 3" Honda gas powered scow pump was placed on board the barge to assist with the leakage they were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the barge arrived at Menzies Bay it was noted that the diaper was badly torn and that part of it, near the stern, was hanging down to the seabed.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morning of March 2, 2000, the starboard aft bilge pump was observed to be working and no observable list was apparent. Late that afternoon, at about 4:00 p.m., Mr. Rathbone arrived at the Marine Link facility but was unable to access the barge, to store his tools, as it was 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next morning he returned to the Marine Link facility at about 8:00 a.m. and over the next 1 1/2 hours watched the barge sink at its moorings.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STRUCTURE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barge in question was a flat bottomed wooden barge, 88' in length and 28' wide. The barge was divided, below deck, into four compartments of approximately equal width.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centre bulkhead (between compartments 2 and 3) was solid for approximately 4' in height and above that there was an open area in which a network of cross-bracing was installed. The remaining bulkheads (that between compartments 1 and 2, and that between compartments 3 and 4) were both originally built as solid bulkheads. There were cut-outs in each of these bulkheads at the time of the sinking, one within the bulkhead between compartments 1 and 2, which would allow a person to climb through with some difficulty, and one within the bulkhead between compartments 3 and 4 measuring 12" x 16" and located 3 1/2' above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barge was what was described as a typical coastal cargo scow of the type built prior to World War II, on which had been constructed a building to accommodate sports fishermen. The accommodations covered the entire scow, extending to the edges except for a "porch area" at the bow where a towing bridle was fitted.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all times material to this action, the barge was trimmed down at the stern and had a list to the starboard. The evidence concerning this varies but appears to support a finding that the trim was between 1' and 2' and the list some 6" to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EXAMINATION AND RE-FLOATING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day of the sinking, divers from Seaway Diving Ltd. conducted a partial survey of the barge plugging and patching as many openings as they could safely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was followed by unsuccessful attempts to re-float the barge using cranes and massed large capacity pumps. When these efforts failed, the barge was taken, on March 5, 2000, to a sandy area and beached as the tide receded. When this attempt to re-float failed, it was moved to a flatter and shallower beach. After securing the remains of the diaper with battens, securing a large plastic tarpaulin over the entire stern rake end and smaller tarps on the bow, the barge was re-floated late in the evening of March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Shortly after the barge was re-floated, a marine surveyor, John Alexander Murdoch, accompanied by the owners' representative, Ralph Vanier, entered the hull to inspect its interior. Mr. Murdoch located only one operative automatic bilge pump in the aft starboard corner of the barge. The other pumps, located within the hull, were inoperative, they were not connected to extension cords and/or did not have discharge hoses leading to the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Shortly before Mr. Murdoch and Mr. Vanier entered the barge, a diver, Kelvin Magee, reported that he had found a leak in a stern plank that he had filled using oakum and sticks to reduce the water flow. Mr. Murdoch described this hole as being located approximately 10' from the port aft corner, 2' below the waterline, and some 16" above the inside of the bottom planking.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Murdoch and Mr. Vanier, after examining this hole, filled it with oakum before nailing a sheet of lead over it and a sheet of plywood over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the examination of the interior of the barge revealed evidence of numerous old leaks below the waterline, no other new' leaks were discovered and the divers found no evidence of external damage which could have accounted for the flooding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BILGE PUMPING CAPACITY AND INSPECTION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in the area of the bilge pumps, their capacity, operation, inspection and how they came to be inoperative at the material time that the most significant issues, factually,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All of the witnesses called at trial agreed that there was a bilge pump located in the starboard aft corner of the barge, connected to a tethered automatic float switch and having a discharge line through the side of the barge. These witnesses also agreed in their evidence at trial that this particular pump was the only operative pump in the barge with the capacity for automatic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as to a second automatic' bilge pump was confused at best. Toby Jackson testified it was in the port forward corner. Ralph Vanier testified it was located in the starboard forward corner and Ross Coburn placed it in the port aft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satisfied that, based on the inspection after the barge was raised, the only operable automatic pump at the time of the sinking was that located in the starboard aft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equally satisfied that there was a rover' pump used to pump the number 2 and 3 compartments into the starboard compartment but that this pump was not equipped to operate automatically and was in fact used manually to effect these transfers when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One of the major difficulties with this evidence is the fact that three of these witnesses Ralph Vanier (at the time the captain of West Coast's tugboat the W.C. Pioneer), Toby Jackson (at the time the head mechanic for West Coast) and Brian Clive (the president of the plaintiff companies) all swore affidavits in 2003 which were filed in these proceedings and included specific reference to the pumps located on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Two problems emerge from these affidavits. The first is the contradiction in sworn evidence on a material point and the second is the timing of Mr. Jackson's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CONTRADICTIONS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affidavit evidence tendered during the course of the trial included two affidavits of Toby Jackson (Exhibits 39 and 40) and one each of Ralph Vanier (Exhibit 12) and Brian Clive (Exhibit 48). The affidavits were used during the course of the cross-examination of each of the affiants. The material portions of the affidavits included the following excerpts: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Toby Jackson, sworn February 11, 2003 (Exhibit 39):</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 of my job when the Barge was at Menzies Bay was to check the Barge's pumps on a regular basis. </w:t>
      </w:r>
      <w:r>
        <w:rPr>
          <w:rFonts w:ascii="arial" w:eastAsia="arial" w:hAnsi="arial" w:cs="arial"/>
          <w:color w:val="000000"/>
          <w:sz w:val="20"/>
          <w:u w:val="single"/>
          <w:lang w:val="en-US" w:eastAsia="en-US" w:bidi="ar-SA"/>
        </w:rPr>
        <w:t>The Barge was equipped with four moveable electric pumps</w:t>
      </w:r>
      <w:r>
        <w:rPr>
          <w:rFonts w:ascii="arial" w:eastAsia="arial" w:hAnsi="arial" w:cs="arial"/>
          <w:color w:val="000000"/>
          <w:sz w:val="20"/>
          <w:lang w:val="en-US" w:eastAsia="en-US" w:bidi="ar-SA"/>
        </w:rPr>
        <w:t>. To the best of my recollection each of the pumps had a 3000 gallon per hour pumping capacity - although I cannot be sure of that fact. I do recall that the pumps had an outlet hose of approximately 1 1/4 to 1 1/2 inches in diameter.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pumps were fixed in weighted plastic crates and could be moved from place to place within the Barge's interior compartments, depending on where pumping was required. Generally speaking one of the pumps was located in each of the four corners of the Barge</w:t>
      </w:r>
      <w:r>
        <w:rPr>
          <w:rFonts w:ascii="arial" w:eastAsia="arial" w:hAnsi="arial" w:cs="arial"/>
          <w:color w:val="000000"/>
          <w:sz w:val="20"/>
          <w:lang w:val="en-US" w:eastAsia="en-US" w:bidi="ar-SA"/>
        </w:rPr>
        <w:t>. To the best of my recollection, in March of 2000, the pumps were new or were in new condition. I do not recall an occasion before the sinking on March 3, 2000 where any of the pumps did not operate properly.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Each of the four pumps was separately plugged in to grounded plugs located on the Marine Link dock. Two plugs were located in each of two, side-by-side electrical boxes. The pumps were connected to the grounded plugs via heavy duty electrical cords</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 checked the Barge's pumps each day that I worked on the Barge or guest boats at Menzies Bay. This involved listening to the pumps operating and going into the Barge's compartments to see where water was accumulating and placing the pumps as required</w:t>
      </w:r>
      <w:r>
        <w:rPr>
          <w:rFonts w:ascii="arial" w:eastAsia="arial" w:hAnsi="arial" w:cs="arial"/>
          <w:color w:val="000000"/>
          <w:sz w:val="20"/>
          <w:lang w:val="en-US" w:eastAsia="en-US" w:bidi="ar-SA"/>
        </w:rPr>
        <w:t>. I recall observing that water seeped into the Barge hull at the points where the flat bottom curved up towards the bow and stern of the Barge. To the best of my knowledge while the Barge was at Menzies Bay in 1999/2000 water tended to accumulate in one side of the Barge's stern and as a result the pump located in that area kicked-in more often than the other pumps - that is, every three to four hours. The pump in that location would usually stay on for approximately 20-30 minutes.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 was conscious of the fact that it was important for me to make sure on a regular basis that the Barge pumps were operating properly and I am confident that prior to March 2, 2000 I checked the pumps on a regular basis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Toby Jackson, sworn May 16, 2003 (Exhibit 40):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Barge was equipped with four electric bilge pumps</w:t>
      </w:r>
      <w:r>
        <w:rPr>
          <w:rFonts w:ascii="arial" w:eastAsia="arial" w:hAnsi="arial" w:cs="arial"/>
          <w:color w:val="000000"/>
          <w:sz w:val="20"/>
          <w:lang w:val="en-US" w:eastAsia="en-US" w:bidi="ar-SA"/>
        </w:rPr>
        <w:t>. As I indicated in my Affidavit sworn February 11, 2003 when the Barge was positioned at Menzies Bay during the winter of 1999/2000 the Barge's pumps were connected by electrical extension cords to grounded plugs located on the Marine Link dock.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electrical extension cords ran from the pumps onboard the Barge, out an access port located at approximately amidships and along the dock to the grounded plugs located on the Marine Link dock.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last time I saw the extension cords leading into the Barge was the morning that the Barge sank</w:t>
      </w:r>
      <w:r>
        <w:rPr>
          <w:rFonts w:ascii="arial" w:eastAsia="arial" w:hAnsi="arial" w:cs="arial"/>
          <w:color w:val="000000"/>
          <w:sz w:val="20"/>
          <w:lang w:val="en-US" w:eastAsia="en-US" w:bidi="ar-SA"/>
        </w:rPr>
        <w:t>. I did not see what happened to the extension cords after the Barge was towed away from the Marine Link dock and pulled up on a nearby beach. It is possible that the extension cords were pulled out of the pumps after the Barge sank or when the Barge was towed over to the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Ralph Vanier, sworn September 18, 2003 (Exhibit 12):</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involved in the storage of equipment including West Coast's 80' barge (the "Barge") at the Marine Link facility at Menzies Bay, British Columbia in September of 1999. I inspected the placement of the Barge's pumps and made sure that the pumps were operating on the Barge when the Barge was moored at Menzies Bay at the end of the 1999 season. In particular I made sure that the Barge's pumps were plugged in to outlets located on the Marine Link dock. To the best of my recollection the Barge was equipped with four electric bilge pumps activated by automatic float switches. I estimate that the pumping capacity of each of the Barge's four pumps may have been in the range of 2000 gallons per hour or more. Each of the pumps was connected to separate extension cords which were in turn plugged in to the power outlets located on the Marine Link dock.</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Brian Clive, sworn February 11, 2003 (Exhibit 48):</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is to be expected of all wooden barges, especially those the vintage of the Barge, a certain amount of water leaked into the Barge's hull. It was for this reason that the Barge was equipped with four submersible pumps which were more than sufficient to keep up with usual flow of water into the Barge. Prior to the sinking of the Barge we never encountered a situation where there was an ingress of water into the hull that the pumps were not able to easily keep up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can be seen from these extracts that there is a certain uniformity in the sworn evidence presented in these affidavits. The essence of that evidence is the assertion that the barge was equipped with four electric bilge pumps "activated by automatic float switches" and that each was plugged into grounded plugs on the dock by "heavy duty electrical 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evidence is simply untrue. There were never four pumps on the barge at any time while it was moored in its winter storage location at Menzies Bay. It is clear on the evidence that there were only three pumps on the barge and one, the rover pump, was never plugged in except when it was in use. The third was located in the forward end of the barge where, as a result of the trim, there would have had to be something on the order of three feet of water in the barge at the aft end before a float switch would activate at the forward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What is more difficult is the detail found within the two affidavits of Toby Jackson, particularly when that detail is considered in the light of his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significant part of the position taken by the plaintiffs at this trial is founded on the evidence of Mr. Jackson. In his evidence Mr. Jackson described his duties for the plaintiffs as consisting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basically hired to look after all the guest boats during the off-season, and during our fishing season, I was there to look after all the Gensets, water purification systems, the guest boats. Basically anything that needed attention.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you differentiated two different times, and let me go back a step. During the - during the off-season, you said you had certain duties.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those duties again - I didn't catch all of them. Could you repeat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During the off-season I was keeping an eye on the NPS barge or any floating facilities that we had down at Marine Link, and to clean up and prepare our boats for the following season.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Jackson went on in his evidence to describe in more detail his duties with respect to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 What would your duties have been in respect of that barge when it was brought to Menzies Bay?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duty would have been to, you know, visually check the barge each day, make sure that it is secured properly, making sure that the pumps did work. When the level in those two compartments was at a level that was - required pumping, I would transfer the water to those side compartments.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went on in his evidence to describe in some detail the way in which he carried out these duties, including his entry into the barge to use the rover pump' to pump water between the compartments of the barge every 7 to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Jackson conceded that the evidence in his affidavits about there being four pumps was wrong and offered explanations for those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misspoke myself on this. We had four pumps during our fishing season that we had on board and then three during our winter storage.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even though this is a sworn statement under oath, you - you got it wrong?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Later on in his evidence, he offered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like I said, now that I've had time to actually sit and think about it, like I said, all our pumps had automatic float switches.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there's a second part there. I'm asking you about the pump in the port stern corner, and - and you're answering that that pump had an automatic float switch, but you're telling us now there was no pump in the port stern corner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on March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during - Not during storage,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rover pump was not quipped with an overside discharge hose; it was only used for pumping to the starboard aft corner to let the starboard aft pump pump the water out of the barge?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say it was plugged in at all times, the rover pump?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It's not plugged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not plugged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how many pumps were left plugged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starboard aft and the port forward?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port forward,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affidavit sworn February 11, 2003, Mr. Jackson also offered another explanation for the sinking:</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morning of March 2, 2000 I was working on the guest boats, on land, at the southern end of the Marine Link compound. To the best of my knowledge I was the only West Coast employee working at Menzies Bay that day and no one was working on the Barge. Some time around 9:00 am or 10:00 am that morning I went down to the Marine Link dock to move one of West Coast's scow boats to make room for an incoming boat. While down on the dock I ran into a fellow who had recently arrived in a big aluminium boat. I did not know this fellow and did not ask his name. His boat was 24 or 25 feet long and may have been a crab boat.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fellow asked me who used the electrical boxes where the Barge pumps were plugged in. I told him they were ours and he then asked if he could "borrow" some power so that he could do some work on his boat. I told him that he could but asked that he plug in whatever cord or cords he removed after he was finished. I then left and did not see him remove any cords outlet.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Afterwards I continued working on the guest boats at the south end of the Marine Link compound. Before leaving for home I forgot to check whether the cord or cords leading to the Barge's pumps had been plugged back in.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left for work later than usual on the morning of March 3, 2000. I stayed at home later than usual that morning as I had expected that a carpenter working for West Coast at the time, Tony Rathbone, would be coming by. It was intended that Tony Rathbone would be doing carpentry work on the accommodation section of the Barge. Tony Rathbone did not come by as expected and I left for Menzies Bay. I arrived at Menzies Bay some time between 9:00 and 9:30 am and saw that [the] Barge had sunk up to the roof.</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saw that the Barge had sunk I remembered the fellow asking to use our power the previous day and I remembered that I had not checked to see if all the bilge pumps were plugged in before [I] had left. I went to the electrical box and noticed that one of the electrical cords, leading to one of the Barge's pumps, had not been plugged back in to the outlet. To the best of my recollection, three cords remained plugged in. I do not know which of the four pumps were connected [to] the cord that had been disconnected from the outlet.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I felt sick to my stomach and was afraid the Barge may have sunk because the power cord was not plugged back in. Because I was concerned that I would be blamed for not checking the plugs after agreeing to let someone use our power I plugged the fourth cord back into the remaining outlet.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Afterwards I did not tell anyone about the incident about the fellow asking to borrow power and I did not tell anyone that I had discovered that one plug was left unplugged on the morning of March 3, 2000. I did not tell anyone because I was concerned about my reputation as a mechanic in the community. I was also concerned that I might be in trouble with my employer, West Coast, and might even get sued, for not checking the plugs leading to the Barge's pumps.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February, 2003 Brian Clive with West Coast called me to ask about any information I may have about the sinking of the Barge. At that time I told him about the fellow who had asked to borrow power and that I had discovered, on the morning of the sinking, that one plug was not plugged in. I had not talked to Brian Clive or anyone else at West Coast about this before February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Not only was this the first occasion on which this explanation was advanced, it was apparently the first occasion on which Mr. Jackson was identified as a person with knowledge of the events let alone the person employed by the plaintiffs responsible for the pumps on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John Alexander Murdoch was the Marine Surveyor appointed by the defendant to investigate and deal with this claim on their behalf. He testified that Mr. Jackson was never identified to him as a witness to these events during his investigation of the claim and that during that time he had never heard the name. I accept Mr. Murdoch's evidence on this point which is substantiated in any event by the complete absence of Mr. Jackson's name from the numerous communications and reports attributed to and prepared by Mr.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cross-examination of Mr. Jackson continued he again offered the following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 so again there's a reference to there being four pumps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a reference to four pumps being plugged in previously?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there's a reference to three plugs being - pumps being plugged in on the morning of March 3rd?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all of that is false?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time that I wrote this affidavit, that's what I believed to be true at the time. But now that I've had more time to actually think about it and recall over the incidents, that was incorrect.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believed these statements to be true at the time that you swore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now on thinking about it further, -- well, tell me about that process. What thinking about it further led you to your present state of evidence?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just a very short period of time that I had made it aware to Mr. Clive that I had done this mistake, and I think it was a very short period I talked to Andrew Mayer when we wrote this affidavit, and like I said, actually - after writing this and having time to sit and think and go over, you know, day-to-day stuff that I did down there, that this was incorrect.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isn't the truth, sir, that you have been told what other witnesses have said, photographs show, and that sort of 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incorrect.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This was done February 11, 2003.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that's four references we've got to four plugs and them - and four being plugged in. Or three of them. Let's look at the fifth reference, paragraph 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time I felt sick to my stomach and was afraid the barge may have sunk because the power cord was not plugged back in. Because I was concerned I would be blamed for not checking the plugs after letting - agreeing to let someone use our power, I plugged the fourth cord back into the remaining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again there's a reference to there being four cords,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that question was put into dispute by the evidence of Mr. Murdoch,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what you're referring to on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after you swore this affidavit that Mr. Murdoch had sworn an affidavit saying there was only in fact two pumps working at the maximum on the barge?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number of difficulties emerge from this evidence of Toby Jackson. First, he says that after "writing this [affidavit] and having time to sit and think . . ." he realized there were not four pumps. This explanation ignores the fact that he swore his first affidavit on February 11, 2003 and a second three months later on May 16, 2003. Mr. Jackson was then cross-examined on his affidavits on July 16, 2003, some two months after his second affidavit. Throughout this process during which responding affidavits by John Murdoch had been filed Mr. Jackson maintained his sworn assertions that there were in fact four pumps in place on the barge. Mr. Jackson offers no explanation for why his thinking process did not take place earlier while he was in the process of giving sworn evidence to the court by way of affidavits he was then cross-examined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this was the sole difficulty with Mr. Jackson's evidence it would raise concern about the reliability of his evidence, but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the lengthy delay in his coming forward with his evidence about the unidentified mariner from the unidentified "crab" boat who asked to borrow power;</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apparent failure at the time of the sinking to identify Toby Jackson as a witness to the insurer;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Jackson's evidence that he moved the white runabout shown in the photographs to make room for the unidentified boat when the videotape taken by the divers on March 3, 2000 (Exhibit 4) and the photographs taken by John Murdoch on March 4, 2000 (Exhibit 2(127)) show it in the same location;</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finally, there was the problem with Mr. Jackson's initial evidence that he left Menzies Bay between 6:00 and 6:30 p.m. on the evening of March 2, 2000. This evidence was contradicted by that of Tony Rathbone who attended the area shortly before 4:00 p.m. and was unable to place his tools on the barge because it was locked and Mr. Jackson was not there. Mr. Rathbone also testified that he neither knew Mr. Jackson's home address nor had he been instructed to pick Jackson up there on the morning of the sinking both contradicted Jackson's evidence and his explanation for why he arrived at Menzies Bay late on the morning of March 3, 2000 and after the sinking.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cross-examination Mr. Jackson conceded that he may have left and travelled to Victoria that afternoon and that if he did so he would have left Menzies Bay at noon at the latest.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Jackson's evidence is, in my view, unreliable. It demonstrates a careless disregard for evidence given under oath and is demonstrably inaccurate when considered in the light of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must be rejected in favour of other evidence where it is in conflict and on its own suffers from such difficulty as to make it an unsatisfactory basis for concluding that the unidentified fisherman was present or disconnected an extension cord as Mr. Jackson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reaching these conclusions I am also mindful of the fact that in his evidence Mr. Jackson demonstrated a remarkable lack of familiarity with respect to the interior of the barge he claimed to have entered and inspected every 7 to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Between March 4 and March 7 a number of unsuccessful attempts were made to raise the barge. On March 15, 2000 it was moved to a beach southwest of the Marine Link facility and, on a very low tide, the barge was pumped out enough to re-float it. During this process a diver, Kelvin Magee, entered the barge to move a pump to the aft portion of the barge. As he did so Mr. Magee located a leak in the port side of the stern 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trial Mr. Magee described the leak as being a stream coming in about the size of my little finger and spraying in about 2 inches'. He went on to testify that he felt he could have stopped it with his thumb. Mr. Magee immediately took steps to plug the hole using oakum and sticks.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his initial statement given at the time (Exhibit 8) Mr. Magee described himself going ". . . inside the barge to place suction hoses and </w:t>
      </w:r>
      <w:r>
        <w:rPr>
          <w:rFonts w:ascii="arial" w:eastAsia="arial" w:hAnsi="arial" w:cs="arial"/>
          <w:color w:val="000000"/>
          <w:sz w:val="20"/>
          <w:u w:val="single"/>
          <w:lang w:val="en-US" w:eastAsia="en-US" w:bidi="ar-SA"/>
        </w:rPr>
        <w:t>saw water gushing through a plank in the stern rake end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Magee told Ralph Vanier and John Murdoch he had found a leak and he then described in his evidence he found no other leaks that weren't old leaks. He testified that they were quite excited because "this [was]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After entering the barge Mr. Vanier and Mr. Murdoch removed the sticks and examined the leak. Their recollection of the water flow at trial was markedly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What is significant, in my view, is not so much what they said or described at trial but the surrounding circumstances and their actions at the time. Mr. Magee, having found the hole, immediately took steps to plug it using sticks and oakum. He reported it to Vanier and Murdoch and, at least in his mind, considered it the cause of the sinking.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Vanier and Murdoch, in turn, after being advised of the hole entered the barge and examined it, removing the sticks to gauge the flow, then they jammed some packing into the hole before nailing a lead patch over the area. Even after taking these steps their concern was such that they got a sheet of plywood and nailed it over top of the lead patch as a second strong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Much was made in the evidence and in argument of the deterioration of the plank in question after it was removed from the barge and taken to the plaintiffs' offices in Vancouver. Much of this was aimed at attacking or undermining the validity of tests carried out on the defendant's behalf by B.C. Research Inc. in November of 2003. I will return to this aspect of the matter later in these reasons, but for now, it should be noted -</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Vanier, after supervising the removal of the plank, conveyed it to Vancouver wrapped in damp burlap. In his evidence he acknowledged that he anticipated the plank being tested long before it was;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plank remained in the custody and control of the plaintiffs; and</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theory that an unidentified crab fisherman unplugged the pump was advanced for the first time in Toby Jackson's affidavit in February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clear that the surface of the plank at least had deteriorated substantially from the time it was removed from the barge and the time it was tested. It is also clear that during this time the plank was in the care and control of the plaintiffs who apparently took little or no precautions with respect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 indicated at the outset the issue here, reduced to its simplest term, is whether the loss which occurred here falls within the coverage of the policy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initially submit that the loss occurred as a result of a peril of the sea either (i) as a result of the intentional 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third party; or (ii) as a result of the negligent omission of the plaintiffs' employee, Toby Jackson. In these first two submissions the plaintiffs found their position on the fact that the third party failed to connect the extension cord to the starboard aft pump in the first case, and their employee failed to ensure it was connected in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law is clear that the plaintiff, in advancing a claim, has the burden generally of proving that claim. It is equally clear that this general proposition extends to a plaintiff who asserts that they have suffered a loss which falls within the perils covered by an insurance policy. Rhesa Shipping Co. SA v. Edmunds ("The Popi M"), [1985] 1 W.L.R. 948 at p. 951, Lord Brandon of Oakbrook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approaching this question it is important that two matters should be borne constantly in mind. The first matter is that the burden of proving, on a balance of probabilities, that the ship was lost by perils of the sea, is and remains throughout on the shipowners. Although it is open to underwriters to suggest and seek to prove some other cause of loss, against which the ship was not insured, there is no obligation on them to do so. Moreover, if they chose to do so, there is no obligation on them to prove, even on a balance of probabilities, the truth of their alternative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matter is that it is always open to a court, even after the kind of prolonged inquiry with a mass of expert evidence which took place in this case, to conclude, at the end of the day, that the proximate cause of the ship's loss, even on a balance of probabilities, remains in doubt, with the consequence that the shipowners have failed to discharge the burden of proof which lay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this case the burden rests with the plaintiffs, not only to prove the cause of the loss but also to prove that the loss is covered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PERIL OF THE 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What constitutes a peril of the sea under the general insuring clause has been the subject of consideration by a great many courts over a great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consideration in the present case begins with the language of s. 2(d) of the schedule to the Marine Insurance Act, S.C. 1992, c. 22, which provides that:</w:t>
      </w:r>
      <w:r>
        <w:rPr>
          <w:rFonts w:ascii="arial" w:eastAsia="arial" w:hAnsi="arial" w:cs="arial"/>
          <w:sz w:val="20"/>
          <w:lang w:val="en-US" w:eastAsia="en-US" w:bidi="ar-SA"/>
        </w:rPr>
        <w:cr/>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marine policy, a reference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"perils of the seas" means fortuitous accidents or casualties of the seas, but does not include ordinary action of the wind and waves.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C.C.R. Fishing Ltd. v. British Reserve Insurance Co. Ltd. ("The LaPointe"), </w:t>
      </w:r>
      <w:hyperlink r:id="rId1046" w:history="1">
        <w:r>
          <w:rPr>
            <w:rFonts w:ascii="arial" w:eastAsia="arial" w:hAnsi="arial" w:cs="arial"/>
            <w:i/>
            <w:color w:val="0077CC"/>
            <w:sz w:val="20"/>
            <w:u w:val="single"/>
            <w:shd w:val="clear" w:color="auto" w:fill="FFFFFF"/>
            <w:lang w:val="en-US" w:eastAsia="en-US" w:bidi="ar-SA"/>
          </w:rPr>
          <w:t>[1990] 1 S.C.R. 814</w:t>
        </w:r>
      </w:hyperlink>
      <w:r>
        <w:rPr>
          <w:rFonts w:ascii="arial" w:eastAsia="arial" w:hAnsi="arial" w:cs="arial"/>
          <w:color w:val="000000"/>
          <w:sz w:val="20"/>
          <w:lang w:val="en-US" w:eastAsia="en-US" w:bidi="ar-SA"/>
        </w:rPr>
        <w:t>, the Supreme Court of Canada had before it the construction of a policy of marine insurance and, in particular, a consideration of what constituted a "peril of the sea". McLachlin J. (as she then was), in giving the court's decision, noted that the insurance policy defined the coverage ". . . in terms which have been used in marine insurance for two centuries".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considering the Insurance (Marine) Act, R.S.B.C. 1979, c. 203, which, in all material respects, parallels the Federal legislation, she concludes, at p. 818: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elements of what constitutes a peril of the sea have long been recognized as dual. The cause of the loss must be "fortuitous" and it must be "of the seas". The British Columbia Court of Appeal, in Case Existological Laboratories Ltd. v. Century Insurance Company of Canada (The Bamcell II) </w:t>
      </w:r>
      <w:hyperlink r:id="rId1047" w:history="1">
        <w:r>
          <w:rPr>
            <w:rFonts w:ascii="arial" w:eastAsia="arial" w:hAnsi="arial" w:cs="arial"/>
            <w:i/>
            <w:color w:val="0077CC"/>
            <w:sz w:val="20"/>
            <w:u w:val="single"/>
            <w:shd w:val="clear" w:color="auto" w:fill="FFFFFF"/>
            <w:lang w:val="en-US" w:eastAsia="en-US" w:bidi="ar-SA"/>
          </w:rPr>
          <w:t>(1982), 35 B.C.L.R. 364</w:t>
        </w:r>
      </w:hyperlink>
      <w:r>
        <w:rPr>
          <w:rFonts w:ascii="arial" w:eastAsia="arial" w:hAnsi="arial" w:cs="arial"/>
          <w:color w:val="000000"/>
          <w:sz w:val="20"/>
          <w:lang w:val="en-US" w:eastAsia="en-US" w:bidi="ar-SA"/>
        </w:rPr>
        <w:t xml:space="preserve">, at p. 372, a judgment approved by this Court, </w:t>
      </w:r>
      <w:hyperlink r:id="rId1048" w:history="1">
        <w:r>
          <w:rPr>
            <w:rFonts w:ascii="arial" w:eastAsia="arial" w:hAnsi="arial" w:cs="arial"/>
            <w:i/>
            <w:color w:val="0077CC"/>
            <w:sz w:val="20"/>
            <w:u w:val="single"/>
            <w:shd w:val="clear" w:color="auto" w:fill="FFFFFF"/>
            <w:lang w:val="en-US" w:eastAsia="en-US" w:bidi="ar-SA"/>
          </w:rPr>
          <w:t>[1983] 2 S.C.R. 47</w:t>
        </w:r>
      </w:hyperlink>
      <w:r>
        <w:rPr>
          <w:rFonts w:ascii="arial" w:eastAsia="arial" w:hAnsi="arial" w:cs="arial"/>
          <w:color w:val="000000"/>
          <w:sz w:val="20"/>
          <w:lang w:val="en-US" w:eastAsia="en-US" w:bidi="ar-SA"/>
        </w:rPr>
        <w:t>, put it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accident must be "fortuitous", first in the sense that it is not caused intentionally by the assured and, second, in the sense that it is not the inevitable result of deterioration caused by normal action of wind, waves and time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the accident must be "</w:t>
      </w:r>
      <w:r>
        <w:rPr>
          <w:rFonts w:ascii="arial" w:eastAsia="arial" w:hAnsi="arial" w:cs="arial"/>
          <w:color w:val="000000"/>
          <w:sz w:val="20"/>
          <w:u w:val="single"/>
          <w:lang w:val="en-US" w:eastAsia="en-US" w:bidi="ar-SA"/>
        </w:rPr>
        <w:t>of the seas</w:t>
      </w:r>
      <w:r>
        <w:rPr>
          <w:rFonts w:ascii="arial" w:eastAsia="arial" w:hAnsi="arial" w:cs="arial"/>
          <w:color w:val="000000"/>
          <w:sz w:val="20"/>
          <w:lang w:val="en-US" w:eastAsia="en-US" w:bidi="ar-SA"/>
        </w:rPr>
        <w:t>" in the sense, at least, that the damage is damage that would not have occurred in an accident on land, such as damage by sinking or by foundering following a collision at sea or striking a rock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requirement that the cause of the loss be "fortuitous" excludes the natural and inevitable action of wind and waves, ordinary wear and tear, inherent defects and intentionally caused losses. Events which are not fortuitous, as defined in the cases, are reflected in the exclusions found in s. 56 of the Act and the definition in the Act of "perils of the seas". In general, the word "fortuitous", as interpreted by the cases, carries the connotation that the cause of the loss not have been intentional or inevitable. As Lord Herschell put it in Thomas Wilson, Sons &amp; Co. v. The Owners of the Cargo per the "Xantho" (The Xantho) (1998), 12 A.C., 503 (H.L.) at p. 509: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must be some casualty, something which could not be foreseen as one of the necessary incidents of the adventure.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requirement, that the loss be "of the sea", excludes losses which could have occurred in an accident on land: see "The Bamcell II"; Thames and Mersey Marine Insurance Co. v. Hamilton, Fraser, &amp; Co. (1887), 12 A.C. 484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present case, as in C.C.R., the loss resulted from the sinking of the barge due to the ingress of sea water and the requirement that the accident be "of the sea"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Once again, as was the case in C.C.R., the issue on these first two submissions parallels that described at p. 820: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 issue in this case, as I see it, is whether the cause of the accident was "fortuitous". It is fortuitous if it was neither intentional nor inevitable and does not fall within any of the exclusions referred to in s. 56 of the Act and the Act's definition of "perils of the 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p. 825 the proper approach to this type of issue is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it is my view that the following procedure should be followed in determining whether a loss was proximately caused by a peril of the sea. First, the cause or causes of the loss should be ascertained. It should then be asked whether the loss is fortuitous in that it would not have occurred but for an accident or unforeseen event brought about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adverse or unusual conditions. The loss will not be fortuitous if the exclusions in s. 56(2) or in the definition of "perils of the seas" in the schedule to the Act are established. If the loss is fortuitous in this sense then the policy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Later on in the decision the court expands on the approach at p. 823: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question of whether insurance applies to a loss should not depend on metaphysical debates as to which of various causes contributing to the accident was proximate. Apart from the apparent injustice of making indemnity dependent on such fine and contestable reasoning, such a test is calculated to produce disputed claims and litigation. It should be sufficient to bring the loss within the risk if it is established that, viewed in the entire context of the case, the loss is shown to be fortuitous in the sense that it would not have occurred save for an unusual event not ordinarily to be expected in the normal course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reasoning concludes at p. 825: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is my view that, the cause of the loss should be determined by looking at all the events which gave rise to it and asking whether it is fortuitous in the sense that the accident would not have occurred "but for" or without an act or event which is fortuitous in the sense that it was not to be expected in the ordinary course of things. This approach is preferable, in my view, to the artificial exercise of segregating the causes of the loss with a view to labelling one as proximate and the others as remote, an exercise on which the best of minds may differ.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already indicated that I am unable to accept the evidence of Toby Jackson as to a presumed disconnection of the critical extension cord providing power to the starboard aft bilge pump.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Even if I accepted Mr. Jackson's evidence it, at best, establishes that one of the four extension cords was unplugged when he arrived on the scene after the sinking. There is no evidence establishing that this particular extension cord provided power to the pump, no other witness gave evidence that an extension cord was unplugged, and no witness testified that the pump was not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the plaintiffs, on the evidence, have failed to establish that the cord was disconnected and that the single pump in question was not operating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and find as a fact, that the cause of the sinking in this case was the ingress of sea water into the hull -</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existing chronic leakage in the hull; and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 failure of a plank in the barge's stern rake which allowed a sudden and substantial flow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the second of these two causes which led to the rapid settling and sinking of the barge described by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satisfied that the failure of the stern plank occurred as a result of the wooden hull being weakened by the actions of shipworms (teredos) in the affected area. The presence of shipworms within the wooden hull was directly attributable to the absence of any effective use of anti-fouling paint and the fact that although the plaintiffs had chosen to utilize a PVC diaper system on the barge in place of anti-fouling paint, the diaper in place had not been intact at any time during the preceding two years or longer. When this fact is combined with the known fact that Menzies Bay was a log storage ground, and had been for many years, the winter storage site for this wooden barge was a known breeding ground for teredos and both Toby Jackson and Ross Coburn were aware of the presence of marine borers in the barge's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unable, on the evidence, to conclude whether or not the failure of the plank in this case occurred as a result of the direct and active presence of teredos at the time of the failure or as a result of the process of decay and erosion acting upon existing damage caused previously by marine borers. The conflicting evidence, particularly that of Ralph Vanier and John Murdoch, makes it impossible to determine this particular issue. The additional difficulty is that the planks in question were not examined until September 7 and 8, 2000, some 6 months after the sinking. The small core samples taken by John Murdoch establish the existence of extensive teredo galleries in the stern plank in question but, in my view, fail to establish the presence of live teredos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of Derick Monteith, though helpful given his expertise with respect to marine borers, suffers from the gap in time between the sinking and his inspection. He did, however, confirm in his evidence that at the time of his inspection he found live teredos in portions of the barge and that unprotected wood in B.C. waters would be attacked by borers and that such an attack would likely take place within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FLOW OF WATER THROUGH "THE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Earlier in these reasons I touched on the evidence of the inflow of water through the hole located in the port side of the stern rake. This evidence came from three witnesses - the diver Kelvin Magee who discovered it and was the only witness who saw "the hole" in its undisturbed state; and Ralph Vanier and John Murdoch who examined it after the initial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history of the examination of the plank after those initial dealings is of some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April 11, 2000, Messrs. Murdoch and Vanier entered the barge and took two core samples from the plank - the first some 7" to 8" to the right of the hole and the second and larger core approximately 2" further to the right. Both core samples encountered teredo galleries - the first almost immediately and the second at a depth of about 1". The second core sample (Exhibit 11) had a teredo hole completely crossing the sample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May 11, 2000, Foreshore Technologies Inc. performed a dive and examination of the barge. Glenn Hafey, after laying out a grid, carefully examined four plank joints running from side-to-side. Mr. Hafey testified that while he identified some areas of what were likely old tunnels he saw large areas of live attack identifying areas of frass, entrance tunnels and siphons. As he proceeded Mr. Hafey took measurements of the area of live attack and calculated those areas as a percentage. During his inspection he noted no paint on the planks in the area of attack. Mr. Hafey measured marine borer attack from a low of 19% and 26% in two cases to highs of 47% and 51% of the length of the joints in the case of two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September 9, 2000, Derek Monteith, a marine biologist, inspected the barge while it was in drydock. He acknowledged in his evidence that it was far easier to detect live teredos while the barge was in the water. On September 11, 2000, Mr. Monteith examined the planks removed from the barge at the plaintiffs' offices in Richmond. He never examined the barge while it was in the water. It was on the basis of these inspections that Mr. Monteith formed the opinions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should be noted at this point that the plaintiff's initial theory of this loss was that the sinking arose as a result of a wake wash from a U.S. Coast Guard vessel, the Orcas. Although this theory was eventually abandoned and the new theory advanced, the initial investigation took place as a result of that initial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pursuing the initial theory the plaintiffs retained a naval architect, John Case, who examined the barge on February 4 and April 20, 2001. The plaintiffs neither called Mr. Case at trial nor tendered his report, which was tendered by the defence during its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report (Exhibit 22) of May 13, 2001, Mr. Case summarized his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examination of the other removed plank pieces indicates they are not the site of the water ingress. This clearly indicates that the plank holes in the calculations are the cause of the sinking, no other cause of water ingress seems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Careful examination of the ruptured section of the replaced plank indicates that the holes produced through the plank would cause a very noticeable heel and trim in less than an hour. See the plank photos in the appendix. Rough calculations would indicate a flow of from 25 to 50 gallons per minute through the holes indicated on the ruptured plank. In addition the normally above water planks as they are exposed to the sea would be less watertight than the normal underwater planks. Leakage through the newly exposed hull would increase inflow a factor or two above the rough calculations above. Once the Douglas heeled to the point of bringing the deck edge into the water, the pump problem becomes severe as the deck edge does not seem to be watertight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Case's estimate of 25 to 50 gallons a minute yields flows of 1,500 to 3,000 gallons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After the initial theory was abandoned, the plaintiffs hired a new naval architect, Mr. Alfonso Sotres. Mr. Sotres at no time inspected the barge and did not examine the plank in question until September of 2003 when he set about probing the holes with wire. After locating five holes which led to the outside surface of the plank, Mr. Sotres opined that at a 2' head some 146.551 U.S. gallons would enter through the hole per hour - a flow of only 2.4425 U.S. gallons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Sotres' theoretical calculations are predicated on his assumptions that no other holes provided water through "the hole" other than those he had identified; an assumption that there was a constant rate of flow which, of necessity, ignored flooding from other sources as the barge sank; and, a dry hull to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answer to questions posed by the court, Mr. Sotres conceded that his calculation must be wrong as given his rate of flow the barge could not have taken on sufficient water to sink in the 22 hours he postulated.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Finally, B.C. Research Inc. was retained by the defendant and on October 28, and November 6, 2003, the failed plank was placed in a specially designed test apparatus and a series of tests were run to measure the flow rate of water through the plank.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 series of 11 tests were run yielding results in the range of 3 to 3.4 litres per second which yields a flow of .79251 to .898178 U.S. gallons per second or 47.55 to 53.89 U.S. gallons per minute. These figures yield in turn an hourly flow of from 2,853.03 to 3,233.44 U.S. gallons.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B.C. Research Inc. tests conducted by Mr. Stensgaard had their own sources of difficulty. These tests were conducted on the plank some 3 1/2 years after the event. There appeared in the video of the test to be objects or substances swirling in the water, which may have resulted from further damage to the plank or the dislodging of packing, and water seemed to be escaping around or from the ends of the plank.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a mistake in this case to assume that the flow of water through "the hole" can be established with scientific precision. In my view that is not possible on the basis of the evidence before the court. What is clear, however, is that the only existing "new" leak found in the barge following its sinking was "the hole" found in the stern 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satisfied that this hole was, on the evidence, the cause of the sinking and that whatever was the cause of the immediate failure the underlying cause was the severe weakening of the plank by the activities of teredos which had infested the wooden hull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am also satisfied that the evidence as a whole makes it clear that Mr. Sotres' estimate of the flow of water through the hole is wholly unreasonable and not in accord with the evidence as a whole. I accept from the evidence of Derick Monteith that at least some and perhaps most of the damage to the plank which failed was old damage that had further decayed and eroded by the action of water on the worm holes in the plank.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as a fact that the hole appeared and the leak began on or shortly before the morning of March 3, 2000. The flow of water through the hole was sufficient to overwhelm the single pump capable of responding to the situation and led to the rapid settling and sinking described in the evidence of Mr. Rathbone.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Whatever the description of the leak given at trial, it is clear that Mr. Magee, at the time, was of the view he had found the cause of the sinking and that he described the water initially as "gushing" through "the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a level of consistency between the estimate given by Mr. Murdoch of some 40 gallons per minute and the results of Mr. Stensgaard's tests at B.C. Research Inc. which measured flows of between 47 and 54 gallons per minute. What stands well outside the bounds of these estimates and the fact of the sinking itself is the estimate derived by Mr. Sotres.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one point in their written submissions the plaintiffs submit that the timing of when the hole appeared is uncertain and that ". . . it may have been in operation for a few days without being noticed . . .". The difficulty with this submission lies in the fact that even if I accepted the evidence of Mr. Jackson and concluded, despite the absence of specific evidence that the pump was unplugged sometime on the afternoon of March 2, water would have been accumulating for some days and, presumably, the functioning bilge pump would have been operating more and more frequently if not continuously. No such evidence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as well and find as a fact that the barge was infested with teredos at the time of the sinking and that the results observed by Mr. Hafey in his inspection on May 11, 2000, were representative of the general condition of the hull, although he did not distinguish between two different types of marine borers in his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evidence supports the finding that this infestation arose as a result of a failure to either make use of antifouling paint or to ensure that the PVC diaper was intact while the vessel was stored in Menzies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THIS LOSS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question on these first two submissions is whether or not this loss was fortuitous within the meaning of that term as described by McLachlin J. in the passages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am satisfied and find that the accident in this case was "of the seas" and that it was not caused intentionally by the insured. What remains is the question of whether the loss was ". . . the inevitable result of deterioration caused by normal action of wind, waves and time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 relies upon the provisions of s. 53 of the Marine Insurance Act and, in particular, the provisions of s. 53(2)(b) and (c):</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Subject to this Act and unless a marine policy otherwise provides, an insurer is liable only for a loss that is proximately caused by a peril insured against, including a loss that would not have occurred but for the misconduct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master or crew.</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generality of subsection (1), an insurer is not liable for any loss attributable to the wilful misconduct of the insured nor, unless the marine policy otherwise provides, for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ordinary wear and tear</w:t>
      </w:r>
      <w:r>
        <w:rPr>
          <w:rFonts w:ascii="arial" w:eastAsia="arial" w:hAnsi="arial" w:cs="arial"/>
          <w:color w:val="000000"/>
          <w:sz w:val="20"/>
          <w:lang w:val="en-US" w:eastAsia="en-US" w:bidi="ar-SA"/>
        </w:rPr>
        <w:t>, ordinary leakage or breakage or inherent vice or nature of the subject-matter insured;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loss proximately caused by vermin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 submits that it is "an abuse of language" to describe such a loss, operating as it did, in the absence of abnormal action of the wind and the waves, as "a peril of the 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This language emerges from the decision of the Judicial Committee of the Privy Council in Sasoon &amp; Co. v. Western Assurance Co., [1912] A.C. 561. The facts of the case were that the plaintiffs owned a wooden hulk' in which they stored some opium. The owners placed insurance, securing a time policy covering marine risks. The opium was damaged when the hulk sprung a leak wholly due to the rotten condition of the hulk.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Lord Mersey, in giving their Lordships opinion, said at p. 563: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judge held that the damage was not due to a sea peril at all, but was solely due to the weakness of the hulk, and he thereupon dismissed the action. </w:t>
      </w:r>
      <w:r>
        <w:rPr>
          <w:rFonts w:ascii="arial" w:eastAsia="arial" w:hAnsi="arial" w:cs="arial"/>
          <w:color w:val="000000"/>
          <w:sz w:val="20"/>
          <w:u w:val="single"/>
          <w:lang w:val="en-US" w:eastAsia="en-US" w:bidi="ar-SA"/>
        </w:rPr>
        <w:t>Their Lordships are of opinion that the learned judge was right. There was no weather, nor any other fortuitous circumstance, contributing to the incursion of the water; the water merely gravitated by its own weight through the opening in the decayed wood and so damaged the opium. It would be an abuse of language to describe this as a loss due to perils of the sea. Although sea water damaged the goods, no peril of the sea contributed either proximately or remotely to the loss</w:t>
      </w:r>
      <w:r>
        <w:rPr>
          <w:rFonts w:ascii="arial" w:eastAsia="arial" w:hAnsi="arial" w:cs="arial"/>
          <w:color w:val="000000"/>
          <w:sz w:val="20"/>
          <w:lang w:val="en-US" w:eastAsia="en-US" w:bidi="ar-SA"/>
        </w:rPr>
        <w:t>. There is ample authority for so holding, but it is sufficient to cite the judgment of Lord Herschell in The Xantho, reported in 12 App. Cas., where he says at p. 509: "I think it clear that the term perils of the sea' does not cover every accident or casualty which may happen to the subject-matter of the insurance on the sea. It must be a peril of' the sea. Again it is well settled that it is not every loss or damage of which the sea is the immediate cause that is covered by these words. They do not protect, for example, against that natural and inevitable action of the winds and waves which results in what may be described as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 similar result occurred in Grant, Smith &amp; Co. v. Seattle Construction &amp; Dry Dock Co., [1920] A.C. 162, where a drydock capsized and was lost due to its inherent unfitness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Two passages from Arnould's Law of Marine Insurance and Average, 16th ed., (London, Stevens &amp; Sons, 1981) at p. 659 are helpful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loss is not proximately caused by the agency of the winds and waves, but is merely the natural result of the action of sea-water on the subject of insurance, or of the ordinary wear and tear of the voyage, it is not recoverable as a peril of the seas, nor indeed under the policy at all. It should be observed, however, that there have been relatively few decisions of the English courts where the issue of wear and tear or inherent vice has been determinative of a claim under a hull policy in modern times. Analogies from cases on ailing vessels or on wooden ships may be dangerous. Thus it is submitted, for example, that no analogy can necessarily be drawn between the case of a loss occasioned by the rotten condition of a wooden hull, and a case of metal fatigue in a modern vessel.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Nor is destruction of the ship's bottom by worms such a loss, at all events in seas where worms ordinarily assail the bottoms of ships; for the loss in such cases comes within the usual wear and tear of the voyage. The assured in such seas ought to take care and secure the ship by copper sheathing against this kind of damage; if, however, he has done so, it is suggested by Phillips, and apparently with much reason, that in cases where the copper sheathing is torn off by the violent action of the perils insured against, in consequence of which the ship's bottom is worm-eaten, the underwriters ought to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Law and Practice of Marine Insurance in Canada (Markham, Ont., Butterworths, 2003), G.R. Strathy and G.C. Moore, the learned authors, discuss "ordinary wear and tear" at p.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"Ordinary wear and tear" - the ordinary aging or deterioration of the vessel or cargo - is not insured under a policy of marine insurance in the absence of specific language. The principle was expressed in an early Ontario case, Coons v. Aetna Insurance Co., </w:t>
      </w:r>
      <w:hyperlink r:id="rId1049" w:history="1">
        <w:r>
          <w:rPr>
            <w:rFonts w:ascii="arial" w:eastAsia="arial" w:hAnsi="arial" w:cs="arial"/>
            <w:i/>
            <w:color w:val="0077CC"/>
            <w:sz w:val="20"/>
            <w:u w:val="single"/>
            <w:shd w:val="clear" w:color="auto" w:fill="FFFFFF"/>
            <w:lang w:val="en-US" w:eastAsia="en-US" w:bidi="ar-SA"/>
          </w:rPr>
          <w:t>[1868] O.J. No. 141</w:t>
        </w:r>
      </w:hyperlink>
      <w:r>
        <w:rPr>
          <w:rFonts w:ascii="arial" w:eastAsia="arial" w:hAnsi="arial" w:cs="arial"/>
          <w:color w:val="000000"/>
          <w:sz w:val="20"/>
          <w:lang w:val="en-US" w:eastAsia="en-US" w:bidi="ar-SA"/>
        </w:rPr>
        <w:t>, where the insured vessel began to leak soon after leaving port and later sank in good weather. The court held that the circumstances raised a presumption that the loss did not arise by perils of the seas. The court quoted Chief Justice Cockburn in Patterson v. Harris, 7 Jur. N.S. 1276,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purpose of insurance is to afford protection against contingencies and damages which may or may not occur: it cannot properly apply to a case where the loss or injury must take place in the ordinary course of things. The wear and tear of a ship, the decay of her sheathing, the action of worms on her bottom, have been properly held not to be included in the insurance against perils of the sea, as being unavoidable consequences of the service to which the vessel is exposes: the insurer cannot be understood as undertaking to indemnify against losses which in the nature of things must necessarily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loss or injury "must take place in the ordinary course of things", there is no fortuity, but rather a certainty. In each case it will be a matter of determination whether the proximate cause of the loss was a fortuity or ordinary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plaintiffs rely on a line of cases which begin with the decision of the Privy Council in Canada Rice Mills Ltd. v. Union Marine &amp; General Insurance Co. Ltd., </w:t>
      </w:r>
      <w:hyperlink r:id="rId1050" w:history="1">
        <w:r>
          <w:rPr>
            <w:rFonts w:ascii="arial" w:eastAsia="arial" w:hAnsi="arial" w:cs="arial"/>
            <w:i/>
            <w:color w:val="0077CC"/>
            <w:sz w:val="20"/>
            <w:u w:val="single"/>
            <w:shd w:val="clear" w:color="auto" w:fill="FFFFFF"/>
            <w:lang w:val="en-US" w:eastAsia="en-US" w:bidi="ar-SA"/>
          </w:rPr>
          <w:t>[1941] A.C. 55</w:t>
        </w:r>
      </w:hyperlink>
      <w:r>
        <w:rPr>
          <w:rFonts w:ascii="arial" w:eastAsia="arial" w:hAnsi="arial" w:cs="arial"/>
          <w:color w:val="000000"/>
          <w:sz w:val="20"/>
          <w:lang w:val="en-US" w:eastAsia="en-US" w:bidi="ar-SA"/>
        </w:rPr>
        <w:t xml:space="preserve">, which was in turn applied by the Supreme Court of Canada in Century Insurance Co. of Canada v. Cast Existological Laboratories Ltd. ("The Bamcell II"), </w:t>
      </w:r>
      <w:hyperlink r:id="rId1048" w:history="1">
        <w:r>
          <w:rPr>
            <w:rFonts w:ascii="arial" w:eastAsia="arial" w:hAnsi="arial" w:cs="arial"/>
            <w:i/>
            <w:color w:val="0077CC"/>
            <w:sz w:val="20"/>
            <w:u w:val="single"/>
            <w:shd w:val="clear" w:color="auto" w:fill="FFFFFF"/>
            <w:lang w:val="en-US" w:eastAsia="en-US" w:bidi="ar-SA"/>
          </w:rPr>
          <w:t>[1983] 2 S.C.R. 47</w:t>
        </w:r>
      </w:hyperlink>
      <w:r>
        <w:rPr>
          <w:rFonts w:ascii="arial" w:eastAsia="arial" w:hAnsi="arial" w:cs="arial"/>
          <w:color w:val="000000"/>
          <w:sz w:val="20"/>
          <w:lang w:val="en-US" w:eastAsia="en-US" w:bidi="ar-SA"/>
        </w:rPr>
        <w:t>, and in C.C.R. Fishing Ltd. v. British Reserve Insurance Co.,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Canada Rice Mills case the plaintiff insured a cargo of rice under a floating policy of marine insurance which covered losses caused by perils of the sea as well as "all other perils, losses and misfortunes that have or shall come to the hurt, detriment or damage of the subject matter of this insurance". While enroute from Rangoon to the Fraser River, the cargo of rice was damaged from heat which built up in the cargo holds as a result of the cowl ventilators and hatches being kept closed to prevent water ingress as a result of heavy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passage on which the plaintiffs rely is found in the opinion of Lord Wright, at pp. 68-9: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There are many contingencies which might let the water into the ship besides a storm and, in the opinion of Lord Halsbury in the case last cited, any accident that should do damage by letting in sea into the vessel should be one of the risks contemplated.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there is an accidental incursion of seawater into a vessel at a part of the vessel, and in a manner, where seawater is not expected to enter in the ordinary course of things, and there is consequent damage to the thing insured, there is prima facie a loss by perils of the sea. The accident may consist in some negligent act, such as improper opening of a valve, or a hole made in a pipe by mischance, or it may be that sea water is admitted by stress of weather or some like cause bringing the sea over openings ordinarily not exposed to the sea or, even without stress of weather, by the vessel heeling over owing to some accident, or by the breaking of hatches or other coverings. These are merely a few amongst many possible instances in which there may be a fortuitous incursion of seawater. It is the fortuitous entry of the sea water which is the peril of the sea in such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While helpful, the last sentence in this passage repeats the point that it is the "fortuitous" entry that constitutes a peril of the sea. The decision goes on at p.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remains the second question, whether the damage which was caused not by the incursion of sea water, but by action taken to prevent the incursion, is recoverable as a loss by perils of the sea. It is curious that, so far as their Lordships know, there is no express decision on this point under a policy of marine insurance. But, in their Lordships' judgment, the question should be answered in the affirmative, as they think the jury did. The answer may be based on the view that where the weather conditions so require, the closing of the ventilators is not to be regarded as a separate or independent cause, interposed between the peril of the sea and the damage, but as being such a mere matter of routine seamanship necessitated by the peril that the damage can be regarded as the direct result of the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can be seen that in this respect the loss was directly linked to the heavy weather and the necessary steps taken to counter those sea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Century Insurance Co. of Canada, supra, the Supreme Court of Canada adopted a portion of the reasons of Lambert J.A. in our Court of Appeal at p.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parties agree that the fact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member of the crew does not exclude liability on the policy. This rule goes back as far as Dixon v. Sadler (1839), 5 M. &amp; W. 405, 151 E.R. 172, and is now codified in para. 57(2)(a) of the Marine Insurance Act, which I have already set out. But counsel for the insurers say that in addition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must be an operating peril of the seas of some category peculiar to marine operations, and counsel for the assured says that a sinking caused by a negligent act is a sufficient fortuitous accident of the sea.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resolution of this narrow issue rests on an analysis of the negligent act. An act is not negligent in itself but only in relation to a foreseeable risk of harm. If that foreseeable risk of harm is a peculiarly marine risk, then the act, coupled with its foreseeable consequence, is a fortuitous accident of the seas and a peril of the seas and the proximate cause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conclusion is sufficient to decide the first issue in this appeal. In this case there is no doubt that it was the risk of the Bamcell II sinking, and causing loss by that sinking, that made the failure to close the deck valves a negligent omission when there was a duty to act. When that negligent omission is coupled with its foreseeable consequence, the proximate cause of the loss in this case was a peril of the seas and, as such, covered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This passage while it appears to broaden the definition of peril of the sea does so in the context of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member of the crew and as such brings the loss within the coverage of the Inchmaree clause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C.C.R. Fishing Ltd., supra, McLachlin J. (as she then was) considers both the meaning of "ordinary wear and tear" and "inherent vice". In that case what was in issue was the failure due to corrosion of screw caps made of the wrong material. The finding was that these materials were negligently installed. At p. 821, the court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turn first to the question of whether the failure of the bolts can be viewed as "ordinary wear and tear". In my view it cannot. There was nothing ordinary about the failure of the cap screws. Their failure was extraordinary, resulting, as the trial judge found, from the negligent act of the repairers who installed them. As stated in Arnould's Law of Marine Insurance and Average, vol. II, (16th ed. 1981), ordinary wear and tear is "merely the result of ordinary service conditions operating upon the hull or machinery, as for example when the relevant part wears out . . .". ordinary corrosion might well fall within this definition. But corrosion caused extraordinarily by the negligent use of the wrong materials does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question is whether the failure of the screws can be considered due to an inherent vice. This defence, it may be noted, was raised for the first time on this appeal. Below, the underwriters' case rested solely on ordinary wear and tear.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inherent vice in the context of marine insurance refers to loss stemming from qualities inherent in the thing lost. The failure of the cap screws in the case at bar cannot be said to result from purely inherent qualities of the ship. The unfortunate installation of these parts in the ship was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repairers, an external cause unrelated to those qualities. The loss was fortuitous, in the sense that it was not the inevitable product of a quality inherent in the vessel.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even if one were to assume that the proximate cause of the sinking was the failure of the cap screws, that would not assist the respondents, since the cause of that failure was not ordinary wear and tear or inherent vice, but the fortuitous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repairers.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submit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Arguably teredos are not "ordinary surface conditions" in these circumstances but were an external extraordinary cause of the damage to the plank. It is submitted on that basis that teredo damage is not equivalent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With the greatest of respect to this submission, the Shorter Oxford English Dictionary contains the following definition of "extraordinary":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Extraordinary . . .out of course, in an unusual manner . . . </w:t>
      </w:r>
      <w:r>
        <w:rPr>
          <w:rFonts w:ascii="arial" w:eastAsia="arial" w:hAnsi="arial" w:cs="arial"/>
          <w:color w:val="000000"/>
          <w:sz w:val="20"/>
          <w:u w:val="single"/>
          <w:lang w:val="en-US" w:eastAsia="en-US" w:bidi="ar-SA"/>
        </w:rPr>
        <w:t>Out of the usual course or order</w:t>
      </w:r>
      <w:r>
        <w:rPr>
          <w:rFonts w:ascii="arial" w:eastAsia="arial" w:hAnsi="arial" w:cs="arial"/>
          <w:color w:val="000000"/>
          <w:sz w:val="20"/>
          <w:lang w:val="en-US" w:eastAsia="en-US" w:bidi="ar-SA"/>
        </w:rPr>
        <w:t xml:space="preserve">; often opp. to ordinary; . . . Out of or additional to the regular staff; supernumerary. Formerly with the notion of being specially employed for a temporary purpose. </w:t>
      </w:r>
      <w:r>
        <w:rPr>
          <w:rFonts w:ascii="arial" w:eastAsia="arial" w:hAnsi="arial" w:cs="arial"/>
          <w:color w:val="000000"/>
          <w:sz w:val="20"/>
          <w:u w:val="single"/>
          <w:lang w:val="en-US" w:eastAsia="en-US" w:bidi="ar-SA"/>
        </w:rPr>
        <w:t>Of a kind, amount, degree, or measure not usually met with; exceptional</w:t>
      </w:r>
      <w:r>
        <w:rPr>
          <w:rFonts w:ascii="arial" w:eastAsia="arial" w:hAnsi="arial" w:cs="arial"/>
          <w:color w:val="000000"/>
          <w:sz w:val="20"/>
          <w:lang w:val="en-US" w:eastAsia="en-US" w:bidi="ar-SA"/>
        </w:rPr>
        <w:t xml:space="preserve">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clear distinction, in my view, between the cap screws in C.C.R. Fishing and teredos in the case at bar is that teredos are a normal and ordinary hazard known to affect wooden hulled vessels, and as such have been found historically not to be included in the insurance against perils of the sea. As outlined in the passage from Strathy, cited above, this is excluded ". . . as being unavoidable consequences of the service to which the vessel is exposed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extent to which teredos exist in the waters of British Columbia, their known prevalence in booming grounds such as Menzies Bay, and the virtual certainty of their attack upon unprotected wooden hulls, leads me to conclude that damage by teredos in this case must be considered ordinary wear and tear within the context given that term by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If the evidence of Derick Monteith is accepted at face value as supporting the proposition that the plank which failed had, in the past, been attacked by teredos and that decay and erosion led to the final failure in calm waters and conditions while at its moorings, then, in my view, this case also falls squarely within the boundaries of inherent vice within the meaning of s. 52(2)(b). The failure in this case, in my view, arose directly from the inherent qualities of the wooden hull of the barge, the affinity of marine borers for it, and the plaintiffs' failure to protect the wooden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perhaps more difficult to include teredos within the category of "vermin" as it is found in s. 53(2)(c). The word "vermin" is not defined within the legislation but the Shorter Oxford English Dictionary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Vermin . . . Animals of a noxious or objectionable kind: Orig. applied to reptiles, stealthy or slinking animals, and various wild beasts . . . almost entirely restricted to those animals or birds which prey upon preserved game. Applied to creeping or wingless insects (and other minute animals) of a loathsome or offensive appearance or character, esp. those which infest or are parasitic on living beings and plants . . . A kind or class of obnoxious animals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This definition seems somewhat broad and calculated to delineate those included within it; more by particular characteristics than by general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authorities are sparse but include both Canadian and British decisions which touch on the matter. In Consolidated Mining &amp; Smelting Co. v. Straits Towing Ltd., </w:t>
      </w:r>
      <w:hyperlink r:id="rId1051" w:history="1">
        <w:r>
          <w:rPr>
            <w:rFonts w:ascii="arial" w:eastAsia="arial" w:hAnsi="arial" w:cs="arial"/>
            <w:i/>
            <w:color w:val="0077CC"/>
            <w:sz w:val="20"/>
            <w:u w:val="single"/>
            <w:shd w:val="clear" w:color="auto" w:fill="FFFFFF"/>
            <w:lang w:val="en-US" w:eastAsia="en-US" w:bidi="ar-SA"/>
          </w:rPr>
          <w:t>[1972] F.C. 804</w:t>
        </w:r>
      </w:hyperlink>
      <w:r>
        <w:rPr>
          <w:rFonts w:ascii="arial" w:eastAsia="arial" w:hAnsi="arial" w:cs="arial"/>
          <w:color w:val="000000"/>
          <w:sz w:val="20"/>
          <w:lang w:val="en-US" w:eastAsia="en-US" w:bidi="ar-SA"/>
        </w:rPr>
        <w:t xml:space="preserve"> at p. 828, Catanach J. wrote in passing: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theory advanced before me by the defendant was not that the piling gave way by reason of having been weakened by having been worm eaten, but rather that the barges swung in some inexplicable manner and sheared off the piling upon which one barge became impaled. Of course this was but one theory of several that were advanced and no one knew what had happened. The actual events which caused the accident remain a matter of conjecture.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had the advantage of additional evidence to the effect that the pilings had not been damaged by </w:t>
      </w:r>
      <w:r>
        <w:rPr>
          <w:rFonts w:ascii="arial" w:eastAsia="arial" w:hAnsi="arial" w:cs="arial"/>
          <w:color w:val="000000"/>
          <w:sz w:val="20"/>
          <w:u w:val="single"/>
          <w:lang w:val="en-US" w:eastAsia="en-US" w:bidi="ar-SA"/>
        </w:rPr>
        <w:t>teredos or like vermin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earlier decision of the House of Lords in Hamilton, Fraser &amp; Co. v. Pandorf &amp; Co. (1887), 12 App. Cas. 518, Lord Halsbury, L.C.,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cases have been brought to your Lordships' attention in which the decision has turned, not, I think, upon the question of whether it was a sea peril or accident, but whether it was an accident at all. I think the idea of something fortuitous and unexpected is involved in both words, "peril" or "accident"; you could not speak of the danger of a ship's decay; you would know that it must decay, </w:t>
      </w:r>
      <w:r>
        <w:rPr>
          <w:rFonts w:ascii="arial" w:eastAsia="arial" w:hAnsi="arial" w:cs="arial"/>
          <w:color w:val="000000"/>
          <w:sz w:val="20"/>
          <w:u w:val="single"/>
          <w:lang w:val="en-US" w:eastAsia="en-US" w:bidi="ar-SA"/>
        </w:rPr>
        <w:t>and the destruction of the ship's bottom by vermin is assumed to be one of the natural and certain effects of an unprotected wooden vessel sailing through certain seas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other case referred to in submissions was a decision of the New Zealand Court of Appeal in Countrywide Finance Limited v. State Insurance Limited (2 July 1996) CA 122/93 (N.Z.C.A.), where it was apparently accepted at the trial level that the "Teledo [sic] worm" was an insect within the meaning of the exclusion clause in the policy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rely on three additional decisions from United States Courts - Jones v. American Economy Ins. Co., 672 S.W. (2d) 879 (Texas Court of Appeals); North British &amp; Mercantile Insurance Company v. Mercer, (1954) 84 S.E. (2d) 570 (Georgia Supreme Court); and Sincoff v. Liberty Mut. Fire Ins. Co., (1962) 183 N.E. (2d) 899 (Court of Appeals of New York), in which the definition of vermin is considered. I do not consider these decisions helpful. In each case they arise in the context of all-risk homeowner's policies and are concerned with the interpretation of policy provisions rather than a statutory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the present case and applying the broad definition of vermin quoted above, I find that teredos are vermin within the meaning of s. 53(2)(c).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that in this case the loss was not occasioned by a peril of the sea but rather from ordinary wear and tear or the actions of vermin and that by operation of s. 53(2)(b) and (c) coverage under the general insuring clause is precluded. In the end the loss cannot in the circumstances be reasonably characterized as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COVERAGE UNDER CANADIAN HULLS (PACIFIC) CLAUSE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Attached to and forming a part of the insurance policy in this case are the Canadian Hulls (Pacific) Clauses while provide additional coverage to that of the general insuring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so called Inchmaree clause was added to marine insurance policies following the decision of the House of Lords in Hamilton v. Thames and Mersey Marine Insurance Co. ("The Inchmaree") (1887), 12 App. Cas. 484.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relevant portion of that clause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insurance includes loss of or damage to the Vessel directly caused by:- (a) . . . any latent defect in the machinery or hull . . .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Master, Charterers other than an Assured, Officers, Crew or Pilots . . . </w:t>
      </w:r>
      <w:r>
        <w:rPr>
          <w:rFonts w:ascii="arial" w:eastAsia="arial" w:hAnsi="arial" w:cs="arial"/>
          <w:color w:val="000000"/>
          <w:sz w:val="20"/>
          <w:u w:val="single"/>
          <w:lang w:val="en-US" w:eastAsia="en-US" w:bidi="ar-SA"/>
        </w:rPr>
        <w:t>Provided such loss or damage has not resulted from want of due diligence by the Assured, Owners or Managers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seems clear that where the recovery for the loss is precluded as having been found to be caused by ordinary "wear and tear" or by the action of "vermin" there can be no recovery under the Inchmaree clause; see Prudent Tankers Ltd. S.A. v. The Dominion Insurance Co. (The "Caribbean Sea"), [1980] 1 Lloyd's Rep. 338 at 347.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have already indicated my findings with respect to the evidence of Toby Jackson and, in particular, his evidence concerning the unidentified boat and mariner. There is, in this case, given those findings, no basis for concluding that the one bilge pump capable of responding to the situation was unplugged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LATENT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their submissions, the plaintiffs assert that the teredo galleries in Exhibit 7 amount to a latent defect within the meaning of that term in the Inchmaree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note in passing that no such claim is pleaded, however, of more importance, a defect, in my view, stands in stark contrast to deterioration caused by ordinary wear and tear. A defect to trigger coverage under the Inchmaree clause is a condition leading to failure which is present when the component is built or installed in the vessel arising from the design, construction or installation of the component. In my view, the term cannot and does not encompass deterioration over time by known and anticipated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order to succeed on their claim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aspect of the Inchmaree clause, the plaintiffs must prove, on a balance of probabilities -</w:t>
      </w:r>
      <w:r>
        <w:rPr>
          <w:rFonts w:ascii="arial" w:eastAsia="arial" w:hAnsi="arial" w:cs="arial"/>
          <w:sz w:val="20"/>
          <w:lang w:val="en-US" w:eastAsia="en-US" w:bidi="ar-SA"/>
        </w:rPr>
        <w:cr/>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critical' pump was in fact disconnected as alleged;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disconnection of this pump caused or contributed to the eventual sinking;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Mr. Jackson's failure to discover it was unplugged or to reconnect the power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direct cause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For the reasons already given the plaintiffs have failed to establish any of these elements necessary to a finding that they can recover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should at this point reiterate that even if Mr. Jackson's evidence was accepted, it does not establish that the starboard aft pump was disconnected but at best that one of four extension cords was, a point noted by no other witness let alone those apparently looking for pumps to put 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These factual findings make it unnecessary for me to resolve the more difficult question of whether Mr. Jackson, given his normal duties, was a crew member of the barge within the meaning of the Inchmaree clause and whether his alleged conduct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findings also make it unnecessary to consider the plaintiffs' submission as to the applicability of the reasoning of the United States District Court for the Eastern District of Tennessee in Russell Mining Co. v. Northwestern Fire &amp; Marine Ins. Co., (1962) 207 F. Supp. 162, or the defendant's submission on the want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For the reasons above, I find that the plaintiffs' recovery is excluded under the general insuring clause by operation of s. 53(2)(b) and (c), and that the loss was, in any event, not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claim has not been proven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coverage cannot be extended under the Inchmaree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If counsel are unable to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2"/>
          <w:headerReference w:type="default" r:id="rId1053"/>
          <w:footerReference w:type="even" r:id="rId1054"/>
          <w:footerReference w:type="default" r:id="rId1055"/>
          <w:headerReference w:type="first" r:id="rId1056"/>
          <w:footerReference w:type="first" r:id="rId10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8" w:history="1">
        <w:r>
          <w:rPr>
            <w:rFonts w:ascii="arial" w:eastAsia="arial" w:hAnsi="arial" w:cs="arial"/>
            <w:b/>
            <w:bCs/>
            <w:i/>
            <w:color w:val="0077CC"/>
            <w:kern w:val="32"/>
            <w:sz w:val="28"/>
            <w:szCs w:val="32"/>
            <w:u w:val="single"/>
            <w:shd w:val="clear" w:color="auto" w:fill="FFFFFF"/>
            <w:lang w:val="en-US" w:eastAsia="en-US" w:bidi="ar-SA"/>
          </w:rPr>
          <w:t>Apps v. Grouse Mountain Resorts Ltd., [2019] B.C.J. No. 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Murray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and March 11-13,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S175420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855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Patrick Apps, Plaintiff, and Grouse Mountain Resorts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8" w:name="Keywords_45"/>
      <w:bookmarkEnd w:id="318"/>
      <w:r>
        <w:rPr>
          <w:rFonts w:ascii="arial" w:eastAsia="arial" w:hAnsi="arial" w:cs="arial"/>
          <w:b/>
          <w:color w:val="000000"/>
          <w:sz w:val="20"/>
          <w:lang w:val="en-US" w:eastAsia="en-US" w:bidi="ar-SA"/>
        </w:rPr>
        <w:t xml:space="preserve">Tort law — Occupiers' liability — Duty of occupier — To warn of danger — Particular situations — Sporting facility — Application by the defendant Grouse Mountain Resorts (Grouse) for dismissal of the plaintiff Apps' action allowed — Apps was seriously injured in a snowboarding accident — He brought an action against Grouse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the Occupiers Liability Act, and a failure to warn him of the risks of using jumps in the mountain's terrain park — The signs at the entrance to the terrain park made it clear that using the park's features was dangerous — Apps had considerable experience with waivers of liability — Grouse gave reasonable notice of the risks and the exclusions of liability.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Trials — Nonsuit or dismissal of action — Application by the defendant Grouse Mountain Resorts (Grouse) for dismissal of the plaintiff Apps' action allowed — Apps was seriously injured in a snowboarding accident — He brought an action against Grouse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the Occupiers Liability Act, and a failure to warn him of the risks of using jumps in the mountain's terrain park — The signs at the entrance to the terrain park made it clear that using the park's features was dangerous — Apps had considerable experience with waivers of liability — Grouse gave reasonable notice of the risks and the exclusions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9" w:name="Case Summary_45"/>
            <w:bookmarkEnd w:id="3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Grouse Mountain Resorts Ltd (Grouse) for dismissal of the plaintiff Apps' action. Apps was an Australian who arrived in British Columbia in November 2015 at the age of 19. His plan was to live, work, and snowboard in Whistler for two years. In December 2015, Apps purchased a Whistler Blackcomb season's pass. To complete the purchase, he had to sign the Whistler Blackcomb waiver of liability. In January 2016, Apps obtained employment as a ski/ snowboard technician at an equipment rental shop in Whistler and worked there until his accident. Part of his job involved having rental customers sign a release of liability. On March 18, 2016, Apps and three friends went night skiing at Grouse. He did not recall seeing an exclusion of liability sign at the ticketing area, nor did he read his ticket. There were two signs at the entrance to the terrain park warning of the risks of using freestyle terrain and waiving the mountains liability. Apps testified that he did not see them. He had seen similar signs at Whistler Blackcomb but had not read them. That evening, Apps went off an extra-large jump in the terrain park and fell, suffering catastrophic life altering injuries. In June 2017, Apps brought an action against Grouse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Occupiers Liability Act. Apps also alleged that Grouse failed to warn him of the risks, dangers, and hazards of using the jump. Grouse sought dismissal of the action on the basis that the exclusion of liability notice constituted a complete defence to the claims. The parties agreed that the application was suitable for summary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0" w:name="Holdings of Court_38"/>
            <w:bookmarkEnd w:id="3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unrealistic to believe that a person approaching the ticket booth would stop in front of the window to read the sign, which was difficult to read.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exclusion was buried partway down a long paragraph. However, the waiver in virtually the same language and in the same format was also on the back of the ticket. Furthermore, there were two large signs at the entrance to the terrain park. The waivers at the ticket booth and on the ticket made it clear that skiing and snowboarding were risky activities. The signs at the entrance to the terrain park made it clear that using the features in that area, including the jumps, was dangerous and that users did so at their own peril. The sign at the entrance to the terrain park was clear and easy to read. Apps had considerable experience with waivers of liability at Whistler Blackcomb in the months leading up to the accident. A reasonable person would have expected the mountains to have similar waivers. Given his experience, Apps should have known of the waiver of liability for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Choosing not to read the waivers did not render them invalid or inapplicable to him. Grouse gave reasonable notice to Apps of the risks of snowboarding and using the jumps and of the exclusions of liability, including exclusion of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Apps was bound by the terms and conditions set out in the notice posted on the ticket booth, which precluded him from recovering from Grouse for any injury, loss, damage, or expense sustained as a result of his accident. Accordingly, Apps'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1" w:name="Legislation Cited_32"/>
      <w:bookmarkEnd w:id="3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951"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s. 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2" w:name="Counsel_44"/>
      <w:bookmarkEnd w:id="3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R.D. Gibbens,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R.B.J. Kennedy,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3" w:name="Judgment_45"/>
      <w:bookmarkEnd w:id="323"/>
      <w:r>
        <w:pict>
          <v:line id="_x0000_s1254"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4" w:name="C. MURRAY J."/>
            <w:bookmarkEnd w:id="324"/>
            <w:r>
              <w:rPr>
                <w:rFonts w:ascii="arial" w:eastAsia="arial" w:hAnsi="arial" w:cs="arial"/>
                <w:b/>
                <w:color w:val="000000"/>
                <w:sz w:val="30"/>
                <w:lang w:val="en-US" w:eastAsia="en-US" w:bidi="ar-SA"/>
              </w:rPr>
              <w:t>C. MURRAY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March 2016 the plaintiff was seriously injured in a snowboarding accident on the defendant mountain ("Grouse"). In June 2017 he brought an action against Grouse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plaintiff also alleges that the defendant failed to warn him of the risks, dangers and hazards of using the jump.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Grouse seeks dismissal of this action on the basis that the exclusion of liability notice constitutes a complete defence to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parties agree that this application is suitable for summary trial. They further agree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the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are not in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Mr. Apps, an Australian, started skiing while he was in elementary school. He switched to snowboarding when he was 14. Before travelling to Whistler, his skiing and snowboarding was all done in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Apps left high school after grade 11 and successfully completed a three year carpentry program. He finished his apprenticeship shortly before he left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was 19 when he arrived in British Columbia in November 2015. His plan was to live, work and snowboard in Whistler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1, 2015 Mr. Apps bought a Whistler Blackcomb season's pass. In order to complete the purchase he had to sign the Whistler Blackcomb waiver of liability. He testified at examination for discovery that he did not read the document but was aware when he signed it that it was a release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2016 Mr. Apps obtained employment as a ski/snowboard technician at an equipment rental shop in Whistler and worked there until his accident. Part of his job involved having rental customers sign a release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Apps snowboarded 54 days during the 2015/2016 season. On approximately 80% of those days he went into terrain parks where he was mostly interested in the jump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Apps was comfortable attempting medium or large jumps but stayed away from the extra large ("XL") jumps in the Whistler Blackcomb terrain parks as he felt them to be beyond his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March 2016, Mr. Apps considered that he had gone from a novice to an intermediate snowboarder.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evening of March 18, 2016 the then 20-year old plaintiff and three friends went night skiing at Grouse. It was Mr. Apps' first time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bought a ski area ticket at the ticket booth, attached it to his jacket and headed up the gondola to the ski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does not recall seeing an exclusion of liability sign at the ticketing area. Nor did he read his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Once they arrived at the top of the mountain Mr. Apps and his friends went directly to the terrain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two signs at the entrance to the terrain park warning of the risks of using freestyle terrain and waiving the mountain's liability. Mr. Apps testified at his examination for discovery that he did not see them. He had seen similar signs at Whistler Blackcomb but had not read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That evening Mr. Apps went off an XL jump in the terrain park and fell suffering catastrophic life altering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issue is whether it would be fair or reasonable in all the circumstances to hold the plaintiff bound by Grouse's waivers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 turns on the efficacy of notice given by Grouse to the plaintiff. The following two questions must be answered:</w:t>
      </w:r>
      <w:r>
        <w:rPr>
          <w:rFonts w:ascii="arial" w:eastAsia="arial" w:hAnsi="arial" w:cs="arial"/>
          <w:sz w:val="20"/>
          <w:lang w:val="en-US" w:eastAsia="en-US" w:bidi="ar-SA"/>
        </w:rPr>
        <w:cr/>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Grouse, in all the circumstances, took sufficient steps to give reasonable notice to the plaintiff of the risks and hazards of using the XL jump;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Grouse, in all the circumstances, took sufficient steps to give reasonable notice to the plaintiff of the waiver of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 occupier of premises owes a duty to take reasonable care in all of the circumstances to see that a person will be reasonably safe using the premises: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 3(1). That duty of care extends to the condition of the premises and activities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4 permits the occupier to contract out of that duty of care. It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(1) Subject to subsections (2), (3) and (4), if an occupier is permitted by law to extend, restrict, modify or exclude the occupier's duty of care to any person by express agreement, or by express stipulation or notice, </w:t>
      </w:r>
      <w:r>
        <w:rPr>
          <w:rFonts w:ascii="arial" w:eastAsia="arial" w:hAnsi="arial" w:cs="arial"/>
          <w:color w:val="000000"/>
          <w:sz w:val="20"/>
          <w:u w:val="single"/>
          <w:lang w:val="en-US" w:eastAsia="en-US" w:bidi="ar-SA"/>
        </w:rPr>
        <w:t>the occupier must take reasonable steps to bring that</w:t>
      </w:r>
      <w:r>
        <w:rPr>
          <w:rFonts w:ascii="arial" w:eastAsia="arial" w:hAnsi="arial" w:cs="arial"/>
          <w:color w:val="000000"/>
          <w:sz w:val="20"/>
          <w:lang w:val="en-US" w:eastAsia="en-US" w:bidi="ar-SA"/>
        </w:rPr>
        <w:t xml:space="preserve"> extension, restriction, modification or </w:t>
      </w:r>
      <w:r>
        <w:rPr>
          <w:rFonts w:ascii="arial" w:eastAsia="arial" w:hAnsi="arial" w:cs="arial"/>
          <w:color w:val="000000"/>
          <w:sz w:val="20"/>
          <w:u w:val="single"/>
          <w:lang w:val="en-US" w:eastAsia="en-US" w:bidi="ar-SA"/>
        </w:rPr>
        <w:t>exclusion to the attention of that person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 respect to waivers of liability, it is recognised that while an occupier can not force a person to read the waivers it must take reasonable steps to draw the exclusion to their attention. This principle is established by the well-known ticket cases such as </w:t>
      </w:r>
      <w:r>
        <w:rPr>
          <w:rFonts w:ascii="arial" w:eastAsia="arial" w:hAnsi="arial" w:cs="arial"/>
          <w:i/>
          <w:color w:val="000000"/>
          <w:sz w:val="20"/>
          <w:lang w:val="en-US" w:eastAsia="en-US" w:bidi="ar-SA"/>
        </w:rPr>
        <w:t>Parker v. South Eastern Railway Co</w:t>
      </w:r>
      <w:r>
        <w:rPr>
          <w:rFonts w:ascii="arial" w:eastAsia="arial" w:hAnsi="arial" w:cs="arial"/>
          <w:color w:val="000000"/>
          <w:sz w:val="20"/>
          <w:lang w:val="en-US" w:eastAsia="en-US" w:bidi="ar-SA"/>
        </w:rPr>
        <w:t>. (1877), 2 C.P.D. 416 (Eng.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What constitutes reasonable notice for onerous terms was discussed by the English Court of Appeal in </w:t>
      </w:r>
      <w:r>
        <w:rPr>
          <w:rFonts w:ascii="arial" w:eastAsia="arial" w:hAnsi="arial" w:cs="arial"/>
          <w:i/>
          <w:color w:val="000000"/>
          <w:sz w:val="20"/>
          <w:lang w:val="en-US" w:eastAsia="en-US" w:bidi="ar-SA"/>
        </w:rPr>
        <w:t>Interfoto Picture Library Ltd. v. Stiletto Visual Programmes Ltd.</w:t>
      </w:r>
      <w:r>
        <w:rPr>
          <w:rFonts w:ascii="arial" w:eastAsia="arial" w:hAnsi="arial" w:cs="arial"/>
          <w:color w:val="000000"/>
          <w:sz w:val="20"/>
          <w:lang w:val="en-US" w:eastAsia="en-US" w:bidi="ar-SA"/>
        </w:rPr>
        <w:t>, [1987] EWCA Civ 6, in which Dillon L.J.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for instance one condition in a set is particularly onerous does something special need to be done to draw customers' attention to that particular condition? In an obiter dictum in J. </w:t>
      </w:r>
      <w:r>
        <w:rPr>
          <w:rFonts w:ascii="arial" w:eastAsia="arial" w:hAnsi="arial" w:cs="arial"/>
          <w:i/>
          <w:color w:val="000000"/>
          <w:sz w:val="20"/>
          <w:lang w:val="en-US" w:eastAsia="en-US" w:bidi="ar-SA"/>
        </w:rPr>
        <w:t>Spurling Ltd. v. Bradshaw</w:t>
      </w:r>
      <w:r>
        <w:rPr>
          <w:rFonts w:ascii="arial" w:eastAsia="arial" w:hAnsi="arial" w:cs="arial"/>
          <w:color w:val="000000"/>
          <w:sz w:val="20"/>
          <w:lang w:val="en-US" w:eastAsia="en-US" w:bidi="ar-SA"/>
        </w:rPr>
        <w:t xml:space="preserve"> [1956] 1 W.L.R.461 at page 466 (cited in </w:t>
      </w:r>
      <w:r>
        <w:rPr>
          <w:rFonts w:ascii="arial" w:eastAsia="arial" w:hAnsi="arial" w:cs="arial"/>
          <w:i/>
          <w:color w:val="000000"/>
          <w:sz w:val="20"/>
          <w:lang w:val="en-US" w:eastAsia="en-US" w:bidi="ar-SA"/>
        </w:rPr>
        <w:t>Chitty on Contracts 25th Ed</w:t>
      </w:r>
      <w:r>
        <w:rPr>
          <w:rFonts w:ascii="arial" w:eastAsia="arial" w:hAnsi="arial" w:cs="arial"/>
          <w:color w:val="000000"/>
          <w:sz w:val="20"/>
          <w:lang w:val="en-US" w:eastAsia="en-US" w:bidi="ar-SA"/>
        </w:rPr>
        <w:t>. Vol. 1 at page 408) Lord Justice Denning stated that "</w:t>
      </w:r>
      <w:r>
        <w:rPr>
          <w:rFonts w:ascii="arial" w:eastAsia="arial" w:hAnsi="arial" w:cs="arial"/>
          <w:color w:val="000000"/>
          <w:sz w:val="20"/>
          <w:u w:val="single"/>
          <w:lang w:val="en-US" w:eastAsia="en-US" w:bidi="ar-SA"/>
        </w:rPr>
        <w:t>Some clauses which I have seen would need to be printed in red ink on the face of the document with a red hand pointing to it before the notice could be held to be sufficient"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Then in </w:t>
      </w:r>
      <w:r>
        <w:rPr>
          <w:rFonts w:ascii="arial" w:eastAsia="arial" w:hAnsi="arial" w:cs="arial"/>
          <w:i/>
          <w:color w:val="000000"/>
          <w:sz w:val="20"/>
          <w:lang w:val="en-US" w:eastAsia="en-US" w:bidi="ar-SA"/>
        </w:rPr>
        <w:t>Thornton v. Shoe Lane Parking Ltd</w:t>
      </w:r>
      <w:r>
        <w:rPr>
          <w:rFonts w:ascii="arial" w:eastAsia="arial" w:hAnsi="arial" w:cs="arial"/>
          <w:color w:val="000000"/>
          <w:sz w:val="20"/>
          <w:lang w:val="en-US" w:eastAsia="en-US" w:bidi="ar-SA"/>
        </w:rPr>
        <w:t xml:space="preserve">. (1971) 2.Q.B. 163 both Lord Denning M.R. and Lord Justice Megaw held as one of their grounds of decision, as I read their judgments, that </w:t>
      </w:r>
      <w:r>
        <w:rPr>
          <w:rFonts w:ascii="arial" w:eastAsia="arial" w:hAnsi="arial" w:cs="arial"/>
          <w:color w:val="000000"/>
          <w:sz w:val="20"/>
          <w:u w:val="single"/>
          <w:lang w:val="en-US" w:eastAsia="en-US" w:bidi="ar-SA"/>
        </w:rPr>
        <w:t>where a condition is particularly onerous or unusual the party seeking to enforce it must show that that condition, or an unusual condition of that particular nature, was fairly brought to the notice of the other party</w:t>
      </w:r>
      <w:r>
        <w:rPr>
          <w:rFonts w:ascii="arial" w:eastAsia="arial" w:hAnsi="arial" w:cs="arial"/>
          <w:color w:val="000000"/>
          <w:sz w:val="20"/>
          <w:lang w:val="en-US" w:eastAsia="en-US" w:bidi="ar-SA"/>
        </w:rPr>
        <w:t xml:space="preserve">. Lord Denning at pages 169H-170D re-stated and applied what he had said in the </w:t>
      </w:r>
      <w:r>
        <w:rPr>
          <w:rFonts w:ascii="arial" w:eastAsia="arial" w:hAnsi="arial" w:cs="arial"/>
          <w:i/>
          <w:color w:val="000000"/>
          <w:sz w:val="20"/>
          <w:lang w:val="en-US" w:eastAsia="en-US" w:bidi="ar-SA"/>
        </w:rPr>
        <w:t>Spurling</w:t>
      </w:r>
      <w:r>
        <w:rPr>
          <w:rFonts w:ascii="arial" w:eastAsia="arial" w:hAnsi="arial" w:cs="arial"/>
          <w:color w:val="000000"/>
          <w:sz w:val="20"/>
          <w:lang w:val="en-US" w:eastAsia="en-US" w:bidi="ar-SA"/>
        </w:rPr>
        <w:t xml:space="preserve"> case, and held that </w:t>
      </w:r>
      <w:r>
        <w:rPr>
          <w:rFonts w:ascii="arial" w:eastAsia="arial" w:hAnsi="arial" w:cs="arial"/>
          <w:color w:val="000000"/>
          <w:sz w:val="20"/>
          <w:u w:val="single"/>
          <w:lang w:val="en-US" w:eastAsia="en-US" w:bidi="ar-SA"/>
        </w:rPr>
        <w:t>the court should not hold any man bound by such a condition unless it was drawn to his attention in the most explicit way</w:t>
      </w:r>
      <w:r>
        <w:rPr>
          <w:rFonts w:ascii="arial" w:eastAsia="arial" w:hAnsi="arial" w:cs="arial"/>
          <w:color w:val="000000"/>
          <w:sz w:val="20"/>
          <w:lang w:val="en-US" w:eastAsia="en-US" w:bidi="ar-SA"/>
        </w:rPr>
        <w:t>. Lord Justice Megaw deals with the point at pages 172F-173E where he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Lord Denning M.R. that the question here is of the particular condition on which the defendants seek to rely, and not of the conditions in general. when the conditions sought to be attached all constitute, in Lord Dunedin's words [1918] A.C. 846, 847, 'the sort of restriction ... that is usual', it may not be necessary for a defendant to prove more than that the intention to attach some conditions has been fairly brought to the notice of the other party. But at least where the particular condition relied on involves a sort of restriction that is not shown to be usual in that class of contract, a defendant must show that his intention to attach an unusual condition of that particular nature was fairly brought to the notice of the other party. </w:t>
      </w:r>
      <w:r>
        <w:rPr>
          <w:rFonts w:ascii="arial" w:eastAsia="arial" w:hAnsi="arial" w:cs="arial"/>
          <w:color w:val="000000"/>
          <w:sz w:val="20"/>
          <w:u w:val="single"/>
          <w:lang w:val="en-US" w:eastAsia="en-US" w:bidi="ar-SA"/>
        </w:rPr>
        <w:t>How much is required as being, in the words of Lord Justice Mellish L.J., 2 C.P.D. 416, 424, 'reasonably sufficient to give the plaintiff notice of the condition', depends upon the nature of the restrictive condition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what has to be sought in answer to the third question is whether the defendant company did what was reasonable fairly to bring to the notice of the plaintiff, </w:t>
      </w:r>
      <w:r>
        <w:rPr>
          <w:rFonts w:ascii="arial" w:eastAsia="arial" w:hAnsi="arial" w:cs="arial"/>
          <w:color w:val="000000"/>
          <w:sz w:val="20"/>
          <w:u w:val="single"/>
          <w:lang w:val="en-US" w:eastAsia="en-US" w:bidi="ar-SA"/>
        </w:rPr>
        <w:t>at or before the time when the contract was made</w:t>
      </w:r>
      <w:r>
        <w:rPr>
          <w:rFonts w:ascii="arial" w:eastAsia="arial" w:hAnsi="arial" w:cs="arial"/>
          <w:color w:val="000000"/>
          <w:sz w:val="20"/>
          <w:lang w:val="en-US" w:eastAsia="en-US" w:bidi="ar-SA"/>
        </w:rPr>
        <w:t xml:space="preserve">, the existence of this particular condition. This condition is that part of the clause - a few words embedded in a lengthy clause - which Lord Denning M.R. has read, by which, in the midst of provisions as to damage to property, the defendants sought to exempt themselves from liability for any personal injury suffered by the customer while he was on their premises. Be it noted that such a condition is one which involves the abrogation of the right given to a person such as the plaintiff by statute, The Occupiers Liability Act 1957. True, it is open under that statute for the occupier of property by a contractual term to exclude that liability. </w:t>
      </w:r>
      <w:r>
        <w:rPr>
          <w:rFonts w:ascii="arial" w:eastAsia="arial" w:hAnsi="arial" w:cs="arial"/>
          <w:color w:val="000000"/>
          <w:sz w:val="20"/>
          <w:u w:val="single"/>
          <w:lang w:val="en-US" w:eastAsia="en-US" w:bidi="ar-SA"/>
        </w:rPr>
        <w:t>In my view, however, before it can be said that a condition of that sort, restrictive of statutory rights, has been fairly brought to the notice of a party to a contract there must be some clear indication which would lead an ordinary sensible person to realise, at or before the time of making the contract, that a term of that sort, relating to personal injury, was sought to be included</w:t>
      </w:r>
      <w:r>
        <w:rPr>
          <w:rFonts w:ascii="arial" w:eastAsia="arial" w:hAnsi="arial" w:cs="arial"/>
          <w:color w:val="000000"/>
          <w:sz w:val="20"/>
          <w:lang w:val="en-US" w:eastAsia="en-US" w:bidi="ar-SA"/>
        </w:rPr>
        <w:t xml:space="preserve">. I certainly would not accept that the position has been reached today in which it is to be assumed as a matter of general knowledge, custom, practice, or whatever is the phrase that is chosen to describe it, that when one is invited to go upon the property of another for such purposes as garaging a car, a contractual term is normally included that if one suffers any injury on those premises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occupiers of the premises they shall not be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At the time of the ticket cases in the last century it was notorious that people hardly ever troubled to read printed conditions on a ticket or delivery note or similar document. That remains the case now. In the intervening years the printed conditions have tended to become more and more complicated and more and more one-sided in favour of the party who is imposing them</w:t>
      </w:r>
      <w:r>
        <w:rPr>
          <w:rFonts w:ascii="arial" w:eastAsia="arial" w:hAnsi="arial" w:cs="arial"/>
          <w:color w:val="000000"/>
          <w:sz w:val="20"/>
          <w:lang w:val="en-US" w:eastAsia="en-US" w:bidi="ar-SA"/>
        </w:rPr>
        <w:t xml:space="preserve">, but the other parties, if they notice that there are printed conditions at all, generally still tend to assume that such conditions are only concerned with ancillary matters of form and are not of importance. </w:t>
      </w:r>
      <w:r>
        <w:rPr>
          <w:rFonts w:ascii="arial" w:eastAsia="arial" w:hAnsi="arial" w:cs="arial"/>
          <w:color w:val="000000"/>
          <w:sz w:val="20"/>
          <w:u w:val="single"/>
          <w:lang w:val="en-US" w:eastAsia="en-US" w:bidi="ar-SA"/>
        </w:rPr>
        <w:t>In the ticket cases the courts held that the common law required that reasonable steps be taken to draw the other parties' attention to the printed conditions or they would not be part of the contract</w:t>
      </w:r>
      <w:r>
        <w:rPr>
          <w:rFonts w:ascii="arial" w:eastAsia="arial" w:hAnsi="arial" w:cs="arial"/>
          <w:color w:val="000000"/>
          <w:sz w:val="20"/>
          <w:lang w:val="en-US" w:eastAsia="en-US" w:bidi="ar-SA"/>
        </w:rPr>
        <w:t xml:space="preserve">. It is in my judgment a logical development of the common law into modern conditions that it should be held, as it was in </w:t>
      </w:r>
      <w:r>
        <w:rPr>
          <w:rFonts w:ascii="arial" w:eastAsia="arial" w:hAnsi="arial" w:cs="arial"/>
          <w:i/>
          <w:color w:val="000000"/>
          <w:sz w:val="20"/>
          <w:lang w:val="en-US" w:eastAsia="en-US" w:bidi="ar-SA"/>
        </w:rPr>
        <w:t>Thornton v. Shoe Lane Parking</w:t>
      </w:r>
      <w:r>
        <w:rPr>
          <w:rFonts w:ascii="arial" w:eastAsia="arial" w:hAnsi="arial" w:cs="arial"/>
          <w:color w:val="000000"/>
          <w:sz w:val="20"/>
          <w:lang w:val="en-US" w:eastAsia="en-US" w:bidi="ar-SA"/>
        </w:rPr>
        <w:t xml:space="preserve">, that, </w:t>
      </w:r>
      <w:r>
        <w:rPr>
          <w:rFonts w:ascii="arial" w:eastAsia="arial" w:hAnsi="arial" w:cs="arial"/>
          <w:color w:val="000000"/>
          <w:sz w:val="20"/>
          <w:u w:val="single"/>
          <w:lang w:val="en-US" w:eastAsia="en-US" w:bidi="ar-SA"/>
        </w:rPr>
        <w:t>if one condition in a set of printed conditions is particularly onerous or unusual, the party seeking to enforce it must show that that particular condition was fairly brought to the attention of the other party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There has been much litigation over what constitutes "reasonable steps" to notify users of premises of exclusion clauses. In the cases that deal with ski accidents while there are factual distinctions between signed waiver cases and day ticket cases where the user of the mountain does not sign anything, the principles of law are the same: </w:t>
      </w:r>
      <w:r>
        <w:rPr>
          <w:rFonts w:ascii="arial" w:eastAsia="arial" w:hAnsi="arial" w:cs="arial"/>
          <w:i/>
          <w:color w:val="000000"/>
          <w:sz w:val="20"/>
          <w:lang w:val="en-US" w:eastAsia="en-US" w:bidi="ar-SA"/>
        </w:rPr>
        <w:t>Schuster v. Blackcomb Skiing Enterprises Ltd. Partnership</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[1994] B.C.J. No. 2602</w:t>
        </w:r>
      </w:hyperlink>
      <w:r>
        <w:rPr>
          <w:rFonts w:ascii="arial" w:eastAsia="arial" w:hAnsi="arial" w:cs="arial"/>
          <w:color w:val="000000"/>
          <w:sz w:val="20"/>
          <w:lang w:val="en-US" w:eastAsia="en-US" w:bidi="ar-SA"/>
        </w:rPr>
        <w:t xml:space="preserve"> (S.C.)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[1988] B.C.J. No. 2266</w:t>
        </w:r>
      </w:hyperlink>
      <w:r>
        <w:rPr>
          <w:rFonts w:ascii="arial" w:eastAsia="arial" w:hAnsi="arial" w:cs="arial"/>
          <w:color w:val="000000"/>
          <w:sz w:val="20"/>
          <w:lang w:val="en-US" w:eastAsia="en-US" w:bidi="ar-SA"/>
        </w:rPr>
        <w:t xml:space="preserve"> (S.C.), a case dealing with a signed release, McLachlin J., as she then was, discussed the factors relevant to determining whether reasonable steps had been taken to draw attention to the waiver of liability at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Many factors may be relevant to whether the duty to take reasonable steps to advise of an exclusion clause or waiver arises. The effect of the exclusion clause in relation to the nature of the contract is important because if it runs contrary to the party's normal expectations it is fair to assume that he does not intend to be bound by the term. The length and format of the contract and the time available for reading and understanding it also bear on whether a reasonable person should know that the other party did not in fact intend to sign what he was signing. This list is not exhaustive. Other considerations may be important, depending on the facts of the particular case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Repap British Columbia Inc. v. Electronic Technology Systems Inc.</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2002 BCSC 539</w:t>
        </w:r>
      </w:hyperlink>
      <w:r>
        <w:rPr>
          <w:rFonts w:ascii="arial" w:eastAsia="arial" w:hAnsi="arial" w:cs="arial"/>
          <w:color w:val="000000"/>
          <w:sz w:val="20"/>
          <w:lang w:val="en-US" w:eastAsia="en-US" w:bidi="ar-SA"/>
        </w:rPr>
        <w:t>, Kirkpatrick J., as she then was, held that previous dealings between contracting parties may be relevant if they prove actual knowledge and consent to the terms imposed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McQuary v. Big White Ski Resort Ltd.</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[1993] B.C.J. No. 1956</w:t>
        </w:r>
      </w:hyperlink>
      <w:r>
        <w:rPr>
          <w:rFonts w:ascii="arial" w:eastAsia="arial" w:hAnsi="arial" w:cs="arial"/>
          <w:color w:val="000000"/>
          <w:sz w:val="20"/>
          <w:lang w:val="en-US" w:eastAsia="en-US" w:bidi="ar-SA"/>
        </w:rPr>
        <w:t xml:space="preserve"> (S.C.), Blair J. held that the plaintiff's failure to read the exclusion clause on their ski ticket was irrelevant when he not only knew there was writing on the ski ticket he purchased from the defendant, but was also aware the writing contained conditions concerning the defendant's liability in case of an accident. That was a case involving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Dawe v. Cypress Bowl Recreations Ltd.</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[1993] B.C.J. No. 2892</w:t>
        </w:r>
      </w:hyperlink>
      <w:r>
        <w:rPr>
          <w:rFonts w:ascii="arial" w:eastAsia="arial" w:hAnsi="arial" w:cs="arial"/>
          <w:color w:val="000000"/>
          <w:sz w:val="20"/>
          <w:lang w:val="en-US" w:eastAsia="en-US" w:bidi="ar-SA"/>
        </w:rPr>
        <w:t xml:space="preserve"> came to a similar decision in a case in which the plaintiff alleged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defendant drew my attention to many cases dealing with exclusion of liability cases based on a breach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inherent risk of recreational activities including: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Blomberg v. Blackcomb Skiing Enterprises Ltd.</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[1992] B.C.J. No. 196</w:t>
        </w:r>
      </w:hyperlink>
      <w:r>
        <w:rPr>
          <w:rFonts w:ascii="arial" w:eastAsia="arial" w:hAnsi="arial" w:cs="arial"/>
          <w:color w:val="000000"/>
          <w:sz w:val="20"/>
          <w:lang w:val="en-US" w:eastAsia="en-US" w:bidi="ar-SA"/>
        </w:rPr>
        <w:t xml:space="preserve"> (S.C.);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Braun v. Whistler Mountain Resort Limited Partnership</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2016 BCSC 2259</w:t>
        </w:r>
      </w:hyperlink>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Dawe v. Cypress Bowl Recreations Ltd.</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[1993] B.C.J. No. 2892</w:t>
        </w:r>
      </w:hyperlink>
      <w:r>
        <w:rPr>
          <w:rFonts w:ascii="arial" w:eastAsia="arial" w:hAnsi="arial" w:cs="arial"/>
          <w:color w:val="000000"/>
          <w:sz w:val="20"/>
          <w:lang w:val="en-US" w:eastAsia="en-US" w:bidi="ar-SA"/>
        </w:rPr>
        <w:t xml:space="preserve"> (S.C.);</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Dixon v. B.C. Snowmobile Federation et al</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2003 BCCA 174</w:t>
        </w:r>
      </w:hyperlink>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Dyck v. Manitoba Snowmobile Association</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[1985] 1 S.C.R. 589</w:t>
        </w:r>
      </w:hyperlink>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Jamieson v. Whistler Mountain Resort Limited Partnership</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2017 BCSC 1001</w:t>
        </w:r>
      </w:hyperlink>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(1998), 33 B.C.L.R. (2d) 160</w:t>
        </w:r>
      </w:hyperlink>
      <w:r>
        <w:rPr>
          <w:rFonts w:ascii="arial" w:eastAsia="arial" w:hAnsi="arial" w:cs="arial"/>
          <w:color w:val="000000"/>
          <w:sz w:val="20"/>
          <w:lang w:val="en-US" w:eastAsia="en-US" w:bidi="ar-SA"/>
        </w:rPr>
        <w:t xml:space="preserve"> (S.C.);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2011 BCSC 193</w:t>
        </w:r>
      </w:hyperlink>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Mayer v. Big White Ski Resort Ltd.</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[1997] B.C.J. No. 725</w:t>
        </w:r>
      </w:hyperlink>
      <w:r>
        <w:rPr>
          <w:rFonts w:ascii="arial" w:eastAsia="arial" w:hAnsi="arial" w:cs="arial"/>
          <w:color w:val="000000"/>
          <w:sz w:val="20"/>
          <w:lang w:val="en-US" w:eastAsia="en-US" w:bidi="ar-SA"/>
        </w:rPr>
        <w:t xml:space="preserve">, aff'd </w:t>
      </w:r>
      <w:hyperlink r:id="rId1071" w:history="1">
        <w:r>
          <w:rPr>
            <w:rFonts w:ascii="arial" w:eastAsia="arial" w:hAnsi="arial" w:cs="arial"/>
            <w:i/>
            <w:color w:val="0077CC"/>
            <w:sz w:val="20"/>
            <w:u w:val="single"/>
            <w:shd w:val="clear" w:color="auto" w:fill="FFFFFF"/>
            <w:lang w:val="en-US" w:eastAsia="en-US" w:bidi="ar-SA"/>
          </w:rPr>
          <w:t>[1998] B.C.J. No. 2155</w:t>
        </w:r>
      </w:hyperlink>
      <w:r>
        <w:rPr>
          <w:rFonts w:ascii="arial" w:eastAsia="arial" w:hAnsi="arial" w:cs="arial"/>
          <w:color w:val="000000"/>
          <w:sz w:val="20"/>
          <w:lang w:val="en-US" w:eastAsia="en-US" w:bidi="ar-SA"/>
        </w:rPr>
        <w:t>;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McQuary v. Big White Ski Resort Ltd.</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[1993] B.C.J. No. 1956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plaintiff relies on cases dealing with exclusion clauses in general. They include: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Gallant v. Fanshawe College of Applied Arts and Technology</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[2009] O.J. No. 3977</w:t>
        </w:r>
      </w:hyperlink>
      <w:r>
        <w:rPr>
          <w:rFonts w:ascii="arial" w:eastAsia="arial" w:hAnsi="arial" w:cs="arial"/>
          <w:color w:val="000000"/>
          <w:sz w:val="20"/>
          <w:lang w:val="en-US" w:eastAsia="en-US" w:bidi="ar-SA"/>
        </w:rPr>
        <w:t xml:space="preserve"> (S.C.J.);</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Interfoto Picture Library Ltd. v. Stiletto Visual Programmes Ltd.</w:t>
      </w:r>
      <w:r>
        <w:rPr>
          <w:rFonts w:ascii="arial" w:eastAsia="arial" w:hAnsi="arial" w:cs="arial"/>
          <w:color w:val="000000"/>
          <w:sz w:val="20"/>
          <w:lang w:val="en-US" w:eastAsia="en-US" w:bidi="ar-SA"/>
        </w:rPr>
        <w:t>, [1987] EWCA Civ 6;</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Ochoa v. Canadian Mountain Holidays Inc.</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[1996] B.C.J. No. 2026</w:t>
        </w:r>
      </w:hyperlink>
      <w:r>
        <w:rPr>
          <w:rFonts w:ascii="arial" w:eastAsia="arial" w:hAnsi="arial" w:cs="arial"/>
          <w:color w:val="000000"/>
          <w:sz w:val="20"/>
          <w:lang w:val="en-US" w:eastAsia="en-US" w:bidi="ar-SA"/>
        </w:rPr>
        <w:t xml:space="preserve"> (S.C.);</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Thornton v. Shoe Lane Parking Limited</w:t>
      </w:r>
      <w:r>
        <w:rPr>
          <w:rFonts w:ascii="arial" w:eastAsia="arial" w:hAnsi="arial" w:cs="arial"/>
          <w:color w:val="000000"/>
          <w:sz w:val="20"/>
          <w:lang w:val="en-US" w:eastAsia="en-US" w:bidi="ar-SA"/>
        </w:rPr>
        <w:t>, [1970] EWCA Civ 2;</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Tilden Rent-A-Car Company v. Clendenning</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[1978] O.J. No. 3260</w:t>
        </w:r>
      </w:hyperlink>
      <w:r>
        <w:rPr>
          <w:rFonts w:ascii="arial" w:eastAsia="arial" w:hAnsi="arial" w:cs="arial"/>
          <w:color w:val="000000"/>
          <w:sz w:val="20"/>
          <w:lang w:val="en-US" w:eastAsia="en-US" w:bidi="ar-SA"/>
        </w:rPr>
        <w:t xml:space="preserve"> (C.A.);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Trigg v. MI Movers International Transport Services Ltd.</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[1991] O.J. No. 1548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take the following from the cases provided: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more onerous the exclusion clause the more explicit the notice must be;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waiver of an occupier's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among the most onerous of clauses;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 location and architecture of the notice are factors to be considered when assessing the reasonableness or efficacy of the notice;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reasonableness of the notice is an objective test, the circumstances of the plaintiff are to be taken into consideration. This includes the plaintiff's age, level of education and previous experience with waivers of the same or similar recreational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urges that the critical time for notice is before the contract is entered into, which in the case of a ticket is before it is purchased. While that may be so in some circumstances, in the case of ski hill tickets I disagree. In all of the authorities presented to me the courts considered all notices - those posted for view before and after purchase of the ticket as well as the waiver on the ticket. In the present case the signs in the terrain park warning of the increased danger and the waiver of liability are both relevant and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the law in mind I now turn to analyse the notice given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Prior to buying their ticket the only notice of the waiver of liability to ski area day pass users at Grouse is a bright yellow poster with a red border measuring approximately 38 cm by 50 cm posted in the window of the ticket booth above the head of the ticket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PLEASE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EXCLUSION OF LIABILITY ON TICKET NOTICE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ALL USERS OF THESE FACILITIES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EXCLUSION OF LIABILITY - ASSUMPTION</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OF RISK * JURISDICTION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CONDITIONS WILL AFFECT YOUR LEGAL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RIGHTS INCLUDING THE RIGHT TO SUE 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CLAIM COMPENSATION FOLLOWING AN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PLEASE READ CAREFULLY!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condition of use of the ski area and other facilities, the ticket holder assumes all risk of personal injury, death or property loss resulting from any cause whatsoever including but not limited to: the risks, dangers and hazards of skiing, snowboarding, tubing, tobogganing, cycling, mountain biking, hiking and other recreational activities; the use of ski lifts, carpet lifts and tube tows; collision or impact with natural or man-made objects or with other persons; slips, trips and falls; accidents during snow school lessons; travel within or beyond the area boundaries;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statutory duty of care on the part of the ski area operator and its associated companies and subsidiaries, and their respective employees, instructors, guides, agents, independent contractors, subcontractors, representatives, volunteers, sponsors, successors and assigns (hereinafter collectively referred to as the "Ski Area Operator"). The ticket holder agrees that the Ski Area Operator shall not be liable for any such personal injury, death or property loss and releases the Ski Area Operator and waives all claims with respect thereto. The ticket holder agrees that any litigation involving the Ski Area Operator shall be brought solely within the Province of British Columbia and shall be within the exclusive jurisdiction of the Courts of the Province of British Columbia. The ticket holder further agrees that these conditions and any rights, duties and obligations as between the Ski Area Operator and the ticket holder shall be governed by and interpreted solely in accordance with the laws of the Province of British Columbia and no other jurisdiction.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SKI AREA OPERATOR'S LIABILITY IS EXCLUDED BY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heading PLEASE READ CAREFULLY the poster is difficult to read. As can be seen above, it is one long paragraph with many commas and semi-colons.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exclusion, in issue here, is buried about a third of the way down. It is not highlighted or emphasized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unrealistic to believe that a person approaching the ticket booth would stop in front of the window to read the sign. It is positioned away from where the purchaser is focussed in order to make the transaction. The ticket seller is not instructed by Grouse to say anything about the waiver to ticket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the waiver in virtually the same language and in the same format is also on the back of the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well, at the entrance to the terrain park are two large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first is entitled in big font FREESTYLE TERRAIN and under it in large red bold capitals beside a red stop sign "READ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About three-quarters of the way down the sign in a bright red box is the following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Freestyle terrain use, like all skiing and snowboarding, exposes you to the risk of serious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AIRBORNE MANOEUVRES INCREASE THE RISK INVERTED AERIALS SUBSTANTIALLY INCREASE THE RISK OF SERIOUS INJURY AND ARE NOT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that in a bright yellow box is another warning: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using the freestyle terrain, you assume the risk of any injury that may occur. The ski area operator's liability for all injury or loss is excluded by the terms and conditions on your ticket or season pass release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second sign describes and grades the jumps in the park with XL being the biggest. XL jumps are stated to be for advanced and expert skiers/ snowboarders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question of whether Grouse took sufficient steps to give reasonable notice to the plaintiff of the risks and hazards of using the jump, besides being self evident, the waivers at the ticket booth and on the ticket make clear that skiing and snowboarding are risky activities. The signs at the entrance to the terrain park make clearer that using the features in that area including the jumps is dangerous and that users do so at their own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his examination for discovery while being cross-examined about the signage at the entrance to the terrain park, Mr. Apps conceded that he was aware of the risk of using the features: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939 Q. If you go down, there's a portion in red highlighting with white lettering. Do you see that?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940 Q. And it says, "Freestyle terrain use, like all skiing and snowboarding, exposes you to the risk of serious injury." I take it that's something you were aware of as of March 2016, is that correct, that there was a risk of serious injury in snowboarding?</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think it would be this serious, but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Regarding the waiver of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I find the sign at the Grouse ticket booth difficult to read, that does not end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sign at the entrance to the terrain park is clear and easy to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Mr. Apps had considerable experience with waivers of liability at Whistler Blackcomb in the months leading up to the evening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set out above, approximately 3.5 months prior to his accident Mr. Apps purchased a season's pass for Whistler Blackcomb. In order to do so he signed a release of liability agreement acknowledging that he had read and understood the release agreement and that by signing he was "waiving certain legal rights" he may have against the mountain. The waiver of the mountain's own liability is clearly written and highlighted in two places in the release. It is in much the same language as the waiver at Grouse.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Apps testified at his examination for discovery that he did not read the document but was aware when he signed the document that it was a release of liability and would affect his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addition Mr. Apps dealt with releases of liability that contained a waiver of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part of his employment. The waiver at his workplace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TO WAIVE ANY AND ALL CLAIMS that I have or may in the future have against the Releasees and TO RELEASE THE RELEASEES from any and all liability for any damage, expense or injury including death that I may suffer, or that my next of kin may suffer, resulting from or arising from or arising out of any aspect of my use of the Equipment, DUE TO ANY CAUSE WHATSOEVER,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STATUTORY DUTY OF CARE INCLUDING ANY DUTY OWED UNDER THE OCCUPIERS LIABILITY ACT, R S.B.C, 1996, c. 337, in respect of the selection or maintenance of the Equipment or in respect of the provision or failure to provide any warnings, directions or instructions as to the use of the Equipment or the risks, dangers and safely and hazards of skiing and snowboarding.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Again the wording of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exemption in the workplace waiver is similar to that used by Grouse. It is in capital letters in a bright yellow box outlined in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Apps was trained to administer the waiver to each customer that rented equipment. It was his duty to witness their signature acknowledging that they had read and understood the release. It can reasonably be assumed that that was a fundamental aspect of his job. While Mr. Apps claimed that he did not read the liability waiver on the forms at his work place he dealt with them regularly. At his examination for discovery he identified his signature on over 35 forms from February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Apps' extensive experience with waivers of liability cannot be ignored. The fact that the waivers pertained to Whistler Blackcomb is inconsequential - it is a mountain in British Columbia a short distance from Grouse. The notices at Whistler Blackcomb look similar to the signs at Grouse and use virtually identical language. The conditions are standard for ski hills. A reasonable person would expect the mountains to have similar waivers.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Given his experience Mr. Apps should have known of the waiver of liability for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he chose not to read the waivers does not render them invalid or inapplicable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Having regard to all of the circumstances and all of the evidence, I am satisfied that Grouse gave reasonable notice to Mr. Apps of the risks of snowboarding and use of the jumps and of the exclusions of liability including exclusion of the mountain's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Mr. Apps is bound by the terms and conditions set out in the notice posted on the ticket booth at Grouse which preclude him from recovering from the defendant for any injury, loss, damage or expense sustained as a result of his accident on March 18,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Accordingly his action against the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Costs were not addressed. Unless there is an agreement as to costs that I am unaware of, the defendant is entitled to costs. The parties are at liberty to appear before me if there is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MURRAY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6"/>
          <w:headerReference w:type="default" r:id="rId1077"/>
          <w:footerReference w:type="even" r:id="rId1078"/>
          <w:footerReference w:type="default" r:id="rId1079"/>
          <w:headerReference w:type="first" r:id="rId1080"/>
          <w:footerReference w:type="first" r:id="rId10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2" w:history="1">
        <w:r>
          <w:rPr>
            <w:rFonts w:ascii="arial" w:eastAsia="arial" w:hAnsi="arial" w:cs="arial"/>
            <w:b/>
            <w:bCs/>
            <w:i/>
            <w:color w:val="0077CC"/>
            <w:kern w:val="32"/>
            <w:sz w:val="28"/>
            <w:szCs w:val="32"/>
            <w:u w:val="single"/>
            <w:shd w:val="clear" w:color="auto" w:fill="FFFFFF"/>
            <w:lang w:val="en-US" w:eastAsia="en-US" w:bidi="ar-SA"/>
          </w:rPr>
          <w:t>Borgfjord (Litigation guardian of) v. Thue, [2015] B.C.J. No. 2276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28-October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M122277, M150083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1917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Krista Lena Borgfjord, an infant by her litigation guardian, John Borgfjord, Plaintiff, and Jed William Thue, Renita Thue, Richard Gordan Hedlund, Shane Tire Ltd., TD Auto Financial Services Inc., Mildred Eileen Boizard, Earl F. Boizard, Nick Einarson, Stingray Express Inc. and John Doe, Defendants, and Jed William Thue, Renita Thue, Richard Gordon Hedlund, Shane Tire Ltd., Mildred Eileen Boizard, Earl F. Boizard, Nick Einarson, and Stingray Express Inc., Third Parties And between Jillian Ren Thue, Plaintiff, and Jed William Thue, Renita Thue, Richard Gordan Hedlund, Shane Tire Ltd., TD Auto Financial Services Inc., Mildred Eileen Boizard, Earl F. Boizard, Nick Einarson, Stingray Express Inc., Defendants, and Jed William Thue and Renita Thue,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5" w:name="Keywords_46"/>
      <w:bookmarkEnd w:id="32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Causal connection — Motor vehicles — Liability of driver — Speed — Determination of liability for motor vehicle accident — Thue was 90 per cent liable and Boizard was 10 per cent liable — Boizard was overtaking Einarson, at 85 kilometers per hour, when Thue came up behind at 125 kilometers per hour, went to right-most lane, accelerated and hit trailer — Boizard's decision to drive as slowly as she did when overtaking Einarson fell below standard of care — There was sufficient causal link between decision and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6" w:name="Case Summary_46"/>
            <w:bookmarkEnd w:id="3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The vehicles involved in the accident were travelling southbound on a highway where southbound traffic had the use of three lanes and the speed limit was 110 kilometers per hour. Einarson occupied the middle lane, driving a tractor attached to a 53-foot trailer at 70 kilometers per hour. Boizard was behind Einarson, driving a truck attached to a camper at 85 kilometers per hour. Boizard signalled her intention to move left, changed lanes and was in the middle of overtaking Einarson, while still driving at 85 kilometers per hour, when Thue came up behind at 125 kilometers per hour, went to the right-most lane, accelerated and hit a trailer. It was accepted that Thue was liable for the accident. The issue was whether Boizard was.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7" w:name="Holdings of Court_39"/>
            <w:bookmarkEnd w:id="327"/>
            <w:r>
              <w:rPr>
                <w:rFonts w:ascii="arial" w:eastAsia="arial" w:hAnsi="arial" w:cs="arial"/>
                <w:color w:val="000000"/>
                <w:sz w:val="20"/>
                <w:lang w:val="en-US" w:eastAsia="en-US" w:bidi="ar-SA"/>
              </w:rPr>
              <w:t>HELD: Thue was 90 per cent liable for the accident and Boizard was 10 per cent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Boizard's decision to drive as slowly as she did when overtaking Einarson and occupy the overtaking lane for as long as she did fell below the standard of care that she owed to other users of the highway. There was a sufficient causal link between her decision to overtake at a leisurely pace and the accident to support a finding that, but for the decision, the accident might not have happened. Had she accelerated to a reasonable overtaking speed, she would have blocked the overtaking lane for less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8" w:name="Legislation Cited_33"/>
      <w:bookmarkEnd w:id="3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7"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1996] c. 318, s. 125, s. 144(1), s. 145(1), s. 150(1)(a), s. 150(2)(a), s. 151(a), s. 151(g)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 333, s. 4(2)(a)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9" w:name="Counsel_45"/>
      <w:bookmarkEnd w:id="3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Borgfjord Plaintiffs: D.J. Renaud, I.R.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Thue Plaintiff: P.T.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Thue Defendants: M. Libby, T.S. Newnham.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Boizard Defendants: R.D. Shaw, M. Straw.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0" w:name="Judgment_46"/>
      <w:bookmarkEnd w:id="330"/>
      <w:r>
        <w:pict>
          <v:line id="_x0000_s1259" style="position:absolute;z-index:2518589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November 10, 2015; the changes have been made to the text and corrigendum is appended to this document.]</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14, 2018; the changes have been made to the text and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1" w:name="P. ROGERS J."/>
            <w:bookmarkEnd w:id="331"/>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11, 2011, three vehicles heading in the same direction but at different speeds, collided on a multi-lane portion of the Coquihalla Highway. The two plaintiffs were passengers in the vehicle driven by the defendant Mr. Thue.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Thue is clearly and unequivocally at fault for the collision. The issue to be determined in this trial is whether the other defendant driver, that is Ms. Boizard, is also at fault. The plaintiffs and Mr. Thue say that she is. Their theory is that Ms. Boizard changed into the lane closest to the centerline in such a way as to block or impede Mr. Thue's use of that lane for overtaking, thus forcing Mr. Thue to take evasive action, an action which resulted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trial will determine liability for the collision as between the defendants, Thue and Boizard, in both the Borgfjord and Thue proceedings. If necessary, I will determine the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plaintiffs, the degrees of liability as between the parties, and the quantum of damages in both actions in subsequent and separate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collision occurred in the southbound lanes of the Coquihalla Highway approximately thirty kilometers south of Merritt B.C. The area is known as Larson Hill. It was August 11, 2011. The weather was sunny and clear. The road was dry. The temperature was about 24 C. It was around 8:45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Coquihalla in the area is a divided highway. On approach to the scene, the highway dips as it crosses the bottom of a valley, then rises as it climbs the far side of the valley. The grade on the uphill side is generally 7 percent. As the road starts to climb it widens from two lanes to three. These lanes are separated by broken white lines. A barrier comprised of cement blocks divides the north and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highway is relatively straight where it starts the climb. Then it bends to the left. At the end of that bend the road straightens again. This second straight stretch is approximately 1 kilometer long. Then the road makes a very gradual bend to the left. The collision occurred at the end of that second straight section just where the road starts to curve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Prinsen was the first person near the accident scene to see the Thue vehicle. Ms. Prinsen testified that she was driving a 14 passenger van and had just started to climb Larson Hill. She saw some large, slow moving trucks some distance up the hill ahead of her. She put her van in the middle lane. Ms. Prinsen testified that it was her habit to drive the van at 110 kph and that there was no reason that morning for her to have been doing anything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Prinsen said that she when she was in the middle lane her van was suddenly overtaken by two vehicles traveling at a much greater speed than hers. Ms. Prinsen estimated that these two vehicles were going 150 to 160 kph. One of the vehicles was a white passenger car, the other was a dark colored SUV. Both were carrying Alberta license plates. These two vehicles were going so fast that Ms. Prinsen wondered if they were having a race or a speed contest. The vehicles receded from Ms. Prinsen's attention. Between 30 seconds and a minute later, Ms. Prinsen saw debris on the road and came upon the accident scene. She stopped to offer assistance. Ms. Prinsen helped one of the injured girls by stopping bleeding with a tourniquet to her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Ahead of Ms. Prinsen, Mr. Hedlund was driving a yellow tractor bearing the livery of the Arrow trucking company. The Arrow tractor was pulling two trailers. The trailers were loaded with wood chips. The witnesses referred to this combination variously as the Arrow truck, the chip truck, or the super-B. For simplicity and consistency, I will call it the Arrow vehicle. The Arrow tractor and its trailers were very heavy. They were climbing the hill at 25 to 26 kph. The Arrow truck was in the lane closest to the shoulder. For drivers heading up the hill, the Arrow truck was in the right-most lane. Mr. Hedlund was unaware of any danger until he heard a bang and felt a bump. He then saw the vehicle that hit him veering away to his left. That veering vehicle was a Chevrolet Suburban driven by Mr. Thue. From that point forward Mr. Hedlund was preoccupied with bringing his vehicle to a safe stop on the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Einarson was driving a tractor with a single 53 foot trailer. The overall length of his rig was 29.1 meters. Mr. Einarson was going about 70 kph and as he climbed the hill he was in the middle of the three uphill lanes. He was behind and below the Arrow rig. Mr. Einarson was closing in on but had not actually caught up with the rear of the second trailer of the Arrow unit. Mr. Einarson looked in his outboard mirror and noticed a pickup truck carrying a camper in the middle lane behind him. Through his mirror he saw the camper apply its left turn signal and pull over into the left-most lane. The camper was the Boizard vehicle. Mr. Einarson concluded that the camper intended to pass him. He was not disturbed by the behavior of the Boizard camper: it appeared to be operating normally and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Mr. Einarson was approximately 8 feet to the rear of the back end of the second Arrow trailer, he noticed a flash of blue in either his passenger window or reflected in his right side outboard mirror. The flash of blue was the Thue Suburban passing by on the right side of his truck and trailer. Mr. Einarson lifted his foot from the throttle but did not have time to apply his brakes before the Suburban collided with the rear corner of the second Arrow trailer. Mr. Einarson saw impact causing the Suburban's rear end to lift from the ground. The Suburban then started to rotate clockwise. The Suburban veered across the highway going from right to left across Mr. Einarson's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Einarson did not see the two plaintiffs being ejected from the Suburban, but after he stopped and got out of his tractor he did see the two young ladies lying on the road. Both were clear of the Suburban. It is absolutely clear that whatever injuries they sustained were caused by the impact with the Arrow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Hedlund and Mr. Einarson were alone in their respective 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a third tractor and trailer unit on the highway. That vehicle was driven by Mr. Pike. The witnesses put Mr. Pike's rig in the right-most lane and some distance behind and downhill from the Arrow truck. It, too, was showing its four-way flashers and was going up the hill at a relatively slow speed. Mr. Pike's truck was not involved in the accident. Unfortunately Mr. Pike passed away before trial and so whatever he had to say about the matter was lost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Parry was on the road as well. She was driving her daughter-in-law's Hyundai Santa Fe. Mrs. Parry was climbing the hill in the middle lane. She recalls seeing two semi-trailer trucks ahead of her on the hill. One semi-trailer was in the right-most lane and the other was in the middle lane. She saw the rear of the Boizard camper too. When it came to her attention, the Boizard camper was already in the left-most lane but was still behind Mr. Einarson's trailer. Mrs. Parry saw that the camper was going slower than she was and that the camper was clearly intending to overtake the Mr. Einarson's unit. Mrs. Parry decided to overtake Mr. Einarson as well, so she moved into the left-most lane. She looked in her rear view mirror first. She did not see traffic approaching from the rear. After changing lanes, Mrs. Parry slowed from her customary speed of between 110 and 120 kph to whatever speed it was that the camper was making. This was not a dramatic event for Mrs. Parry. She simply let her speed bleed off by either easing up on the throttle or applying her brakes. There was nothing about the progress of the camper ahead of her that caused her concern or frustration. She was content to match the camper's speed and to follow it as it overtook Mr. Einarson's tractor and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Mrs. Parry saw the camper come alongside of Mr. Einarson's truck and while she was still some distance away from the rear end of Mr. Einarson's trailer, Mrs. Parry noticed a dark coloured SUV approaching her from behind. The SUV was in the left-most lane. That SUV was the Thue Suburban. Mrs. Parry saw that the Suburban was closing the distance to her car very quickly. She decided to get out of its way. She moved back into the middle lane. Her intention was to let the Suburban pass by her on 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Mrs. Parry regained the middle lane she testified that she was roughly 3 car lengths from the rear end of Mr. Einarson's trailer. She recalls that the Suburban went by her on the left, but then made rapid swerve in front of Mrs. Parry and across the middle lane. The Suburban came close to the rear of Mr. Einarson's trailer; so close that Mrs. Parry expected that the Suburban would hit that trailer. The Suburban cleared the end of the trailer and carried on up the right-most lane. Mrs. Parry lost sight of the Suburban at that point. An instant later she heard a loud bang and debris appeared on the road in front of her. She braked and pulled over to the left side of the highway. She came to a stop just behind the spot where the Boizard camper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Boizard was driving her husband Earl's 2006 GMC 3500 pickup truck. Earl Boizard was riding in the truck's front passenger seat. The Boizard's truck was carrying their 10 foot camper. Mrs. Boizard's habit was to drive the camper on mountain highways at 90 kph. She testified that she limited herself to that speed for reasons of safety. Mrs. Boizard testified that with the camper on the truck it took longer for the vehicle to brake and, because the camper was relatively tall, it was susceptible to winds.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Boizard acknowledged that she knew that other vehicles on that highway often overtook their camper at a higher speed than the camper. Mrs. Boizard also acknowledged that their truck was capable of ascending Larson Hill faster than 80 - 85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she started the climb up Larson Hill, Mrs. Boizard was in the right-most lane. She saw the three tractor trailer rigs on the highway ahead of her. Two units were in the right-most lane and one was in the middle lane. All three units were flashing their lights. Mrs. Boizard understood that the trucks had their flashers on because they were going 70 kph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Boizard testified that she decided to overtake the trucks. She signaled and switched to the middle lane. As she approached the rear end of Mr. Einarson's trailer, Ms. Boizard's speed was between 80 to 85 kph. She is confident that she was gaining on Mr. Einarson's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Boizard testified that she looked in her left outboard rear view mirror and saw no traffic approaching from behind. Mrs. Boizard determined that it was safe for her to move from the middle lane to the left lane and to start to overtake Mr. Einarson's tractor trailer unit. Mrs. Boizard estimated that she was 5 to 6 truck lengths (i.e.: lengths of her truck) from the rear of Mr. Einarson's trailer when she moved into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Boizard said that when she was established in the left lane she looked in her mirror again. This time she saw a small black dot on the road behind her. She assumed that the black dot was a vehicle, but it was too far away for her to discern what lane that vehicle was in. The dot was far enough behind her that she was not concerned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Mrs. Boizard continued to overtake Mr. Einarson's truck. At some point while she was alongside of Mr. Einarson's trailer Mrs. Boizard looked in her mirror again. She could not see the black vehicle and wondered to herself where it had gone. A moment or two later and when her truck was at or near the head of Mr. Einarson's trailer, she saw a blur of movement out of the corner of her eye. That movement was wreck of the Thue Suburban crossing the left lane. Mrs. Boizard testified that she applied her brakes as hard as she could and had time to say to Earl: "This is it". Then the front of her truck collided with what was left of the front of the Suburban. The impact was not severe: the airbags in the Boizard truck were not triggered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Boizard testified that she never did see Mrs. Parry's vehicle until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Thue was driving his Chevrolet Suburban truck. He was 18 years old. It was his mother's truck and he had her permission to use it that day. The plaintiffs were his passengers. Krista Borgfjord was sitting in the right front passenger seat. The evidence did not reveal where Jillian Thue was seated. Mr. Thue recalls that he and his passengers were en route from Alberta to a religious event on the west coast. They had overnighted in Salmon Arm and had left for the coast early that morning. Mr. Thue remembers stopping to get a take-away breakfast in Merritt. His last memory before the accident is getting back onto the highway. Mr. Thue believes that he set the Suburban's cruise control for 120 kph. He was aware that the cruise control could be overridden by opening the vehicle's throttle.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Thue testified that he suffered a concussion and a broken vertebra in the accident. Mr. Thue maintains that he has no recollection of the events leading up to the collision. He could not, therefore, refute or confirm any of the evidence of any of the witnesses to the event. He says that his first memory after the accident is of asking a police officer at the scene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police attended the scene. Sgt. Nightingale observed tire marks on the highway which he attributed to the Thue Suburban. The first mark was 11.21 meters long and led up to the point of impact between the Suburban and the rear end of the Arrow trailer. That mark was accepted to be from one of the Suburban's tires under braking. From the point of impact, the Suburban's tire marks carried on up the road for another approximately 71 meters and ended where the Suburban came to rest against the concrete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Sgt. Nightingale extracted data from the Suburban's event data recorder. The recorder tracks various vehicle parameters such as speed, throttle position, and brake application. Upon detonation of the vehicle's airbags, the recorder automatically captures and stores those data for the 2.5 to 3 seconds immediately preceding the activation. The data from the Suburban's event data recorder are: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60" type="#_x0000_t75" style="width:432.06pt;height:152.27pt">
            <v:imagedata r:id="rId108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data reveal that, as time counted down to the first impact, at between -3 and -2.5 seconds, the Suburban was traveling at 78 mph, or 125 kph, and that the throttle pedal was fully to the floor. Between -2 and -1.5 seconds before impact, Mr. Thue eased off the gas and went to slightly more than half throttle but that the vehicle did not slow down appreciably. From that point up to shortly before impact the throttle was again wide open and the Suburban accelerated to 80 mph, or 128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Suburban laid down 11 meters of tire marking under braking before impact. Before it braked, the vehicle was traveling at 35 meters per second. The tire mark indicates that it was under braking for 11 meters. This indicates that Mr. Thue applied the brakes at approximately -1/3 second before he smashed his vehicle into the rear corner of the Arrow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Sgt. Nightingale testified that it was common for motorists on the Coquihalla to go faster than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Remple, a mechanical engineer and expert in accident reconstruction, prepared a report setting out his assessment of the data gathered by the police investigation. Two key elements of Mr. Remple's report are his use of a steady 120 kph for the Suburban's speed as it approached the scene and his assumption that Mrs. Boizard closed to approximately 1 second from the rear of Mr. Einfeld's trailer before she commenced her overtaking maneuver by moving from the middle to the left-most lanes. Mr. Remple termed that 1 second gap as the 'headway' between the back end of Mr. Einfeld's trailer and the nose of the Boizard's truck; 'headway' in this context meaning the amount of time passing between the rear of the trailer going over a given point on the road and the nose of the following truck going over that same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Pokorny, an expert in computer animation, employed Mr. Remple's data together with a three dimensional scan of the accident scene to create a series of some 15,000 individual computer generated images. When displayed in sequence, these images provide a sort of movie depicting Mr. Remple's data. Unfortunately, Mr. Pokorny did not incorporate Mrs. Parry's vehicle or her observations into his animations. For that reason the animations are entertaining but they have no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Ising, another mechanical engineer and accident reconstruction expert, provided a report commenting on Mr. Remple's work. According to Mr. Ising, if one assumes that:</w:t>
      </w:r>
      <w:r>
        <w:rPr>
          <w:rFonts w:ascii="arial" w:eastAsia="arial" w:hAnsi="arial" w:cs="arial"/>
          <w:sz w:val="20"/>
          <w:lang w:val="en-US" w:eastAsia="en-US" w:bidi="ar-SA"/>
        </w:rPr>
        <w:cr/>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Einarson was going 70 kph,</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 Boizard was going 85 kph,</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Hedlund was going 25 kph,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Thue was going 120 kph,</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impact Mr. Einarson was 8 feet from the rear Arrow trailer,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Boizard actually moved into the left-most lane with only 1 second of headway between her and the rear of Mr. Einarson's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then Mr. Thue had from 8.7 to 13.7 seconds to close the gap between his Suburban and Mrs. Boizard's camper. Mr. Ising calculated that this span was sufficient for Mr. Thue to have let off the Suburban's throttle and, with a minimal application of its brakes, to have slowed it sufficiently to match the camper's speed without running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Ising calculated that given the known speeds of the Einarson and Hedlund trucks, the distance between them at impact and the data from the Suburban's event data recorder, a longer headway between the camper and Mr. Einarson's trailer or a higher speed for Mr. Thue as he approached the scene would in each case result in the further down the road Mr. Thue had to have been when Mrs. Boizard entered the left lane. Mr. Ising opined that the further down the road Mr. Thue was the more time was available for him react to Mrs. Boizard's entry into the left-most lane. Mr. Ising calculated that simple lifting off the Suburban's throttle would have been sufficient to slow the Suburban to a speed that matched the speed of Ms. Boizard's camper.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Fiorin adduced expert evidence concerning the operation of large vehicles including tractor trailer units and recreational vehicles. Mr. Fiorin has instructed Class 1 driver's license students and recreational vehicle operators for 12 and 17 years respectively. Mr. Fiorin's expertise concerning the operation of heavy commercial transports is not relevant to this case. That is because no claims of fault are levied at Messers Hedlund, Einarson, or Pike. As to the operation of recreational vehicles, the admissible portions of Mr. Fiorin's opinion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Larger and slower vehicles out of courtesy and safety should drive in the right lane whenever possible. This allows traffic to maneuver around the larger vehicle. When larger vehicles are moving at highway speeds it is a common and acceptable practice to keep their speeds at a safe and manageable speed for the operator, which may not be at the posted speed limit. Posted speed limits are the "Maximum" speed for the area. A common highway speed as an example is 90 kph and there are some commercial vehicles that are governed at that speed either mechanically or mandated by their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larger vehicle is climbing a hill, the driver is permitted to do everything reasonable to keep the momentum going. When a larger vehicle climbs a grade, in that attempt to keep speed and momentum up they may pass other slower moving vehicles. When the checks and balances are done this is an acceptable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Check and balances are as follows: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the laneway is clear both front and rear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has the power and momentum to complete the pass safely</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enough laneway ahead to complete the pass so to not end in a tie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complete the pass by not to over rev the engine causing overheating.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Fiorin went on in his report to say that, in his opinion, it was reasonable and correct for Mrs. Boizard to have maintained her speed of 80 to 85 kph as she overtook Mr. Einarson's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police recommended two criminal charges against Mr. Thue. They were for dangerous driving causing bodily injury to Ms. Borgfjord and to Ms. Thue. Mr. Thue entered guilty pleas to both counts and received a sentence of 45 days incarceration and a one year driving prohibition. Mr. Thue asserts that he pled guilty so as to minimize his sentence and thus limit the impact of the convictions on his construction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issue in this case does not revolve around whether Mr. Thue was negligent and whether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injury to the two plaintiffs. There is no doubt that Mr. Thue is culpable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real issue here is whether Mrs. Boizard was negligent when she moved from the middle to the left-most lane or was negligent in continuing to occupy the left lane as she overtook Mr. Einarson's unit. The question is whether she knew or ought to have known her maneuver would jeopardize the safety of vehicles that may have been approaching from behind at a much higher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Krista Borgfjord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Renaud, counsel for Ms. Borgfjord, spent little time in his submissions on Mr. Thue's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concentrated instead on Ms. Borgfjord's assertion that Mrs. Boizard was also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one of the causes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Borgfjord asserts that Mrs. Boizard was negligent in two respects. She says first that when Mrs. Borgfjord moved into the left-most lane she, by virtue of her relatively slow speed, impeded other traffic. That other traffic was entitled to travel at a much higher speed in the left-most lane. By occupying that lane, and essentially turning it into a slow lane, Ms. Borgfjord says that Mrs. Boizard created a conflict in the flow of traffic -- a conflict that the provision of three lanes was intended to prevent. Ms. Borgfjord argues that by creating the conflict, Mrs. Boizard failed to comply with the standard of care owed by one user of the highway to all other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second aspect of Mrs. Boizard's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according to Ms. Borgfjord, Mrs. Boizard's decision to move into the left-most lane and to stay there when she knew or ought to have known that Mr. Thue was approaching rapidly from behind. This argument depends upon a finding of fact that Mr. Thue's Suburban was there to be seen either when Mrs. Boizard initiated her lane change into the left-most lane or while she was in the lane and still far enough behind Mr. Einarson's trailer to allow her to go back into the middle lane, thus clearing the fast lane for Mr. Thue's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Borgfjord says that the court should not accept Mrs. Boizard's evidence that the left-most lane was clear when she moved into it. She says that the fact that Mrs. Parry's Hyundai was closer to Mrs. Boizard and that Mrs. Boizard somehow did not see it supports her proposition that Mrs. Boizard was not paying as close attention to the highway as Mrs. Boizard would have the court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Ms. Borgfjord cites and relies on several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1996] c. 318, in support of her position against Mrs. Boizard. I will reproduce and discuss those portions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to apportionment of liability, Mr. Renaud submitted that Mr. Thue should bear 90 to 95 percent of the liability and that Mrs. Boizard should bear 5 to 10 percent.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Jillian Thue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Gordon, counsel for Ms. Thue, adopted Mr. Renaud's positions concerning Mr. Thue's liability, Mrs. Boizard's liability, and the apportionment of liability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his submissions, Mr. Gordon emphasized Ms. Thue's position that the physical parameters of the events leading up to the collision, that is to say the speeds and distances of the vehicles involved, their characteristics, and most particularly the EDR data from the Suburban, combine to strongly suggest that Mr. Thue had to have been in Mrs. Boizard's sight line before she entered and while she was in the left-most lane. Ms. Thue says that if that is so, then Mrs. Boizard was negligent.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according to the argument, in impeding Mr. Thue's use of the left-most lane.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Jed Thue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submissions, Mr. Libby for Mr. Thue suggested that the accident was just that: an unfortunate event for which no civil liability should be levied. However, Mr. Libby was gracious and perhaps realistic enough to not press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To the extent that Mr. Libby did address liability, he echoed and endorsed the plaintiffs' assertion that Mrs. Boizard was negligent and that some portion of liability should be assessed against her. Mr. Libby added to those submissions his own argument that eyewitness accounts of times and distances in traffic accident cases are notoriously unreliable. For that reason, Mr. Libby urged the court to rely primarily on the reconstruction reports and, from those, to conclude that Mr. Thue was within sight of Mrs. Boizard before she entered and while she was travelling in the left-most lane. Mr. Libby asserted that Mrs. Boizard was negligent for impeding Mr. Thue's reasonable use of the highway and is, for that reason, partially liable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Mildred and Earl Boizard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Shaw, counsel for the Boizards, argued that Mr. Thue was entirely at fault for the accident. Like the other parties, the Boizards did not spend much time addressing whether or not Mr. Thue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for whether Mrs. Boizard was negligent, Mr. Shaw referred to several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said that the combined effect of those provisions was that Mrs. Boizard was acting lawfully when she moved into and used the left-most lane to overtake Mr. Einarson's unit. The key element of Mrs. Boizard's argument on this point was that she was, in fact, overtaking Mr. Einarson. Mrs. Boizard says that so long as she was actually passing Mr. Einarson's rig it cannot be said that she was dawdling or unreasonably blocking the left-most lane. She says that she was legally entitled to be in that lane doing what she was doing and that it was for Mr. Thue to react and respond reasonably to her lawful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the context of their arguments concerning Mrs. Boizard, the parties brought the following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the court's attention: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Unless otherwise directed by a peace officer or a person authorized by a peace officer to direct traffic, every driver of a vehicle and every pedestrian must obey the instructions of an applicable traffic control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15"/>
        </w:numPr>
        <w:spacing w:before="120" w:line="240" w:lineRule="atLeast"/>
        <w:rPr>
          <w:rFonts w:ascii="arial" w:eastAsia="arial" w:hAnsi="arial" w:cs="arial"/>
          <w:sz w:val="20"/>
          <w:lang w:val="en-US" w:eastAsia="en-US" w:bidi="ar-SA"/>
        </w:rPr>
      </w:pP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145 (1) A person must not drive a motor vehicle at so slow a speed as to impede or block the normal and reasonable movement of traffic, except when reduced speed is necessary for safe operation or in compliance with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(1) The driver of a vehicle must confine the course of the vehicle to the right hand half of the roadway if the roadway is of sufficient width and it is practicable to do so, except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overtaking and passing a vehicle proceeding in the same direction,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at less than normal speed of traffic at the time and place and under existing conditions must drive the vehicle in the right hand lane available for traffic, or as closely as practicable to the right hand curb or edge of the roadway, except when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overtaking and passing another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traffic control device directs slow moving traffic to use a designated lane, must when driving slowly drive the vehicle in that lane only.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concept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law is founded on two essential elements: the presence of a duty of care owed by the defendant to the claimant and a breach by the defendant of the appropriate standard of that care.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becomes actionable when the breach of a standard of care causes the claimant's injury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trite law that motorists owe a duty of care to each other and to other users of the roadways.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standard of conduct that will meet or breach the duty of care is measured by its reasonableness. Reasonableness is determined by all of the circumstances of the time and place.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Major J. described the formula to be used when assessing the reasonableness of a standard of care.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the present case, the plaintiffs and Mr. Thue rely particularly on the last sentence of that paragraph. They assert that 'external indicators of reasonable conduct' are in play here. Those external indicators are the 'statutory or regulatory standards' that are contained in the cited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they have cited in their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plaintiffs cannot, however, simply prove that Mrs. Boizard failed to comply with, say, s. 151(a)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then expect that she will be found negligent as a matter of course. Legislative provisions are only some evidence of a reasonable standard of care. As Major J. went on to say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Legislative standards are relevant to the common law standard of care, but the two are not necessarily co-extensive. The fact that a statute prescribes or prohibits certain activities may constitute evidence of reasonable conduct in a given situation, but it does not extinguish the underlying obligation of reasonableness. See </w:t>
      </w:r>
      <w:r>
        <w:rPr>
          <w:rFonts w:ascii="arial" w:eastAsia="arial" w:hAnsi="arial" w:cs="arial"/>
          <w:i/>
          <w:color w:val="000000"/>
          <w:sz w:val="20"/>
          <w:lang w:val="en-US" w:eastAsia="en-US" w:bidi="ar-SA"/>
        </w:rPr>
        <w:t>R. in right of Canada v. Saskatchewan Wheat Pool</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Thus, a statutory breach does not automatically give rise to civil liability; it is merely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e.g.,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at para. 36, and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at p. 225. By the same token, mere compliance with a statute does not, in and of itself, preclude a finding of civil liability. See Linden,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219. Statutory standards can, however, be highly relevant to the assessment of reasonable conduct in a particular case, and in fact may render reasonable an act or omission which would otherwise appear to be negligent. This allows courts to consider the legislative framework in which people and companies must operate, while at the same time recognizing that one cannot avoid the underlying obligation of reasonable care simply by discharging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To be actionable, there must be a causal link between the defendant's breach of a reasonable standard of care owed to the plaintiff -- i.e.: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and the plaintiff's loss. It is not necessary that the defendant's breach be the only cause of the loss, or that the breach be the last cause in time. Gone is the old concept of liability falling entirely upon the party who had the 'last clear chance' to avoid the loss. The current approach to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to assess whether the claimant would have suffered the loss but for the defendant's breach of the relevant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'but for' test has been the subject of much judicial writing.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Supreme Court of Canada discussed the 'but for' test in the context of multiple causes of the claimant's loss and where only one of those causes was actionable. Writing for the court, at paras. 17 to 19, Major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does not excuse a defendant from liability merely because other causal factors for which he is not responsible also helped produce the harm: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And, where there are multiple defendants, at para. 41 Major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applicable principles can be summarized as follows. If the injuries sustained in the motor vehicle accidents caused or contributed to the disc herniation, then the defendants are fully liable for the damages flowing from the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It follows from these principles that if Mrs. Boizard was negligent by breaching a reasonable duty of care that she owed to the plaintiffs then, if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plaintiffs' injuries, she will be liable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 of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no reason to suspect the credibility of any of the witnesses who testified at this trial. Any discrepancies that may exist in their various recollections may be put down to the normal frailty of memory and the passage of time. That said, I take the witnesses' assessments of time and distance and speeds with a grain of salt. In so saying I should not be taken to cast aspersions on their reliability. I say that only because none of the witnesses to the accident were referring to tape measures or stop watches as the event unfolded before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do not doubt the accuracy of the formulae that Messers Remple and Ising employed in their reconstruction reports. However, to the extent that their results depend upon precise assessments of times, distances and speeds given by the event witnesses, again those results must be taken to be less than entirely accurate and therefore be given less than conclusive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All of that said, I must say that I was particularly impressed by Mrs. Parry's evidence. I have no hesitation accepting her evidence concerning the position and movements of the vehicles involved in this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the accident happened on August 11, 2011, in the southbound lanes of the Coquihalla Highway at a point approximately one-half of the way up the Larson Hill. The uphill grade in the area is approximately 7 percent. The uphill portion of Larson Hill is approximately four kilometers long. Throughout its uphill length southbound traffic has the use of three lanes. Each lane is of standard width. The speed limit in the area is 110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physical characteristics of the highway are well set out in Mr. Ising's report. Traffic approaching Larson Hill first descends Coldwater Hill on a gradual curve to the driver's right. Traffic then crosses the bottom of a valley. The highway is straight where it begins to climb Larson Hill. It is at that point that the highway widens from two lanes to three. The highway continues to be straight from the bottom of the hill for roughly one kilometer. Then it bends in a curve to the driver's left. The curve is relatively gentle. The highway then straightens out again and, still climbing, it continues to be straight for another roughly one kilometer. It was at the very end of that second straight section that Mr. Thue's Suburban collided with the rear end of the second Arrow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 witness was able to definitively say that a black on white rectangular sign carrying the words "Slow Traffic Keep Right" was posted at the bottom of Larson Hill. I find that whether that sign was present or not makes no difference. That is because all of the players here, with the exception perhaps of Mr. Thue (who seems quite innocent of proper, safe, and prudent driving habits) were well aware that on a three lane uphill stretch of highway, slow traffic should be in the right-most lane, less slow traffic should be in the middle lane, and faster traffic should use the left-most lane. No one, again with the exception of Mr. Thue, needed a traffic sign to tell them of that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at all material times each of the defendants was operating his or her respective vehicles with the knowledge and consent of that vehicle's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moments before the collision the right-most lane of the highway was occupied by an Arrow tractor pulling two trailers. Mr. Hedlund was driving the Arrow tractor. The Arrow trailers were loaded with wood chips. The load was such that the tractor could only make 25 to 26 kph as it climbed the hill. Mr. Hedlund is a professional driver with much experience behind the wheel. I accept as reasonably accurate his estimate of his speed. Mr. Hedlund had activated the four-way flashers on his vehicle so as to warn drivers approaching from behind that his vehicle was slow moving. The Arrow tractor and trailers never deviated from their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Einarson's rig occupied the middle uphill lane. He was driving a tractor attached to a single 53 foot trailer. His load was relatively light and he was making approximately 70 kph as he climbed the hill. Again, Mr. Einarson is an experienced professional driver. I accept his estimate of his speed as reasonably accurate. Even though he was going faster than the Arrow truck he, as Mr. Hedlund had done, had activated the four-way flashers on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Einarson's unit was behind the Arrow truck but it was catching up to it. The closing speed between the two rigs was something like 45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Boizard was in the middle lane behind Mr. Einarson's unit. She was driving her husband's 2006 GMC 3500 pickup truck. The Boizard's camper was attached to the bed of the pickup. The camper presented a large white flat fiberglass prospect to vehicles approaching from behind. There was nothing subtle or camouflaged about its presentation. Mrs. Boizard was driving up the hill at between 80 and 85 kph. She noticed that she was gaining on Mr. Einarson's vehicle. She saw that its flashers were activated. Mrs. Boizard reasonably and accurately assumed that Mr. Einarson was going 70 kph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Boizard decided to pass Mr. Einarson' rig. I find that before she made the lane change Ms. Boizard looked in her outboard mirror. I find that she did not see any traffic approaching in the left-most lane. I find that there was no traffic there for her to see. That is because at that point in time the Thue Suburban was below and behind the first left-hand curve on Larson Hill. The Suburban was therefore out of Ms. Boizard's sightline. It was not, in fact, on the highway to be seen by Mrs. Boizard when she initiated her lane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Mrs. Boizard signaled her intention to move to the left and then changed lanes. When she made that maneuver she was some distance behind the rear of Mr. Einarson's trailer. I cannot say with precision how far behind the trailer she was. Mrs. Boizard estimated the distance to be around five pickup truck lengths but that is only an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Boizard never did see Mrs. Parry's white Hyundai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Mrs. Parry probably saw the camper change lanes but does not now remember that event. She does recall that she was in the middle lane and going between 110 and 120 kph. She registered the presence of the two tractor trailer units in the right and middle lanes and the camper in the left-most lane. She saw that the rig in the right lane was going very slowly, that the rig in the middle lane was going a bit faster, and that the camper was going faster yet. It was apparent to her that the camper's driver intended to overtake the rig in the middle lane. Mrs. Parry decided to do likewise. She checked in her rear-view mirrors and did not see any traffic approaching from behind. I find that her evidence on this is true and accurate: When Mrs. Parry changed lanes the Suburban was not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Parry changed lanes and entered the left-most lane. As she entered the lane she slowed her vehicle to match the camper's speed. This was not a violent or unexpected maneuver for her. She was content to patiently follow the camper up the left-most lane at whatever the camper's speed was and thus get past Mr. Einarson's rig.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Mrs. Parry checked her mirror again and at that time saw that the Suburban and that it was closing the distance to her car. At that point in time the camper had drawn abreast of Mr. Einarson's trailer but Mrs. Parry herself had not yet come up to the rear of the trailer. Mrs. Parry decided to get out of the Suburban's way. She changed lanes again and went back into the middle lane. Mrs. Parry testified that she was about 3 car lengths behind Mr. Einarson's trailer when she got back into the middle lane. Again, I do not doubt that Mrs. Parry's estimate of this distance was honestly given but I cannot rely on it being precisely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accept Ms. Prinsen's evidence that she was further down the hill from the slow moving tractor-trailer units. I accept her evidence that it was her practice when on the Coquihalla to drive her 14 passenger van at 110 kph. I further accept that there was no reason for her to have departed from that practice that day. I find that Ms. Prinsen was in the middle lane of Larson Hill when two vehicles passed her -- one on her right and the other on her left. One of those vehicles was a dark colored SUV carrying an Alberta license plate. The Thue Suburban was licensed in Alberta. The evidence leaves open no inference other than that the dark SUV that passed by Ms. Prinsen shortly before the accident was, in fact, the Thue Suburban.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Prinsen's evidence was that the dark SUV went by her so fast that its passage surprised and startled her. She was going at or very close to 110 kph. The dark SUV was going much faster than she was. She estimated that the SUV was going 150 to 160 kph. Ms. Prinsen is not an expert at estimating vehicle speeds -- the most that I can conclude from her evidence is that the dark SUV was going very much faster than 110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to the Suburban's speed, the EDR put its speed in the 2.5 seconds before the accident at 125 to 128 kph. The speed differential between Ms. Prinsen's 110 and the Suburban's speed at impact of 128 kph is only 28 kph. I infer that had the Suburban also been going 128 kph when it overtook Ms. Prinsen, its speed would not have been alarming or surprising to her. That is because, according to Sgt. Nightingale and other witnesses, it was not unusual for vehicles to travel along the Coquihalla at or even a bit above 120 kph. Ms. Prinsen had driven that road a number of times before. I infer that she was aware of how fast typical traffic can go on the highway. Based on Ms. Prinsen's evidence, I infer that when he overtook Ms. Prinsen, Mr. Thue was driving the Suburban at well in excess of 128 kph. Precisely how fast he was going I cannot say, but I can and do find that Mr. Thue's speed was much greater than the normal or commonly seen speed of traffic on the Coquihalla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that Mr. Thue came up behind Ms. Parry and Mrs. Boizard at a very high rate of speed. I infer that Mr. Thue saw that the two vehicles ahead of him were going slower than he was going. If Mr. Thue had applied his brakes as he came up behind Mrs. Parry his cruise control would have been cancelled. However, the EDR showed that the cruise control was still active during the two to three seconds before the crash. From this evidence I conclude that at no time prior to the third of a second before impact did Mr. Thue apply his brakes. I conclude that instead, Mr. Thue lifted his foot from the throttle and allowed the combination of engine compression, wind, road and mechanical friction, and the uphill grade to slow the Suburban.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Mr. Thue nevertheless totally misjudged the rate at which he approached Mrs. Parry and the Boizard camper. Mrs. Parry got out of his way by changing lanes, but Mrs. Boizard had no such option. She was in the middle of overtaking Mr. Einarson's tractor and trailer. She had nowhere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that as Mr. Thue went by Mrs. Parry he was still going approximately 125 kph. I infer from Mr. Thue's actions that he was determined to overtake Mr. Einarson's tractor and trailer. I find that rather than slowing further as Mrs. Parry had done to match the camper's speed, Mr. Thue decided to go from the left-most lane to the right-most lane and to attempt to overtake Mr. Einarson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that when he entered the right-most lane, Mr. Thue first saw the Arrow truck and trailers. They were going much slower than Mr. Einarson's truck. Instead of braking with all his might so as to avoid slamming into the rear end of the second Arrow trailer, Mr. Thue decided to accelerate. He hoped to gain enough speed to allow him to get up to the Arrow unit and then to swerve into the middle lane just in front of Mr. Einarson's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Thue did not successfully complete this maneuver. The passenger side of the Suburban hit the right rear corner of the last Arrow trailer. The Thue vehicle hit the trailer at a closing speed of approximately 100 kph. The trailer was made to carry multiple tons of wood chips. It was very solidly built. The Suburban, in contrast, might as well have been made of cardboard. The Suburban's right side was torn open as it connected with and passed by the rigid left rear corner of the trailer's frame. After it hit the rear Arrow trailer, the Suburban bounced off the jeep axles of the first Arrow trailer and, still carrying considerable speed, it began to spin clockwise up the hill and across the highway. The Suburban hit the cement barrier between the traffic lanes, skidded for some distance along the barrier, and came to rest facing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damage intruded into the Suburban's passenger compartment. The two young ladies were thrown from the Suburban (it seems likely that their seatbelts were severed by the contact with the trailer) and they were both thrown out of the vehicle. By all accounts they suffered very severe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Mrs. Boizard, having seen the wreck of the Suburban suddenly appear from her right and crossing the road to enter her lane, slammed on her brakes. The Boizard truck hit the hulk of the Suburban nose to nose, but that impact was very minor. It did not even set off the Boizard's air bags. By then, of course, the two plaintiffs were lying on the roadway -- this second impact could not have and did not contribute to any injuries that they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Put briefly, the plaintiffs and Mr. Thue assert that Mrs. Boizard was negligent in changing lanes and in failing to overtake Mr. Einarson's truck at reasonable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Section 151(a)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stipulates that a motorist must not change lanes unless the change can be done in safety and will in no way impede the travel of another vehicle. When Mrs. Boizard changed lanes she did so safely, that is to say she did not put any other user of the road in jeopardy. Did Mrs. Boizard's lane change in some way affect the travel of another vehicle? I think that the answer to that question is yes, it did: it affected Mrs. Parry's travel because it prevented Mrs. Parry from overtaking Mr. Einarson at any speed higher than Mrs. Boizard's speed. Her lane change affected the travel of Mr. Thue's vehicle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Was that lane change done negligently, in the sense that by making the change Mrs. Boizard created an objectively unreasonable level of risk for other motorists? As the test was described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did Mrs. Boizard exercise the standard of care expected of an ordinary, reasonable, and prudent person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my opinion, when she changed lanes, Mrs. Boizard did not meet the standard of care required of her under the circumstances. I have come to that conclusion because the ordinary reasonable and prudent driver in Mrs. Boizard's position would have carefully checked for traffic before changing lanes. That reasonable and prudent driver would have seen Mrs. Parry closing in from the rear. Mrs. Boizard did not see Mrs. Parry and from that fact I find a further fact that Mrs. Boizard did not keep as careful a lookout as she ought to have under the circumstances. Here I am speaking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 se. At this stage I am not addressing whether Mrs. Boizard's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 I will deal with causation further on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Second, s. 151(g)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stipulates that where a traffic control device - i.e.: a sign - directs slow moving traffic to use a designated lane, when driving slowly a driver must use that lane only. The plaintiffs accuse Mrs. Boizard of failing to comply with this provision and thus being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not convinced by the evidence that the 'slow traffic keep right' sign was, in fact, in place at the bottom of the hill on the day in issue. No witness remembers seeing it there and no evidence was adduced that it had been erected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Even if that sign was at the bottom of the hill, I would not be convinced that Mrs. Boizard failed to comply with it. In my view, what is 'slow traffic' must be assessed in light of all of the traffic on the highway at the time. If what is slow traffic is to be gauged against the speed limit, then the Arrow rig was certainly slow traffic, but so was Mr. Einarson's unit. Was it wrong for Mr. Einarson, despite his 'slowness', to have been in the process of overtaking the Arrow truck? I do not think that it was. By the same token, because it was going less than the speed limit, the Boizard camper was 'slow traffic', yet because it was going faster than Mr. Einarson I do not think that Mrs. Boizard was acting contrary to s. 151(g) in overtaking Mr. Einarson.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even though Mrs. Boizard may not have violated s. 151(g), that does not necessarily mean that as she was overtaking Mr. Einarson's tractor-trailer rig she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the standard of care owed by a reasonable and prudent driver in Mrs. Boizard's situation required that hypothetical driver to overtake Mr. Einarson's unit as quickly as reasonably possible. I find that is the standard because the speed limit on the highway was 110 kph and any reasonable operator on that road would have known that motorists often go faster, sometimes much faster, than the speed limit. A reasonable driver in Mrs. Boizard's situation would have known that for so long as he was in the left-most lane the entire width of the highway was occupied by relatively slow moving traffic. A motorist approaching from the rear and traveling at 110 kph would find his way blocked by the slower vehicle in the left-most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must therefore ask myself: was Mrs. Boizard overtaking Mr. Einarson as quickly as reasonably possible? Here Mr. Fiorin's opinion does not really help Mrs. Boizard. That is because the key element of Mr. Foirin's opinion is that operators of large vehicles are entitled to take steps to keep up the momentum of their units as they ascend a hill. That may be true, but it does not apply to Mrs. Boizard. That is because on Mrs. Boizard's own evidence the pickup truck she was driving was capable of going up Larson Hill faster than 85 kph. This was not a case of the Boizard truck struggling to keep up its speed of 80 to 85 kph. This was a case of Mrs. Boizard making a conscious and deliberate decision to not go faster than 85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do not doubt Mrs. Boizard's sincerity when she testifies that she felt that it was safer to go 85 kph while passing Mr. Einarson. However, her subjective opinion cannot carry the day. The real question is whether a reasonable and prudent motorist in her situation could have and would have overtaken Mr. Einarson more quickly. The evidence does not satisfy me that a higher speed for the camper while passing would, in fact, have created an unsafe circumstance for either the Boizards or Mr. Einarson. I am thoroughly satisfied, however, that clearing the left-most lane would have created a safer circumstance for other motorists approaching from the rear. Put another way, the less time that Mrs. Boizard stayed in the left-most lane, the safer it would be for other, faster traveling, motorists who also wished to overtake Mr. Einarson's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short, I find that Mrs. Boizard was a timid driver -- she could have driven her camper faster and could have overtaken Mr. Einarson's tractor-trailer more quickly. Instead, Mrs. Boizard chose to drive at a relatively leisurely pace and in so doing, she blocked the left-most lane for a longer period of time than was reasonably necessary. I find that Mrs. Boizard's decision to drive as slowly as she did and to occupy the overtaking lane for as long as she did fell below the standard of care that she owed to other users of the highway. I find that she was negligent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question now arises whether either of Mrs. Boizard's negligent acts was a cause of the accident. As we know from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it is not necessary that Mrs. Boizard's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the sole cause of the accident. The law is also clear that causation is not determined by which of the defendants had the last clear chance to avoid the mishap. All that is necessary is for Mrs. Boizard's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a cause; that is to say, but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accident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my view, the link between Mrs. Boizard's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changing lanes as she did is too weak to support a finding that that particular act caused the accident. I have come to that conclusion because the Thue Suburban was not in sight when Mrs. Boizard changed lanes. The Suburban came around the first curve on Larson Hill after Mrs. Boizard was in the left-most lane. The lane change itself did not put Mr. Thue and his passengers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However, had Mrs. Boizard accelerated her camper to a reasonable overtaking speed, she would have blocked the overtaking lane for a shorter period of time. Given that when the accident happened the camper was at the junction between Mr. Einarson's tractor and trailer, it would not have taken much more speed on Mrs. Boizard's part to have gotten past Mr. Einarson ahead of Mr. Thue's arrival. In my opinion, there is a sufficient causal link between Mrs. Boizard's decision to overtake at a leisurely pace and the accident to support a finding that but for that decision, the accident may not have happened. Put another way, in order for the accident to have happened the way it did, it was necessary for Mrs. Boizard to have blocked the overtaking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have come to the conclusion, somewhat reluctantly I admit, that Mrs. Boizard was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parties have agreed that the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be tried in this leg of the Borgfjord and Thue proceedings. In the fullness of time, it may develop that one or both of the plaintiffs were contributorily negligent and must therefore bear a percentage of liability for their injuries. For that reason I cannot, at this point, assess degrees of liability as between Mr. Thue and Mrs. Boizard. What will flow from these reasons will, therefore, be limited to a declaration that Mr. Thue and Mrs. Boizard were negligent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but not necessarily the only cause of the plaintiffs' injuries. The degree to which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fact caused the one or both of the plaintiffs' injuries must be determined at some later time. Further, I can make no finding as to whether the defendants are jointly and severally liable or whether they are only severally liable for the plaintiffs' damages. As noted at the outset of these reasons, I will be seized of all remaining issues in these two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ordinarily follow the event and go to the successful party. In these cases, I have not made a final determination on all liability issues nor have I assessed the percentage of liability between the parties. In short, there is no event against which to fully measure success of any party. I will, therefore, make no order as to costs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10,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 Corrigendum to my Reasons for Judgment dated October 21, 2015 (2015 BCSC 1917).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3 of my Reasons is amended and shall now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trial will determine liability for the collision as between the defendants, Thue and Boizard, in both the Borgfjord and Thue proceedings. If necessary, I will determine the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plaintiffs, the degrees of liability as between the parties, and the quantum of damages in both actions in subsequent and separate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the heading "Conclusion", paragraphs 106 and 107 are amended and shall now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come to the conclusion, somewhat reluctantly I admit, that Mrs. Boizard was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have agreed that the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be tried in this leg of the Borgfjord and Thue proceedings. In the fullness of time, it may develop that one or both of the plaintiffs were contributorily negligent and must therefore bear a percentage of liability for their injuries. For that reason I cannot, at this point, assess degrees of liab ility as between Mr. Thue and Mrs. Boizard. What will flow from these reasons will, therefore, be limited to a declaration that Mr. Thue and Mrs. Boizard were negligent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but not necessarily the the only cause of the plaintiffs' injuries. The degree to which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fact caused the one or both of the plaintiffs' injuries must be determined at some later time. Further, I can make no finding as to whether the defendants are jointly and severally liable or whether they are only severally liable for the plaintiffs' damages. As noted at the outset of these reasons, I will be seized of all remaining issues in these two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paragraph 108 under the heading "Costs" is also amended and shall now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ordinarily follow the event and go to the successful party. In these cases, I have not made a final determination on all liability issues nor have I assessed the percentage of liability between the parties. In short, ther e is no event against which to fully measure success of any party. I will, therefore, make no order as to costs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spelling of the last name "Borgfjord" has been corrected throughout the judgment.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1"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5"/>
          <w:headerReference w:type="default" r:id="rId1086"/>
          <w:footerReference w:type="even" r:id="rId1087"/>
          <w:footerReference w:type="default" r:id="rId1088"/>
          <w:headerReference w:type="first" r:id="rId1089"/>
          <w:footerReference w:type="first" r:id="rId10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1" w:history="1">
        <w:r>
          <w:rPr>
            <w:rFonts w:ascii="arial" w:eastAsia="arial" w:hAnsi="arial" w:cs="arial"/>
            <w:b/>
            <w:bCs/>
            <w:i/>
            <w:color w:val="0077CC"/>
            <w:kern w:val="32"/>
            <w:sz w:val="28"/>
            <w:szCs w:val="32"/>
            <w:u w:val="single"/>
            <w:shd w:val="clear" w:color="auto" w:fill="FFFFFF"/>
            <w:lang w:val="en-US" w:eastAsia="en-US" w:bidi="ar-SA"/>
          </w:rPr>
          <w:t>Cameron v. Equineox Technologies Ltd., [2009] B.C.J. No. 320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Rice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SO78340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66 C.P.C. (6th) 361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436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Edwin Cameron and Horsepower Hotel Inc., Plaintiffs, and Equineox Technologies Limited, Defendant, and Northern Lights Fitness Products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2"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2" w:name="Keywords_47"/>
      <w:bookmarkEnd w:id="332"/>
      <w:r>
        <w:rPr>
          <w:rFonts w:ascii="arial" w:eastAsia="arial" w:hAnsi="arial" w:cs="arial"/>
          <w:b/>
          <w:color w:val="000000"/>
          <w:sz w:val="20"/>
          <w:lang w:val="en-US" w:eastAsia="en-US" w:bidi="ar-SA"/>
        </w:rPr>
        <w:t xml:space="preserve">Civil Litigation — Civil procedure — Parties — Third party procedure — Striking out or setting aside — Disposition without trial — Dismissal of action — Lack of jurisdiction — Stay of action — Courts — Jurisdiction — Provincial and territorial courts — Superior courts — Application by third party to strike third party notice or to dismiss or stay proceeding against it dismissed — Third party claim allowed as statement of defence left open question of tort liability against third party based on its acts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Third party's alleged participation strong enough to establish connection to British Columbia when combined with allegations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Unfairness in declining jurisdiction not outweighed by unfairness to other parties if jurisdiction assumed as claims arose from same matter and third party and plaintiff not independent — Not appropriate for court to decline jurisdiction over proceeding.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3" w:name="Case Summary_47"/>
            <w:bookmarkEnd w:id="3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third party to strike the third party notice or to dismiss or stay the proceeding against it on the basis that the third party notice did not allege facts establishing the court's jurisdiction or that the court should decline to exercise jurisdiction. The plaintiffs brought an action against the defendant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a British Columbia company carrying on business in British Columbia, manufactured and supplied hyperbaric oxygen therapy chambers for the treatment and therapy of injured horses. It sold one of the chambers and a trailer to the plaintiffs. The plaintiff alleged that the contract of sale guaranteed and warranted that the chamber was free from defects and reasonably fit for its intended purpose and that the defendant represented that the chamber was safe for the treatment of horses. The plaintiffs, at their place of business in Ontario, placed four horses in the chamber and activated it. The chamber exploded and all four horses died. The defendant defended the action alleging that the plaintiff engaged the third party to carry out modification to the chamber and that the explosion was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its direction to the third party in the design and manufacture of the modifications. The third party was incorporated in Ontario and mainly carried on business in Ontario. It was not registered extra-provincially in British Columbia, did not carry on business in British Columbia and had no assets there. The contract for sale of the chamber stated that all rights and obligations of the parties were to be governed by the law of British Columbia and it was alleged that the contract was partly performed by the third party.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4" w:name="Holdings of Court_40"/>
            <w:bookmarkEnd w:id="33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 claim was allowed as the statement of defence left open a question of tort liability against the third party based on its own independent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third party's alleged participation in the modification and the delivery of the chamber was strong enough to establish a connection to British Columbia when combined with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would be an unfairness in declining jurisdiction that was not outweighed by any unfairness to other parties if jurisdiction was assumed as the claims arose from the same matter and the third party and plaintiff were not independent. It was not appropriate for the court to decline jurisdiction over the proceedings as the plaintiffs chose to abide by British Columbia law and commenced proceedings in British Columbia and the plaintiff and the third party were closely connected.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5" w:name="Legislation Cited_34"/>
      <w:bookmarkEnd w:id="3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3"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Jurisdiction and Proceedings Transfer Act, </w:t>
      </w:r>
      <w:hyperlink r:id="rId1092" w:history="1">
        <w:r>
          <w:rPr>
            <w:rFonts w:ascii="arial" w:eastAsia="arial" w:hAnsi="arial" w:cs="arial"/>
            <w:i/>
            <w:color w:val="0077CC"/>
            <w:sz w:val="20"/>
            <w:u w:val="single"/>
            <w:shd w:val="clear" w:color="auto" w:fill="FFFFFF"/>
            <w:lang w:val="en-US" w:eastAsia="en-US" w:bidi="ar-SA"/>
          </w:rPr>
          <w:t>S.B.C. 2003 c. 28, s. 3</w:t>
        </w:r>
      </w:hyperlink>
      <w:r>
        <w:rPr>
          <w:rFonts w:ascii="arial" w:eastAsia="arial" w:hAnsi="arial" w:cs="arial"/>
          <w:color w:val="000000"/>
          <w:sz w:val="20"/>
          <w:lang w:val="en-US" w:eastAsia="en-US" w:bidi="ar-SA"/>
        </w:rPr>
        <w:t>, s. 3(e), s. 10, s. 10(e), s. 10(e)(i), s. 10(e)(ii), s. 10(e)(iii), s. 11, s. 11(1), s.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14(6), Rule 22(1)(c)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6" w:name="Counsel_46"/>
      <w:bookmarkEnd w:id="3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4"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Third Party: Karen L. Weslowski.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 J. Carter.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7" w:name="Judgment_47"/>
      <w:bookmarkEnd w:id="337"/>
      <w:r>
        <w:pict>
          <v:line id="_x0000_s1265"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8" w:name="E. RICE J."/>
            <w:bookmarkEnd w:id="338"/>
            <w:r>
              <w:rPr>
                <w:rFonts w:ascii="arial" w:eastAsia="arial" w:hAnsi="arial" w:cs="arial"/>
                <w:b/>
                <w:color w:val="000000"/>
                <w:sz w:val="30"/>
                <w:lang w:val="en-US" w:eastAsia="en-US" w:bidi="ar-SA"/>
              </w:rPr>
              <w:t>E. RICE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third party, Northern Lights, for an order that the Third Party Notice be struck out, or that the proceeding against Northern Lights be dismissed or stayed on grounds that the Third Party Notice does not allege facts establishing the Court's jurisdiction or, alternatively, for an order that the court decline to exercise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Equineox manufactures and supplies hyperbaric oxygen therapy chambers for the treatment and therapy of injured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about November 2005, the defendant Equineox sold one of these chambers and a trailer to the plaintiffs for the purchase price of $275,719.27. The plaintiffs allege that the contract for this sale contains guarantees and warranties that the chamber would be free from defects and reasonably fit for the purpose for which it was intended. They allege that Equineox represented that the chamber was safe for the treatment of horses, and induced by those representations, the plaintiffs entered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about October 10, 2006, at the plaintiffs' place of business in Cornwall, Ontario, the plaintiff Mr. Cameron placed four horses in the chamber, and activated the chamber for its intended purpose. The chamber exploded, and as a result, all four horses died. The plaintiffs are suing Equineox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Equineox defended the action alleging that after its purchase of the chamber, the plaintiff engaged Northern Lights to carry out modifications to the chamber through installation of a new entry ramp and interior flooring, and that the explosion was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in its direction of Northern Lights in the design and manufacture of the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the affidavit of Janice Norman-Martin, a representative of the defendant Equineox, Equineox is a British Columbia company that carries on business in Maple Ridge and Surrey, B.C. The chamber in question was manufactured in British Columbia, and was sold to Mr. Cameron pursuant to a contract prepared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the affidavit of Chris Busch, a director of Northern Lights, Northern Lights was incorporated in Ontario and did business in Ontario mostly. It is not registered extra-provincially in British Columbia, nor does it actually carry on business in British Columbia, nor has it any assets in British Columbia. As regards the alleged modifications to the chamber by Northern Lights, on information and belief from Mr. Cameron, Mr. Busch says that they were entirely performed in Cornwall,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Sub-section 9(a) of the contract for the sale of the chamber stated that "the rights and obligations of the parties shall be governed in all respects by the laws of the Province of British Columbia." According to Ms. Norman-Martin, the contract with Mr. Cameron was partly performed by Northern Lights. For instance, a copy of the fax and wired transfer authorization for payment was sent by Northern Lights to Equineox. Also, an employee of Northern Lights, Allan Rice, arranged for shipment of the chamber to Nova Scotia on behalf of Mr. Cameron. Further and significantly, Mr. Cameron himself was the director of Northern Lights at the time of the modifications and the accident, although he stated in his affidavit that he sold his interest on January 31, 2007 and that the change in directorship was not properly noted and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regards conduct of the litigation, Robert J. Carter, counsel for Equineox, advised that many of the witnesses likely to be called by Equineox in this action would also likely be called in another action against Northern Lights. Having to run the second action against Northern Lights when the issues could have all been dealt with efficiently in one action would be too expensive for a small company like Equineox. Northern Lights counters with the argument that Equineox stands to win on its defence of the claim, and it is possible that no second action will be necessary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Northern Lights cites </w:t>
      </w:r>
      <w:r>
        <w:rPr>
          <w:rFonts w:ascii="arial" w:eastAsia="arial" w:hAnsi="arial" w:cs="arial"/>
          <w:b/>
          <w:i/>
          <w:color w:val="000000"/>
          <w:sz w:val="20"/>
          <w:lang w:val="en-US" w:eastAsia="en-US" w:bidi="ar-SA"/>
        </w:rPr>
        <w:t>Adams v. Thompson Borwick Pratt &amp; Partners</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39 D.L.R. (4th) 314</w:t>
        </w:r>
      </w:hyperlink>
      <w:r>
        <w:rPr>
          <w:rFonts w:ascii="arial" w:eastAsia="arial" w:hAnsi="arial" w:cs="arial"/>
          <w:color w:val="000000"/>
          <w:sz w:val="20"/>
          <w:lang w:val="en-US" w:eastAsia="en-US" w:bidi="ar-SA"/>
        </w:rPr>
        <w:t>, as authority to say that a third party claim will not lie against another person in respect of an obligation belonging to the plaintiff which the defendant can raise directly against the plaintiff by way of defence. In that case the Court of Appeal allowed the addition of a third party holding,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may be stated with confidence, in my view, that a third party claim will not lie against another person with respect to an obligation belonging to the plaintiff which the defendant can raise directly against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true to the plaintiff, there is no need for the third party proceedings since the defendant has his full remedy against the plaintiff. On the other hand, where the pleadings and alleged facts raise the possibility of a claim against the third party for which the plaintiff may not be responsible, a third party claim should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is overlooked in the plaintiffs' argument is that the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statement of defence pertain to negligent instructions given by the plaintiff to Northern Lights in carrying out the modifications. That is not the same as the claims that would be made in addition, or alternatively, against Northern Lights itself. Its fault would arise from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performing the modifications. That is a distinct claim which cannot be raised against the plaintiff by way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the Court of Appeal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same result arises if one views the matter on the basis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the Supreme Court Rules. Where the third party claim can be raised by way of defence, the substance of the matter is that the plaintiff is at fault. That being the case,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which deals with the situation where fault is alleged against the plaintiff, is applicable. Section 1 makes no provision for contribution or indemnity between co-defendants. By contrast,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which deals with cases where the plaintiff is not at fault, provides for contribution and indemnity between those found at fault in causing the plaintiff's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Under Supreme Court R. 22, a third party claim may be brought for "contribution or indemnity". That remedy is available only where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is applicable. It is not available where the claim is for fault for which the plaintiff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Applying those reasons to the facts in this case, insofar as the statement of defence alleges negligent supervision with respect to installation of the modifications, that claim is in the class which I would describe as wholly pertinent to the case against the plaintiff, and it is not one for which contribution would lie against Northern Lights. However, and although it is not explicit, the statement of defence leaves open a question of tort liability against Northern Lights based on its own independent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any. To that extent, this case is distinguishable from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in my view. The third party claim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JURISDICTION </w:t>
      </w:r>
      <w:r>
        <w:rPr>
          <w:rFonts w:ascii="arial" w:eastAsia="arial" w:hAnsi="arial" w:cs="arial"/>
          <w:b/>
          <w:i/>
          <w:color w:val="000000"/>
          <w:sz w:val="20"/>
          <w:lang w:val="en-US" w:eastAsia="en-US" w:bidi="ar-SA"/>
        </w:rPr>
        <w:t>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onus is on Equineox to demonstrate a good, arguable case that the court has jurisdiction. Pursuant to Rule 14(6)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a party that has entered an appearance may apply to strike out a pleading if the pleading does not allege facts that, if true, would establish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Northern Lights submits that the court must examine the Third Party Notice in itself as an "originating process," and not with the support of affidavit evidence, to determine whether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exists.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must be decided on the sufficiency of the pleadings alone. It cites </w:t>
      </w:r>
      <w:r>
        <w:rPr>
          <w:rFonts w:ascii="arial" w:eastAsia="arial" w:hAnsi="arial" w:cs="arial"/>
          <w:b/>
          <w:i/>
          <w:color w:val="000000"/>
          <w:sz w:val="20"/>
          <w:lang w:val="en-US" w:eastAsia="en-US" w:bidi="ar-SA"/>
        </w:rPr>
        <w:t>Roth v. Interlock Services Inc.</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2004 BCCA 407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MTU Maintenance Canada Ltd. v. Kuehne &amp; Nagel International Ltd.</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2007 BCCA 552</w:t>
        </w:r>
      </w:hyperlink>
      <w:r>
        <w:rPr>
          <w:rFonts w:ascii="arial" w:eastAsia="arial" w:hAnsi="arial" w:cs="arial"/>
          <w:color w:val="000000"/>
          <w:sz w:val="20"/>
          <w:lang w:val="en-US" w:eastAsia="en-US" w:bidi="ar-SA"/>
        </w:rPr>
        <w:t>,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may not be strictly the case, but it is not an issue that must be addressed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creates a rebuttable presumption that a British Columbia court will have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or territorial competence, if:</w:t>
      </w:r>
      <w:r>
        <w:rPr>
          <w:rFonts w:ascii="arial" w:eastAsia="arial" w:hAnsi="arial" w:cs="arial"/>
          <w:sz w:val="20"/>
          <w:lang w:val="en-US" w:eastAsia="en-US" w:bidi="ar-SA"/>
        </w:rPr>
        <w:cr/>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the plaintiff in another proceeding in the court to which the proceeding in question is a counterclaim;</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proceeding that person submits to the court's jurisdiction;</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plaintiff and that party to the effect that the court has jurisdiction in the proceeding;</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is ordinarily resident in British Columbia at the time of commencement of the proceeding; or</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Carter for Equineox concedes that only under s. 3(e), the real and substantial connection issue, is it arguable that the presumption cannot be rebutted.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definition of "substantial connection" contained in s. 3(e) is not defined in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Jordan v. Schatz</w:t>
      </w:r>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2000 BCCA 409</w:t>
        </w:r>
      </w:hyperlink>
      <w:r>
        <w:rPr>
          <w:rFonts w:ascii="arial" w:eastAsia="arial" w:hAnsi="arial" w:cs="arial"/>
          <w:color w:val="000000"/>
          <w:sz w:val="20"/>
          <w:lang w:val="en-US" w:eastAsia="en-US" w:bidi="ar-SA"/>
        </w:rPr>
        <w:t>, the B.C. Court of Appeal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"real and substantial connection" has not been fully defined. However, it has been well established by this court in </w:t>
      </w:r>
      <w:r>
        <w:rPr>
          <w:rFonts w:ascii="arial" w:eastAsia="arial" w:hAnsi="arial" w:cs="arial"/>
          <w:b/>
          <w:i/>
          <w:color w:val="000000"/>
          <w:sz w:val="20"/>
          <w:lang w:val="en-US" w:eastAsia="en-US" w:bidi="ar-SA"/>
        </w:rPr>
        <w:t>Nitsuko</w:t>
      </w:r>
      <w:r>
        <w:rPr>
          <w:rFonts w:ascii="arial" w:eastAsia="arial" w:hAnsi="arial" w:cs="arial"/>
          <w:color w:val="000000"/>
          <w:sz w:val="20"/>
          <w:lang w:val="en-US" w:eastAsia="en-US" w:bidi="ar-SA"/>
        </w:rPr>
        <w:t xml:space="preserve"> </w:t>
      </w:r>
      <w:hyperlink r:id="rId1098" w:history="1">
        <w:r>
          <w:rPr>
            <w:rFonts w:ascii="arial" w:eastAsia="arial" w:hAnsi="arial" w:cs="arial"/>
            <w:i/>
            <w:color w:val="0077CC"/>
            <w:sz w:val="20"/>
            <w:u w:val="single"/>
            <w:shd w:val="clear" w:color="auto" w:fill="FFFFFF"/>
            <w:lang w:val="en-US" w:eastAsia="en-US" w:bidi="ar-SA"/>
          </w:rPr>
          <w:t>[1990] B.C.J. No. 569</w:t>
        </w:r>
      </w:hyperlink>
      <w:r>
        <w:rPr>
          <w:rFonts w:ascii="arial" w:eastAsia="arial" w:hAnsi="arial" w:cs="arial"/>
          <w:color w:val="000000"/>
          <w:sz w:val="20"/>
          <w:lang w:val="en-US" w:eastAsia="en-US" w:bidi="ar-SA"/>
        </w:rPr>
        <w:t xml:space="preserve">, and in </w:t>
      </w:r>
      <w:r>
        <w:rPr>
          <w:rFonts w:ascii="arial" w:eastAsia="arial" w:hAnsi="arial" w:cs="arial"/>
          <w:b/>
          <w:i/>
          <w:color w:val="000000"/>
          <w:sz w:val="20"/>
          <w:lang w:val="en-US" w:eastAsia="en-US" w:bidi="ar-SA"/>
        </w:rPr>
        <w:t>Ell</w:t>
      </w:r>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[1992] B.C.J. No. 513</w:t>
        </w:r>
      </w:hyperlink>
      <w:r>
        <w:rPr>
          <w:rFonts w:ascii="arial" w:eastAsia="arial" w:hAnsi="arial" w:cs="arial"/>
          <w:color w:val="000000"/>
          <w:sz w:val="20"/>
          <w:lang w:val="en-US" w:eastAsia="en-US" w:bidi="ar-SA"/>
        </w:rPr>
        <w:t>, that there is no real and substantial connection to British Columbia based on the bare residency of the plaintiff in the jurisdiction. There must be some other and further sufficient connecting factor or "contacts" in this Province. A clear example of connecting factors include residency of the defendant in the jurisdiction or the fact that the tortious act was committed or damages suffered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sets out the circumstances in which a real and substantial connection will be presumed between the province of British Columbia and the facts on which a proceeding is based. This section is not exhaustive, as it provides that the plaintiff retains the right to prove other circumstances constituting a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Equineox relies on s. 10(e)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which provides that the facts establishing a substantial connection in British Columbia will be presumed to exist if a proceeding:</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contractual obligations and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obligations, to a substantial extent, were to be performed in British Columbia,</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express terms, the contract is governed by the law of British Columbia; or</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is for the purchase of property, services or both, for use other than in the course of the purchaser's trade or profession, and</w:t>
      </w: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resulted from a solicitation of business in British Columbia by or on behalf of the seller,</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business carried 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there was no contractual relationship between Equineox and Northern Lights. Section 10(e) does not require that the party sought to be joined as a third party be a party to the contract; it only requires that the proceedings concern contractual obligations. In this sense, the facts of this case meet that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however, the plaintiff must show that the factual circumstances of the case fall into either 10(e)(i), (ii), or (iii). Territorial jurisdiction is presumed under 10(e)(i) if the contractual obligations were to be performed in British Columbia, under 10(e)(ii) if the contract expressly stipulated that the contract was governed by British Columbia law, or under 10(e)(iii) the contract was for the purchase of property or services for use other than in the purchaser's trade or resulted from a solicitation of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it does not appear that the facts of this case fit the criteria set out in s. 10(e). Neither Northern Lights nor the plaintiff does business or is extra-provincially registered in British Columbia. The chamber was originally built in British Columbia, but the modifications to the chamber were carried out in Ontario by Northern Lights at the request of Mr. Cameron. It seems unlikely that there is a basis to treat Northern Lights as a party to a contract. The result, arguably, is that Northern Lights is being dragged into a British Columbia law suit with which it had nothing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Regardless, s. 10 is not exhaustive and the court may have recourse to common law principles in order to establish a real and substantial connection: </w:t>
      </w:r>
      <w:r>
        <w:rPr>
          <w:rFonts w:ascii="arial" w:eastAsia="arial" w:hAnsi="arial" w:cs="arial"/>
          <w:b/>
          <w:i/>
          <w:color w:val="000000"/>
          <w:sz w:val="20"/>
          <w:lang w:val="en-US" w:eastAsia="en-US" w:bidi="ar-SA"/>
        </w:rPr>
        <w:t>Olney v. Rainville</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2008 BCSC 753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Muscutt v. Courcelles</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(2002), 60 O.R. (3d) 20</w:t>
        </w:r>
      </w:hyperlink>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213 D.L.R. (4th) 577</w:t>
        </w:r>
      </w:hyperlink>
      <w:r>
        <w:rPr>
          <w:rFonts w:ascii="arial" w:eastAsia="arial" w:hAnsi="arial" w:cs="arial"/>
          <w:color w:val="000000"/>
          <w:sz w:val="20"/>
          <w:lang w:val="en-US" w:eastAsia="en-US" w:bidi="ar-SA"/>
        </w:rPr>
        <w:t>, it was held that the courts will consider the following factors: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British Columbia and the plaintiff (Equineox) for this purpose;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between British Columbia and the defendant (Northern Lights) for this purpose;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unfairness to the defendant (Northern Lights) in assuming jurisdiction;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unfairness to the plaintiff (Equineox) in not assuming jurisdiction;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involvement of other parties to the suit;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willingness of the British Columbia court to recognize and enforce an extra-provincial judgment rendered on the same jurisdictional basis;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case is inter-provincial or international in nature;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comity and standards of jurisdiction, recognition and enforcement prevailing elsewhere.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Muscutt</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paras. 77, 82, 86, 88, 91, 93, 95 and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Equineox is incorporated in British Columbia and carries on its business in British Columbia. The contract between Mr. Cameron and Equineox stipulated that it was to be governed by British Columbia law. There is a clear connection between the plaintiff Equineox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Northern Lights' alleged participation in the modification and delivery of the chamber seems to me to be strong enough to establish a connection when it is combined with a basis for liability other than under contract.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 of Equineox against Northern Lights seems to have some merit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seems to me that there will be a two-fold unfairness in declining jurisdiction that is not outweighed by any unfairness to the other parties if jurisdiction is assumed. Firstly, the claims arise from the same matter, and they may be dealt with more expeditiously and cheaply in one action rather than two. The question in both actions is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in what proportion, caused the loss to the plaintiffs. Secondly, it is artificial to treat Northern Lights as independent of Mr. Cameron who is in charge of both the plaintiffs and Northern Lights, so that while Mr. Cameron's corporate structures for his businesses may be diverse, their participation in the matters that led to this dispute are very much combined on the evidence. This is a case where the parties agreed to abide by British Columbia law, and the action was commenced in British Columbia by Mr. Cameron. The formal distinction between the companies that he owns should not on the facts of this case be allowed to distort the reality to the disadvantage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is an inter-provincial matter and there is no issue that British Columbia would recognize and enforce a similar judgment from another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the whole, considering the factors set out in </w:t>
      </w:r>
      <w:r>
        <w:rPr>
          <w:rFonts w:ascii="arial" w:eastAsia="arial" w:hAnsi="arial" w:cs="arial"/>
          <w:b/>
          <w:i/>
          <w:color w:val="000000"/>
          <w:sz w:val="20"/>
          <w:lang w:val="en-US" w:eastAsia="en-US" w:bidi="ar-SA"/>
        </w:rPr>
        <w:t>Muscutt</w:t>
      </w:r>
      <w:r>
        <w:rPr>
          <w:rFonts w:ascii="arial" w:eastAsia="arial" w:hAnsi="arial" w:cs="arial"/>
          <w:color w:val="000000"/>
          <w:sz w:val="20"/>
          <w:lang w:val="en-US" w:eastAsia="en-US" w:bidi="ar-SA"/>
        </w:rPr>
        <w:t>, I find that this court has jurisdiction</w:t>
      </w:r>
      <w:r>
        <w:rPr>
          <w:rFonts w:ascii="arial" w:eastAsia="arial" w:hAnsi="arial" w:cs="arial"/>
          <w:i/>
          <w:color w:val="000000"/>
          <w:sz w:val="20"/>
          <w:lang w:val="en-US" w:eastAsia="en-US" w:bidi="ar-SA"/>
        </w:rPr>
        <w:t xml:space="preserve"> simpliciter</w:t>
      </w:r>
      <w:r>
        <w:rPr>
          <w:rFonts w:ascii="arial" w:eastAsia="arial" w:hAnsi="arial" w:cs="arial"/>
          <w:color w:val="000000"/>
          <w:sz w:val="20"/>
          <w:lang w:val="en-US" w:eastAsia="en-US" w:bidi="ar-SA"/>
        </w:rPr>
        <w:t>, or territorial competence, to try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JURISDICTION BE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 11(1)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provides that a court may decline to exercise jurisdiction on the grounds that another court is a more appropriate forum. The provisions of s. 11 are informed by but not dictated by existing case law: see </w:t>
      </w:r>
      <w:r>
        <w:rPr>
          <w:rFonts w:ascii="arial" w:eastAsia="arial" w:hAnsi="arial" w:cs="arial"/>
          <w:b/>
          <w:i/>
          <w:color w:val="000000"/>
          <w:sz w:val="20"/>
          <w:lang w:val="en-US" w:eastAsia="en-US" w:bidi="ar-SA"/>
        </w:rPr>
        <w:t>Lloyd's Underwriters v. Cominco Ltd.</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2006 BCSC 1276</w:t>
        </w:r>
      </w:hyperlink>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60 B.C.L.R. (4th) 261</w:t>
        </w:r>
      </w:hyperlink>
      <w:r>
        <w:rPr>
          <w:rFonts w:ascii="arial" w:eastAsia="arial" w:hAnsi="arial" w:cs="arial"/>
          <w:color w:val="000000"/>
          <w:sz w:val="20"/>
          <w:lang w:val="en-US" w:eastAsia="en-US" w:bidi="ar-SA"/>
        </w:rPr>
        <w:t xml:space="preserve">, at para. 102, aff'd </w:t>
      </w:r>
      <w:hyperlink r:id="rId1103" w:history="1">
        <w:r>
          <w:rPr>
            <w:rFonts w:ascii="arial" w:eastAsia="arial" w:hAnsi="arial" w:cs="arial"/>
            <w:i/>
            <w:color w:val="0077CC"/>
            <w:sz w:val="20"/>
            <w:u w:val="single"/>
            <w:shd w:val="clear" w:color="auto" w:fill="FFFFFF"/>
            <w:lang w:val="en-US" w:eastAsia="en-US" w:bidi="ar-SA"/>
          </w:rPr>
          <w:t>2007 BCCA 249</w:t>
        </w:r>
      </w:hyperlink>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67 B.C.L.R. (4th) 101</w:t>
        </w:r>
      </w:hyperlink>
      <w:r>
        <w:rPr>
          <w:rFonts w:ascii="arial" w:eastAsia="arial" w:hAnsi="arial" w:cs="arial"/>
          <w:color w:val="000000"/>
          <w:sz w:val="20"/>
          <w:lang w:val="en-US" w:eastAsia="en-US" w:bidi="ar-SA"/>
        </w:rPr>
        <w:t xml:space="preserve">, aff'd </w:t>
      </w:r>
      <w:hyperlink r:id="rId1104"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deciding whether to decline jurisdiction, a court must consider the circumstances enumerated in s. 11(2), which are non-exhaustive: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These factors may be supplemented by the existing case law. </w:t>
      </w:r>
      <w:r>
        <w:rPr>
          <w:rFonts w:ascii="arial" w:eastAsia="arial" w:hAnsi="arial" w:cs="arial"/>
          <w:b/>
          <w:i/>
          <w:color w:val="000000"/>
          <w:sz w:val="20"/>
          <w:lang w:val="en-US" w:eastAsia="en-US" w:bidi="ar-SA"/>
        </w:rPr>
        <w:t>Amchem Products Inc. v. British Columbia (Workers Compensation Board)</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102 D.L.R. (4th) 96</w:t>
        </w:r>
      </w:hyperlink>
      <w:r>
        <w:rPr>
          <w:rFonts w:ascii="arial" w:eastAsia="arial" w:hAnsi="arial" w:cs="arial"/>
          <w:color w:val="000000"/>
          <w:sz w:val="20"/>
          <w:lang w:val="en-US" w:eastAsia="en-US" w:bidi="ar-SA"/>
        </w:rPr>
        <w:t>, sets out the common law test for determining how a court is to exercise its discretion in considering whether to accept or decline jurisdiction. The factors to be considered by the courts are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party's residence;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party's place of business;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action arose;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jurisdictional advantage to the plaintiff in this jurisdiction;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jurisdictional disadvantage to the defendant in this jurisdiction;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convenience and inconvenience to the potential witnesses;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conducting a litigation in this jurisdiction;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substantive law;</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in proving foreign law (if necessary);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parallel proceedings in any 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having chosen to abide by British Columbia law with respect to their contract, and having chosen to commence action in British Columbia, have an issue to process involving a number of particular witnesses. The matter has to do with alleged wrong-doing not only of the plaintiffs and defendants but also Northern Lights, and Northern Lights is a company closely related to the plaintiff. Insofar as one can anticipate, most of the witnesses will be common to both actions. Arguably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have to be determined according to Ontario law, but there have been no submissions as to how this would significantly prejudice any of the parties. With respect to the avoidance of a multiplicity of proceedings, Northern Lights takes the position that the defendant may succeed against the plaintiffs and have no need to sue Northern Lights. That is not satisfactory in my opinion. There is no telling at this point on the evidence which of the three parties would be found more at fault than the others. Rules 22(1)(c) specifically provides for determination of issues "relating to or connected with any relief claimed in the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it is not appropriate for this court to decline jurisdiction over these proceedings. The application of Northern Lights is dismissed with costs to be determined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RICE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6"/>
          <w:headerReference w:type="default" r:id="rId1107"/>
          <w:footerReference w:type="even" r:id="rId1108"/>
          <w:footerReference w:type="default" r:id="rId1109"/>
          <w:headerReference w:type="first" r:id="rId1110"/>
          <w:footerReference w:type="first" r:id="rId11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12" w:history="1">
        <w:r>
          <w:rPr>
            <w:rFonts w:ascii="arial" w:eastAsia="arial" w:hAnsi="arial" w:cs="arial"/>
            <w:b/>
            <w:bCs/>
            <w:i/>
            <w:color w:val="0077CC"/>
            <w:kern w:val="32"/>
            <w:sz w:val="28"/>
            <w:szCs w:val="32"/>
            <w:u w:val="single"/>
            <w:shd w:val="clear" w:color="auto" w:fill="FFFFFF"/>
            <w:lang w:val="en-US" w:eastAsia="en-US" w:bidi="ar-SA"/>
          </w:rPr>
          <w:t>Chan v. Insurance Corp. of British Columbia, [2000] B.C.J. No. 1669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17 - 19,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14,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B972918 and B972921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1669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1229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78 B.C.L.R. (3d) 306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5 M.V.R. (4th) 49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98 A.C.W.S. (3d) 933</w:t>
      </w:r>
    </w:p>
    <w:p>
      <w:pPr>
        <w:spacing w:before="120" w:line="260" w:lineRule="atLeast"/>
        <w:rPr>
          <w:lang w:val="en-US" w:eastAsia="en-US" w:bidi="ar-SA"/>
        </w:rPr>
      </w:pPr>
      <w:r>
        <w:rPr>
          <w:rFonts w:ascii="arial" w:eastAsia="arial" w:hAnsi="arial" w:cs="arial"/>
          <w:color w:val="000000"/>
          <w:sz w:val="20"/>
          <w:lang w:val="en-US" w:eastAsia="en-US" w:bidi="ar-SA"/>
        </w:rPr>
        <w:t>Between Sze Man Mabel Chan, plaintiff, and Insurance Corporation of British Columbia, defendant (Vancouver Registry No. B972918) And between Sze Man Mabel Chan, plaintiff, and Mark George Ennis, Stuart Vincent Ennis, West-Set Construction Ltd. and Ford Credit Canada Limited - Credit Ford du Canada Limitee, defendants (Vancouver Registry No. B972921)</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67" style="position:absolute;z-index:2517084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39" w:name="Keywords_48"/>
      <w:bookmarkEnd w:id="33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standard of care of driver — Respecting pedestrians and bicyclists.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40" w:name="Case Summary_48"/>
            <w:bookmarkEnd w:id="34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Actions by the plaintiff Chan against the Insurance Corp. of British Columbia, Mark and Stuart Ennis, West-Set Construction Ltd. and Ford Credit Canada Ltd. for damages sustained in two successive motor vehicle accidents in one night in October 1996. In the first accident, Chan was struck by an unidentified motorist driving the wrong way on a one-way street. The second accident occurred shortly thereafter, when Chan, as a pedestrian, was struck by the vehicle of Ennis as she crossed a street. She was seriously injured. She had no recollection of the accidents or the events immediately prior. Liability for the first accident was admitted and the only issue was damages. The 28-year-old Chan was on her way home after working late. She entered an intersection on a green light. Hopps, who was on the street, heard the sound of a collision and saw Chan's vehicle sliding across the intersection. She observed the other motorist continue on the street, the wrong way. Hopps saw Chan get out of her vehicle an run towards her across the street. It did not appear that Chan looked for traffic before crossing against the Don't Walk signal. Hopps believed that she was in shock. Chan then ran in the direction of the unknown motorist's vehicle against a Don't Walk signal. It appeared that she did not look for traffic before entering the crosswalk. Hopps saw Ennis's truck approaching the intersection at a speed that indicated to her that it would not be able to stop before reaching the crosswalk. The truck struck Chan. Mahon witnessed events leading to the second accident. Ennis was a 29-year-old carpenter. In the two years preceding the accident, he had driven only very few times. When he was just a couple of feet from the crosswalk, he first glimpsed at Chan to the right of his path. He braked but the right front of the truck struck Chan. A psychiatrist opined that the reported actions and demeanor of Chan in the short time between the two accidents were consistent with her suffering emotional shock as a result of the first accident. Shock could be characterized by impulsiveness and a potential for risk taking. He found that Chan's action in crossing against traffic signals, apparently without checking for traffic, to indicate an altered thought process or that she was not thinking clearly. </w:t>
            </w:r>
            <w:r>
              <w:rPr>
                <w:lang w:val="en-US" w:eastAsia="en-US" w:bidi="ar-SA"/>
              </w:rPr>
              <w:cr/>
            </w:r>
          </w:p>
          <w:p>
            <w:pPr>
              <w:spacing w:before="120" w:line="260" w:lineRule="atLeast"/>
              <w:ind w:left="240"/>
              <w:jc w:val="both"/>
              <w:rPr>
                <w:lang w:val="en-US" w:eastAsia="en-US" w:bidi="ar-SA"/>
              </w:rPr>
            </w:pPr>
            <w:bookmarkStart w:id="341" w:name="Holdings of Court_41"/>
            <w:bookmarkEnd w:id="341"/>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ICBC, as representative of the unidentified motorist was entirely liable for Chan's damages from the first accident and 66 2/3 of her damages from the second accident. Ennis and his co-defendants were liable to Chan for the remaining 33 1/2 of her damages occasioned in the second accident. The evidence was overwhelming that Chan suffered shock as a result of the first collision when her vehicle slid out of control across an intersection and struck a post and a van before coming to rest in a parking lot. The unknown motorist caused a serious and violent collision in a most unexpected way. It was foreseeable a person in a motor vehicle subject to such an unexpected force would be subject to injury and emotional shock.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continued and exacerbated by his failure to stop and ultimately fleeing. It was expected that Chan would want to find out what happened and that the circumstances would give rise to a continuing further risk of harm to her. It was reasonable that she would seek the assistance of a by-stander. Her actions, although negligent, did not brake the chain of causation stemming from the unknown motorist's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was a contributing cause of Chan's injury in the second accident. Ennis' conduct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Chan's injuries. He should have perceived the danger earlier than he did and should have slowed down to monitor the crosswalk and the intersection because other traffic was stopped in the lanes to his right. He was proceeding with a tunnel vision as he approached the intersection. However, the cause of the second accident was largely attributable to Chan's running against the Don't Walk signal. </w:t>
            </w:r>
            <w:r>
              <w:rPr>
                <w:lang w:val="en-US" w:eastAsia="en-US" w:bidi="ar-SA"/>
              </w:rPr>
              <w:cr/>
            </w:r>
          </w:p>
          <w:p>
            <w:pPr>
              <w:rPr>
                <w:lang w:val="en-US" w:eastAsia="en-US" w:bidi="ar-SA"/>
              </w:rPr>
            </w:pPr>
          </w:p>
        </w:tc>
      </w:tr>
    </w:tbl>
    <w:p>
      <w:pPr>
        <w:jc w:val="both"/>
        <w:rPr>
          <w:lang w:val="en-US" w:eastAsia="en-US" w:bidi="ar-SA"/>
        </w:rPr>
      </w:pPr>
      <w:bookmarkStart w:id="342" w:name="Legislation Cited_35"/>
      <w:bookmarkEnd w:id="34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68" style="position:absolute;z-index:2517596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Insurance (Motor Vehicle) Act, s. 24.</w:t>
      </w:r>
      <w:r>
        <w:rPr>
          <w:lang w:val="en-US" w:eastAsia="en-US" w:bidi="ar-SA"/>
        </w:rPr>
        <w:cr/>
      </w:r>
    </w:p>
    <w:p>
      <w:pPr>
        <w:keepNext/>
        <w:spacing w:before="240" w:line="340" w:lineRule="atLeast"/>
        <w:rPr>
          <w:lang w:val="en-US" w:eastAsia="en-US" w:bidi="ar-SA"/>
        </w:rPr>
      </w:pPr>
      <w:bookmarkStart w:id="343" w:name="Counsel_47"/>
      <w:bookmarkEnd w:id="34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69" style="position:absolute;z-index:2518108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L.T. Cullen, for the plaintiff. M.V.C. Virgin, for the defendants, Mark George Ennis. P.T. Gordon, for the defendant, Insurance Corporation of British Columbia.</w:t>
      </w:r>
      <w:r>
        <w:rPr>
          <w:lang w:val="en-US" w:eastAsia="en-US" w:bidi="ar-SA"/>
        </w:rPr>
        <w:cr/>
      </w:r>
    </w:p>
    <w:p>
      <w:pPr>
        <w:spacing w:after="240"/>
        <w:rPr>
          <w:lang w:val="en-US" w:eastAsia="en-US" w:bidi="ar-SA"/>
        </w:rPr>
      </w:pPr>
      <w:bookmarkStart w:id="344" w:name="Judgment_48"/>
      <w:bookmarkEnd w:id="344"/>
      <w:r>
        <w:pict>
          <v:line id="_x0000_s1270" style="position:absolute;z-index:2518609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45" w:name="HOLMES J."/>
            <w:bookmarkEnd w:id="345"/>
            <w:r>
              <w:rPr>
                <w:rFonts w:ascii="arial" w:eastAsia="arial" w:hAnsi="arial" w:cs="arial"/>
                <w:b/>
                <w:color w:val="000000"/>
                <w:sz w:val="30"/>
                <w:lang w:val="en-US" w:eastAsia="en-US" w:bidi="ar-SA"/>
              </w:rPr>
              <w:t>HOLMES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brings two actions for damages she sustained in two successive motor vehicle accidents that occurred at approximately 1:30 a.m., October 29, 1996, at the intersection of Richards and Nelson Streets in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first accident the plaintiff's vehicle was struck by an unidentified motorist driving the wrong way on a one-way street. The second accident occurred shortly thereafter when the plaintiff, then a pedestrian, was struck by the defendant Mr. Ennis' vehicle as she crossed Nelson Street against a "Don't Walk" signal.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for the first accident is admitted on behalf of the unidentified motorist by the Insurance Corporation of British Columbia ("I.C.B.C."), the nominal defendant in that action, pursuant to Section 24 of the Insurance (Motor Vehicle)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advise liability is the only issue in this trial and, if necessary, damages will be assessed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give rise to an unusual issue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a number of nightclubs, bars, and restaurants in the area immediately adjacent to the Richards and Nelson Street intersection. Street prostitution is part of the nighttime scene in the area, and the subject intersection is part of the downtown "stroll". This activity has some effect on traffic flow at the intersection and therefore is relevant in these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 28-year-old graphic animator, was enroute to her home after working late. She was driving eastbound on Nelson Street which took her through the Richards Street intersection. I accept she entered that intersection on a green light driving within the speed limit. There is no evidence to give rise to any reasonable contrary inference.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intersection her vehicle was struck on the right rear by the unknown motorist's vehicle which was travelling the wrong direction on Richards Street. The damage to the plaintiff's vehicle indicates a significant impact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were no known eyewitnesses to this first collision. There were three witnesses, however, that gave eyewitness evidence, from differing perspectives, as to relevant portions of the sequence of events which immediately followed.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second accident the plaintiff was seriously injured when struck by the Ennis pick-up truck and thrown 17 metres. Her injuries included a closed head injury, fractured thighbone, ribs, clavicle and pelvis. She has no recollection of either of the accidents or events immediately prior.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Hopps, a young woman 25 years of age, was "working" the street at the time of the accident. She was on the southwest corner proceeding west on Nelson. She heard the sound of a collision behind her, turned immediately, and saw the plaintiff's vehicle sliding across the intersection. She observed the unknown motorist's vehicle continue north on Richards Street, the wrong way for Richards Street's one-way southbound designation.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Hopps watched the plaintiff's vehicle sliding out of control, jump the curb at the southeast corner of the intersection, cross the sidewalk and sideswipe a stationary van in the parking lot of a commercial radio station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Hopps observed the plaintiff get out of her vehicle after it came to rest and run toward her across Richards Street. It did not appear to Ms. Hopps the plaintiff had looked for traffic before crossing and the pedestrian signal was showing "Don't Walk"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Hopps saw the unknown motorist's vehicle finally stop one block distant from the intersection at Smithe Street. She observed a large person, probably a male, emerge and appear to inspect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ran directly from her wrecked vehicle to Ms. Hopps. The plaintiff's appearance, mannerism, and rapidity of speech and movement lead Ms. Hopps to believe she was in shock. The plaintiff asked "Did you see what happened?" or "did you see the car that hit me?" or a similar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Hopps did not answer, but simply pointed to the unknown motorist's vehicle. At this time the unknown motorist was re-entering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took Ms. Hopps' hand, squeezed it, thanked her, turned and ran in the direction of the unknown motorist's vehicle against the "Don't Walk" signal now exhibited for the Nelson Street crosswalk. It appeared to Ms. Hopps the plaintiff did not look for traffic before entering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the plaintiff left her, Ms. Hopps observed the light for eastbound traffic on Nelson Street was green and that there were eastbound vehicles stopped in the two lanes closest to her at the intersection. These vehicles had not moved in response to the green light. Ms. Hopps saw the defendant Ennis' pick-up truck approaching the intersection in the third eastbound lane distant from her at a speed that indicated to her it would not be able to stop before it reached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witness placed the location of the Ennis vehicle when she first observed it approximately mid-block, however in a prior written statement of November 26, 1996 she had described it as being two car lengths from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Hopps wanted to shout to the plaintiff but momentarily froze and was unable to articulate a warning before the Ennis vehicle struck the plaintiff and hurled her the width of the intersection. The Ennis vehicle stopped in the intersection with its rear wheels in the crosswalk. Ms. Hopps was so stunned by what she had observed she was momentarily unable to react and call the police on her cell phone as someone was yelling for her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Hopps describes the entire length of time from hearing the initial impact through to the second accident with the Ennis vehicle as being very short; measured in seconds rather than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the accuracy of the sequence of events Ms. Hopps described and the detail of her encounter with the plaintiff. Ms. Hopps was however obviously effected by what she witnessed and I have some reservations as to her estimate of 30 seconds to a minute as the elapsed time from the first collision through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the known light sequences at the intersection are approximately 65 seconds apart for eastbound traffic on Nelson Street, she may be somewhat low in her estimate. What is clear from her evidence, and I accept, is the events she witnessed were continuous and occurred within a very short time span.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Mahon witnessed events leading to the second accident. He was going home following work as the doorman at a tavern two blocks distant. He turned onto Nelson Street at Seymour Street in his Ford Bronco, one block to the west of Richards Street. He recalls that as he turned onto Nelson Street the light at Richards for eastbound traffic had just turned to green. Immediately he turned onto Nelson Street and he observed the south curb-lane was blocked with one or more stopped cars at Richards Street, so he moved into the second lane. There was a vehicle ahead of him in this lane and he cannot recall if it had stopped at Richards Street, or was slowing to a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Mahon puzzled why traffic was not moving through the Richards Street intersection on the green light. He then observed some pedestrian activity on the southwest corner of Nelson and Richards Streets and saw a lady move toward the north crosswalk of Nelson Street. Given his "local knowledge" of the area, he thought she might be a prostitute walking out to solicit someone in the vehicle ahead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Mahon observed the Ennis pick-up truck "flying past" in the lane to his left. The truck struck the plaintiff, throwing her to the crosswalk on the far side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Mahon's description of the Ennis vehicle "flying past" was not intended to suggest he was exceeding the speed limit; rather it was comparative to the speed of his vehicle which was either fully, or nearly stopped, behind the vehicle ahead.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Mahon heard a sound of braking from the Ennis pick-up but was unable to say if it commenced just before or after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found Mr. Mahon to be a reliable witness and where his evidence is in conflict with the evidence of the defendant Ennis I accept as the more accurate the evidence of Mr. Mahon.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Ennis gave evidence. He is a 29-year-old carpenter. In the two years preceeding the accident, Mr. Ennis had driven on only a very few occasions. The evening of the accident he was driving his father's pick-up truck and he and a friend had attended a movie on Granville Street and gone to a nearby restaurant after for coffee. Mr. Ennis and his friend were going home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Ennis testified he was driving in the third lane of Nelson Street eastbound toward the Richards Street intersection at approximately 40 kph. He saw a Ford Bronco (Mahon) in the lane to his right and in the block from Seymour to Richards Street he recalls driving with the front bumper of his vehicle approximately opposite the rear bumper of the Bronco.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recalls at the lane, mid point in the block, the light at Richards Street was green for eastbound traffic. He testified he "mentally cleared" the intersection at Richards Street as being safe to cross and then focused his attention on the next intersection a block distant.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Ennis has no recollection of any vehicles stopped at the Richards Street intersection and he has no recollection passing Mr. Mahon's Bronco to his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Ennis testified that when he was just a couple of feet from the crosswalk at the intersection he first glimpsed at the plaintiff to the right of his path. He immediately braked but the right front of the truck struck the plaintiff and threw her across the intersection. His truck stopped a few feet past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Ennis reports being in shock following the accident. He told police following the accident he had been driving in the second east bound lane rather than the third. He also told the police that he had attended a 7:30 p.m. movie which, if accurate, leaves a significant amount of unaccounted time following the movie, coffee, and the accident at 1:30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Anderson, a psychiatrist well experienced with victims of trauma, gave evidence. He opined the reported actions and demenour of the plaintiff in the short period between from the first to the second accidents were consistent with the plaintiff suffering emotional shock as a result of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Anderson said emotional shock can give rise to the symptoms of agitation, acute stress and result in interference with the normal thinking process. It is often characterized by excitable actions, impulsiveness, and a potential for risk taking.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Anderson found from review of the description given by Ms. Hopps what laymen would typically consider symptoms of shock. Ms. Hopps described the plaintiff as appearing agitated, hyper, restless and impulsive. Dr. Anderson found the plaintiff's actions in crossing both Richards and Nelson Streets against traffic signals, apparently without checking for traffic, to indicate an altered thought process or that she was not thinking clearly.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the evidence is overwhelming that the plaintiff suffered shock as a result of the first collision. She was in an accident which caused her vehicle to slide out of control across the intersection, over a curb, strike a signpost, and broadside a van before coming to rest in a parking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unexpected impact from a vehicle going the wrong direction on a one-way street, while she was crossing a controlled intersection on a green light, would be very disorienting and distressing.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Shock is a not an uncommon condition experienced by persons involved in motor vehicle accidents, or indeed traumatic incidents generally. It is obviously a condition of degree dependent on varying circumstances. In most instances the effects of mental confusion are transitory and no harm results. That is not always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of interest to note two of the witnesses that evening expressed they also suffered shock-type symptoms causing mental interference simply from witnessing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Hopps seeing the Ennis vehicle unlikely to stop before the crosswalk "froze" and could not articulate the warning she wanted to give Ms. Chan. After the second accident she was also aware someone was yelling at her to use her cell phone to call the police, but for awhile she was unable to respond.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Ennis attributed to shock his inability to tell police the lane he had been driving in. He also cannot recall agreeing with the police that the skid marks on the road were from his vehicle. The stress of the accident obviously caused him mental confusion.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DID THE UNKNOWN MOTORIST CAUSE OR CONTRIBUTE TO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I.C.B.C. for the unknown motorist takes the position it has no responsibility to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This issue requires a determination of whether the injury to Ms. Chan in the second accident was a foreseeable consequence of the unknown motorist's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caused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Goodman v. Baxendall et al, </w:t>
      </w:r>
      <w:hyperlink r:id="rId1113" w:history="1">
        <w:r>
          <w:rPr>
            <w:rFonts w:ascii="arial" w:eastAsia="arial" w:hAnsi="arial" w:cs="arial"/>
            <w:i/>
            <w:color w:val="0077CC"/>
            <w:sz w:val="20"/>
            <w:u w:val="single"/>
            <w:shd w:val="clear" w:color="auto" w:fill="FFFFFF"/>
            <w:lang w:val="en-US" w:eastAsia="en-US" w:bidi="ar-SA"/>
          </w:rPr>
          <w:t>[1991] 8 B.C.A.C. 144</w:t>
        </w:r>
      </w:hyperlink>
      <w:r>
        <w:rPr>
          <w:rFonts w:ascii="arial" w:eastAsia="arial" w:hAnsi="arial" w:cs="arial"/>
          <w:color w:val="000000"/>
          <w:sz w:val="20"/>
          <w:lang w:val="en-US" w:eastAsia="en-US" w:bidi="ar-SA"/>
        </w:rPr>
        <w:t xml:space="preserve"> (B.C.C.A.), a negligent motorist was held to be liable for injury to the driver of the vehicle he struck who slipped and fell on ice while walking back on the highway to warn oncoming motorists.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Hollinrake J.A. for the court found the appropriate approach to consideration of the issue of liability of the original tortfeasor for the subsequent injury was the test of foreseeability.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However, in my view, the proper approach here is to ask whether it was reasonably foreseeable that following an accident such as this and in these circumstances someone ought to walk up the roadway, and would walk up the roadway, to warn oncoming traffic of the danger of the vehicles on the roadway over the crest of the hill and, that being so, was it reasonably foreseeable that in those conditions that person could slip, fall and sustain further injury? The trial judge found the plaintiff walking up the highway was a sensible thing to do. That being so, in my opinion it follows that what happened here was reasonably foreseeable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driving of the defendants and they are, as a result, responsible in law for this slip and fall and consequent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 unbroken chain of causation from the first accident through the second must be shown.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Reid v. Chovanec, </w:t>
      </w:r>
      <w:hyperlink r:id="rId1114" w:history="1">
        <w:r>
          <w:rPr>
            <w:rFonts w:ascii="arial" w:eastAsia="arial" w:hAnsi="arial" w:cs="arial"/>
            <w:i/>
            <w:color w:val="0077CC"/>
            <w:sz w:val="20"/>
            <w:u w:val="single"/>
            <w:shd w:val="clear" w:color="auto" w:fill="FFFFFF"/>
            <w:lang w:val="en-US" w:eastAsia="en-US" w:bidi="ar-SA"/>
          </w:rPr>
          <w:t>[1983] B.C.J. No. 1538</w:t>
        </w:r>
      </w:hyperlink>
      <w:r>
        <w:rPr>
          <w:rFonts w:ascii="arial" w:eastAsia="arial" w:hAnsi="arial" w:cs="arial"/>
          <w:color w:val="000000"/>
          <w:sz w:val="20"/>
          <w:lang w:val="en-US" w:eastAsia="en-US" w:bidi="ar-SA"/>
        </w:rPr>
        <w:t xml:space="preserve"> (B.C.C.A.) at p. 9, the Court of Appeal approved of the description given by the learned author of Fleming, The Law of Torts, 5th Ed. 1977, p. 205: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Nowadays it is no longer open to serious question that the operation of an intervening force will not ordinarily clear a defendant from further responsibility, if it can fairly be considered a not abnormal incident of the risk created by him -- if, as sometimes expressed, it is part of the ordinary course of things.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unknown motorist here caused a serious and violent collision in a most unexpected way. It is foreseeable a person in a motor vehicle subject to such an unexpected and disorienting force would be subject to injury and emotional shock. That is what did occur to the plaintiff in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unknown motorist's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first accident was further continued and exacerbated by his failing to stop at the scene and ultimately fleeing.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to be expected and "...part of the ordinary course of things" that a traffic accident victim in circumstances of the plaintiff here would want to find out "what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entirely reasonable she would seek the assistance of a by-stander like Ms. Hopps who might be able to assist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the evidence of Ms. Hopps that the plaintiff crossed Richards Street against a "Don't Walk" signal. It did not appear to Ms. Hopps the plaintiff looked for traffic on Richards Street before crossing. However, it is exceptionally difficult for one person to say what another person saw. Care must be exercised in making assumptions. The plaintiff unfortunately can offer no assistance on the issue, as she has amnesia of the entire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however no evidence that there was any traffic approaching on Richards Street at the time Ms. Chan crossed toward Ms. Hopps. The plaintiff's crossing of Richards Street was unlawful, but not necessarily dangerous in the circumstances. I do not consider it out of the "ordinary course of things" that a person in the plaintiff's position might "jaywalk" or disobey a traffic signal or take a short cut in crossing a street in their haste to make contact with a potential witness who might offer assistance or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What must be considered more closely is whether the action of the plaintiff, after speaking to Ms. Hopps, broke the continuing chain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was obviously in an agitated and excited state when she spoke to Ms. Hopps likely only a minute or less after the trauma of the first collision. Ms. Hopps did not answer her question but simply pointed toward the unknown motorist and his vehicle then on Richards Street a block to the north of the Nelson Street intersection. Neither the driver nor the vehicle was close enough for Ms. Hopps or Ms. Chan to obtain any identification detail. This would serve to exacerbate Ms. Chan's anxiety.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What would be reasonably apparent to the plaintiff was that the car that struck her had not stopped near the intersection. The driver had left the scene of the collision and was now stopped close to the next intersection with the vehicle facing in the wrong direction on the one-way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unknown motorist, who was out of the vehicle, gave no indication he intended to return to the accident scene. He was in the process of re-entering the vehicle. Those circumstances viewed from the perspective of a person confused, distraught, and in shock as a result of the accident, could reasonably lead her to believe that the person who had caused the accident was in the process of fleeing.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fact the unknown motorist did flee. When Ms. Hopps looked seconds later, after the plaintiff was struck by the Ennis truck in the second accident, the vehicle had disappeared and neither vehicle nor driver has ever been identified.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it is foreseeable or "...within the ordinary course of things" that the negligent conduct of the unknown motorist could create alarm, panic, and urgency in a traumatized victim who properly seeks to identify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Pursuing the person who caused the accident and appears to be leaving the scene to speak to him or obtain identification is a reasonable thing to do. It is foreseeable a victimized motorist might err in judgment in how aggressively they might seek to pursue a person who caused an accident and is apparently about to flee.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conclude it was foreseeable that these circumstances would give rise to a continuing further risk of harm to the accident victim. [Harrison v. Biggs, </w:t>
      </w:r>
      <w:hyperlink r:id="rId1115" w:history="1">
        <w:r>
          <w:rPr>
            <w:rFonts w:ascii="arial" w:eastAsia="arial" w:hAnsi="arial" w:cs="arial"/>
            <w:i/>
            <w:color w:val="0077CC"/>
            <w:sz w:val="20"/>
            <w:u w:val="single"/>
            <w:shd w:val="clear" w:color="auto" w:fill="FFFFFF"/>
            <w:lang w:val="en-US" w:eastAsia="en-US" w:bidi="ar-SA"/>
          </w:rPr>
          <w:t>[1992] 74 B.C.L.R. (2d) 164</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is clear when the plaintiff entered the crosswalk to run across Nelson Street, apparently intent upon intercepting the unknown motorist, or to get close enough to observe a licence number or some other identifying feature, the "Don't Walk" signal was exhibited. Again, unfortunately, we do not have the benefit of what the plaintiff actually saw or understood.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from the evidence, particularly of Mr. Mahon, that at the time the plaintiff entered the crosswalk, the light for eastbound traffic on Nelson likely had been green for several seconds. Despite the light change, the lead vehicles in the two lanes closest to the corner where Ms. Hopps and the plaintiff stood, did not move into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Hopps was of the view these motorists may have been watching her and Ms. Chan.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That appears to be a logical conclusion. Given the brief time from the first collision to the second, I consider it likely the drivers of those lead vehicles in the first two lanes witnessed the initial collision. They were positioned to watch the continuing drama of the plaintiff running to Ms. Hopps, seeing the culprit unknown motorist now a block distant being pointed out by Ms. Hopps, and seeing that the plaintiff intended to cross Nelson Street in pursuit.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lead vehicles in the first two lanes may well have intentionally held to permit the plaintiff to cross the street. The plaintiff's error when crossing Nelson Street, however, was either in not looking at all for traffic in the third lane, or in assuming any traffic in that lane would also stop to permit her to cross.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do not consider either the precise form of the risk, nor the degree of damage that might be occasioned, need be foreseeable. [School Division of Assiniboine South, No. 3 v. Greater Winnipeg Gas Company Limited, </w:t>
      </w:r>
      <w:hyperlink r:id="rId1116"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at p. 752]. A continuing effect of the unknown motorist's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that of a risk of further harm to the plaintiff in the circumstances. All events here occurred in a short time and flowed continuously from the unknown motorist's initial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short train of events inextricably linked. In the circumstances I do not consider Ms. Chan's actions, although negligent, broke the chain of causation stemming from the unknown motorist's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find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unknown motorist was a contributing cause of the plaintiff's injury in the second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DID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 OF THE DEFENDANT ENNIS CAUSE OR CONTRIBUTE TO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position of the defendant Ennis is that he was not negligent in any way and the accident was solely due to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dashing across his path against a red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action of the plaintiff running across the third eastbound lane of Nelson Street, against the "Don't Walk" signal, either without looking at all, or not observing the approaching Ennis vehicle, was negligent and extremely dangerous.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accept the evidence of the accident reconstruction engineers who gave evidence that the defendant Ennis was driving within the speed limit, likely about 45-50 kph prior to braking to avoid impact with Ms. Chan. He was facing a green light for eastbound traffic as he approached the Richards Street intersection. I accept that he did not see the plaintiff until she was just entering into his lane and he was within a few feet of the crosswalk. When he did see her he braked, skidded, and brought his truck to a fast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conclude however, that despite having the right of way, the conduct of the defendant Ennis was negligent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plaintiff's injuries. The right of way is not absolute. He ought to have perceived a danger earlier than he did. [Nelson (Public Trustee of) v. Shinske, </w:t>
      </w:r>
      <w:hyperlink r:id="rId303"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at p. 309]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evidence of Mr. Mahon indicates the light for eastbound traffic on Nelson Street was either green when he first turned onto Nelson Street at Seymour or it changed to green very shortly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the defendant Ennis, who was proceeding east on Nelson Street, lagged Mahon's entry into the block between Seymour and Richards Streets, and therefore the light at Richards Street was likely green for the entire time he drove in that block.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Ennis failed, unlike Mahon, to observe the peculiar circumstance of vehicles in the first two eastbound lanes at Richards Street not responding to the light change and remaining stationary at the intersection. I find the defendant Ennis ought to have observed the traffic status and it should have cautioned him to seek an explanation for the stopped traffic at the intersection, just as it did Mahon.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accept that the Mahon vehicle blocked his view of the vehicles in lanes one and two, or his view of pedestrians on the southwest corner of the intersection, other than perhaps momentarily. Their vehicles were not proceeding in lockstep. The evidence is the Mahon vehicle was slowing to a stop for traffic ahead.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a minimum the defendant Ennis should have slowed his speed while passing Mahon and the other stopped vehicles to his right on approach to the crosswalk. He should have moderated to a speed that would allow him a chance to monitor the crosswalk and the intersection for a reason that might account for the eastbound traffic stopped in the lanes to his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did not appear from the evidence that the defendant Ennis concluded, as had Mahon, that the cars might be stopped because prostitutes could be on the road speaking to vehicle occupants. Ennis did not even see the stopped vehicles in the other two eastbound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also find that on his own evidence, the defendant Ennis was proceeding with "tunnel vision" as he approached the intersection. Mr. Ennis gave evidence that he had observed, while approximately mid point in the block, that the light at Richards Street was green. He checked the intersection and considered it was clear for him to proceed so he thereafter focused on the next intersection a block to the 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This lack of attention and focus on the immediate risk at the intersection one is just approaching, in favour of one a block distant, is markedly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cause of the second accident however was largely attributable to the actions of the plaintiff running against a "Don't Walk" signal. I assess the proportion of fault for the second accident to be 1/3 that of the defendant Ennis.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result, the defendant I.C.B.C., as representative of the unknown motorist, will be entirely liable for the plaintiff's damages from the first accident and for 66 2/3% of her damages in the second accident. The defendant Ennis and his co-defendants are liable to the plaintiff for the remaining 33 1/3% of her damages occasioned in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do not consider myself seized of an assessment of damages in the event that is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is entitled to her costs of both actions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HOLMES J.</w:t>
      </w:r>
      <w:r>
        <w:rPr>
          <w:lang w:val="en-US" w:eastAsia="en-US" w:bidi="ar-SA"/>
        </w:rPr>
        <w:cr/>
      </w:r>
    </w:p>
    <w:p>
      <w:pPr>
        <w:rPr>
          <w:lang w:val="en-US" w:eastAsia="en-US" w:bidi="ar-SA"/>
        </w:rPr>
      </w:pPr>
    </w:p>
    <w:p>
      <w:pPr>
        <w:ind w:left="200"/>
        <w:rPr>
          <w:lang w:val="en-US" w:eastAsia="en-US" w:bidi="ar-SA"/>
        </w:rPr>
      </w:pPr>
      <w:r>
        <w:rPr>
          <w:lang w:val="en-US" w:eastAsia="en-US" w:bidi="ar-SA"/>
        </w:rPr>
        <w:br/>
      </w:r>
      <w:r>
        <w:pict>
          <v:line id="_x0000_s1271" style="position:absolute;z-index:2518988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Millard v. Singleton, [2015] B.C.J. No. 1234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Neff v. Patry, [2008] B.C.J. No. 209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Nonis v. Granata, [2010] B.C.J. No. 2174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Penner International Inc. v. Basaraba Estate, [2013] B.C.J. No. 2822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Plett (Litigation guardian of) v. Abbotsford (City), [2017] B.C.J. No. 1469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Ray v. Bates, [2014] I.L.R. para. M-2770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Rivet v. British Columbia, [2007] B.C.J. No. 1085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 v. Canadian Pacific Railway Co., [2006] B.C.J. No. 2905</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Scarfe v. Fernco Developments Ltd., [2015] B.C.J. No. 2721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Schoenhalz v. Reeves, [2013] B.C.J. No. 1456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Starrett v. Campbell (c.o.b. Back in the Saddle Again Horse Guiding), [2015] B.C.J. No. 1747</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Vandendorpel v. Evoy, [2017] B.C.J. No. 2897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Versacold Corp. v. Zurich Insurance Co., [2010] B.C.J. No. 30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Walker v. Siler, [2013] B.C.J. No. 120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Werner v. Fraser Health Authority (c.o.b. Chilliwack General Hospital), [2014] B.C.J. No. 1153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Whelan v. BC Transit, [2012] B.C.J. No. 1963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Windermere Capital Fund SPC v. Canaccord Capital Corp., [2011] B.C.J. No. 337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Nguyen v. Bhatti, [2017] B.C.J. No. 1723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 v. Bevan, [2013] B.C.J. No. 2567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Mullens v. Toor, [2016] B.C.J. No. 1877</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Raikou v. Spencer, [2014] B.C.J. No. 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Sanborn v. Whyley, [2014] B.C.J. No. 454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Sharifi v. Chaklader, [2012] B.C.J. No. 940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S.R. v. Trasolini, [2013] B.C.J. No. 1366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Tsalamandris v. MacDonald, [2011] B.C.J. No. 1597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Wiebe v. Fraser Health Authority (c.o.b. Abbotsford Regional Hospital), [2018] B.C.J. No. 3339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Bivadi v. Coggans, [2017] B.C.J. No. 766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Al-Hendawi v. Sidhu, [2006] B.C.J. No. 695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Araujo (Litigation guardian of) v. Vincent, [2012] B.C.J. No. 2554</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 Properties Ltd. v. Economical Mutual Insurance Co., [2013] B.C.J. No. 234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Cairney v. Miller, [2012] B.C.J. No. 203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Elima v. Dhaliwal, [2017] B.C.J. No. 2147</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Xu, [2013] B.C.J. No. 1546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Houston v. O'Connor, [2011] B.C.J. No. 748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Johnstone v. Canada (Attorney General), [2006] B.C.J. No. 3247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K.A.K. (Litigation guardian of) v. British Columbia, [2011] B.C.J. No. 1946</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Nieman v. Kroeker, [2017] B.C.J. No. 443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Ntibarimungo v. British Columbia (Advanced Education, Innovation and Technology, Minister), [2013] B.C.J. No. 849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Sangha v. Chen, [2012] B.C.J. No. 1022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Vesuna v. British Columbia (Ministry of Forest), [2007] B.C.J. No. 2014</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Wiseman v. British Columbia (Transportation and Highways), [2007] I.L.R. para. G-2126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Witt v. Vancouver International Airport Authority, [2012] B.C.J. No. 1679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Wormell v. Hagen, [2009] B.C.J. No. 1717</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Fong v. British Columbia (Minister of Justice), [2019] B.C.J. No. 306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Hardychuk v. Johnstone, [2012] B.C.J. No. 1909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566935 BC Ltd. (c.o.b.West Coast Resorts) v. Allianz Insurance Co. of Canada, [2005] B.C.J. No. 2145</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Apps v. Grouse Mountain Resorts Ltd., [2019] B.C.J. No. 970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Borgfjord (Litigation guardian of) v. Thue, [2015] B.C.J. No. 2276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Cameron v. Equineox Technologies Ltd., [2009] B.C.J. No. 320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 v. Insurance Corp. of British Columbia, [2000] B.C.J. No. 1669</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9"/>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2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2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2"/>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3"/>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v)"/>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4"/>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6"/>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8"/>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9"/>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2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1EFC8E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4720E0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6908358"/>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17AEAB58"/>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1DFF7BC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1E5FB10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1FFAB100"/>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2793DA2F"/>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27D98F8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2976EA3C"/>
    <w:multiLevelType w:val="multilevel"/>
    <w:tmpl w:val="00000001"/>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29D3628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2E840E21"/>
    <w:multiLevelType w:val="multilevel"/>
    <w:tmpl w:val="00000001"/>
    <w:lvl w:ilvl="0">
      <w:start w:val="1"/>
      <w:numFmt w:val="decimal"/>
      <w:lvlText w:val="(1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2E946F5D"/>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33C87FB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3414B47A"/>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384E402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3D14BD7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3FE4D77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4173C91F"/>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442092C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450B883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480901A6"/>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4AF45C57"/>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4BF1378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4C1D705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4DB3E26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517E4E7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546E2F69"/>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5A801CB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5A8F384D"/>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5B14F33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6176B97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6734286E"/>
    <w:multiLevelType w:val="multilevel"/>
    <w:tmpl w:val="00000001"/>
    <w:lvl w:ilvl="0">
      <w:start w:val="1"/>
      <w:numFmt w:val="lowerRoman"/>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675FA6E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70245EF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713404D3"/>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3B3F131"/>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582A2D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7699C25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77B4104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7ACFC41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7BB6380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15"/>
  </w:num>
  <w:num w:numId="12">
    <w:abstractNumId w:val="197"/>
  </w:num>
  <w:num w:numId="13">
    <w:abstractNumId w:val="191"/>
  </w:num>
  <w:num w:numId="14">
    <w:abstractNumId w:val="10"/>
  </w:num>
  <w:num w:numId="15">
    <w:abstractNumId w:val="11"/>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 w:numId="64">
    <w:abstractNumId w:val="60"/>
  </w:num>
  <w:num w:numId="65">
    <w:abstractNumId w:val="61"/>
  </w:num>
  <w:num w:numId="66">
    <w:abstractNumId w:val="62"/>
  </w:num>
  <w:num w:numId="67">
    <w:abstractNumId w:val="63"/>
  </w:num>
  <w:num w:numId="68">
    <w:abstractNumId w:val="64"/>
  </w:num>
  <w:num w:numId="69">
    <w:abstractNumId w:val="65"/>
  </w:num>
  <w:num w:numId="70">
    <w:abstractNumId w:val="66"/>
  </w:num>
  <w:num w:numId="71">
    <w:abstractNumId w:val="67"/>
  </w:num>
  <w:num w:numId="72">
    <w:abstractNumId w:val="68"/>
  </w:num>
  <w:num w:numId="73">
    <w:abstractNumId w:val="69"/>
  </w:num>
  <w:num w:numId="74">
    <w:abstractNumId w:val="70"/>
  </w:num>
  <w:num w:numId="75">
    <w:abstractNumId w:val="71"/>
  </w:num>
  <w:num w:numId="76">
    <w:abstractNumId w:val="72"/>
  </w:num>
  <w:num w:numId="77">
    <w:abstractNumId w:val="73"/>
  </w:num>
  <w:num w:numId="78">
    <w:abstractNumId w:val="74"/>
  </w:num>
  <w:num w:numId="79">
    <w:abstractNumId w:val="75"/>
  </w:num>
  <w:num w:numId="80">
    <w:abstractNumId w:val="76"/>
  </w:num>
  <w:num w:numId="81">
    <w:abstractNumId w:val="77"/>
  </w:num>
  <w:num w:numId="82">
    <w:abstractNumId w:val="78"/>
  </w:num>
  <w:num w:numId="83">
    <w:abstractNumId w:val="79"/>
  </w:num>
  <w:num w:numId="84">
    <w:abstractNumId w:val="226"/>
  </w:num>
  <w:num w:numId="85">
    <w:abstractNumId w:val="219"/>
  </w:num>
  <w:num w:numId="86">
    <w:abstractNumId w:val="231"/>
  </w:num>
  <w:num w:numId="87">
    <w:abstractNumId w:val="199"/>
  </w:num>
  <w:num w:numId="88">
    <w:abstractNumId w:val="195"/>
  </w:num>
  <w:num w:numId="89">
    <w:abstractNumId w:val="216"/>
  </w:num>
  <w:num w:numId="90">
    <w:abstractNumId w:val="227"/>
  </w:num>
  <w:num w:numId="91">
    <w:abstractNumId w:val="223"/>
  </w:num>
  <w:num w:numId="92">
    <w:abstractNumId w:val="217"/>
  </w:num>
  <w:num w:numId="93">
    <w:abstractNumId w:val="211"/>
  </w:num>
  <w:num w:numId="94">
    <w:abstractNumId w:val="220"/>
  </w:num>
  <w:num w:numId="95">
    <w:abstractNumId w:val="218"/>
  </w:num>
  <w:num w:numId="96">
    <w:abstractNumId w:val="210"/>
  </w:num>
  <w:num w:numId="97">
    <w:abstractNumId w:val="208"/>
  </w:num>
  <w:num w:numId="98">
    <w:abstractNumId w:val="203"/>
  </w:num>
  <w:num w:numId="99">
    <w:abstractNumId w:val="212"/>
  </w:num>
  <w:num w:numId="100">
    <w:abstractNumId w:val="221"/>
  </w:num>
  <w:num w:numId="101">
    <w:abstractNumId w:val="198"/>
  </w:num>
  <w:num w:numId="102">
    <w:abstractNumId w:val="202"/>
  </w:num>
  <w:num w:numId="103">
    <w:abstractNumId w:val="214"/>
  </w:num>
  <w:num w:numId="104">
    <w:abstractNumId w:val="225"/>
  </w:num>
  <w:num w:numId="105">
    <w:abstractNumId w:val="204"/>
  </w:num>
  <w:num w:numId="106">
    <w:abstractNumId w:val="193"/>
  </w:num>
  <w:num w:numId="107">
    <w:abstractNumId w:val="206"/>
  </w:num>
  <w:num w:numId="108">
    <w:abstractNumId w:val="222"/>
  </w:num>
  <w:num w:numId="109">
    <w:abstractNumId w:val="194"/>
  </w:num>
  <w:num w:numId="110">
    <w:abstractNumId w:val="207"/>
  </w:num>
  <w:num w:numId="111">
    <w:abstractNumId w:val="205"/>
  </w:num>
  <w:num w:numId="112">
    <w:abstractNumId w:val="200"/>
  </w:num>
  <w:num w:numId="113">
    <w:abstractNumId w:val="224"/>
  </w:num>
  <w:num w:numId="114">
    <w:abstractNumId w:val="232"/>
  </w:num>
  <w:num w:numId="115">
    <w:abstractNumId w:val="229"/>
  </w:num>
  <w:num w:numId="116">
    <w:abstractNumId w:val="228"/>
  </w:num>
  <w:num w:numId="117">
    <w:abstractNumId w:val="230"/>
  </w:num>
  <w:num w:numId="118">
    <w:abstractNumId w:val="80"/>
  </w:num>
  <w:num w:numId="119">
    <w:abstractNumId w:val="81"/>
  </w:num>
  <w:num w:numId="120">
    <w:abstractNumId w:val="82"/>
  </w:num>
  <w:num w:numId="121">
    <w:abstractNumId w:val="83"/>
  </w:num>
  <w:num w:numId="122">
    <w:abstractNumId w:val="84"/>
  </w:num>
  <w:num w:numId="123">
    <w:abstractNumId w:val="85"/>
  </w:num>
  <w:num w:numId="124">
    <w:abstractNumId w:val="86"/>
  </w:num>
  <w:num w:numId="125">
    <w:abstractNumId w:val="87"/>
  </w:num>
  <w:num w:numId="126">
    <w:abstractNumId w:val="88"/>
  </w:num>
  <w:num w:numId="127">
    <w:abstractNumId w:val="89"/>
  </w:num>
  <w:num w:numId="128">
    <w:abstractNumId w:val="90"/>
  </w:num>
  <w:num w:numId="129">
    <w:abstractNumId w:val="91"/>
  </w:num>
  <w:num w:numId="130">
    <w:abstractNumId w:val="92"/>
  </w:num>
  <w:num w:numId="131">
    <w:abstractNumId w:val="93"/>
  </w:num>
  <w:num w:numId="132">
    <w:abstractNumId w:val="94"/>
  </w:num>
  <w:num w:numId="133">
    <w:abstractNumId w:val="95"/>
  </w:num>
  <w:num w:numId="134">
    <w:abstractNumId w:val="96"/>
  </w:num>
  <w:num w:numId="135">
    <w:abstractNumId w:val="97"/>
  </w:num>
  <w:num w:numId="136">
    <w:abstractNumId w:val="98"/>
  </w:num>
  <w:num w:numId="137">
    <w:abstractNumId w:val="99"/>
  </w:num>
  <w:num w:numId="138">
    <w:abstractNumId w:val="100"/>
  </w:num>
  <w:num w:numId="139">
    <w:abstractNumId w:val="101"/>
  </w:num>
  <w:num w:numId="140">
    <w:abstractNumId w:val="102"/>
  </w:num>
  <w:num w:numId="141">
    <w:abstractNumId w:val="103"/>
  </w:num>
  <w:num w:numId="142">
    <w:abstractNumId w:val="104"/>
  </w:num>
  <w:num w:numId="143">
    <w:abstractNumId w:val="105"/>
  </w:num>
  <w:num w:numId="144">
    <w:abstractNumId w:val="106"/>
  </w:num>
  <w:num w:numId="145">
    <w:abstractNumId w:val="107"/>
  </w:num>
  <w:num w:numId="146">
    <w:abstractNumId w:val="108"/>
  </w:num>
  <w:num w:numId="147">
    <w:abstractNumId w:val="109"/>
  </w:num>
  <w:num w:numId="148">
    <w:abstractNumId w:val="110"/>
  </w:num>
  <w:num w:numId="149">
    <w:abstractNumId w:val="111"/>
  </w:num>
  <w:num w:numId="150">
    <w:abstractNumId w:val="112"/>
  </w:num>
  <w:num w:numId="151">
    <w:abstractNumId w:val="113"/>
  </w:num>
  <w:num w:numId="152">
    <w:abstractNumId w:val="114"/>
  </w:num>
  <w:num w:numId="153">
    <w:abstractNumId w:val="115"/>
  </w:num>
  <w:num w:numId="154">
    <w:abstractNumId w:val="116"/>
  </w:num>
  <w:num w:numId="155">
    <w:abstractNumId w:val="117"/>
  </w:num>
  <w:num w:numId="156">
    <w:abstractNumId w:val="118"/>
  </w:num>
  <w:num w:numId="157">
    <w:abstractNumId w:val="119"/>
  </w:num>
  <w:num w:numId="158">
    <w:abstractNumId w:val="120"/>
  </w:num>
  <w:num w:numId="159">
    <w:abstractNumId w:val="121"/>
  </w:num>
  <w:num w:numId="160">
    <w:abstractNumId w:val="122"/>
  </w:num>
  <w:num w:numId="161">
    <w:abstractNumId w:val="123"/>
  </w:num>
  <w:num w:numId="162">
    <w:abstractNumId w:val="124"/>
  </w:num>
  <w:num w:numId="163">
    <w:abstractNumId w:val="125"/>
  </w:num>
  <w:num w:numId="164">
    <w:abstractNumId w:val="126"/>
  </w:num>
  <w:num w:numId="165">
    <w:abstractNumId w:val="127"/>
  </w:num>
  <w:num w:numId="166">
    <w:abstractNumId w:val="128"/>
  </w:num>
  <w:num w:numId="167">
    <w:abstractNumId w:val="129"/>
  </w:num>
  <w:num w:numId="168">
    <w:abstractNumId w:val="130"/>
  </w:num>
  <w:num w:numId="169">
    <w:abstractNumId w:val="131"/>
  </w:num>
  <w:num w:numId="170">
    <w:abstractNumId w:val="132"/>
  </w:num>
  <w:num w:numId="171">
    <w:abstractNumId w:val="133"/>
  </w:num>
  <w:num w:numId="172">
    <w:abstractNumId w:val="134"/>
  </w:num>
  <w:num w:numId="173">
    <w:abstractNumId w:val="135"/>
  </w:num>
  <w:num w:numId="174">
    <w:abstractNumId w:val="136"/>
  </w:num>
  <w:num w:numId="175">
    <w:abstractNumId w:val="137"/>
  </w:num>
  <w:num w:numId="176">
    <w:abstractNumId w:val="138"/>
  </w:num>
  <w:num w:numId="177">
    <w:abstractNumId w:val="139"/>
  </w:num>
  <w:num w:numId="178">
    <w:abstractNumId w:val="140"/>
  </w:num>
  <w:num w:numId="179">
    <w:abstractNumId w:val="141"/>
  </w:num>
  <w:num w:numId="180">
    <w:abstractNumId w:val="142"/>
  </w:num>
  <w:num w:numId="181">
    <w:abstractNumId w:val="143"/>
  </w:num>
  <w:num w:numId="182">
    <w:abstractNumId w:val="144"/>
  </w:num>
  <w:num w:numId="183">
    <w:abstractNumId w:val="145"/>
  </w:num>
  <w:num w:numId="184">
    <w:abstractNumId w:val="146"/>
  </w:num>
  <w:num w:numId="185">
    <w:abstractNumId w:val="147"/>
  </w:num>
  <w:num w:numId="186">
    <w:abstractNumId w:val="148"/>
  </w:num>
  <w:num w:numId="187">
    <w:abstractNumId w:val="149"/>
  </w:num>
  <w:num w:numId="188">
    <w:abstractNumId w:val="150"/>
  </w:num>
  <w:num w:numId="189">
    <w:abstractNumId w:val="151"/>
  </w:num>
  <w:num w:numId="190">
    <w:abstractNumId w:val="152"/>
  </w:num>
  <w:num w:numId="191">
    <w:abstractNumId w:val="153"/>
  </w:num>
  <w:num w:numId="192">
    <w:abstractNumId w:val="154"/>
  </w:num>
  <w:num w:numId="193">
    <w:abstractNumId w:val="155"/>
  </w:num>
  <w:num w:numId="194">
    <w:abstractNumId w:val="156"/>
  </w:num>
  <w:num w:numId="195">
    <w:abstractNumId w:val="157"/>
  </w:num>
  <w:num w:numId="196">
    <w:abstractNumId w:val="158"/>
  </w:num>
  <w:num w:numId="197">
    <w:abstractNumId w:val="159"/>
  </w:num>
  <w:num w:numId="198">
    <w:abstractNumId w:val="160"/>
  </w:num>
  <w:num w:numId="199">
    <w:abstractNumId w:val="161"/>
  </w:num>
  <w:num w:numId="200">
    <w:abstractNumId w:val="162"/>
  </w:num>
  <w:num w:numId="201">
    <w:abstractNumId w:val="163"/>
  </w:num>
  <w:num w:numId="202">
    <w:abstractNumId w:val="164"/>
  </w:num>
  <w:num w:numId="203">
    <w:abstractNumId w:val="165"/>
  </w:num>
  <w:num w:numId="204">
    <w:abstractNumId w:val="166"/>
  </w:num>
  <w:num w:numId="205">
    <w:abstractNumId w:val="167"/>
  </w:num>
  <w:num w:numId="206">
    <w:abstractNumId w:val="168"/>
  </w:num>
  <w:num w:numId="207">
    <w:abstractNumId w:val="169"/>
  </w:num>
  <w:num w:numId="208">
    <w:abstractNumId w:val="170"/>
  </w:num>
  <w:num w:numId="209">
    <w:abstractNumId w:val="171"/>
  </w:num>
  <w:num w:numId="210">
    <w:abstractNumId w:val="172"/>
  </w:num>
  <w:num w:numId="211">
    <w:abstractNumId w:val="173"/>
  </w:num>
  <w:num w:numId="212">
    <w:abstractNumId w:val="174"/>
  </w:num>
  <w:num w:numId="213">
    <w:abstractNumId w:val="175"/>
  </w:num>
  <w:num w:numId="214">
    <w:abstractNumId w:val="176"/>
  </w:num>
  <w:num w:numId="215">
    <w:abstractNumId w:val="177"/>
  </w:num>
  <w:num w:numId="216">
    <w:abstractNumId w:val="178"/>
  </w:num>
  <w:num w:numId="217">
    <w:abstractNumId w:val="179"/>
  </w:num>
  <w:num w:numId="218">
    <w:abstractNumId w:val="180"/>
  </w:num>
  <w:num w:numId="219">
    <w:abstractNumId w:val="181"/>
  </w:num>
  <w:num w:numId="220">
    <w:abstractNumId w:val="182"/>
  </w:num>
  <w:num w:numId="221">
    <w:abstractNumId w:val="183"/>
  </w:num>
  <w:num w:numId="222">
    <w:abstractNumId w:val="184"/>
  </w:num>
  <w:num w:numId="223">
    <w:abstractNumId w:val="185"/>
  </w:num>
  <w:num w:numId="224">
    <w:abstractNumId w:val="186"/>
  </w:num>
  <w:num w:numId="225">
    <w:abstractNumId w:val="187"/>
  </w:num>
  <w:num w:numId="226">
    <w:abstractNumId w:val="188"/>
  </w:num>
  <w:num w:numId="227">
    <w:abstractNumId w:val="189"/>
  </w:num>
  <w:num w:numId="228">
    <w:abstractNumId w:val="190"/>
  </w:num>
  <w:num w:numId="229">
    <w:abstractNumId w:val="196"/>
  </w:num>
  <w:num w:numId="230">
    <w:abstractNumId w:val="209"/>
  </w:num>
  <w:num w:numId="231">
    <w:abstractNumId w:val="201"/>
  </w:num>
  <w:num w:numId="232">
    <w:abstractNumId w:val="213"/>
  </w:num>
  <w:num w:numId="233">
    <w:abstractNumId w:val="19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G8K-Y431-JWR6-S2DW-00000-00&amp;context=" TargetMode="External" /><Relationship Id="rId100" Type="http://schemas.openxmlformats.org/officeDocument/2006/relationships/footer" Target="footer16.xml" /><Relationship Id="rId1000" Type="http://schemas.openxmlformats.org/officeDocument/2006/relationships/hyperlink" Target="https://advance.lexis.com/api/document?collection=cases-ca&amp;id=urn:contentItem:5GCC-XVC1-JSRM-60GW-00000-00&amp;context=" TargetMode="External" /><Relationship Id="rId1001" Type="http://schemas.openxmlformats.org/officeDocument/2006/relationships/hyperlink" Target="https://advance.lexis.com/api/document?collection=cases-ca&amp;id=urn:contentItem:5F8T-N3T1-JFKM-653C-00000-00&amp;context=" TargetMode="External" /><Relationship Id="rId1002" Type="http://schemas.openxmlformats.org/officeDocument/2006/relationships/hyperlink" Target="https://advance.lexis.com/api/document?collection=cases-ca&amp;id=urn:contentItem:5F8P-SDD1-JFSV-G3F4-00000-00&amp;context=" TargetMode="External" /><Relationship Id="rId1003" Type="http://schemas.openxmlformats.org/officeDocument/2006/relationships/hyperlink" Target="https://advance.lexis.com/api/document?collection=cases-ca&amp;id=urn:contentItem:5F8T-N3V1-FC1F-M4GJ-00000-00&amp;context=" TargetMode="External" /><Relationship Id="rId1004" Type="http://schemas.openxmlformats.org/officeDocument/2006/relationships/hyperlink" Target="https://advance.lexis.com/api/document?collection=cases-ca&amp;id=urn:contentItem:5F16-9371-JGPY-X0FN-00000-00&amp;context=" TargetMode="External" /><Relationship Id="rId1005" Type="http://schemas.openxmlformats.org/officeDocument/2006/relationships/hyperlink" Target="https://advance.lexis.com/api/document?collection=cases-ca&amp;id=urn:contentItem:5PP5-TN31-JX3N-B1VX-00000-00&amp;context=" TargetMode="External" /><Relationship Id="rId1006" Type="http://schemas.openxmlformats.org/officeDocument/2006/relationships/hyperlink" Target="https://advance.lexis.com/api/document?collection=cases-ca&amp;id=urn:contentItem:5F7T-S7D1-F7ND-G0H9-00000-00&amp;context=" TargetMode="External" /><Relationship Id="rId1007" Type="http://schemas.openxmlformats.org/officeDocument/2006/relationships/hyperlink" Target="https://advance.lexis.com/api/document?collection=cases-ca&amp;id=urn:contentItem:5G4S-FF61-K0HK-24TM-00000-00&amp;context=" TargetMode="External" /><Relationship Id="rId1008" Type="http://schemas.openxmlformats.org/officeDocument/2006/relationships/hyperlink" Target="https://advance.lexis.com/api/document?collection=cases-ca&amp;id=urn:contentItem:5F2P-NNM1-JCRC-B52T-00000-00&amp;context=" TargetMode="External" /><Relationship Id="rId1009" Type="http://schemas.openxmlformats.org/officeDocument/2006/relationships/hyperlink" Target="https://advance.lexis.com/api/document?collection=cases-ca&amp;id=urn:contentItem:5F8T-N3V1-JF75-M3K1-00000-00&amp;context=" TargetMode="External" /><Relationship Id="rId101" Type="http://schemas.openxmlformats.org/officeDocument/2006/relationships/footer" Target="footer17.xml" /><Relationship Id="rId1010" Type="http://schemas.openxmlformats.org/officeDocument/2006/relationships/hyperlink" Target="https://advance.lexis.com/api/document?collection=cases-ca&amp;id=urn:contentItem:5F81-VJV1-DYFH-X4D8-00000-00&amp;context=" TargetMode="External" /><Relationship Id="rId1011" Type="http://schemas.openxmlformats.org/officeDocument/2006/relationships/hyperlink" Target="https://advance.lexis.com/api/document?collection=cases-ca&amp;id=urn:contentItem:5F8T-N3V1-JTGH-B1HX-00000-00&amp;context=" TargetMode="External" /><Relationship Id="rId1012" Type="http://schemas.openxmlformats.org/officeDocument/2006/relationships/hyperlink" Target="https://advance.lexis.com/api/document?collection=cases-ca&amp;id=urn:contentItem:5F8T-N3V1-JTGH-B1FW-00000-00&amp;context=" TargetMode="External" /><Relationship Id="rId1013" Type="http://schemas.openxmlformats.org/officeDocument/2006/relationships/header" Target="header133.xml" /><Relationship Id="rId1014" Type="http://schemas.openxmlformats.org/officeDocument/2006/relationships/header" Target="header134.xml" /><Relationship Id="rId1015" Type="http://schemas.openxmlformats.org/officeDocument/2006/relationships/footer" Target="footer133.xml" /><Relationship Id="rId1016" Type="http://schemas.openxmlformats.org/officeDocument/2006/relationships/footer" Target="footer134.xml" /><Relationship Id="rId1017" Type="http://schemas.openxmlformats.org/officeDocument/2006/relationships/header" Target="header135.xml" /><Relationship Id="rId1018" Type="http://schemas.openxmlformats.org/officeDocument/2006/relationships/footer" Target="footer135.xml" /><Relationship Id="rId1019" Type="http://schemas.openxmlformats.org/officeDocument/2006/relationships/hyperlink" Target="https://advance.lexis.com/api/document?collection=cases-ca&amp;id=urn:contentItem:5F7T-S7N1-F57G-S2PF-00000-00&amp;context=" TargetMode="External" /><Relationship Id="rId102" Type="http://schemas.openxmlformats.org/officeDocument/2006/relationships/header" Target="header18.xml" /><Relationship Id="rId1020" Type="http://schemas.openxmlformats.org/officeDocument/2006/relationships/hyperlink" Target="https://advance.lexis.com/api/document?collection=cases-ca&amp;id=urn:contentItem:5F7T-S771-JW5H-X1KV-00000-00&amp;context=" TargetMode="External" /><Relationship Id="rId1021" Type="http://schemas.openxmlformats.org/officeDocument/2006/relationships/hyperlink" Target="https://advance.lexis.com/api/document?collection=cases-ca&amp;id=urn:contentItem:5F7T-S7K1-F528-G2XC-00000-00&amp;context=" TargetMode="External" /><Relationship Id="rId1022" Type="http://schemas.openxmlformats.org/officeDocument/2006/relationships/hyperlink" Target="https://advance.lexis.com/api/document?collection=cases-ca&amp;id=urn:contentItem:5F7T-S7H1-FCSB-S3MF-00000-00&amp;context=" TargetMode="External" /><Relationship Id="rId1023" Type="http://schemas.openxmlformats.org/officeDocument/2006/relationships/hyperlink" Target="https://advance.lexis.com/api/document?collection=cases-ca&amp;id=urn:contentItem:5F8T-N3V1-JTGH-B109-00000-00&amp;context=" TargetMode="External" /><Relationship Id="rId1024" Type="http://schemas.openxmlformats.org/officeDocument/2006/relationships/hyperlink" Target="https://advance.lexis.com/api/document?collection=cases-ca&amp;id=urn:contentItem:5F7T-S7C1-FCSB-S2DJ-00000-00&amp;context=" TargetMode="External" /><Relationship Id="rId1025" Type="http://schemas.openxmlformats.org/officeDocument/2006/relationships/hyperlink" Target="https://advance.lexis.com/api/document?collection=cases-ca&amp;id=urn:contentItem:5F7T-S761-JS5Y-B1G8-00000-00&amp;context=" TargetMode="External" /><Relationship Id="rId1026" Type="http://schemas.openxmlformats.org/officeDocument/2006/relationships/hyperlink" Target="https://advance.lexis.com/api/document?collection=cases-ca&amp;id=urn:contentItem:5F7T-S721-FD4T-B0MF-00000-00&amp;context=" TargetMode="External" /><Relationship Id="rId1027" Type="http://schemas.openxmlformats.org/officeDocument/2006/relationships/hyperlink" Target="https://advance.lexis.com/api/document?collection=cases-ca&amp;id=urn:contentItem:5F7T-S7K1-F1H1-2268-00000-00&amp;context=" TargetMode="External" /><Relationship Id="rId1028" Type="http://schemas.openxmlformats.org/officeDocument/2006/relationships/hyperlink" Target="https://advance.lexis.com/api/document?collection=cases-ca&amp;id=urn:contentItem:5F7T-S7K1-DY33-B1W6-00000-00&amp;context=" TargetMode="External" /><Relationship Id="rId1029" Type="http://schemas.openxmlformats.org/officeDocument/2006/relationships/hyperlink" Target="https://advance.lexis.com/api/document?collection=cases-ca&amp;id=urn:contentItem:5F7T-S7K1-F1H1-224D-00000-00&amp;context=" TargetMode="External" /><Relationship Id="rId103" Type="http://schemas.openxmlformats.org/officeDocument/2006/relationships/footer" Target="footer18.xml" /><Relationship Id="rId1030" Type="http://schemas.openxmlformats.org/officeDocument/2006/relationships/hyperlink" Target="https://advance.lexis.com/api/document?collection=cases-ca&amp;id=urn:contentItem:5F7T-S7M1-JJK6-S25C-00000-00&amp;context=" TargetMode="External" /><Relationship Id="rId1031" Type="http://schemas.openxmlformats.org/officeDocument/2006/relationships/hyperlink" Target="https://advance.lexis.com/api/document?collection=cases-ca&amp;id=urn:contentItem:5F7T-S6Y1-JNY7-X296-00000-00&amp;context=" TargetMode="External" /><Relationship Id="rId1032" Type="http://schemas.openxmlformats.org/officeDocument/2006/relationships/hyperlink" Target="https://advance.lexis.com/api/document?collection=cases-ca&amp;id=urn:contentItem:5F7T-S7C1-JCJ5-2099-00000-00&amp;context=" TargetMode="External" /><Relationship Id="rId1033" Type="http://schemas.openxmlformats.org/officeDocument/2006/relationships/hyperlink" Target="https://advance.lexis.com/api/document?collection=cases-ca&amp;id=urn:contentItem:5F7T-S7M1-JNCK-22SH-00000-00&amp;context=" TargetMode="External" /><Relationship Id="rId1034" Type="http://schemas.openxmlformats.org/officeDocument/2006/relationships/hyperlink" Target="https://advance.lexis.com/api/document?collection=cases-ca&amp;id=urn:contentItem:5F7T-S7J1-DXWW-24R0-00000-00&amp;context=" TargetMode="External" /><Relationship Id="rId1035" Type="http://schemas.openxmlformats.org/officeDocument/2006/relationships/hyperlink" Target="https://advance.lexis.com/api/document?collection=cases-ca&amp;id=urn:contentItem:5F7T-S7F1-JK4W-M1P3-00000-00&amp;context=" TargetMode="External" /><Relationship Id="rId1036" Type="http://schemas.openxmlformats.org/officeDocument/2006/relationships/hyperlink" Target="https://advance.lexis.com/api/document?collection=cases-ca&amp;id=urn:contentItem:5F7T-S771-JSJC-X038-00000-00&amp;context=" TargetMode="External" /><Relationship Id="rId1037" Type="http://schemas.openxmlformats.org/officeDocument/2006/relationships/hyperlink" Target="https://advance.lexis.com/api/document?collection=cases-ca&amp;id=urn:contentItem:5F7T-S791-JCJ5-251B-00000-00&amp;context=" TargetMode="External" /><Relationship Id="rId1038" Type="http://schemas.openxmlformats.org/officeDocument/2006/relationships/header" Target="header136.xml" /><Relationship Id="rId1039" Type="http://schemas.openxmlformats.org/officeDocument/2006/relationships/header" Target="header137.xml" /><Relationship Id="rId104" Type="http://schemas.openxmlformats.org/officeDocument/2006/relationships/hyperlink" Target="https://advance.lexis.com/api/document?collection=cases-ca&amp;id=urn:contentItem:5K6Y-81N1-JNY7-X1X2-00000-00&amp;context=" TargetMode="External" /><Relationship Id="rId1040" Type="http://schemas.openxmlformats.org/officeDocument/2006/relationships/footer" Target="footer136.xml" /><Relationship Id="rId1041" Type="http://schemas.openxmlformats.org/officeDocument/2006/relationships/footer" Target="footer137.xml" /><Relationship Id="rId1042" Type="http://schemas.openxmlformats.org/officeDocument/2006/relationships/header" Target="header138.xml" /><Relationship Id="rId1043" Type="http://schemas.openxmlformats.org/officeDocument/2006/relationships/footer" Target="footer138.xml" /><Relationship Id="rId1044" Type="http://schemas.openxmlformats.org/officeDocument/2006/relationships/hyperlink" Target="https://advance.lexis.com/api/document?collection=cases-ca&amp;id=urn:contentItem:5F7T-S7D1-JS5Y-B232-00000-00&amp;context=" TargetMode="External" /><Relationship Id="rId1045" Type="http://schemas.openxmlformats.org/officeDocument/2006/relationships/hyperlink" Target="https://advance.lexis.com/api/document?collection=cases-ca&amp;id=urn:contentItem:5K6Y-81M1-F65M-61HG-00000-00&amp;context=" TargetMode="External" /><Relationship Id="rId1046" Type="http://schemas.openxmlformats.org/officeDocument/2006/relationships/hyperlink" Target="https://advance.lexis.com/api/document?collection=cases-ca&amp;id=urn:contentItem:5F8T-N3T1-JFKM-6546-00000-00&amp;context=" TargetMode="External" /><Relationship Id="rId1047" Type="http://schemas.openxmlformats.org/officeDocument/2006/relationships/hyperlink" Target="https://advance.lexis.com/api/document?collection=cases-ca&amp;id=urn:contentItem:5F7T-S6V1-JTNR-M3BT-00000-00&amp;context=" TargetMode="External" /><Relationship Id="rId1048" Type="http://schemas.openxmlformats.org/officeDocument/2006/relationships/hyperlink" Target="https://advance.lexis.com/api/document?collection=cases-ca&amp;id=urn:contentItem:5F8T-N3T1-JGHR-M290-00000-00&amp;context=" TargetMode="External" /><Relationship Id="rId1049" Type="http://schemas.openxmlformats.org/officeDocument/2006/relationships/hyperlink" Target="https://advance.lexis.com/api/document?collection=cases-ca&amp;id=urn:contentItem:5F8P-SC01-F60C-X2TT-00000-00&amp;context=" TargetMode="External" /><Relationship Id="rId105" Type="http://schemas.openxmlformats.org/officeDocument/2006/relationships/hyperlink" Target="https://advance.lexis.com/api/document?collection=cases-ca&amp;id=urn:contentItem:5F7T-S7P1-JNJT-B2M0-00000-00&amp;context=" TargetMode="External" /><Relationship Id="rId1050" Type="http://schemas.openxmlformats.org/officeDocument/2006/relationships/hyperlink" Target="https://advance.lexis.com/api/document?collection=cases-ca&amp;id=urn:contentItem:5K6Y-81K1-JYYX-61C3-00000-00&amp;context=" TargetMode="External" /><Relationship Id="rId1051" Type="http://schemas.openxmlformats.org/officeDocument/2006/relationships/hyperlink" Target="https://advance.lexis.com/api/document?collection=cases-ca&amp;id=urn:contentItem:5F7F-5RF1-F4W2-604G-00000-00&amp;context=" TargetMode="External" /><Relationship Id="rId1052" Type="http://schemas.openxmlformats.org/officeDocument/2006/relationships/header" Target="header139.xml" /><Relationship Id="rId1053" Type="http://schemas.openxmlformats.org/officeDocument/2006/relationships/header" Target="header140.xml" /><Relationship Id="rId1054" Type="http://schemas.openxmlformats.org/officeDocument/2006/relationships/footer" Target="footer139.xml" /><Relationship Id="rId1055" Type="http://schemas.openxmlformats.org/officeDocument/2006/relationships/footer" Target="footer140.xml" /><Relationship Id="rId1056" Type="http://schemas.openxmlformats.org/officeDocument/2006/relationships/header" Target="header141.xml" /><Relationship Id="rId1057" Type="http://schemas.openxmlformats.org/officeDocument/2006/relationships/footer" Target="footer141.xml" /><Relationship Id="rId1058" Type="http://schemas.openxmlformats.org/officeDocument/2006/relationships/hyperlink" Target="https://advance.lexis.com/api/document?collection=cases-ca&amp;id=urn:contentItem:5W8H-KGG1-DY89-M0F6-00000-00&amp;context=" TargetMode="External" /><Relationship Id="rId1059" Type="http://schemas.openxmlformats.org/officeDocument/2006/relationships/hyperlink" Target="https://advance.lexis.com/api/document?collection=cases-ca&amp;id=urn:contentItem:5F7T-S731-JC0G-63P6-00000-00&amp;context=" TargetMode="External" /><Relationship Id="rId106" Type="http://schemas.openxmlformats.org/officeDocument/2006/relationships/hyperlink" Target="https://advance.lexis.com/api/document?collection=cases-ca&amp;id=urn:contentItem:5F7T-S7F1-F7VM-S453-00000-00&amp;context=" TargetMode="External" /><Relationship Id="rId1060" Type="http://schemas.openxmlformats.org/officeDocument/2006/relationships/hyperlink" Target="https://advance.lexis.com/api/document?collection=cases-ca&amp;id=urn:contentItem:5F7T-S6Y1-JTNR-M4B7-00000-00&amp;context=" TargetMode="External" /><Relationship Id="rId1061" Type="http://schemas.openxmlformats.org/officeDocument/2006/relationships/hyperlink" Target="https://advance.lexis.com/api/document?collection=cases-ca&amp;id=urn:contentItem:5F7T-S781-F900-G0VB-00000-00&amp;context=" TargetMode="External" /><Relationship Id="rId1062" Type="http://schemas.openxmlformats.org/officeDocument/2006/relationships/hyperlink" Target="https://advance.lexis.com/api/document?collection=cases-ca&amp;id=urn:contentItem:5F7T-S721-FD4T-B0V2-00000-00&amp;context=" TargetMode="External" /><Relationship Id="rId1063" Type="http://schemas.openxmlformats.org/officeDocument/2006/relationships/hyperlink" Target="https://advance.lexis.com/api/document?collection=cases-ca&amp;id=urn:contentItem:5F7T-S721-F8D9-M0XD-00000-00&amp;context=" TargetMode="External" /><Relationship Id="rId1064" Type="http://schemas.openxmlformats.org/officeDocument/2006/relationships/hyperlink" Target="https://advance.lexis.com/api/document?collection=cases-ca&amp;id=urn:contentItem:5F7T-S711-F4W2-61SF-00000-00&amp;context=" TargetMode="External" /><Relationship Id="rId1065" Type="http://schemas.openxmlformats.org/officeDocument/2006/relationships/hyperlink" Target="https://advance.lexis.com/api/document?collection=cases-ca&amp;id=urn:contentItem:5MBP-67G1-F2MB-S3TW-00000-00&amp;context=" TargetMode="External" /><Relationship Id="rId1066" Type="http://schemas.openxmlformats.org/officeDocument/2006/relationships/hyperlink" Target="https://advance.lexis.com/api/document?collection=cases-ca&amp;id=urn:contentItem:5F7T-S7C1-FCSB-S291-00000-00&amp;context=" TargetMode="External" /><Relationship Id="rId1067" Type="http://schemas.openxmlformats.org/officeDocument/2006/relationships/hyperlink" Target="https://advance.lexis.com/api/document?collection=cases-ca&amp;id=urn:contentItem:5F8T-N3T1-JJSF-2372-00000-00&amp;context=" TargetMode="External" /><Relationship Id="rId1068" Type="http://schemas.openxmlformats.org/officeDocument/2006/relationships/hyperlink" Target="https://advance.lexis.com/api/document?collection=cases-ca&amp;id=urn:contentItem:5NVG-FX31-K054-G13F-00000-00&amp;context=" TargetMode="External" /><Relationship Id="rId1069" Type="http://schemas.openxmlformats.org/officeDocument/2006/relationships/hyperlink" Target="https://advance.lexis.com/api/document?collection=cases-ca&amp;id=urn:contentItem:5F7T-S7K1-F528-G34B-00000-00&amp;context=" TargetMode="External" /><Relationship Id="rId107" Type="http://schemas.openxmlformats.org/officeDocument/2006/relationships/hyperlink" Target="https://advance.lexis.com/api/document?collection=cases-ca&amp;id=urn:contentItem:5F8T-N3V1-FC1F-M3WJ-00000-00&amp;context=" TargetMode="External" /><Relationship Id="rId1070" Type="http://schemas.openxmlformats.org/officeDocument/2006/relationships/hyperlink" Target="https://advance.lexis.com/api/document?collection=cases-ca&amp;id=urn:contentItem:5F7T-S751-JX3N-B0N1-00000-00&amp;context=" TargetMode="External" /><Relationship Id="rId1071" Type="http://schemas.openxmlformats.org/officeDocument/2006/relationships/hyperlink" Target="https://advance.lexis.com/api/document?collection=cases-ca&amp;id=urn:contentItem:5F7T-S761-JCBX-S0RT-00000-00&amp;context=" TargetMode="External" /><Relationship Id="rId1072" Type="http://schemas.openxmlformats.org/officeDocument/2006/relationships/hyperlink" Target="https://advance.lexis.com/api/document?collection=cases-ca&amp;id=urn:contentItem:5F8P-SF81-JTGH-B4M2-00000-00&amp;context=" TargetMode="External" /><Relationship Id="rId1073" Type="http://schemas.openxmlformats.org/officeDocument/2006/relationships/hyperlink" Target="https://advance.lexis.com/api/document?collection=cases-ca&amp;id=urn:contentItem:5F7T-S741-DXPM-S0T3-00000-00&amp;context=" TargetMode="External" /><Relationship Id="rId1074" Type="http://schemas.openxmlformats.org/officeDocument/2006/relationships/hyperlink" Target="https://advance.lexis.com/api/document?collection=cases-ca&amp;id=urn:contentItem:5F8P-SG61-FJM6-62CT-00000-00&amp;context=" TargetMode="External" /><Relationship Id="rId1075" Type="http://schemas.openxmlformats.org/officeDocument/2006/relationships/hyperlink" Target="https://advance.lexis.com/api/document?collection=cases-ca&amp;id=urn:contentItem:5F8P-SCK1-JF75-M0B2-00000-00&amp;context=" TargetMode="External" /><Relationship Id="rId1076" Type="http://schemas.openxmlformats.org/officeDocument/2006/relationships/header" Target="header142.xml" /><Relationship Id="rId1077" Type="http://schemas.openxmlformats.org/officeDocument/2006/relationships/header" Target="header143.xml" /><Relationship Id="rId1078" Type="http://schemas.openxmlformats.org/officeDocument/2006/relationships/footer" Target="footer142.xml" /><Relationship Id="rId1079" Type="http://schemas.openxmlformats.org/officeDocument/2006/relationships/footer" Target="footer143.xml" /><Relationship Id="rId108" Type="http://schemas.openxmlformats.org/officeDocument/2006/relationships/hyperlink" Target="https://advance.lexis.com/api/document?collection=cases-ca&amp;id=urn:contentItem:5F7T-S6Y1-F65M-60F4-00000-00&amp;context=" TargetMode="External" /><Relationship Id="rId1080" Type="http://schemas.openxmlformats.org/officeDocument/2006/relationships/header" Target="header144.xml" /><Relationship Id="rId1081" Type="http://schemas.openxmlformats.org/officeDocument/2006/relationships/footer" Target="footer144.xml" /><Relationship Id="rId1082" Type="http://schemas.openxmlformats.org/officeDocument/2006/relationships/hyperlink" Target="https://advance.lexis.com/api/document?collection=cases-ca&amp;id=urn:contentItem:5H8B-4TV1-F8SS-64CT-00000-00&amp;context=" TargetMode="External" /><Relationship Id="rId1083" Type="http://schemas.openxmlformats.org/officeDocument/2006/relationships/image" Target="media/image10.png" /><Relationship Id="rId1084" Type="http://schemas.openxmlformats.org/officeDocument/2006/relationships/hyperlink" Target="https://advance.lexis.com/api/document?collection=cases-ca&amp;id=urn:contentItem:5F8T-N3V1-JF75-M3GV-00000-00&amp;context=" TargetMode="External" /><Relationship Id="rId1085" Type="http://schemas.openxmlformats.org/officeDocument/2006/relationships/header" Target="header145.xml" /><Relationship Id="rId1086" Type="http://schemas.openxmlformats.org/officeDocument/2006/relationships/header" Target="header146.xml" /><Relationship Id="rId1087" Type="http://schemas.openxmlformats.org/officeDocument/2006/relationships/footer" Target="footer145.xml" /><Relationship Id="rId1088" Type="http://schemas.openxmlformats.org/officeDocument/2006/relationships/footer" Target="footer146.xml" /><Relationship Id="rId1089" Type="http://schemas.openxmlformats.org/officeDocument/2006/relationships/header" Target="header147.xml" /><Relationship Id="rId109" Type="http://schemas.openxmlformats.org/officeDocument/2006/relationships/hyperlink" Target="https://advance.lexis.com/api/document?collection=cases-ca&amp;id=urn:contentItem:5F7T-S751-JG02-S26C-00000-00&amp;context=" TargetMode="External" /><Relationship Id="rId1090" Type="http://schemas.openxmlformats.org/officeDocument/2006/relationships/footer" Target="footer147.xml" /><Relationship Id="rId1091" Type="http://schemas.openxmlformats.org/officeDocument/2006/relationships/hyperlink" Target="https://advance.lexis.com/api/document?collection=cases-ca&amp;id=urn:contentItem:5F7T-S7H1-F016-S3NP-00000-00&amp;context=" TargetMode="External" /><Relationship Id="rId1092" Type="http://schemas.openxmlformats.org/officeDocument/2006/relationships/hyperlink" Target="https://advance.lexis.com/api/document?collection=legislation-ca&amp;id=urn:contentItem:5F41-1FM1-FGJR-216H-00000-00&amp;context=" TargetMode="External" /><Relationship Id="rId1093" Type="http://schemas.openxmlformats.org/officeDocument/2006/relationships/hyperlink" Target="https://advance.lexis.com/api/document?collection=cases-ca&amp;id=urn:contentItem:5F7T-S6X1-FJDY-X10J-00000-00&amp;context=" TargetMode="External" /><Relationship Id="rId1094" Type="http://schemas.openxmlformats.org/officeDocument/2006/relationships/hyperlink" Target="https://advance.lexis.com/api/document?collection=cases-ca&amp;id=urn:contentItem:5F7T-S7C1-JXG3-X08C-00000-00&amp;context=" TargetMode="External" /><Relationship Id="rId1095" Type="http://schemas.openxmlformats.org/officeDocument/2006/relationships/hyperlink" Target="https://advance.lexis.com/api/document?collection=cases-ca&amp;id=urn:contentItem:5F7T-S7G1-JWR6-S1NB-00000-00&amp;context=" TargetMode="External" /><Relationship Id="rId1096" Type="http://schemas.openxmlformats.org/officeDocument/2006/relationships/hyperlink" Target="https://advance.lexis.com/api/document?collection=cases-ca&amp;id=urn:contentItem:5F7T-S7G1-F5KY-B1X9-00000-00&amp;context=" TargetMode="External" /><Relationship Id="rId1097" Type="http://schemas.openxmlformats.org/officeDocument/2006/relationships/hyperlink" Target="https://advance.lexis.com/api/document?collection=cases-ca&amp;id=urn:contentItem:5F7T-S771-F81W-228H-00000-00&amp;context=" TargetMode="External" /><Relationship Id="rId1098" Type="http://schemas.openxmlformats.org/officeDocument/2006/relationships/hyperlink" Target="https://advance.lexis.com/api/document?collection=cases-ca&amp;id=urn:contentItem:5F7T-S701-JJ6S-61SS-00000-00&amp;context=" TargetMode="External" /><Relationship Id="rId1099" Type="http://schemas.openxmlformats.org/officeDocument/2006/relationships/hyperlink" Target="https://advance.lexis.com/api/document?collection=cases-ca&amp;id=urn:contentItem:5F7T-S711-F5KY-B0SS-00000-00&amp;context=" TargetMode="External" /><Relationship Id="rId11" Type="http://schemas.openxmlformats.org/officeDocument/2006/relationships/hyperlink" Target="https://advance.lexis.com/api/document?collection=cases-ca&amp;id=urn:contentItem:5F7T-S7K1-JSJC-X0S6-00000-00&amp;context=" TargetMode="External" /><Relationship Id="rId110" Type="http://schemas.openxmlformats.org/officeDocument/2006/relationships/header" Target="header19.xml" /><Relationship Id="rId1100" Type="http://schemas.openxmlformats.org/officeDocument/2006/relationships/hyperlink" Target="https://advance.lexis.com/api/document?collection=cases-ca&amp;id=urn:contentItem:5F7T-S7H1-JFSV-G2T3-00000-00&amp;context=" TargetMode="External" /><Relationship Id="rId1101" Type="http://schemas.openxmlformats.org/officeDocument/2006/relationships/hyperlink" Target="https://advance.lexis.com/api/document?collection=cases-ca&amp;id=urn:contentItem:5F81-VJX1-JKPJ-G1YC-00000-00&amp;context=" TargetMode="External" /><Relationship Id="rId1102" Type="http://schemas.openxmlformats.org/officeDocument/2006/relationships/hyperlink" Target="https://advance.lexis.com/api/document?collection=cases-ca&amp;id=urn:contentItem:5F7T-S7F1-FJTD-G3MH-00000-00&amp;context=" TargetMode="External" /><Relationship Id="rId1103" Type="http://schemas.openxmlformats.org/officeDocument/2006/relationships/hyperlink" Target="https://advance.lexis.com/api/document?collection=cases-ca&amp;id=urn:contentItem:5F7T-S7F1-DXWW-2489-00000-00&amp;context=" TargetMode="External" /><Relationship Id="rId1104" Type="http://schemas.openxmlformats.org/officeDocument/2006/relationships/hyperlink" Target="https://advance.lexis.com/api/document?collection=cases-ca&amp;id=urn:contentItem:5F8T-N3V1-JTGH-B1F4-00000-00&amp;context=" TargetMode="External" /><Relationship Id="rId1105" Type="http://schemas.openxmlformats.org/officeDocument/2006/relationships/hyperlink" Target="https://advance.lexis.com/api/document?collection=cases-ca&amp;id=urn:contentItem:5F8T-N3V1-JFKM-60BM-00000-00&amp;context=" TargetMode="External" /><Relationship Id="rId1106" Type="http://schemas.openxmlformats.org/officeDocument/2006/relationships/header" Target="header148.xml" /><Relationship Id="rId1107" Type="http://schemas.openxmlformats.org/officeDocument/2006/relationships/header" Target="header149.xml" /><Relationship Id="rId1108" Type="http://schemas.openxmlformats.org/officeDocument/2006/relationships/footer" Target="footer148.xml" /><Relationship Id="rId1109" Type="http://schemas.openxmlformats.org/officeDocument/2006/relationships/footer" Target="footer149.xml" /><Relationship Id="rId111" Type="http://schemas.openxmlformats.org/officeDocument/2006/relationships/header" Target="header20.xml" /><Relationship Id="rId1110" Type="http://schemas.openxmlformats.org/officeDocument/2006/relationships/header" Target="header150.xml" /><Relationship Id="rId1111" Type="http://schemas.openxmlformats.org/officeDocument/2006/relationships/footer" Target="footer150.xml" /><Relationship Id="rId1112" Type="http://schemas.openxmlformats.org/officeDocument/2006/relationships/hyperlink" Target="https://advance.lexis.com/api/document?collection=cases-ca&amp;id=urn:contentItem:5F7T-S771-F81W-22RY-00000-00&amp;context=" TargetMode="External" /><Relationship Id="rId1113" Type="http://schemas.openxmlformats.org/officeDocument/2006/relationships/hyperlink" Target="https://advance.lexis.com/api/document?collection=cases-ca&amp;id=urn:contentItem:5F7T-S711-JNY7-X32Y-00000-00&amp;context=" TargetMode="External" /><Relationship Id="rId1114" Type="http://schemas.openxmlformats.org/officeDocument/2006/relationships/hyperlink" Target="https://advance.lexis.com/api/document?collection=cases-ca&amp;id=urn:contentItem:5F7T-S6V1-F956-S08J-00000-00&amp;context=" TargetMode="External" /><Relationship Id="rId1115" Type="http://schemas.openxmlformats.org/officeDocument/2006/relationships/hyperlink" Target="https://advance.lexis.com/api/document?collection=cases-ca&amp;id=urn:contentItem:5F7T-S711-F4GK-M2DB-00000-00&amp;context=" TargetMode="External" /><Relationship Id="rId1116" Type="http://schemas.openxmlformats.org/officeDocument/2006/relationships/hyperlink" Target="https://advance.lexis.com/api/document?collection=cases-ca&amp;id=urn:contentItem:5F7V-3DD1-FG68-G2C6-00000-00&amp;context=" TargetMode="External" /><Relationship Id="rId1117" Type="http://schemas.openxmlformats.org/officeDocument/2006/relationships/numbering" Target="numbering.xml" /><Relationship Id="rId1118" Type="http://schemas.openxmlformats.org/officeDocument/2006/relationships/styles" Target="styles.xml" /><Relationship Id="rId112" Type="http://schemas.openxmlformats.org/officeDocument/2006/relationships/footer" Target="footer19.xml" /><Relationship Id="rId113" Type="http://schemas.openxmlformats.org/officeDocument/2006/relationships/footer" Target="footer20.xml" /><Relationship Id="rId114" Type="http://schemas.openxmlformats.org/officeDocument/2006/relationships/header" Target="header21.xml" /><Relationship Id="rId115" Type="http://schemas.openxmlformats.org/officeDocument/2006/relationships/footer" Target="footer21.xml" /><Relationship Id="rId116" Type="http://schemas.openxmlformats.org/officeDocument/2006/relationships/hyperlink" Target="https://advance.lexis.com/api/document?collection=cases-ca&amp;id=urn:contentItem:5F7T-S7F1-FBN1-219G-00000-00&amp;context=" TargetMode="External" /><Relationship Id="rId117" Type="http://schemas.openxmlformats.org/officeDocument/2006/relationships/hyperlink" Target="https://advance.lexis.com/api/document?collection=legislation-ca&amp;id=urn:contentItem:5F41-1FG1-F4NT-X094-00000-00&amp;context=" TargetMode="External" /><Relationship Id="rId118" Type="http://schemas.openxmlformats.org/officeDocument/2006/relationships/hyperlink" Target="https://advance.lexis.com/api/document?collection=legislation-ca&amp;id=urn:contentItem:5F41-1FG1-FC1F-M0TW-00000-00&amp;context=" TargetMode="External" /><Relationship Id="rId119" Type="http://schemas.openxmlformats.org/officeDocument/2006/relationships/hyperlink" Target="https://advance.lexis.com/api/document?collection=cases-ca&amp;id=urn:contentItem:5F7T-S711-JB2B-S0W5-00000-00&amp;context=" TargetMode="External" /><Relationship Id="rId12" Type="http://schemas.openxmlformats.org/officeDocument/2006/relationships/hyperlink" Target="https://advance.lexis.com/api/document?collection=cases-ca&amp;id=urn:contentItem:5F7T-S6X1-FJDY-X1JF-00000-00&amp;context=" TargetMode="External" /><Relationship Id="rId120" Type="http://schemas.openxmlformats.org/officeDocument/2006/relationships/hyperlink" Target="https://advance.lexis.com/api/document?collection=cases-ca&amp;id=urn:contentItem:5F7T-S6W1-F7ND-G2TR-00000-00&amp;context=" TargetMode="External" /><Relationship Id="rId121" Type="http://schemas.openxmlformats.org/officeDocument/2006/relationships/hyperlink" Target="https://advance.lexis.com/api/document?collection=cases-ca&amp;id=urn:contentItem:5F7T-S701-JJYN-B2PX-00000-00&amp;context=" TargetMode="External" /><Relationship Id="rId122" Type="http://schemas.openxmlformats.org/officeDocument/2006/relationships/hyperlink" Target="https://advance.lexis.com/api/document?collection=cases-ca&amp;id=urn:contentItem:5F8T-N3V1-FC1F-M49J-00000-00&amp;context=" TargetMode="External" /><Relationship Id="rId123" Type="http://schemas.openxmlformats.org/officeDocument/2006/relationships/hyperlink" Target="https://advance.lexis.com/api/document?collection=cases-ca&amp;id=urn:contentItem:5F8T-N3T1-JJSF-2339-00000-00&amp;context=" TargetMode="External" /><Relationship Id="rId124" Type="http://schemas.openxmlformats.org/officeDocument/2006/relationships/hyperlink" Target="https://advance.lexis.com/api/document?collection=cases-ca&amp;id=urn:contentItem:5F8P-SDP1-JGPY-X363-00000-00&amp;context=" TargetMode="External" /><Relationship Id="rId125" Type="http://schemas.openxmlformats.org/officeDocument/2006/relationships/hyperlink" Target="https://advance.lexis.com/api/document?collection=cases-ca&amp;id=urn:contentItem:5F7T-S751-JG02-S29T-00000-00&amp;context=" TargetMode="External" /><Relationship Id="rId126" Type="http://schemas.openxmlformats.org/officeDocument/2006/relationships/hyperlink" Target="https://advance.lexis.com/api/document?collection=cases-ca&amp;id=urn:contentItem:5F8T-N3V1-JTGH-B0Y8-00000-00&amp;context=" TargetMode="External" /><Relationship Id="rId127" Type="http://schemas.openxmlformats.org/officeDocument/2006/relationships/hyperlink" Target="https://advance.lexis.com/api/document?collection=cases-ca&amp;id=urn:contentItem:5F7T-S7C1-JXG3-X047-00000-00&amp;context=" TargetMode="External" /><Relationship Id="rId128" Type="http://schemas.openxmlformats.org/officeDocument/2006/relationships/hyperlink" Target="https://advance.lexis.com/api/document?collection=cases-ca&amp;id=urn:contentItem:5F81-VJV1-F8D9-M023-00000-00&amp;context=" TargetMode="External" /><Relationship Id="rId129" Type="http://schemas.openxmlformats.org/officeDocument/2006/relationships/hyperlink" Target="https://advance.lexis.com/api/document?collection=cases-ca&amp;id=urn:contentItem:5F8T-N3R1-JJSF-22T9-00000-00&amp;context=" TargetMode="External" /><Relationship Id="rId13" Type="http://schemas.openxmlformats.org/officeDocument/2006/relationships/hyperlink" Target="https://advance.lexis.com/api/document?collection=cases-ca&amp;id=urn:contentItem:5F81-YH41-JX8W-M05X-00000-00&amp;context=" TargetMode="External" /><Relationship Id="rId130" Type="http://schemas.openxmlformats.org/officeDocument/2006/relationships/hyperlink" Target="https://advance.lexis.com/api/document?collection=cases-ca&amp;id=urn:contentItem:5F8T-N3T1-JGHR-M21F-00000-00&amp;context=" TargetMode="External" /><Relationship Id="rId131" Type="http://schemas.openxmlformats.org/officeDocument/2006/relationships/hyperlink" Target="https://advance.lexis.com/api/document?collection=cases-ca&amp;id=urn:contentItem:5F2P-NNP1-JGBH-B01W-00000-00&amp;context=" TargetMode="External" /><Relationship Id="rId132" Type="http://schemas.openxmlformats.org/officeDocument/2006/relationships/hyperlink" Target="https://advance.lexis.com/api/document?collection=cases-ca&amp;id=urn:contentItem:5F8T-N3V1-FC1F-M48G-00000-00&amp;context=" TargetMode="External" /><Relationship Id="rId133" Type="http://schemas.openxmlformats.org/officeDocument/2006/relationships/hyperlink" Target="https://advance.lexis.com/api/document?collection=cases-ca&amp;id=urn:contentItem:5F8T-N3N1-JWXF-24JF-00000-00&amp;context=" TargetMode="External" /><Relationship Id="rId134" Type="http://schemas.openxmlformats.org/officeDocument/2006/relationships/hyperlink" Target="https://advance.lexis.com/api/document?collection=cases-ca&amp;id=urn:contentItem:5F8T-N3S1-JBDT-B0CD-00000-00&amp;context=" TargetMode="External" /><Relationship Id="rId135" Type="http://schemas.openxmlformats.org/officeDocument/2006/relationships/hyperlink" Target="https://advance.lexis.com/api/document?collection=cases-ca&amp;id=urn:contentItem:5F8P-SBV1-DXWW-2288-00000-00&amp;context=" TargetMode="External" /><Relationship Id="rId136" Type="http://schemas.openxmlformats.org/officeDocument/2006/relationships/hyperlink" Target="https://advance.lexis.com/api/document?collection=cases-ca&amp;id=urn:contentItem:5F7V-3DG1-JJK6-S3K7-00000-00&amp;context=" TargetMode="External" /><Relationship Id="rId137" Type="http://schemas.openxmlformats.org/officeDocument/2006/relationships/hyperlink" Target="https://advance.lexis.com/api/document?collection=cases-ca&amp;id=urn:contentItem:5F7V-3DG1-JJK6-S3YV-00000-00&amp;context=" TargetMode="External" /><Relationship Id="rId138" Type="http://schemas.openxmlformats.org/officeDocument/2006/relationships/hyperlink" Target="https://advance.lexis.com/api/document?collection=cases-ca&amp;id=urn:contentItem:5F8T-N3S1-JT99-24N1-00000-00&amp;context=" TargetMode="External" /><Relationship Id="rId139" Type="http://schemas.openxmlformats.org/officeDocument/2006/relationships/hyperlink" Target="https://advance.lexis.com/api/document?collection=cases-ca&amp;id=urn:contentItem:5F16-92X1-FFFC-B243-00000-00&amp;context=" TargetMode="External" /><Relationship Id="rId14" Type="http://schemas.openxmlformats.org/officeDocument/2006/relationships/header" Target="header4.xml" /><Relationship Id="rId140" Type="http://schemas.openxmlformats.org/officeDocument/2006/relationships/hyperlink" Target="https://advance.lexis.com/api/document?collection=cases-ca&amp;id=urn:contentItem:5F8T-N3T1-JJSF-234C-00000-00&amp;context=" TargetMode="External" /><Relationship Id="rId141" Type="http://schemas.openxmlformats.org/officeDocument/2006/relationships/hyperlink" Target="https://advance.lexis.com/api/document?collection=cases-ca&amp;id=urn:contentItem:5F7T-S7H1-JFKM-6275-00000-00&amp;context=" TargetMode="External" /><Relationship Id="rId142" Type="http://schemas.openxmlformats.org/officeDocument/2006/relationships/hyperlink" Target="https://advance.lexis.com/api/document?collection=cases-ca&amp;id=urn:contentItem:5F81-WC31-F5KY-B4VP-00000-00&amp;context=" TargetMode="External" /><Relationship Id="rId143" Type="http://schemas.openxmlformats.org/officeDocument/2006/relationships/hyperlink" Target="https://advance.lexis.com/api/document?collection=cases-ca&amp;id=urn:contentItem:5F8T-N3V1-JTGH-B0YP-00000-00&amp;context=" TargetMode="External" /><Relationship Id="rId144" Type="http://schemas.openxmlformats.org/officeDocument/2006/relationships/hyperlink" Target="https://advance.lexis.com/api/document?collection=cases-ca&amp;id=urn:contentItem:5F81-VJX1-JJYN-B529-00000-00&amp;context=" TargetMode="External" /><Relationship Id="rId145" Type="http://schemas.openxmlformats.org/officeDocument/2006/relationships/hyperlink" Target="https://advance.lexis.com/api/document?collection=cases-ca&amp;id=urn:contentItem:5F7T-S701-FJDY-X2DB-00000-00&amp;context=" TargetMode="External" /><Relationship Id="rId146" Type="http://schemas.openxmlformats.org/officeDocument/2006/relationships/hyperlink" Target="https://advance.lexis.com/api/document?collection=cases-ca&amp;id=urn:contentItem:5F7T-S7F1-JK4W-M1JX-00000-00&amp;context=" TargetMode="External" /><Relationship Id="rId147" Type="http://schemas.openxmlformats.org/officeDocument/2006/relationships/hyperlink" Target="https://advance.lexis.com/api/document?collection=cases-ca&amp;id=urn:contentItem:5F7T-S7D1-DY89-M499-00000-00&amp;context=" TargetMode="External" /><Relationship Id="rId148" Type="http://schemas.openxmlformats.org/officeDocument/2006/relationships/hyperlink" Target="https://advance.lexis.com/api/document?collection=cases-ca&amp;id=urn:contentItem:5F7V-3DG1-JJK6-S3W5-00000-00&amp;context=" TargetMode="External" /><Relationship Id="rId149" Type="http://schemas.openxmlformats.org/officeDocument/2006/relationships/hyperlink" Target="https://advance.lexis.com/api/document?collection=cases-ca&amp;id=urn:contentItem:5F7T-S731-F1WF-M250-00000-00&amp;context=" TargetMode="External" /><Relationship Id="rId15" Type="http://schemas.openxmlformats.org/officeDocument/2006/relationships/header" Target="header5.xml" /><Relationship Id="rId150" Type="http://schemas.openxmlformats.org/officeDocument/2006/relationships/hyperlink" Target="https://advance.lexis.com/api/document?collection=cases-ca&amp;id=urn:contentItem:5F7T-S6X1-F06F-22C1-00000-00&amp;context=" TargetMode="External" /><Relationship Id="rId151" Type="http://schemas.openxmlformats.org/officeDocument/2006/relationships/hyperlink" Target="https://advance.lexis.com/api/document?collection=cases-ca&amp;id=urn:contentItem:5F7T-S791-FJTD-G2W2-00000-00&amp;context=" TargetMode="External" /><Relationship Id="rId152" Type="http://schemas.openxmlformats.org/officeDocument/2006/relationships/hyperlink" Target="https://advance.lexis.com/api/document?collection=cases-ca&amp;id=urn:contentItem:5F7T-S751-JCJ5-249F-00000-00&amp;context=" TargetMode="External" /><Relationship Id="rId153" Type="http://schemas.openxmlformats.org/officeDocument/2006/relationships/hyperlink" Target="https://advance.lexis.com/api/document?collection=cases-ca&amp;id=urn:contentItem:5F7F-5RG1-FCSB-S0HN-00000-00&amp;context=" TargetMode="External" /><Relationship Id="rId154" Type="http://schemas.openxmlformats.org/officeDocument/2006/relationships/hyperlink" Target="https://advance.lexis.com/api/document?collection=cases-ca&amp;id=urn:contentItem:5F7T-S6T1-JTNR-M2BN-00000-00&amp;context=" TargetMode="External" /><Relationship Id="rId155" Type="http://schemas.openxmlformats.org/officeDocument/2006/relationships/hyperlink" Target="https://advance.lexis.com/api/document?collection=cases-ca&amp;id=urn:contentItem:5F7T-S6T1-F8KH-X0MB-00000-00&amp;context="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footer" Target="footer4.xm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cases-ca&amp;id=urn:contentItem:5F7T-S7F1-JBT7-X2RR-00000-00&amp;context=" TargetMode="External" /><Relationship Id="rId163" Type="http://schemas.openxmlformats.org/officeDocument/2006/relationships/hyperlink" Target="https://advance.lexis.com/api/document?collection=legislation-ca&amp;id=urn:contentItem:5TBM-3RN1-FBV7-B0M1-00000-00&amp;context=" TargetMode="External" /><Relationship Id="rId164" Type="http://schemas.openxmlformats.org/officeDocument/2006/relationships/hyperlink" Target="https://advance.lexis.com/api/document?collection=cases-ca&amp;id=urn:contentItem:5F81-VJX1-FCK4-G1DH-00000-00&amp;context=" TargetMode="External" /><Relationship Id="rId165" Type="http://schemas.openxmlformats.org/officeDocument/2006/relationships/hyperlink" Target="https://advance.lexis.com/api/document?collection=cases-ca&amp;id=urn:contentItem:5F16-9381-JJSF-221F-00000-00&amp;context=" TargetMode="External" /><Relationship Id="rId166" Type="http://schemas.openxmlformats.org/officeDocument/2006/relationships/hyperlink" Target="https://advance.lexis.com/api/document?collection=cases-ca&amp;id=urn:contentItem:5F8T-N3V1-FC1F-M497-00000-00&amp;context=" TargetMode="External" /><Relationship Id="rId167" Type="http://schemas.openxmlformats.org/officeDocument/2006/relationships/hyperlink" Target="https://advance.lexis.com/api/document?collection=cases-ca&amp;id=urn:contentItem:5F8P-SDR1-FFTT-X2KK-00000-00&amp;context=" TargetMode="External" /><Relationship Id="rId168" Type="http://schemas.openxmlformats.org/officeDocument/2006/relationships/hyperlink" Target="https://advance.lexis.com/api/document?collection=cases-ca&amp;id=urn:contentItem:5F7T-S781-F27X-6143-00000-00&amp;context=" TargetMode="External" /><Relationship Id="rId169" Type="http://schemas.openxmlformats.org/officeDocument/2006/relationships/hyperlink" Target="https://advance.lexis.com/api/document?collection=cases-ca&amp;id=urn:contentItem:5F81-VJX1-F22N-X1NF-00000-00&amp;context=" TargetMode="External" /><Relationship Id="rId17" Type="http://schemas.openxmlformats.org/officeDocument/2006/relationships/footer" Target="footer5.xml" /><Relationship Id="rId170" Type="http://schemas.openxmlformats.org/officeDocument/2006/relationships/hyperlink" Target="https://advance.lexis.com/api/document?collection=cases-ca&amp;id=urn:contentItem:5F81-VJX1-JP9P-G4WT-00000-00&amp;context=" TargetMode="External" /><Relationship Id="rId171" Type="http://schemas.openxmlformats.org/officeDocument/2006/relationships/hyperlink" Target="https://advance.lexis.com/api/document?collection=cases-ca&amp;id=urn:contentItem:5F7T-S7D1-FCSB-S2X8-00000-00&amp;context=" TargetMode="External" /><Relationship Id="rId172" Type="http://schemas.openxmlformats.org/officeDocument/2006/relationships/hyperlink" Target="https://advance.lexis.com/api/document?collection=cases-ca&amp;id=urn:contentItem:5F8T-N3V1-FC1F-M46D-00000-00&amp;context=" TargetMode="External" /><Relationship Id="rId173" Type="http://schemas.openxmlformats.org/officeDocument/2006/relationships/hyperlink" Target="https://advance.lexis.com/api/document?collection=cases-ca&amp;id=urn:contentItem:5F7T-S781-DYMS-619P-00000-00&amp;context=" TargetMode="External" /><Relationship Id="rId174" Type="http://schemas.openxmlformats.org/officeDocument/2006/relationships/hyperlink" Target="https://advance.lexis.com/api/document?collection=cases-ca&amp;id=urn:contentItem:5F7T-S7D1-JS5Y-B2D4-00000-00&amp;context=" TargetMode="External" /><Relationship Id="rId175" Type="http://schemas.openxmlformats.org/officeDocument/2006/relationships/hyperlink" Target="https://advance.lexis.com/api/document?collection=cases-ca&amp;id=urn:contentItem:5F8P-SDN1-F1H1-2136-00000-00&amp;context=" TargetMode="External" /><Relationship Id="rId176" Type="http://schemas.openxmlformats.org/officeDocument/2006/relationships/hyperlink" Target="https://advance.lexis.com/api/document?collection=cases-ca&amp;id=urn:contentItem:5F8P-SDP1-DYFH-X1N5-00000-00&amp;context=" TargetMode="External" /><Relationship Id="rId177" Type="http://schemas.openxmlformats.org/officeDocument/2006/relationships/hyperlink" Target="https://advance.lexis.com/api/document?collection=cases-ca&amp;id=urn:contentItem:5F7T-S751-FJDY-X419-00000-00&amp;context=" TargetMode="External" /><Relationship Id="rId178" Type="http://schemas.openxmlformats.org/officeDocument/2006/relationships/hyperlink" Target="https://advance.lexis.com/api/document?collection=cases-ca&amp;id=urn:contentItem:5F7T-S781-F7G6-63N4-00000-00&amp;context=" TargetMode="External" /><Relationship Id="rId179" Type="http://schemas.openxmlformats.org/officeDocument/2006/relationships/hyperlink" Target="https://advance.lexis.com/api/document?collection=cases-ca&amp;id=urn:contentItem:5F7T-S751-JP4G-614D-00000-00&amp;context=" TargetMode="External" /><Relationship Id="rId18" Type="http://schemas.openxmlformats.org/officeDocument/2006/relationships/header" Target="header6.xml" /><Relationship Id="rId180" Type="http://schemas.openxmlformats.org/officeDocument/2006/relationships/hyperlink" Target="https://advance.lexis.com/api/document?collection=cases-ca&amp;id=urn:contentItem:5F7T-S7B1-JCJ5-2044-00000-00&amp;context=" TargetMode="External" /><Relationship Id="rId181" Type="http://schemas.openxmlformats.org/officeDocument/2006/relationships/hyperlink" Target="https://advance.lexis.com/api/document?collection=cases-ca&amp;id=urn:contentItem:5F81-VJX1-JJYN-B519-00000-00&amp;context=" TargetMode="External" /><Relationship Id="rId182" Type="http://schemas.openxmlformats.org/officeDocument/2006/relationships/hyperlink" Target="https://advance.lexis.com/api/document?collection=cases-ca&amp;id=urn:contentItem:5F8T-N3T1-JFKM-652P-00000-00&amp;context=" TargetMode="External" /><Relationship Id="rId183" Type="http://schemas.openxmlformats.org/officeDocument/2006/relationships/hyperlink" Target="https://advance.lexis.com/api/document?collection=cases-ca&amp;id=urn:contentItem:5F7T-S781-F06F-23N8-00000-00&amp;context=" TargetMode="External" /><Relationship Id="rId184" Type="http://schemas.openxmlformats.org/officeDocument/2006/relationships/hyperlink" Target="https://advance.lexis.com/api/document?collection=cases-ca&amp;id=urn:contentItem:5F7T-S771-F2TK-22T7-00000-00&amp;context=" TargetMode="External" /><Relationship Id="rId185" Type="http://schemas.openxmlformats.org/officeDocument/2006/relationships/hyperlink" Target="https://advance.lexis.com/api/document?collection=cases-ca&amp;id=urn:contentItem:5F8T-N3V1-FC1F-M486-00000-00&amp;context=" TargetMode="External" /><Relationship Id="rId186" Type="http://schemas.openxmlformats.org/officeDocument/2006/relationships/hyperlink" Target="https://advance.lexis.com/api/document?collection=cases-ca&amp;id=urn:contentItem:5F7T-S781-F27X-6157-00000-00&amp;context=" TargetMode="External" /><Relationship Id="rId187" Type="http://schemas.openxmlformats.org/officeDocument/2006/relationships/header" Target="header25.xml" /><Relationship Id="rId188" Type="http://schemas.openxmlformats.org/officeDocument/2006/relationships/header" Target="header26.xml" /><Relationship Id="rId189" Type="http://schemas.openxmlformats.org/officeDocument/2006/relationships/footer" Target="footer25.xml" /><Relationship Id="rId19" Type="http://schemas.openxmlformats.org/officeDocument/2006/relationships/footer" Target="footer6.xml" /><Relationship Id="rId190" Type="http://schemas.openxmlformats.org/officeDocument/2006/relationships/footer" Target="footer26.xml" /><Relationship Id="rId191" Type="http://schemas.openxmlformats.org/officeDocument/2006/relationships/header" Target="header27.xml" /><Relationship Id="rId192" Type="http://schemas.openxmlformats.org/officeDocument/2006/relationships/footer" Target="footer27.xml" /><Relationship Id="rId193" Type="http://schemas.openxmlformats.org/officeDocument/2006/relationships/hyperlink" Target="https://advance.lexis.com/api/document?collection=cases-ca&amp;id=urn:contentItem:5HNF-8S81-JB7K-21HK-00000-00&amp;context=" TargetMode="External" /><Relationship Id="rId194" Type="http://schemas.openxmlformats.org/officeDocument/2006/relationships/hyperlink" Target="https://advance.lexis.com/api/document?collection=cases-ca&amp;id=urn:contentItem:5K6Y-81T1-JYYX-620G-00000-00&amp;context=" TargetMode="External" /><Relationship Id="rId195" Type="http://schemas.openxmlformats.org/officeDocument/2006/relationships/hyperlink" Target="https://advance.lexis.com/api/document?collection=legislation-ca&amp;id=urn:contentItem:5F41-1FJ1-JBDT-B069-00000-00&amp;context=" TargetMode="External" /><Relationship Id="rId196" Type="http://schemas.openxmlformats.org/officeDocument/2006/relationships/hyperlink" Target="https://advance.lexis.com/api/document?collection=cases-ca&amp;id=urn:contentItem:5F81-VJX1-F5KY-B463-00000-00&amp;context=" TargetMode="External" /><Relationship Id="rId197" Type="http://schemas.openxmlformats.org/officeDocument/2006/relationships/hyperlink" Target="https://advance.lexis.com/api/document?collection=cases-ca&amp;id=urn:contentItem:5F7T-S7F1-JX3N-B1N3-00000-00&amp;context=" TargetMode="External" /><Relationship Id="rId198" Type="http://schemas.openxmlformats.org/officeDocument/2006/relationships/hyperlink" Target="https://advance.lexis.com/api/document?collection=cases-ca&amp;id=urn:contentItem:5F7T-S7K1-JX3N-B2V4-00000-00&amp;context=" TargetMode="External" /><Relationship Id="rId199" Type="http://schemas.openxmlformats.org/officeDocument/2006/relationships/hyperlink" Target="https://advance.lexis.com/api/document?collection=cases-ca&amp;id=urn:contentItem:5F7T-S7N1-F06F-24KX-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G1-JWR6-S1J1-00000-00&amp;context=" TargetMode="External" /><Relationship Id="rId200" Type="http://schemas.openxmlformats.org/officeDocument/2006/relationships/hyperlink" Target="https://advance.lexis.com/api/document?collection=cases-ca&amp;id=urn:contentItem:5F8T-N3P1-F7ND-G14C-00000-00&amp;context=" TargetMode="External" /><Relationship Id="rId201" Type="http://schemas.openxmlformats.org/officeDocument/2006/relationships/hyperlink" Target="https://advance.lexis.com/api/document?collection=cases-ca&amp;id=urn:contentItem:5F81-YGW1-DYFH-X025-00000-00&amp;context=" TargetMode="External" /><Relationship Id="rId202" Type="http://schemas.openxmlformats.org/officeDocument/2006/relationships/hyperlink" Target="https://advance.lexis.com/api/document?collection=cases-ca&amp;id=urn:contentItem:5F8P-SC71-JK4W-M2MK-00000-00&amp;context=" TargetMode="External" /><Relationship Id="rId203" Type="http://schemas.openxmlformats.org/officeDocument/2006/relationships/hyperlink" Target="https://advance.lexis.com/api/document?collection=cases-ca&amp;id=urn:contentItem:5F7T-S7G1-JBT7-X40C-00000-00&amp;context=" TargetMode="External" /><Relationship Id="rId204" Type="http://schemas.openxmlformats.org/officeDocument/2006/relationships/hyperlink" Target="https://advance.lexis.com/api/document?collection=cases-ca&amp;id=urn:contentItem:5F8T-N3V1-JF75-M3WX-00000-00&amp;context=" TargetMode="External" /><Relationship Id="rId205" Type="http://schemas.openxmlformats.org/officeDocument/2006/relationships/hyperlink" Target="https://advance.lexis.com/api/document?collection=legislation-ca&amp;id=urn:contentItem:5F41-1FJ1-JKPJ-G0P2-00000-00&amp;context=" TargetMode="External" /><Relationship Id="rId206" Type="http://schemas.openxmlformats.org/officeDocument/2006/relationships/hyperlink" Target="https://advance.lexis.com/api/document?collection=cases-ca&amp;id=urn:contentItem:5F7T-S6X1-K054-G1HC-00000-00&amp;context=" TargetMode="External" /><Relationship Id="rId207" Type="http://schemas.openxmlformats.org/officeDocument/2006/relationships/hyperlink" Target="https://advance.lexis.com/api/document?collection=cases-ca&amp;id=urn:contentItem:5F7T-S781-F06F-23XV-00000-00&amp;context=" TargetMode="External" /><Relationship Id="rId208" Type="http://schemas.openxmlformats.org/officeDocument/2006/relationships/hyperlink" Target="https://advance.lexis.com/api/document?collection=cases-ca&amp;id=urn:contentItem:5F7T-S7B1-JCJ5-2073-00000-00&amp;context=" TargetMode="External" /><Relationship Id="rId209" Type="http://schemas.openxmlformats.org/officeDocument/2006/relationships/hyperlink" Target="https://advance.lexis.com/api/document?collection=cases-ca&amp;id=urn:contentItem:5F7T-S6W1-JB7K-21F4-00000-00&amp;context=" TargetMode="External" /><Relationship Id="rId21" Type="http://schemas.openxmlformats.org/officeDocument/2006/relationships/hyperlink" Target="https://advance.lexis.com/api/document?collection=cases-ca&amp;id=urn:contentItem:5F7T-S761-F7ND-G49R-00000-00&amp;context=" TargetMode="External" /><Relationship Id="rId210" Type="http://schemas.openxmlformats.org/officeDocument/2006/relationships/hyperlink" Target="https://advance.lexis.com/api/document?collection=cases-ca&amp;id=urn:contentItem:5F7T-S6X1-JTNR-M3X3-00000-00&amp;context=" TargetMode="External" /><Relationship Id="rId211" Type="http://schemas.openxmlformats.org/officeDocument/2006/relationships/hyperlink" Target="https://advance.lexis.com/api/document?collection=cases-ca&amp;id=urn:contentItem:5F81-VJV1-JK4W-M4GH-00000-00&amp;context=" TargetMode="External" /><Relationship Id="rId212" Type="http://schemas.openxmlformats.org/officeDocument/2006/relationships/hyperlink" Target="https://advance.lexis.com/api/document?collection=cases-ca&amp;id=urn:contentItem:5F7T-S771-JSJC-X060-00000-00&amp;context=" TargetMode="External" /><Relationship Id="rId213" Type="http://schemas.openxmlformats.org/officeDocument/2006/relationships/hyperlink" Target="https://advance.lexis.com/api/document?collection=cases-ca&amp;id=urn:contentItem:5F7T-S7D1-FC6N-X0VK-00000-00&amp;context=" TargetMode="External" /><Relationship Id="rId214" Type="http://schemas.openxmlformats.org/officeDocument/2006/relationships/hyperlink" Target="https://advance.lexis.com/api/document?collection=cases-ca&amp;id=urn:contentItem:5F7T-S761-JX8W-M2W3-00000-00&amp;context=" TargetMode="External" /><Relationship Id="rId215" Type="http://schemas.openxmlformats.org/officeDocument/2006/relationships/hyperlink" Target="https://advance.lexis.com/api/document?collection=cases-ca&amp;id=urn:contentItem:5F7T-S741-F2F4-G2B9-00000-00&amp;context=" TargetMode="External" /><Relationship Id="rId216" Type="http://schemas.openxmlformats.org/officeDocument/2006/relationships/hyperlink" Target="https://advance.lexis.com/api/document?collection=cases-ca&amp;id=urn:contentItem:5F7T-S6Y1-JP9P-G1KG-00000-00&amp;context=" TargetMode="External" /><Relationship Id="rId217" Type="http://schemas.openxmlformats.org/officeDocument/2006/relationships/hyperlink" Target="https://advance.lexis.com/api/document?collection=cases-ca&amp;id=urn:contentItem:5F7T-S7P1-JG02-S42S-00000-00&amp;context=" TargetMode="External" /><Relationship Id="rId218" Type="http://schemas.openxmlformats.org/officeDocument/2006/relationships/hyperlink" Target="https://advance.lexis.com/api/document?collection=cases-ca&amp;id=urn:contentItem:5F7T-S7J1-DXWW-251K-00000-00&amp;context=" TargetMode="External" /><Relationship Id="rId219" Type="http://schemas.openxmlformats.org/officeDocument/2006/relationships/hyperlink" Target="https://advance.lexis.com/api/document?collection=cases-ca&amp;id=urn:contentItem:5F7T-S7K1-JWXF-2115-00000-00&amp;context=" TargetMode="External" /><Relationship Id="rId22" Type="http://schemas.openxmlformats.org/officeDocument/2006/relationships/hyperlink" Target="https://advance.lexis.com/api/document?collection=cases-ca&amp;id=urn:contentItem:5F7T-S771-F81W-22PF-00000-00&amp;context=" TargetMode="External" /><Relationship Id="rId220" Type="http://schemas.openxmlformats.org/officeDocument/2006/relationships/hyperlink" Target="https://advance.lexis.com/api/document?collection=cases-ca&amp;id=urn:contentItem:5F7T-S7M1-DYMS-62FG-00000-00&amp;context=" TargetMode="External" /><Relationship Id="rId221" Type="http://schemas.openxmlformats.org/officeDocument/2006/relationships/hyperlink" Target="https://advance.lexis.com/api/document?collection=cases-ca&amp;id=urn:contentItem:5F7T-S7B1-FH4C-X381-00000-00&amp;context=" TargetMode="External" /><Relationship Id="rId222" Type="http://schemas.openxmlformats.org/officeDocument/2006/relationships/hyperlink" Target="https://advance.lexis.com/api/document?collection=cases-ca&amp;id=urn:contentItem:5F7T-S7M1-F4W2-626S-00000-00&amp;context=" TargetMode="External" /><Relationship Id="rId223" Type="http://schemas.openxmlformats.org/officeDocument/2006/relationships/hyperlink" Target="https://advance.lexis.com/api/document?collection=cases-ca&amp;id=urn:contentItem:5F7T-S7N1-JW09-M12P-00000-00&amp;context=" TargetMode="External" /><Relationship Id="rId224" Type="http://schemas.openxmlformats.org/officeDocument/2006/relationships/hyperlink" Target="https://advance.lexis.com/api/document?collection=cases-ca&amp;id=urn:contentItem:5F7T-S7K1-F1H1-22C1-00000-00&amp;context=" TargetMode="External" /><Relationship Id="rId225" Type="http://schemas.openxmlformats.org/officeDocument/2006/relationships/hyperlink" Target="https://advance.lexis.com/api/document?collection=cases-ca&amp;id=urn:contentItem:5F7T-S7D1-FBFS-S1M7-00000-00&amp;context=" TargetMode="External" /><Relationship Id="rId226" Type="http://schemas.openxmlformats.org/officeDocument/2006/relationships/hyperlink" Target="https://advance.lexis.com/api/document?collection=cases-ca&amp;id=urn:contentItem:5F7T-S7C1-F7VM-S3T7-00000-00&amp;context=" TargetMode="External" /><Relationship Id="rId227" Type="http://schemas.openxmlformats.org/officeDocument/2006/relationships/hyperlink" Target="https://advance.lexis.com/api/document?collection=cases-ca&amp;id=urn:contentItem:5F7T-S7D1-JN6B-S131-00000-00&amp;context=" TargetMode="External" /><Relationship Id="rId228" Type="http://schemas.openxmlformats.org/officeDocument/2006/relationships/hyperlink" Target="https://advance.lexis.com/api/document?collection=cases-ca&amp;id=urn:contentItem:5F7T-S7J1-JYYX-62JW-00000-00&amp;context=" TargetMode="External" /><Relationship Id="rId229" Type="http://schemas.openxmlformats.org/officeDocument/2006/relationships/hyperlink" Target="https://advance.lexis.com/api/document?collection=cases-ca&amp;id=urn:contentItem:5F7T-S741-FJM6-61MF-00000-00&amp;context=" TargetMode="External" /><Relationship Id="rId23" Type="http://schemas.openxmlformats.org/officeDocument/2006/relationships/hyperlink" Target="https://advance.lexis.com/api/document?collection=cases-ca&amp;id=urn:contentItem:5F8T-N3T1-JFKM-651D-00000-00&amp;context=" TargetMode="External" /><Relationship Id="rId230" Type="http://schemas.openxmlformats.org/officeDocument/2006/relationships/hyperlink" Target="https://advance.lexis.com/api/document?collection=cases-ca&amp;id=urn:contentItem:5F7T-S7M1-JFSV-G3B9-00000-00&amp;context=" TargetMode="External" /><Relationship Id="rId231" Type="http://schemas.openxmlformats.org/officeDocument/2006/relationships/hyperlink" Target="https://advance.lexis.com/api/document?collection=cases-ca&amp;id=urn:contentItem:5F7T-S7D1-DY89-M463-00000-00&amp;context=" TargetMode="External" /><Relationship Id="rId232" Type="http://schemas.openxmlformats.org/officeDocument/2006/relationships/hyperlink" Target="https://advance.lexis.com/api/document?collection=cases-ca&amp;id=urn:contentItem:5F8T-N3V1-JTGH-B0YB-00000-00&amp;context=" TargetMode="External" /><Relationship Id="rId233" Type="http://schemas.openxmlformats.org/officeDocument/2006/relationships/hyperlink" Target="https://advance.lexis.com/api/document?collection=cases-ca&amp;id=urn:contentItem:5F7T-S7H1-F016-S3X8-00000-00&amp;context=" TargetMode="External" /><Relationship Id="rId234" Type="http://schemas.openxmlformats.org/officeDocument/2006/relationships/hyperlink" Target="https://advance.lexis.com/api/document?collection=cases-ca&amp;id=urn:contentItem:5F7T-S7M1-JCRC-B1TW-00000-00&amp;context=" TargetMode="External" /><Relationship Id="rId235" Type="http://schemas.openxmlformats.org/officeDocument/2006/relationships/hyperlink" Target="https://advance.lexis.com/api/document?collection=cases-ca&amp;id=urn:contentItem:5F7T-S6W1-JYYX-61TX-00000-00&amp;context=" TargetMode="External" /><Relationship Id="rId236" Type="http://schemas.openxmlformats.org/officeDocument/2006/relationships/hyperlink" Target="https://advance.lexis.com/api/document?collection=cases-ca&amp;id=urn:contentItem:5F7T-S731-FFFC-B0K2-00000-00&amp;context=" TargetMode="External" /><Relationship Id="rId237" Type="http://schemas.openxmlformats.org/officeDocument/2006/relationships/hyperlink" Target="https://advance.lexis.com/api/document?collection=cases-ca&amp;id=urn:contentItem:5F7T-S7J1-JNS1-M2G2-00000-00&amp;context=" TargetMode="External" /><Relationship Id="rId238" Type="http://schemas.openxmlformats.org/officeDocument/2006/relationships/hyperlink" Target="https://advance.lexis.com/api/document?collection=cases-ca&amp;id=urn:contentItem:5F7T-S7K1-DY33-B1K8-00000-00&amp;context=" TargetMode="External" /><Relationship Id="rId239" Type="http://schemas.openxmlformats.org/officeDocument/2006/relationships/hyperlink" Target="https://advance.lexis.com/api/document?collection=cases-ca&amp;id=urn:contentItem:5F7T-S7K1-JSJC-X168-00000-00&amp;context=" TargetMode="External" /><Relationship Id="rId24" Type="http://schemas.openxmlformats.org/officeDocument/2006/relationships/hyperlink" Target="https://advance.lexis.com/api/document?collection=cases-ca&amp;id=urn:contentItem:5F7T-S711-F4W2-61KG-00000-00&amp;context=" TargetMode="External" /><Relationship Id="rId240" Type="http://schemas.openxmlformats.org/officeDocument/2006/relationships/hyperlink" Target="https://advance.lexis.com/api/document?collection=cases-ca&amp;id=urn:contentItem:5F7T-S7B1-F7ND-G50F-00000-00&amp;context=" TargetMode="External" /><Relationship Id="rId241" Type="http://schemas.openxmlformats.org/officeDocument/2006/relationships/hyperlink" Target="https://advance.lexis.com/api/document?collection=cases-ca&amp;id=urn:contentItem:5F7T-S701-JF75-M4N2-00000-00&amp;context=" TargetMode="External" /><Relationship Id="rId242" Type="http://schemas.openxmlformats.org/officeDocument/2006/relationships/hyperlink" Target="https://advance.lexis.com/api/document?collection=cases-ca&amp;id=urn:contentItem:5F7T-S771-JN14-G2PR-00000-00&amp;context=" TargetMode="External" /><Relationship Id="rId243" Type="http://schemas.openxmlformats.org/officeDocument/2006/relationships/hyperlink" Target="https://advance.lexis.com/api/document?collection=cases-ca&amp;id=urn:contentItem:5F7T-S731-F1WF-M2HD-00000-00&amp;context=" TargetMode="External" /><Relationship Id="rId244" Type="http://schemas.openxmlformats.org/officeDocument/2006/relationships/hyperlink" Target="https://advance.lexis.com/api/document?collection=cases-ca&amp;id=urn:contentItem:5F7T-S731-DY33-B0YN-00000-00&amp;context=" TargetMode="External" /><Relationship Id="rId245" Type="http://schemas.openxmlformats.org/officeDocument/2006/relationships/header" Target="header28.xml" /><Relationship Id="rId246" Type="http://schemas.openxmlformats.org/officeDocument/2006/relationships/header" Target="header29.xml" /><Relationship Id="rId247" Type="http://schemas.openxmlformats.org/officeDocument/2006/relationships/footer" Target="footer28.xml" /><Relationship Id="rId248" Type="http://schemas.openxmlformats.org/officeDocument/2006/relationships/footer" Target="footer29.xml" /><Relationship Id="rId249" Type="http://schemas.openxmlformats.org/officeDocument/2006/relationships/header" Target="header30.xml" /><Relationship Id="rId25" Type="http://schemas.openxmlformats.org/officeDocument/2006/relationships/hyperlink" Target="https://advance.lexis.com/api/document?collection=cases-ca&amp;id=urn:contentItem:5F7T-S7F1-JX3N-B1B3-00000-00&amp;context=" TargetMode="External" /><Relationship Id="rId250" Type="http://schemas.openxmlformats.org/officeDocument/2006/relationships/footer" Target="footer30.xml" /><Relationship Id="rId251" Type="http://schemas.openxmlformats.org/officeDocument/2006/relationships/hyperlink" Target="https://advance.lexis.com/api/document?collection=cases-ca&amp;id=urn:contentItem:5F7T-S7N1-JW09-M15D-00000-00&amp;context=" TargetMode="External" /><Relationship Id="rId252" Type="http://schemas.openxmlformats.org/officeDocument/2006/relationships/hyperlink" Target="https://advance.lexis.com/api/document?collection=cases-ca&amp;id=urn:contentItem:5K6Y-81N1-JFDC-X1D7-00000-00&amp;context=" TargetMode="External" /><Relationship Id="rId253" Type="http://schemas.openxmlformats.org/officeDocument/2006/relationships/hyperlink" Target="https://advance.lexis.com/api/document?collection=legislation-ca&amp;id=urn:contentItem:5F41-1FH1-JSRM-60KK-00000-00&amp;context=" TargetMode="External" /><Relationship Id="rId254" Type="http://schemas.openxmlformats.org/officeDocument/2006/relationships/hyperlink" Target="https://advance.lexis.com/api/document?collection=cases-ca&amp;id=urn:contentItem:5F8T-N3T1-JJSF-239W-00000-00&amp;context=" TargetMode="External" /><Relationship Id="rId255" Type="http://schemas.openxmlformats.org/officeDocument/2006/relationships/hyperlink" Target="https://advance.lexis.com/api/document?collection=cases-ca&amp;id=urn:contentItem:5F8T-N3V1-JF75-M3CR-00000-00&amp;context=" TargetMode="External" /><Relationship Id="rId256" Type="http://schemas.openxmlformats.org/officeDocument/2006/relationships/hyperlink" Target="https://advance.lexis.com/api/document?collection=cases-ca&amp;id=urn:contentItem:5F7T-S721-F4NT-X29P-00000-00&amp;context=" TargetMode="External" /><Relationship Id="rId257" Type="http://schemas.openxmlformats.org/officeDocument/2006/relationships/hyperlink" Target="https://advance.lexis.com/api/document?collection=cases-ca&amp;id=urn:contentItem:5F7T-S7C1-FCSB-S298-00000-00&amp;context=" TargetMode="External" /><Relationship Id="rId258" Type="http://schemas.openxmlformats.org/officeDocument/2006/relationships/hyperlink" Target="https://advance.lexis.com/api/document?collection=cases-ca&amp;id=urn:contentItem:5F7T-S6V1-JWR6-S14N-00000-00&amp;context=" TargetMode="External" /><Relationship Id="rId259" Type="http://schemas.openxmlformats.org/officeDocument/2006/relationships/hyperlink" Target="https://advance.lexis.com/api/document?collection=cases-ca&amp;id=urn:contentItem:5F8T-N3R1-FBV7-B008-00000-00&amp;context=" TargetMode="External" /><Relationship Id="rId26" Type="http://schemas.openxmlformats.org/officeDocument/2006/relationships/hyperlink" Target="https://advance.lexis.com/api/document?collection=cases-ca&amp;id=urn:contentItem:5F7T-S6W1-JJK6-S167-00000-00&amp;context=" TargetMode="External" /><Relationship Id="rId260" Type="http://schemas.openxmlformats.org/officeDocument/2006/relationships/hyperlink" Target="https://advance.lexis.com/api/document?collection=cases-ca&amp;id=urn:contentItem:5F7T-S7F1-DXWW-23FS-00000-00&amp;context=" TargetMode="External" /><Relationship Id="rId261" Type="http://schemas.openxmlformats.org/officeDocument/2006/relationships/hyperlink" Target="https://advance.lexis.com/api/document?collection=cases-ca&amp;id=urn:contentItem:5F7T-S751-JNS1-M1T7-00000-00&amp;context=" TargetMode="External" /><Relationship Id="rId262" Type="http://schemas.openxmlformats.org/officeDocument/2006/relationships/hyperlink" Target="https://advance.lexis.com/api/document?collection=cases-ca&amp;id=urn:contentItem:5F7T-S7B1-F7ND-G55P-00000-00&amp;context=" TargetMode="External" /><Relationship Id="rId263" Type="http://schemas.openxmlformats.org/officeDocument/2006/relationships/hyperlink" Target="https://advance.lexis.com/api/document?collection=cases-ca&amp;id=urn:contentItem:5F7T-S741-F8D9-M1VS-00000-00&amp;context=" TargetMode="External" /><Relationship Id="rId264" Type="http://schemas.openxmlformats.org/officeDocument/2006/relationships/hyperlink" Target="https://advance.lexis.com/api/document?collection=cases-ca&amp;id=urn:contentItem:5F7T-S7K1-JX3N-B2RB-00000-00&amp;context=" TargetMode="External" /><Relationship Id="rId265" Type="http://schemas.openxmlformats.org/officeDocument/2006/relationships/hyperlink" Target="https://advance.lexis.com/api/document?collection=cases-ca&amp;id=urn:contentItem:5F7T-S7H1-JS5Y-B2P1-00000-00&amp;context=" TargetMode="External" /><Relationship Id="rId266" Type="http://schemas.openxmlformats.org/officeDocument/2006/relationships/hyperlink" Target="https://advance.lexis.com/api/document?collection=cases-ca&amp;id=urn:contentItem:5F7T-S7K1-JKHB-62JD-00000-00&amp;context=" TargetMode="External" /><Relationship Id="rId267" Type="http://schemas.openxmlformats.org/officeDocument/2006/relationships/hyperlink" Target="https://advance.lexis.com/api/document?collection=cases-ca&amp;id=urn:contentItem:5F8T-N3R1-FJDY-X3BM-00000-00&amp;context=" TargetMode="External" /><Relationship Id="rId268" Type="http://schemas.openxmlformats.org/officeDocument/2006/relationships/hyperlink" Target="https://advance.lexis.com/api/document?collection=cases-ca&amp;id=urn:contentItem:5F7T-S741-F1H1-21DT-00000-00&amp;context=" TargetMode="External" /><Relationship Id="rId269" Type="http://schemas.openxmlformats.org/officeDocument/2006/relationships/hyperlink" Target="https://advance.lexis.com/api/document?collection=cases-ca&amp;id=urn:contentItem:5F7T-S7C1-JS0R-227W-00000-00&amp;context=" TargetMode="External" /><Relationship Id="rId27" Type="http://schemas.openxmlformats.org/officeDocument/2006/relationships/hyperlink" Target="https://advance.lexis.com/api/document?collection=cases-ca&amp;id=urn:contentItem:5F8T-N3V1-JTGH-B166-00000-00&amp;context=" TargetMode="External" /><Relationship Id="rId270" Type="http://schemas.openxmlformats.org/officeDocument/2006/relationships/hyperlink" Target="https://advance.lexis.com/api/document?collection=cases-ca&amp;id=urn:contentItem:5F7T-S771-JJD0-G1DC-00000-00&amp;context=" TargetMode="External" /><Relationship Id="rId271" Type="http://schemas.openxmlformats.org/officeDocument/2006/relationships/hyperlink" Target="https://advance.lexis.com/api/document?collection=cases-ca&amp;id=urn:contentItem:5F7T-S711-JNY7-X30K-00000-00&amp;context=" TargetMode="External" /><Relationship Id="rId272" Type="http://schemas.openxmlformats.org/officeDocument/2006/relationships/hyperlink" Target="https://advance.lexis.com/api/document?collection=cases-ca&amp;id=urn:contentItem:5F7T-S741-DY89-M3P5-00000-00&amp;context=" TargetMode="External" /><Relationship Id="rId273" Type="http://schemas.openxmlformats.org/officeDocument/2006/relationships/header" Target="header31.xml" /><Relationship Id="rId274" Type="http://schemas.openxmlformats.org/officeDocument/2006/relationships/header" Target="header32.xml" /><Relationship Id="rId275" Type="http://schemas.openxmlformats.org/officeDocument/2006/relationships/footer" Target="footer31.xml" /><Relationship Id="rId276" Type="http://schemas.openxmlformats.org/officeDocument/2006/relationships/footer" Target="footer32.xml" /><Relationship Id="rId277" Type="http://schemas.openxmlformats.org/officeDocument/2006/relationships/header" Target="header33.xml" /><Relationship Id="rId278" Type="http://schemas.openxmlformats.org/officeDocument/2006/relationships/footer" Target="footer33.xml" /><Relationship Id="rId279" Type="http://schemas.openxmlformats.org/officeDocument/2006/relationships/hyperlink" Target="https://advance.lexis.com/api/document?collection=cases-ca&amp;id=urn:contentItem:5GS2-8T21-FG68-G005-00000-00&amp;context=" TargetMode="External" /><Relationship Id="rId28" Type="http://schemas.openxmlformats.org/officeDocument/2006/relationships/hyperlink" Target="https://advance.lexis.com/api/document?collection=cases-ca&amp;id=urn:contentItem:5F7T-S731-DY33-B0XJ-00000-00&amp;context=" TargetMode="External" /><Relationship Id="rId280" Type="http://schemas.openxmlformats.org/officeDocument/2006/relationships/hyperlink" Target="https://advance.lexis.com/api/document?collection=cases-ca&amp;id=urn:contentItem:5K6Y-81T1-JYYX-61VV-00000-00&amp;context=" TargetMode="External" /><Relationship Id="rId281" Type="http://schemas.openxmlformats.org/officeDocument/2006/relationships/hyperlink" Target="https://advance.lexis.com/api/document?collection=cases-ca&amp;id=urn:contentItem:5F7T-S7C1-FGRY-B040-00000-00&amp;context=" TargetMode="External" /><Relationship Id="rId282" Type="http://schemas.openxmlformats.org/officeDocument/2006/relationships/hyperlink" Target="https://advance.lexis.com/api/document?collection=cases-ca&amp;id=urn:contentItem:5F7V-3DK1-FCYK-23VV-00000-00&amp;context=" TargetMode="External" /><Relationship Id="rId283" Type="http://schemas.openxmlformats.org/officeDocument/2006/relationships/hyperlink" Target="https://advance.lexis.com/api/document?collection=cases-ca&amp;id=urn:contentItem:5F8T-N3V1-FC1F-M42M-00000-00&amp;context=" TargetMode="External" /><Relationship Id="rId284" Type="http://schemas.openxmlformats.org/officeDocument/2006/relationships/hyperlink" Target="https://advance.lexis.com/api/document?collection=cases-ca&amp;id=urn:contentItem:5F7T-S7K1-JX3N-B31M-00000-00&amp;context=" TargetMode="External" /><Relationship Id="rId285" Type="http://schemas.openxmlformats.org/officeDocument/2006/relationships/hyperlink" Target="https://advance.lexis.com/api/document?collection=cases-ca&amp;id=urn:contentItem:5F7T-S7C1-FCSB-S29S-00000-00&amp;context=" TargetMode="External" /><Relationship Id="rId286" Type="http://schemas.openxmlformats.org/officeDocument/2006/relationships/hyperlink" Target="https://advance.lexis.com/api/document?collection=cases-ca&amp;id=urn:contentItem:5G53-RJN1-FBFS-S4TX-00000-00&amp;context=" TargetMode="External" /><Relationship Id="rId287" Type="http://schemas.openxmlformats.org/officeDocument/2006/relationships/hyperlink" Target="https://advance.lexis.com/api/document?collection=cases-ca&amp;id=urn:contentItem:5G50-9HN1-F016-S3YS-00000-00&amp;context=" TargetMode="External" /><Relationship Id="rId288" Type="http://schemas.openxmlformats.org/officeDocument/2006/relationships/hyperlink" Target="https://advance.lexis.com/api/document?collection=cases-ca&amp;id=urn:contentItem:5F7T-S7M1-JJK6-S1RR-00000-00&amp;context=" TargetMode="External" /><Relationship Id="rId289" Type="http://schemas.openxmlformats.org/officeDocument/2006/relationships/hyperlink" Target="https://advance.lexis.com/api/document?collection=cases-ca&amp;id=urn:contentItem:5F7T-S7K1-DY33-B1GR-00000-00&amp;context=" TargetMode="External" /><Relationship Id="rId29" Type="http://schemas.openxmlformats.org/officeDocument/2006/relationships/hyperlink" Target="https://advance.lexis.com/api/document?collection=cases-ca&amp;id=urn:contentItem:5F7T-S6W1-F7ND-G2M6-00000-00&amp;context=" TargetMode="External" /><Relationship Id="rId290" Type="http://schemas.openxmlformats.org/officeDocument/2006/relationships/header" Target="header34.xml" /><Relationship Id="rId291" Type="http://schemas.openxmlformats.org/officeDocument/2006/relationships/header" Target="header35.xml" /><Relationship Id="rId292" Type="http://schemas.openxmlformats.org/officeDocument/2006/relationships/footer" Target="footer34.xml" /><Relationship Id="rId293" Type="http://schemas.openxmlformats.org/officeDocument/2006/relationships/footer" Target="footer35.xml" /><Relationship Id="rId294" Type="http://schemas.openxmlformats.org/officeDocument/2006/relationships/header" Target="header36.xml" /><Relationship Id="rId295" Type="http://schemas.openxmlformats.org/officeDocument/2006/relationships/footer" Target="footer36.xml" /><Relationship Id="rId296" Type="http://schemas.openxmlformats.org/officeDocument/2006/relationships/hyperlink" Target="https://advance.lexis.com/api/document?collection=cases-ca&amp;id=urn:contentItem:5TW9-5481-JF75-M35C-00000-00&amp;context=" TargetMode="External" /><Relationship Id="rId297" Type="http://schemas.openxmlformats.org/officeDocument/2006/relationships/hyperlink" Target="https://advance.lexis.com/api/document?collection=legislation-ca&amp;id=urn:contentItem:5F41-1FH1-F361-M0F1-00000-00&amp;context=" TargetMode="External" /><Relationship Id="rId298" Type="http://schemas.openxmlformats.org/officeDocument/2006/relationships/hyperlink" Target="https://advance.lexis.com/api/document?collection=cases-ca&amp;id=urn:contentItem:5GCC-XVC1-F900-G4PS-00000-00&amp;context=" TargetMode="External" /><Relationship Id="rId299" Type="http://schemas.openxmlformats.org/officeDocument/2006/relationships/hyperlink" Target="https://advance.lexis.com/api/document?collection=cases-ca&amp;id=urn:contentItem:5K56-XS31-FC6N-X38H-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V1-FC1F-M4BS-00000-00&amp;context=" TargetMode="External" /><Relationship Id="rId300" Type="http://schemas.openxmlformats.org/officeDocument/2006/relationships/hyperlink" Target="https://advance.lexis.com/api/document?collection=cases-ca&amp;id=urn:contentItem:5F7T-S6T1-F361-M098-00000-00&amp;context=" TargetMode="External" /><Relationship Id="rId301" Type="http://schemas.openxmlformats.org/officeDocument/2006/relationships/hyperlink" Target="https://advance.lexis.com/api/document?collection=cases-ca&amp;id=urn:contentItem:5F7T-S6W1-F4GK-M14G-00000-00&amp;context=" TargetMode="External" /><Relationship Id="rId302" Type="http://schemas.openxmlformats.org/officeDocument/2006/relationships/hyperlink" Target="https://advance.lexis.com/api/document?collection=cases-ca&amp;id=urn:contentItem:5F7T-S6Y1-F65M-605J-00000-00&amp;context=" TargetMode="External" /><Relationship Id="rId303" Type="http://schemas.openxmlformats.org/officeDocument/2006/relationships/hyperlink" Target="https://advance.lexis.com/api/document?collection=cases-ca&amp;id=urn:contentItem:5F7T-S711-F4W2-619X-00000-00&amp;context=" TargetMode="External" /><Relationship Id="rId304" Type="http://schemas.openxmlformats.org/officeDocument/2006/relationships/hyperlink" Target="https://advance.lexis.com/api/document?collection=cases-ca&amp;id=urn:contentItem:5F7T-S741-F528-G2DB-00000-00&amp;context=" TargetMode="External" /><Relationship Id="rId305" Type="http://schemas.openxmlformats.org/officeDocument/2006/relationships/hyperlink" Target="https://advance.lexis.com/api/document?collection=cases-ca&amp;id=urn:contentItem:5F7T-S751-JP4G-61CS-00000-00&amp;context=" TargetMode="External" /><Relationship Id="rId306" Type="http://schemas.openxmlformats.org/officeDocument/2006/relationships/hyperlink" Target="https://advance.lexis.com/api/document?collection=cases-ca&amp;id=urn:contentItem:5F7T-S761-JX8W-M2NR-00000-00&amp;context=" TargetMode="External" /><Relationship Id="rId307" Type="http://schemas.openxmlformats.org/officeDocument/2006/relationships/hyperlink" Target="https://advance.lexis.com/api/document?collection=cases-ca&amp;id=urn:contentItem:5F7T-S761-JS5Y-B1DK-00000-00&amp;context=" TargetMode="External" /><Relationship Id="rId308" Type="http://schemas.openxmlformats.org/officeDocument/2006/relationships/hyperlink" Target="https://advance.lexis.com/api/document?collection=cases-ca&amp;id=urn:contentItem:5F7T-S781-FH4C-X34S-00000-00&amp;context=" TargetMode="External" /><Relationship Id="rId309" Type="http://schemas.openxmlformats.org/officeDocument/2006/relationships/hyperlink" Target="https://advance.lexis.com/api/document?collection=cases-ca&amp;id=urn:contentItem:5F7T-S771-F2TK-22R3-00000-00&amp;context=" TargetMode="External" /><Relationship Id="rId31" Type="http://schemas.openxmlformats.org/officeDocument/2006/relationships/header" Target="header7.xml" /><Relationship Id="rId310" Type="http://schemas.openxmlformats.org/officeDocument/2006/relationships/hyperlink" Target="https://advance.lexis.com/api/document?collection=cases-ca&amp;id=urn:contentItem:5F7T-S781-JSC5-M4D2-00000-00&amp;context=" TargetMode="External" /><Relationship Id="rId311" Type="http://schemas.openxmlformats.org/officeDocument/2006/relationships/hyperlink" Target="https://advance.lexis.com/api/document?collection=cases-ca&amp;id=urn:contentItem:5F7T-S7C1-JXG3-X02B-00000-00&amp;context=" TargetMode="External" /><Relationship Id="rId312" Type="http://schemas.openxmlformats.org/officeDocument/2006/relationships/hyperlink" Target="https://advance.lexis.com/api/document?collection=cases-ca&amp;id=urn:contentItem:5F7T-S7D1-JXG3-X0TB-00000-00&amp;context=" TargetMode="External" /><Relationship Id="rId313" Type="http://schemas.openxmlformats.org/officeDocument/2006/relationships/hyperlink" Target="https://advance.lexis.com/api/document?collection=cases-ca&amp;id=urn:contentItem:5F7T-S7G1-JWR6-S21H-00000-00&amp;context=" TargetMode="External" /><Relationship Id="rId314" Type="http://schemas.openxmlformats.org/officeDocument/2006/relationships/hyperlink" Target="https://advance.lexis.com/api/document?collection=cases-ca&amp;id=urn:contentItem:5F7T-S7H1-JCRC-B0Y6-00000-00&amp;context=" TargetMode="External" /><Relationship Id="rId315" Type="http://schemas.openxmlformats.org/officeDocument/2006/relationships/hyperlink" Target="https://advance.lexis.com/api/document?collection=cases-ca&amp;id=urn:contentItem:5F7T-S7K1-JWXF-20XW-00000-00&amp;context=" TargetMode="External" /><Relationship Id="rId316" Type="http://schemas.openxmlformats.org/officeDocument/2006/relationships/hyperlink" Target="https://advance.lexis.com/api/document?collection=cases-ca&amp;id=urn:contentItem:5GCC-XVC1-F900-G51P-00000-00&amp;context=" TargetMode="External" /><Relationship Id="rId317" Type="http://schemas.openxmlformats.org/officeDocument/2006/relationships/hyperlink" Target="https://advance.lexis.com/api/document?collection=cases-ca&amp;id=urn:contentItem:5F7T-S751-JBM1-M2CY-00000-00&amp;context=" TargetMode="External" /><Relationship Id="rId318" Type="http://schemas.openxmlformats.org/officeDocument/2006/relationships/hyperlink" Target="https://advance.lexis.com/api/document?collection=cases-ca&amp;id=urn:contentItem:5F7T-S761-FGJR-22T0-00000-00&amp;context=" TargetMode="External" /><Relationship Id="rId319" Type="http://schemas.openxmlformats.org/officeDocument/2006/relationships/hyperlink" Target="https://advance.lexis.com/api/document?collection=cases-ca&amp;id=urn:contentItem:5F7T-S7G1-JWR6-S1MK-00000-00&amp;context=" TargetMode="External" /><Relationship Id="rId32" Type="http://schemas.openxmlformats.org/officeDocument/2006/relationships/header" Target="header8.xml" /><Relationship Id="rId320" Type="http://schemas.openxmlformats.org/officeDocument/2006/relationships/hyperlink" Target="https://advance.lexis.com/api/document?collection=cases-ca&amp;id=urn:contentItem:5F7T-S7M1-JNCK-22CC-00000-00&amp;context=" TargetMode="External" /><Relationship Id="rId321" Type="http://schemas.openxmlformats.org/officeDocument/2006/relationships/hyperlink" Target="https://advance.lexis.com/api/document?collection=cases-ca&amp;id=urn:contentItem:5F7T-S7N1-JGHR-M3D5-00000-00&amp;context=" TargetMode="External" /><Relationship Id="rId322" Type="http://schemas.openxmlformats.org/officeDocument/2006/relationships/hyperlink" Target="https://advance.lexis.com/api/document?collection=cases-ca&amp;id=urn:contentItem:5F7T-S7N1-JC5P-G25K-00000-00&amp;context=" TargetMode="External" /><Relationship Id="rId323" Type="http://schemas.openxmlformats.org/officeDocument/2006/relationships/hyperlink" Target="https://advance.lexis.com/api/document?collection=cases-ca&amp;id=urn:contentItem:5GCC-XVB1-JGHR-M4P4-00000-00&amp;context=" TargetMode="External" /><Relationship Id="rId324" Type="http://schemas.openxmlformats.org/officeDocument/2006/relationships/hyperlink" Target="https://advance.lexis.com/api/document?collection=cases-ca&amp;id=urn:contentItem:5F7T-S7G1-JN6B-S1HS-00000-00&amp;context=" TargetMode="External" /><Relationship Id="rId325" Type="http://schemas.openxmlformats.org/officeDocument/2006/relationships/hyperlink" Target="https://advance.lexis.com/api/document?collection=cases-ca&amp;id=urn:contentItem:5F7T-S7J1-JYYX-624T-00000-00&amp;context=" TargetMode="External" /><Relationship Id="rId326" Type="http://schemas.openxmlformats.org/officeDocument/2006/relationships/header" Target="header37.xml" /><Relationship Id="rId327" Type="http://schemas.openxmlformats.org/officeDocument/2006/relationships/header" Target="header38.xml" /><Relationship Id="rId328" Type="http://schemas.openxmlformats.org/officeDocument/2006/relationships/footer" Target="footer37.xml" /><Relationship Id="rId329" Type="http://schemas.openxmlformats.org/officeDocument/2006/relationships/footer" Target="footer38.xml" /><Relationship Id="rId33" Type="http://schemas.openxmlformats.org/officeDocument/2006/relationships/footer" Target="footer7.xml" /><Relationship Id="rId330" Type="http://schemas.openxmlformats.org/officeDocument/2006/relationships/header" Target="header39.xml" /><Relationship Id="rId331" Type="http://schemas.openxmlformats.org/officeDocument/2006/relationships/footer" Target="footer39.xml" /><Relationship Id="rId332" Type="http://schemas.openxmlformats.org/officeDocument/2006/relationships/hyperlink" Target="https://advance.lexis.com/api/document?collection=cases-ca&amp;id=urn:contentItem:5F7T-S7J1-DXWW-251T-00000-00&amp;context=" TargetMode="External" /><Relationship Id="rId333" Type="http://schemas.openxmlformats.org/officeDocument/2006/relationships/hyperlink" Target="https://advance.lexis.com/api/document?collection=cases-ca&amp;id=urn:contentItem:5K6Y-81M1-F81W-23VC-00000-00&amp;context=" TargetMode="External" /><Relationship Id="rId334" Type="http://schemas.openxmlformats.org/officeDocument/2006/relationships/hyperlink" Target="https://advance.lexis.com/api/document?collection=cases-ca&amp;id=urn:contentItem:5F8N-K711-JB7K-200M-00000-00&amp;context=" TargetMode="External" /><Relationship Id="rId335" Type="http://schemas.openxmlformats.org/officeDocument/2006/relationships/hyperlink" Target="https://advance.lexis.com/api/document?collection=cases-ca&amp;id=urn:contentItem:5F7T-S701-F8KH-X1BD-00000-00&amp;context=" TargetMode="External" /><Relationship Id="rId336" Type="http://schemas.openxmlformats.org/officeDocument/2006/relationships/hyperlink" Target="https://advance.lexis.com/api/document?collection=cases-ca&amp;id=urn:contentItem:5F7T-S7G1-JBT7-X3WD-00000-00&amp;context=" TargetMode="External" /><Relationship Id="rId337" Type="http://schemas.openxmlformats.org/officeDocument/2006/relationships/hyperlink" Target="https://advance.lexis.com/api/document?collection=cases-ca&amp;id=urn:contentItem:5F8T-N3P1-JYYX-60NT-00000-00&amp;context=" TargetMode="External" /><Relationship Id="rId338" Type="http://schemas.openxmlformats.org/officeDocument/2006/relationships/hyperlink" Target="https://advance.lexis.com/api/document?collection=cases-ca&amp;id=urn:contentItem:5F7H-KW51-JX8W-M1SW-00000-00&amp;context=" TargetMode="External" /><Relationship Id="rId339" Type="http://schemas.openxmlformats.org/officeDocument/2006/relationships/header" Target="header40.xml" /><Relationship Id="rId34" Type="http://schemas.openxmlformats.org/officeDocument/2006/relationships/footer" Target="footer8.xml" /><Relationship Id="rId340" Type="http://schemas.openxmlformats.org/officeDocument/2006/relationships/header" Target="header41.xml" /><Relationship Id="rId341" Type="http://schemas.openxmlformats.org/officeDocument/2006/relationships/footer" Target="footer40.xml" /><Relationship Id="rId342" Type="http://schemas.openxmlformats.org/officeDocument/2006/relationships/footer" Target="footer41.xml" /><Relationship Id="rId343" Type="http://schemas.openxmlformats.org/officeDocument/2006/relationships/header" Target="header42.xml" /><Relationship Id="rId344" Type="http://schemas.openxmlformats.org/officeDocument/2006/relationships/footer" Target="footer42.xml" /><Relationship Id="rId345" Type="http://schemas.openxmlformats.org/officeDocument/2006/relationships/hyperlink" Target="https://advance.lexis.com/api/document?collection=cases-ca&amp;id=urn:contentItem:5F7T-S7N1-JGHR-M350-00000-00&amp;context=" TargetMode="External" /><Relationship Id="rId346" Type="http://schemas.openxmlformats.org/officeDocument/2006/relationships/hyperlink" Target="https://advance.lexis.com/api/document?collection=cases-ca&amp;id=urn:contentItem:5F7T-S781-JC5P-G1GM-00000-00&amp;context=" TargetMode="External" /><Relationship Id="rId347" Type="http://schemas.openxmlformats.org/officeDocument/2006/relationships/hyperlink" Target="https://advance.lexis.com/api/document?collection=cases-ca&amp;id=urn:contentItem:5F16-9351-JNY7-X36S-00000-00&amp;context=" TargetMode="External" /><Relationship Id="rId348" Type="http://schemas.openxmlformats.org/officeDocument/2006/relationships/image" Target="media/image2.jpeg" /><Relationship Id="rId349" Type="http://schemas.openxmlformats.org/officeDocument/2006/relationships/hyperlink" Target="https://advance.lexis.com/api/document?collection=cases-ca&amp;id=urn:contentItem:5F7T-S6V1-JFKM-611H-00000-00&amp;context=" TargetMode="External" /><Relationship Id="rId35" Type="http://schemas.openxmlformats.org/officeDocument/2006/relationships/header" Target="header9.xml" /><Relationship Id="rId350" Type="http://schemas.openxmlformats.org/officeDocument/2006/relationships/hyperlink" Target="https://advance.lexis.com/api/document?collection=cases-ca&amp;id=urn:contentItem:5F7T-XPY1-FC1F-M1JG-00000-00&amp;context=" TargetMode="External" /><Relationship Id="rId351" Type="http://schemas.openxmlformats.org/officeDocument/2006/relationships/header" Target="header43.xml" /><Relationship Id="rId352" Type="http://schemas.openxmlformats.org/officeDocument/2006/relationships/header" Target="header44.xml" /><Relationship Id="rId353" Type="http://schemas.openxmlformats.org/officeDocument/2006/relationships/footer" Target="footer43.xml" /><Relationship Id="rId354" Type="http://schemas.openxmlformats.org/officeDocument/2006/relationships/footer" Target="footer44.xml" /><Relationship Id="rId355" Type="http://schemas.openxmlformats.org/officeDocument/2006/relationships/header" Target="header45.xml" /><Relationship Id="rId356" Type="http://schemas.openxmlformats.org/officeDocument/2006/relationships/footer" Target="footer45.xml" /><Relationship Id="rId357" Type="http://schemas.openxmlformats.org/officeDocument/2006/relationships/hyperlink" Target="https://advance.lexis.com/api/document?collection=cases-ca&amp;id=urn:contentItem:5F7T-S7P1-JNJT-B2XC-00000-00&amp;context=" TargetMode="External" /><Relationship Id="rId358" Type="http://schemas.openxmlformats.org/officeDocument/2006/relationships/header" Target="header46.xml" /><Relationship Id="rId359" Type="http://schemas.openxmlformats.org/officeDocument/2006/relationships/header" Target="header47.xml" /><Relationship Id="rId36" Type="http://schemas.openxmlformats.org/officeDocument/2006/relationships/footer" Target="footer9.xml" /><Relationship Id="rId360" Type="http://schemas.openxmlformats.org/officeDocument/2006/relationships/footer" Target="footer46.xml" /><Relationship Id="rId361" Type="http://schemas.openxmlformats.org/officeDocument/2006/relationships/footer" Target="footer47.xml" /><Relationship Id="rId362" Type="http://schemas.openxmlformats.org/officeDocument/2006/relationships/header" Target="header48.xml" /><Relationship Id="rId363" Type="http://schemas.openxmlformats.org/officeDocument/2006/relationships/footer" Target="footer48.xml" /><Relationship Id="rId364" Type="http://schemas.openxmlformats.org/officeDocument/2006/relationships/hyperlink" Target="https://advance.lexis.com/api/document?collection=cases-ca&amp;id=urn:contentItem:5F7T-S7N1-JWR6-S23S-00000-00&amp;context=" TargetMode="External" /><Relationship Id="rId365" Type="http://schemas.openxmlformats.org/officeDocument/2006/relationships/hyperlink" Target="https://advance.lexis.com/api/document?collection=legislation-ca&amp;id=urn:contentItem:5F41-1FH1-F361-M0HG-00000-00&amp;context=" TargetMode="External" /><Relationship Id="rId366" Type="http://schemas.openxmlformats.org/officeDocument/2006/relationships/hyperlink" Target="https://advance.lexis.com/api/document?collection=legislation-ca&amp;id=urn:contentItem:5F41-1FJ1-JBDT-B068-00000-00&amp;context=" TargetMode="External" /><Relationship Id="rId367" Type="http://schemas.openxmlformats.org/officeDocument/2006/relationships/hyperlink" Target="https://advance.lexis.com/api/document?collection=cases-ca&amp;id=urn:contentItem:5F7T-S701-JF75-M47G-00000-00&amp;context=" TargetMode="External" /><Relationship Id="rId368" Type="http://schemas.openxmlformats.org/officeDocument/2006/relationships/hyperlink" Target="https://advance.lexis.com/api/document?collection=cases-ca&amp;id=urn:contentItem:5F7T-S7C1-F30T-B2JK-00000-00&amp;context=" TargetMode="External" /><Relationship Id="rId369" Type="http://schemas.openxmlformats.org/officeDocument/2006/relationships/hyperlink" Target="https://advance.lexis.com/api/document?collection=cases-ca&amp;id=urn:contentItem:5F7T-S741-DY89-M397-00000-00&amp;context=" TargetMode="External" /><Relationship Id="rId37" Type="http://schemas.openxmlformats.org/officeDocument/2006/relationships/hyperlink" Target="https://advance.lexis.com/api/document?collection=cases-ca&amp;id=urn:contentItem:5F7T-S7K1-JX3N-B35G-00000-00&amp;context=" TargetMode="External" /><Relationship Id="rId370" Type="http://schemas.openxmlformats.org/officeDocument/2006/relationships/hyperlink" Target="https://advance.lexis.com/api/document?collection=cases-ca&amp;id=urn:contentItem:5F7T-S7J1-JYYX-624K-00000-00&amp;context=" TargetMode="External" /><Relationship Id="rId371" Type="http://schemas.openxmlformats.org/officeDocument/2006/relationships/hyperlink" Target="https://advance.lexis.com/api/document?collection=cases-ca&amp;id=urn:contentItem:5F7T-S7B1-F7ND-G567-00000-00&amp;context=" TargetMode="External" /><Relationship Id="rId372" Type="http://schemas.openxmlformats.org/officeDocument/2006/relationships/hyperlink" Target="https://advance.lexis.com/api/document?collection=cases-ca&amp;id=urn:contentItem:5F7T-S7C1-F7VM-S3MK-00000-00&amp;context=" TargetMode="External" /><Relationship Id="rId373" Type="http://schemas.openxmlformats.org/officeDocument/2006/relationships/hyperlink" Target="https://advance.lexis.com/api/document?collection=cases-ca&amp;id=urn:contentItem:5F7T-S7J1-JYYX-623D-00000-00&amp;context=" TargetMode="External" /><Relationship Id="rId374" Type="http://schemas.openxmlformats.org/officeDocument/2006/relationships/hyperlink" Target="https://advance.lexis.com/api/document?collection=cases-ca&amp;id=urn:contentItem:5F7T-S7C1-F7VM-S3N8-00000-00&amp;context=" TargetMode="External" /><Relationship Id="rId375" Type="http://schemas.openxmlformats.org/officeDocument/2006/relationships/hyperlink" Target="https://advance.lexis.com/api/document?collection=cases-ca&amp;id=urn:contentItem:5F7T-S761-FGJR-22SB-00000-00&amp;context=" TargetMode="External" /><Relationship Id="rId376" Type="http://schemas.openxmlformats.org/officeDocument/2006/relationships/hyperlink" Target="https://advance.lexis.com/api/document?collection=cases-ca&amp;id=urn:contentItem:5F8T-N3P1-F81W-21X3-00000-00&amp;context=" TargetMode="External" /><Relationship Id="rId377" Type="http://schemas.openxmlformats.org/officeDocument/2006/relationships/hyperlink" Target="https://advance.lexis.com/api/document?collection=cases-ca&amp;id=urn:contentItem:5F7T-S7C1-JXG3-X06X-00000-00&amp;context=" TargetMode="External" /><Relationship Id="rId378" Type="http://schemas.openxmlformats.org/officeDocument/2006/relationships/hyperlink" Target="https://advance.lexis.com/api/document?collection=cases-ca&amp;id=urn:contentItem:5F7T-S7F1-F7VM-S46S-00000-00&amp;context=" TargetMode="External" /><Relationship Id="rId379" Type="http://schemas.openxmlformats.org/officeDocument/2006/relationships/header" Target="header49.xml" /><Relationship Id="rId38" Type="http://schemas.openxmlformats.org/officeDocument/2006/relationships/hyperlink" Target="https://advance.lexis.com/api/document?collection=legislation-ca&amp;id=urn:contentItem:5F41-1FJ1-JBDT-B066-00000-00&amp;context=" TargetMode="External" /><Relationship Id="rId380" Type="http://schemas.openxmlformats.org/officeDocument/2006/relationships/header" Target="header50.xml" /><Relationship Id="rId381" Type="http://schemas.openxmlformats.org/officeDocument/2006/relationships/footer" Target="footer49.xml" /><Relationship Id="rId382" Type="http://schemas.openxmlformats.org/officeDocument/2006/relationships/footer" Target="footer50.xml" /><Relationship Id="rId383" Type="http://schemas.openxmlformats.org/officeDocument/2006/relationships/header" Target="header51.xml" /><Relationship Id="rId384" Type="http://schemas.openxmlformats.org/officeDocument/2006/relationships/footer" Target="footer51.xml" /><Relationship Id="rId385" Type="http://schemas.openxmlformats.org/officeDocument/2006/relationships/hyperlink" Target="https://advance.lexis.com/api/document?collection=cases-ca&amp;id=urn:contentItem:5F7T-S7K1-DY33-B1B1-00000-00&amp;context=" TargetMode="External" /><Relationship Id="rId386" Type="http://schemas.openxmlformats.org/officeDocument/2006/relationships/hyperlink" Target="https://advance.lexis.com/api/document?collection=cases-ca&amp;id=urn:contentItem:5F7T-S7K1-F1H1-22DB-00000-00&amp;context=" TargetMode="External" /><Relationship Id="rId387" Type="http://schemas.openxmlformats.org/officeDocument/2006/relationships/hyperlink" Target="https://advance.lexis.com/api/document?collection=cases-ca&amp;id=urn:contentItem:5F7T-S7K1-JWXF-2102-00000-00&amp;context=" TargetMode="External" /><Relationship Id="rId388" Type="http://schemas.openxmlformats.org/officeDocument/2006/relationships/hyperlink" Target="https://advance.lexis.com/api/document?collection=cases-ca&amp;id=urn:contentItem:5F7T-S7H1-JS5Y-B2M6-00000-00&amp;context=" TargetMode="External" /><Relationship Id="rId389" Type="http://schemas.openxmlformats.org/officeDocument/2006/relationships/hyperlink" Target="https://advance.lexis.com/api/document?collection=cases-ca&amp;id=urn:contentItem:5F8P-SGB1-JBT7-X37M-00000-00&amp;context=" TargetMode="External" /><Relationship Id="rId39" Type="http://schemas.openxmlformats.org/officeDocument/2006/relationships/hyperlink" Target="https://advance.lexis.com/api/document?collection=cases-ca&amp;id=urn:contentItem:5F7T-S7J1-JYYX-6229-00000-00&amp;context=" TargetMode="External" /><Relationship Id="rId390" Type="http://schemas.openxmlformats.org/officeDocument/2006/relationships/hyperlink" Target="https://advance.lexis.com/api/document?collection=cases-ca&amp;id=urn:contentItem:5F81-VJX1-JX3N-B17H-00000-00&amp;context=" TargetMode="External" /><Relationship Id="rId391" Type="http://schemas.openxmlformats.org/officeDocument/2006/relationships/hyperlink" Target="https://advance.lexis.com/api/document?collection=cases-ca&amp;id=urn:contentItem:5F82-1SD1-FC6N-X3WY-00000-00&amp;context=" TargetMode="External" /><Relationship Id="rId392" Type="http://schemas.openxmlformats.org/officeDocument/2006/relationships/hyperlink" Target="https://advance.lexis.com/api/document?collection=cases-ca&amp;id=urn:contentItem:5F81-VJX1-FGCG-S2NS-00000-00&amp;context=" TargetMode="External" /><Relationship Id="rId393" Type="http://schemas.openxmlformats.org/officeDocument/2006/relationships/hyperlink" Target="https://advance.lexis.com/api/document?collection=cases-ca&amp;id=urn:contentItem:5F7T-S7D1-FCSB-S324-00000-00&amp;context=" TargetMode="External" /><Relationship Id="rId394" Type="http://schemas.openxmlformats.org/officeDocument/2006/relationships/hyperlink" Target="https://advance.lexis.com/api/document?collection=cases-ca&amp;id=urn:contentItem:5F7T-S781-JC5P-G1M6-00000-00&amp;context=" TargetMode="External" /><Relationship Id="rId395" Type="http://schemas.openxmlformats.org/officeDocument/2006/relationships/hyperlink" Target="https://advance.lexis.com/api/document?collection=cases-ca&amp;id=urn:contentItem:5F7T-S761-F81W-21P8-00000-00&amp;context=" TargetMode="External" /><Relationship Id="rId396" Type="http://schemas.openxmlformats.org/officeDocument/2006/relationships/hyperlink" Target="https://advance.lexis.com/api/document?collection=cases-ca&amp;id=urn:contentItem:5F7T-S7C1-F4NT-X2X2-00000-00&amp;context=" TargetMode="External" /><Relationship Id="rId397" Type="http://schemas.openxmlformats.org/officeDocument/2006/relationships/hyperlink" Target="https://advance.lexis.com/api/document?collection=cases-ca&amp;id=urn:contentItem:5F7T-S7C1-FCSB-S21P-00000-00&amp;context=" TargetMode="External" /><Relationship Id="rId398" Type="http://schemas.openxmlformats.org/officeDocument/2006/relationships/hyperlink" Target="https://advance.lexis.com/api/document?collection=cases-ca&amp;id=urn:contentItem:5F7T-S7C1-JCJ5-20P1-00000-00&amp;context=" TargetMode="External" /><Relationship Id="rId399" Type="http://schemas.openxmlformats.org/officeDocument/2006/relationships/hyperlink" Target="https://advance.lexis.com/api/document?collection=cases-ca&amp;id=urn:contentItem:5F7T-S7C1-F7VM-S3J6-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H1-JG02-S3RS-00000-00&amp;context=" TargetMode="External" /><Relationship Id="rId400" Type="http://schemas.openxmlformats.org/officeDocument/2006/relationships/hyperlink" Target="https://advance.lexis.com/api/document?collection=cases-ca&amp;id=urn:contentItem:5F7T-S7J1-FGCG-S0MY-00000-00&amp;context=" TargetMode="External" /><Relationship Id="rId401" Type="http://schemas.openxmlformats.org/officeDocument/2006/relationships/hyperlink" Target="https://advance.lexis.com/api/document?collection=cases-ca&amp;id=urn:contentItem:5F7T-S781-JSC5-M418-00000-00&amp;context=" TargetMode="External" /><Relationship Id="rId402" Type="http://schemas.openxmlformats.org/officeDocument/2006/relationships/hyperlink" Target="https://advance.lexis.com/api/document?collection=cases-ca&amp;id=urn:contentItem:5F7T-S711-F4W2-61FW-00000-00&amp;context=" TargetMode="External" /><Relationship Id="rId403" Type="http://schemas.openxmlformats.org/officeDocument/2006/relationships/hyperlink" Target="https://advance.lexis.com/api/document?collection=cases-ca&amp;id=urn:contentItem:5F7T-XPT1-JT99-21R0-00000-00&amp;context=" TargetMode="External" /><Relationship Id="rId404" Type="http://schemas.openxmlformats.org/officeDocument/2006/relationships/hyperlink" Target="https://advance.lexis.com/api/document?collection=cases-ca&amp;id=urn:contentItem:5F8T-N3T1-JJSF-23BN-00000-00&amp;context=" TargetMode="External" /><Relationship Id="rId405" Type="http://schemas.openxmlformats.org/officeDocument/2006/relationships/hyperlink" Target="https://advance.lexis.com/api/document?collection=cases-ca&amp;id=urn:contentItem:5F82-1SB1-JP4G-64JP-00000-00&amp;context=" TargetMode="External" /><Relationship Id="rId406" Type="http://schemas.openxmlformats.org/officeDocument/2006/relationships/hyperlink" Target="https://advance.lexis.com/api/document?collection=cases-ca&amp;id=urn:contentItem:5F7T-S7G1-JX3N-B2D2-00000-00&amp;context=" TargetMode="External" /><Relationship Id="rId407" Type="http://schemas.openxmlformats.org/officeDocument/2006/relationships/hyperlink" Target="https://advance.lexis.com/api/document?collection=cases-ca&amp;id=urn:contentItem:5F7V-3DG1-K054-G38N-00000-00&amp;context=" TargetMode="External" /><Relationship Id="rId408" Type="http://schemas.openxmlformats.org/officeDocument/2006/relationships/hyperlink" Target="https://advance.lexis.com/api/document?collection=cases-ca&amp;id=urn:contentItem:5F7D-YKB1-DYV0-G06T-00000-00&amp;context=" TargetMode="External" /><Relationship Id="rId409" Type="http://schemas.openxmlformats.org/officeDocument/2006/relationships/hyperlink" Target="https://advance.lexis.com/api/document?collection=cases-ca&amp;id=urn:contentItem:5F7T-S7G1-JX3N-B2CY-00000-00&amp;context=" TargetMode="External" /><Relationship Id="rId41" Type="http://schemas.openxmlformats.org/officeDocument/2006/relationships/hyperlink" Target="https://advance.lexis.com/api/document?collection=cases-ca&amp;id=urn:contentItem:5F81-YH41-JX8W-M05P-00000-00&amp;context=" TargetMode="External" /><Relationship Id="rId410" Type="http://schemas.openxmlformats.org/officeDocument/2006/relationships/hyperlink" Target="https://advance.lexis.com/api/document?collection=cases-ca&amp;id=urn:contentItem:5F7T-S6T1-JK4W-M02Y-00000-00&amp;context=" TargetMode="External" /><Relationship Id="rId411" Type="http://schemas.openxmlformats.org/officeDocument/2006/relationships/hyperlink" Target="https://advance.lexis.com/api/document?collection=cases-ca&amp;id=urn:contentItem:5F7T-S6X1-F06F-22V4-00000-00&amp;context=" TargetMode="External" /><Relationship Id="rId412" Type="http://schemas.openxmlformats.org/officeDocument/2006/relationships/hyperlink" Target="https://advance.lexis.com/api/document?collection=cases-ca&amp;id=urn:contentItem:5F7T-S6Y1-F65M-607T-00000-00&amp;context=" TargetMode="External" /><Relationship Id="rId413" Type="http://schemas.openxmlformats.org/officeDocument/2006/relationships/hyperlink" Target="https://advance.lexis.com/api/document?collection=cases-ca&amp;id=urn:contentItem:5F81-VJX1-F5T5-M4HH-00000-00&amp;context=" TargetMode="External" /><Relationship Id="rId414" Type="http://schemas.openxmlformats.org/officeDocument/2006/relationships/header" Target="header52.xml" /><Relationship Id="rId415" Type="http://schemas.openxmlformats.org/officeDocument/2006/relationships/header" Target="header53.xml" /><Relationship Id="rId416" Type="http://schemas.openxmlformats.org/officeDocument/2006/relationships/footer" Target="footer52.xml" /><Relationship Id="rId417" Type="http://schemas.openxmlformats.org/officeDocument/2006/relationships/footer" Target="footer53.xml" /><Relationship Id="rId418" Type="http://schemas.openxmlformats.org/officeDocument/2006/relationships/header" Target="header54.xml" /><Relationship Id="rId419" Type="http://schemas.openxmlformats.org/officeDocument/2006/relationships/footer" Target="footer54.xml" /><Relationship Id="rId42" Type="http://schemas.openxmlformats.org/officeDocument/2006/relationships/hyperlink" Target="https://advance.lexis.com/api/document?collection=cases-ca&amp;id=urn:contentItem:5F7T-S7K1-JKHB-62YV-00000-00&amp;context=" TargetMode="External" /><Relationship Id="rId420" Type="http://schemas.openxmlformats.org/officeDocument/2006/relationships/hyperlink" Target="https://advance.lexis.com/api/document?collection=cases-ca&amp;id=urn:contentItem:5PDY-05S1-JTNR-M1K2-00000-00&amp;context=" TargetMode="External" /><Relationship Id="rId421" Type="http://schemas.openxmlformats.org/officeDocument/2006/relationships/hyperlink" Target="https://advance.lexis.com/api/document?collection=legislation-ca&amp;id=urn:contentItem:5F41-1FG1-JJYN-B06K-00000-00&amp;context=" TargetMode="External" /><Relationship Id="rId422" Type="http://schemas.openxmlformats.org/officeDocument/2006/relationships/hyperlink" Target="https://advance.lexis.com/api/document?collection=cases-ca&amp;id=urn:contentItem:5F82-1SJ1-FGY5-M50Y-00000-00&amp;context=" TargetMode="External" /><Relationship Id="rId423" Type="http://schemas.openxmlformats.org/officeDocument/2006/relationships/hyperlink" Target="https://advance.lexis.com/api/document?collection=cases-ca&amp;id=urn:contentItem:5F7T-S7G1-JNY7-X443-00000-00&amp;context=" TargetMode="External" /><Relationship Id="rId424" Type="http://schemas.openxmlformats.org/officeDocument/2006/relationships/hyperlink" Target="https://advance.lexis.com/api/document?collection=cases-ca&amp;id=urn:contentItem:5F8T-N3V1-JTGH-B18F-00000-00&amp;context=" TargetMode="External" /><Relationship Id="rId425" Type="http://schemas.openxmlformats.org/officeDocument/2006/relationships/hyperlink" Target="https://advance.lexis.com/api/document?collection=cases-ca&amp;id=urn:contentItem:5F8T-N3V1-JTGH-B153-00000-00&amp;context=" TargetMode="External" /><Relationship Id="rId426" Type="http://schemas.openxmlformats.org/officeDocument/2006/relationships/hyperlink" Target="https://advance.lexis.com/api/document?collection=cases-ca&amp;id=urn:contentItem:5F7T-S7G1-JN6B-S19F-00000-00&amp;context=" TargetMode="External" /><Relationship Id="rId427" Type="http://schemas.openxmlformats.org/officeDocument/2006/relationships/hyperlink" Target="https://advance.lexis.com/api/document?collection=cases-ca&amp;id=urn:contentItem:5F82-1SH1-F22N-X2GH-00000-00&amp;context=" TargetMode="External" /><Relationship Id="rId428" Type="http://schemas.openxmlformats.org/officeDocument/2006/relationships/hyperlink" Target="https://advance.lexis.com/api/document?collection=cases-ca&amp;id=urn:contentItem:5F7T-S781-F7G6-63NT-00000-00&amp;context=" TargetMode="External" /><Relationship Id="rId429" Type="http://schemas.openxmlformats.org/officeDocument/2006/relationships/hyperlink" Target="https://advance.lexis.com/api/document?collection=cases-ca&amp;id=urn:contentItem:5F82-1SF1-JXG3-X2CR-00000-00&amp;context=" TargetMode="External" /><Relationship Id="rId43" Type="http://schemas.openxmlformats.org/officeDocument/2006/relationships/hyperlink" Target="https://advance.lexis.com/api/document?collection=cases-ca&amp;id=urn:contentItem:5F7T-S771-JWBS-61WN-00000-00&amp;context=" TargetMode="External" /><Relationship Id="rId430" Type="http://schemas.openxmlformats.org/officeDocument/2006/relationships/hyperlink" Target="https://advance.lexis.com/api/document?collection=cases-ca&amp;id=urn:contentItem:5F8T-N3T1-JJSF-2361-00000-00&amp;context=" TargetMode="External" /><Relationship Id="rId431" Type="http://schemas.openxmlformats.org/officeDocument/2006/relationships/hyperlink" Target="https://advance.lexis.com/api/document?collection=cases-ca&amp;id=urn:contentItem:5F7T-S7J1-FGCG-S05H-00000-00&amp;context=" TargetMode="External" /><Relationship Id="rId432" Type="http://schemas.openxmlformats.org/officeDocument/2006/relationships/hyperlink" Target="https://advance.lexis.com/api/document?collection=cases-ca&amp;id=urn:contentItem:5F7T-S7P1-JSJC-X1B5-00000-00&amp;context=" TargetMode="External" /><Relationship Id="rId433" Type="http://schemas.openxmlformats.org/officeDocument/2006/relationships/hyperlink" Target="https://advance.lexis.com/api/document?collection=cases-ca&amp;id=urn:contentItem:5F7T-S7J1-JGBH-B2DW-00000-00&amp;context=" TargetMode="External" /><Relationship Id="rId434" Type="http://schemas.openxmlformats.org/officeDocument/2006/relationships/hyperlink" Target="https://advance.lexis.com/api/document?collection=cases-ca&amp;id=urn:contentItem:5F7T-S7J1-JNS1-M2K4-00000-00&amp;context=" TargetMode="External" /><Relationship Id="rId435" Type="http://schemas.openxmlformats.org/officeDocument/2006/relationships/hyperlink" Target="https://advance.lexis.com/api/document?collection=cases-ca&amp;id=urn:contentItem:5F7T-S7H1-K054-G2DT-00000-00&amp;context=" TargetMode="External" /><Relationship Id="rId436" Type="http://schemas.openxmlformats.org/officeDocument/2006/relationships/hyperlink" Target="https://advance.lexis.com/api/document?collection=cases-ca&amp;id=urn:contentItem:5F82-1SF1-F361-M45M-00000-00&amp;context=" TargetMode="External" /><Relationship Id="rId437" Type="http://schemas.openxmlformats.org/officeDocument/2006/relationships/hyperlink" Target="https://advance.lexis.com/api/document?collection=cases-ca&amp;id=urn:contentItem:5F7T-S7D1-JN6B-S13K-00000-00&amp;context=" TargetMode="External" /><Relationship Id="rId438" Type="http://schemas.openxmlformats.org/officeDocument/2006/relationships/hyperlink" Target="https://advance.lexis.com/api/document?collection=cases-ca&amp;id=urn:contentItem:5M96-JNP1-FFFC-B409-00000-00&amp;context=" TargetMode="External" /><Relationship Id="rId439" Type="http://schemas.openxmlformats.org/officeDocument/2006/relationships/hyperlink" Target="https://advance.lexis.com/api/document?collection=cases-ca&amp;id=urn:contentItem:5K0R-HRN1-JX8W-M23S-00000-00&amp;context=" TargetMode="External" /><Relationship Id="rId44" Type="http://schemas.openxmlformats.org/officeDocument/2006/relationships/hyperlink" Target="https://advance.lexis.com/api/document?collection=cases-ca&amp;id=urn:contentItem:5F7T-S771-JTGH-B136-00000-00&amp;context=" TargetMode="External" /><Relationship Id="rId440" Type="http://schemas.openxmlformats.org/officeDocument/2006/relationships/hyperlink" Target="https://advance.lexis.com/api/document?collection=cases-ca&amp;id=urn:contentItem:5J3K-3591-F956-S3CM-00000-00&amp;context=" TargetMode="External" /><Relationship Id="rId441" Type="http://schemas.openxmlformats.org/officeDocument/2006/relationships/hyperlink" Target="https://advance.lexis.com/api/document?collection=cases-ca&amp;id=urn:contentItem:5F7T-S7N1-JC5P-G22F-00000-00&amp;context=" TargetMode="External" /><Relationship Id="rId442" Type="http://schemas.openxmlformats.org/officeDocument/2006/relationships/hyperlink" Target="https://advance.lexis.com/api/document?collection=cases-ca&amp;id=urn:contentItem:5N35-9B81-F57G-S299-00000-00&amp;context=" TargetMode="External" /><Relationship Id="rId443" Type="http://schemas.openxmlformats.org/officeDocument/2006/relationships/hyperlink" Target="https://advance.lexis.com/api/document?collection=cases-ca&amp;id=urn:contentItem:5F7T-S7N1-F57G-S262-00000-00&amp;context=" TargetMode="External" /><Relationship Id="rId444" Type="http://schemas.openxmlformats.org/officeDocument/2006/relationships/hyperlink" Target="https://advance.lexis.com/api/document?collection=cases-ca&amp;id=urn:contentItem:5F7T-S7M1-JCRC-B1NS-00000-00&amp;context=" TargetMode="External" /><Relationship Id="rId445" Type="http://schemas.openxmlformats.org/officeDocument/2006/relationships/hyperlink" Target="https://advance.lexis.com/api/document?collection=cases-ca&amp;id=urn:contentItem:5JR8-HSY1-JGPY-X014-00000-00&amp;context=" TargetMode="External" /><Relationship Id="rId446" Type="http://schemas.openxmlformats.org/officeDocument/2006/relationships/hyperlink" Target="https://advance.lexis.com/api/document?collection=cases-ca&amp;id=urn:contentItem:5F7T-S7P1-JP4G-61V1-00000-00&amp;context=" TargetMode="External" /><Relationship Id="rId447" Type="http://schemas.openxmlformats.org/officeDocument/2006/relationships/hyperlink" Target="https://advance.lexis.com/api/document?collection=cases-ca&amp;id=urn:contentItem:5F7T-S7K1-JSJC-X0W0-00000-00&amp;context=" TargetMode="External" /><Relationship Id="rId448" Type="http://schemas.openxmlformats.org/officeDocument/2006/relationships/hyperlink" Target="https://advance.lexis.com/api/document?collection=cases-ca&amp;id=urn:contentItem:5F7T-S7N1-JGHR-M34Y-00000-00&amp;context=" TargetMode="External" /><Relationship Id="rId449" Type="http://schemas.openxmlformats.org/officeDocument/2006/relationships/hyperlink" Target="https://advance.lexis.com/api/document?collection=cases-ca&amp;id=urn:contentItem:5F7T-S7K1-JKHB-62PC-00000-00&amp;context=" TargetMode="External" /><Relationship Id="rId45" Type="http://schemas.openxmlformats.org/officeDocument/2006/relationships/hyperlink" Target="https://advance.lexis.com/api/document?collection=cases-ca&amp;id=urn:contentItem:5F7T-S7F1-FBN1-21XT-00000-00&amp;context=" TargetMode="External" /><Relationship Id="rId450" Type="http://schemas.openxmlformats.org/officeDocument/2006/relationships/hyperlink" Target="https://advance.lexis.com/api/document?collection=cases-ca&amp;id=urn:contentItem:5F7T-S7K1-DY33-B1KT-00000-00&amp;context=" TargetMode="External" /><Relationship Id="rId451" Type="http://schemas.openxmlformats.org/officeDocument/2006/relationships/hyperlink" Target="https://advance.lexis.com/api/document?collection=cases-ca&amp;id=urn:contentItem:5F7T-S7D1-F7ND-G0MH-00000-00&amp;context=" TargetMode="External" /><Relationship Id="rId452" Type="http://schemas.openxmlformats.org/officeDocument/2006/relationships/hyperlink" Target="https://advance.lexis.com/api/document?collection=cases-ca&amp;id=urn:contentItem:5NDB-4M41-F956-S0BN-00000-00&amp;context=" TargetMode="External" /><Relationship Id="rId453" Type="http://schemas.openxmlformats.org/officeDocument/2006/relationships/hyperlink" Target="https://advance.lexis.com/api/document?collection=cases-ca&amp;id=urn:contentItem:5XR8-3VW1-JBDT-B2S0-00000-00&amp;context=" TargetMode="External" /><Relationship Id="rId454" Type="http://schemas.openxmlformats.org/officeDocument/2006/relationships/hyperlink" Target="https://advance.lexis.com/api/document?collection=cases-ca&amp;id=urn:contentItem:5F7T-S7P1-JG02-S46D-00000-00&amp;context=" TargetMode="External" /><Relationship Id="rId455" Type="http://schemas.openxmlformats.org/officeDocument/2006/relationships/hyperlink" Target="https://advance.lexis.com/api/document?collection=cases-ca&amp;id=urn:contentItem:5XR8-3W11-JPP5-24VT-00000-00&amp;context=" TargetMode="External" /><Relationship Id="rId456" Type="http://schemas.openxmlformats.org/officeDocument/2006/relationships/hyperlink" Target="https://advance.lexis.com/api/document?collection=cases-ca&amp;id=urn:contentItem:5F7T-S721-F5T5-M2H3-00000-00&amp;context=" TargetMode="External" /><Relationship Id="rId457" Type="http://schemas.openxmlformats.org/officeDocument/2006/relationships/hyperlink" Target="https://advance.lexis.com/api/document?collection=cases-ca&amp;id=urn:contentItem:5F81-VJW1-FGY5-M2MD-00000-00&amp;context=" TargetMode="External" /><Relationship Id="rId458" Type="http://schemas.openxmlformats.org/officeDocument/2006/relationships/hyperlink" Target="https://advance.lexis.com/api/document?collection=cases-ca&amp;id=urn:contentItem:5F7T-S7N1-JW09-M0VV-00000-00&amp;context=" TargetMode="External" /><Relationship Id="rId459" Type="http://schemas.openxmlformats.org/officeDocument/2006/relationships/hyperlink" Target="https://advance.lexis.com/api/document?collection=cases-ca&amp;id=urn:contentItem:5F8T-N3T1-JGHR-M26M-00000-00&amp;context=" TargetMode="External" /><Relationship Id="rId46" Type="http://schemas.openxmlformats.org/officeDocument/2006/relationships/hyperlink" Target="https://advance.lexis.com/api/document?collection=cases-ca&amp;id=urn:contentItem:5F16-9361-JYYX-63KP-00000-00&amp;context=" TargetMode="External" /><Relationship Id="rId460" Type="http://schemas.openxmlformats.org/officeDocument/2006/relationships/hyperlink" Target="https://advance.lexis.com/api/document?collection=cases-ca&amp;id=urn:contentItem:5F7T-S771-F361-M1B5-00000-00&amp;context=" TargetMode="External" /><Relationship Id="rId461" Type="http://schemas.openxmlformats.org/officeDocument/2006/relationships/hyperlink" Target="https://advance.lexis.com/api/document?collection=cases-ca&amp;id=urn:contentItem:5F7T-S7B1-F7ND-G4YK-00000-00&amp;context=" TargetMode="External" /><Relationship Id="rId462" Type="http://schemas.openxmlformats.org/officeDocument/2006/relationships/hyperlink" Target="https://advance.lexis.com/api/document?collection=cases-ca&amp;id=urn:contentItem:5F82-1SH1-F8KH-X1YH-00000-00&amp;context=" TargetMode="External" /><Relationship Id="rId463" Type="http://schemas.openxmlformats.org/officeDocument/2006/relationships/hyperlink" Target="https://advance.lexis.com/api/document?collection=cases-ca&amp;id=urn:contentItem:5F82-1SF1-JKPJ-G2D1-00000-00&amp;context=" TargetMode="External" /><Relationship Id="rId464" Type="http://schemas.openxmlformats.org/officeDocument/2006/relationships/hyperlink" Target="https://advance.lexis.com/api/document?collection=cases-ca&amp;id=urn:contentItem:5F7T-S7M1-JCRC-B1FJ-00000-00&amp;context=" TargetMode="External" /><Relationship Id="rId465" Type="http://schemas.openxmlformats.org/officeDocument/2006/relationships/hyperlink" Target="https://advance.lexis.com/api/document?collection=cases-ca&amp;id=urn:contentItem:5F7T-S7P1-JSJC-X1MC-00000-00&amp;context=" TargetMode="External" /><Relationship Id="rId466" Type="http://schemas.openxmlformats.org/officeDocument/2006/relationships/hyperlink" Target="https://advance.lexis.com/api/document?collection=cases-ca&amp;id=urn:contentItem:5F7T-S7M1-JNCK-22MK-00000-00&amp;context=" TargetMode="External" /><Relationship Id="rId467" Type="http://schemas.openxmlformats.org/officeDocument/2006/relationships/hyperlink" Target="https://advance.lexis.com/api/document?collection=cases-ca&amp;id=urn:contentItem:5F7T-S7C1-JXG3-X04N-00000-00&amp;context=" TargetMode="External" /><Relationship Id="rId468" Type="http://schemas.openxmlformats.org/officeDocument/2006/relationships/hyperlink" Target="https://advance.lexis.com/api/document?collection=cases-ca&amp;id=urn:contentItem:5F7T-S761-F81W-222K-00000-00&amp;context=" TargetMode="External" /><Relationship Id="rId469" Type="http://schemas.openxmlformats.org/officeDocument/2006/relationships/hyperlink" Target="https://advance.lexis.com/api/document?collection=cases-ca&amp;id=urn:contentItem:5F7T-S741-F8D9-M1MM-00000-00&amp;context=" TargetMode="External" /><Relationship Id="rId47" Type="http://schemas.openxmlformats.org/officeDocument/2006/relationships/hyperlink" Target="https://advance.lexis.com/api/document?collection=cases-ca&amp;id=urn:contentItem:5F7T-S751-F361-M146-00000-00&amp;context=" TargetMode="External" /><Relationship Id="rId470" Type="http://schemas.openxmlformats.org/officeDocument/2006/relationships/hyperlink" Target="https://advance.lexis.com/api/document?collection=cases-ca&amp;id=urn:contentItem:5F7T-S751-JG02-S24M-00000-00&amp;context=" TargetMode="External" /><Relationship Id="rId471" Type="http://schemas.openxmlformats.org/officeDocument/2006/relationships/hyperlink" Target="https://advance.lexis.com/api/document?collection=cases-ca&amp;id=urn:contentItem:5F7T-S7N1-JC5P-G2DS-00000-00&amp;context=" TargetMode="External" /><Relationship Id="rId472" Type="http://schemas.openxmlformats.org/officeDocument/2006/relationships/hyperlink" Target="https://advance.lexis.com/api/document?collection=cases-ca&amp;id=urn:contentItem:5F7T-S7M1-DYMS-6290-00000-00&amp;context=" TargetMode="External" /><Relationship Id="rId473" Type="http://schemas.openxmlformats.org/officeDocument/2006/relationships/hyperlink" Target="https://advance.lexis.com/api/document?collection=cases-ca&amp;id=urn:contentItem:5F8T-N3S1-JT99-250W-00000-00&amp;context=" TargetMode="External" /><Relationship Id="rId474" Type="http://schemas.openxmlformats.org/officeDocument/2006/relationships/hyperlink" Target="https://advance.lexis.com/api/document?collection=cases-ca&amp;id=urn:contentItem:5F8T-N3S1-JT99-250Y-00000-00&amp;context=" TargetMode="External" /><Relationship Id="rId475" Type="http://schemas.openxmlformats.org/officeDocument/2006/relationships/header" Target="header55.xml" /><Relationship Id="rId476" Type="http://schemas.openxmlformats.org/officeDocument/2006/relationships/header" Target="header56.xml" /><Relationship Id="rId477" Type="http://schemas.openxmlformats.org/officeDocument/2006/relationships/footer" Target="footer55.xml" /><Relationship Id="rId478" Type="http://schemas.openxmlformats.org/officeDocument/2006/relationships/footer" Target="footer56.xml" /><Relationship Id="rId479" Type="http://schemas.openxmlformats.org/officeDocument/2006/relationships/header" Target="header57.xml" /><Relationship Id="rId48" Type="http://schemas.openxmlformats.org/officeDocument/2006/relationships/hyperlink" Target="https://advance.lexis.com/api/document?collection=cases-ca&amp;id=urn:contentItem:5F7T-S711-F4W2-61WK-00000-00&amp;context=" TargetMode="External" /><Relationship Id="rId480" Type="http://schemas.openxmlformats.org/officeDocument/2006/relationships/footer" Target="footer57.xml" /><Relationship Id="rId481" Type="http://schemas.openxmlformats.org/officeDocument/2006/relationships/hyperlink" Target="https://advance.lexis.com/api/document?collection=cases-ca&amp;id=urn:contentItem:5F7T-S7P1-JG02-S45T-00000-00&amp;context=" TargetMode="External" /><Relationship Id="rId482" Type="http://schemas.openxmlformats.org/officeDocument/2006/relationships/hyperlink" Target="https://advance.lexis.com/api/document?collection=cases-ca&amp;id=urn:contentItem:5K6Y-81N1-JFDC-X1G2-00000-00&amp;context=" TargetMode="External" /><Relationship Id="rId483" Type="http://schemas.openxmlformats.org/officeDocument/2006/relationships/hyperlink" Target="https://advance.lexis.com/api/document?collection=cases-ca&amp;id=urn:contentItem:5F7T-S7H1-JS5Y-B2WW-00000-00&amp;context=" TargetMode="External" /><Relationship Id="rId484" Type="http://schemas.openxmlformats.org/officeDocument/2006/relationships/hyperlink" Target="https://advance.lexis.com/api/document?collection=cases-ca&amp;id=urn:contentItem:5F7T-S7G1-JNY7-X3K8-00000-00&amp;context=" TargetMode="External" /><Relationship Id="rId485" Type="http://schemas.openxmlformats.org/officeDocument/2006/relationships/hyperlink" Target="https://advance.lexis.com/api/document?collection=cases-ca&amp;id=urn:contentItem:5F7T-S7H1-JFSV-G35Y-00000-00&amp;context=" TargetMode="External" /><Relationship Id="rId486" Type="http://schemas.openxmlformats.org/officeDocument/2006/relationships/hyperlink" Target="https://advance.lexis.com/api/document?collection=cases-ca&amp;id=urn:contentItem:5F7T-S7M1-JFSV-G3S1-00000-00&amp;context=" TargetMode="External" /><Relationship Id="rId487" Type="http://schemas.openxmlformats.org/officeDocument/2006/relationships/hyperlink" Target="https://advance.lexis.com/api/document?collection=cases-ca&amp;id=urn:contentItem:5F7T-S731-F016-S37D-00000-00&amp;context=" TargetMode="External" /><Relationship Id="rId488" Type="http://schemas.openxmlformats.org/officeDocument/2006/relationships/hyperlink" Target="https://advance.lexis.com/api/document?collection=cases-ca&amp;id=urn:contentItem:5F7T-S7M1-JCRC-B1V3-00000-00&amp;context=" TargetMode="External" /><Relationship Id="rId489" Type="http://schemas.openxmlformats.org/officeDocument/2006/relationships/hyperlink" Target="https://advance.lexis.com/api/document?collection=cases-ca&amp;id=urn:contentItem:5F8T-N3V1-JFKM-609F-00000-00&amp;context=" TargetMode="External" /><Relationship Id="rId49" Type="http://schemas.openxmlformats.org/officeDocument/2006/relationships/hyperlink" Target="https://advance.lexis.com/api/document?collection=cases-ca&amp;id=urn:contentItem:5F7T-S711-F4GK-M2D4-00000-00&amp;context=" TargetMode="External" /><Relationship Id="rId490" Type="http://schemas.openxmlformats.org/officeDocument/2006/relationships/hyperlink" Target="https://advance.lexis.com/api/document?collection=cases-ca&amp;id=urn:contentItem:5F7T-S7K1-JNY7-X4BS-00000-00&amp;context=" TargetMode="External" /><Relationship Id="rId491" Type="http://schemas.openxmlformats.org/officeDocument/2006/relationships/hyperlink" Target="https://advance.lexis.com/api/document?collection=cases-ca&amp;id=urn:contentItem:5F7T-S7K1-JNY7-X4MF-00000-00&amp;context=" TargetMode="External" /><Relationship Id="rId492" Type="http://schemas.openxmlformats.org/officeDocument/2006/relationships/hyperlink" Target="https://advance.lexis.com/api/document?collection=cases-ca&amp;id=urn:contentItem:5F7T-S7J1-JYYX-6280-00000-00&amp;context=" TargetMode="External" /><Relationship Id="rId493" Type="http://schemas.openxmlformats.org/officeDocument/2006/relationships/hyperlink" Target="https://advance.lexis.com/api/document?collection=cases-ca&amp;id=urn:contentItem:5F7T-S7M1-DYMS-626D-00000-00&amp;context=" TargetMode="External" /><Relationship Id="rId494" Type="http://schemas.openxmlformats.org/officeDocument/2006/relationships/hyperlink" Target="https://advance.lexis.com/api/document?collection=cases-ca&amp;id=urn:contentItem:5F7T-S7M1-JCRC-B1P9-00000-00&amp;context=" TargetMode="External" /><Relationship Id="rId495" Type="http://schemas.openxmlformats.org/officeDocument/2006/relationships/hyperlink" Target="https://advance.lexis.com/api/document?collection=cases-ca&amp;id=urn:contentItem:5F7T-S7M1-JCRC-B1WC-00000-00&amp;context=" TargetMode="External" /><Relationship Id="rId496" Type="http://schemas.openxmlformats.org/officeDocument/2006/relationships/hyperlink" Target="https://advance.lexis.com/api/document?collection=cases-ca&amp;id=urn:contentItem:5F7T-S7N1-JGHR-M34V-00000-00&amp;context=" TargetMode="External" /><Relationship Id="rId497" Type="http://schemas.openxmlformats.org/officeDocument/2006/relationships/hyperlink" Target="https://advance.lexis.com/api/document?collection=cases-ca&amp;id=urn:contentItem:5F8T-N3V1-FC1F-M4BC-00000-00&amp;context=" TargetMode="External" /><Relationship Id="rId498" Type="http://schemas.openxmlformats.org/officeDocument/2006/relationships/hyperlink" Target="https://advance.lexis.com/api/document?collection=cases-ca&amp;id=urn:contentItem:5F7T-S7B1-JCJ5-202X-00000-00&amp;context=" TargetMode="External" /><Relationship Id="rId499" Type="http://schemas.openxmlformats.org/officeDocument/2006/relationships/header" Target="header58.xml" /><Relationship Id="rId5" Type="http://schemas.openxmlformats.org/officeDocument/2006/relationships/header" Target="header2.xml" /><Relationship Id="rId50" Type="http://schemas.openxmlformats.org/officeDocument/2006/relationships/header" Target="header10.xml" /><Relationship Id="rId500" Type="http://schemas.openxmlformats.org/officeDocument/2006/relationships/header" Target="header59.xml" /><Relationship Id="rId501" Type="http://schemas.openxmlformats.org/officeDocument/2006/relationships/footer" Target="footer58.xml" /><Relationship Id="rId502" Type="http://schemas.openxmlformats.org/officeDocument/2006/relationships/footer" Target="footer59.xml" /><Relationship Id="rId503" Type="http://schemas.openxmlformats.org/officeDocument/2006/relationships/header" Target="header60.xml" /><Relationship Id="rId504" Type="http://schemas.openxmlformats.org/officeDocument/2006/relationships/footer" Target="footer60.xml" /><Relationship Id="rId505" Type="http://schemas.openxmlformats.org/officeDocument/2006/relationships/hyperlink" Target="https://advance.lexis.com/api/document?collection=cases-ca&amp;id=urn:contentItem:5KP4-X8R1-JW09-M429-00000-00&amp;context=" TargetMode="External" /><Relationship Id="rId506" Type="http://schemas.openxmlformats.org/officeDocument/2006/relationships/hyperlink" Target="https://advance.lexis.com/api/document?collection=legislation-ca&amp;id=urn:contentItem:5F41-1FH1-F361-M0HC-00000-00&amp;context=" TargetMode="External" /><Relationship Id="rId507" Type="http://schemas.openxmlformats.org/officeDocument/2006/relationships/hyperlink" Target="https://advance.lexis.com/api/document?collection=cases-ca&amp;id=urn:contentItem:5F7T-S701-JBT7-X2CW-00000-00&amp;context=" TargetMode="External" /><Relationship Id="rId508" Type="http://schemas.openxmlformats.org/officeDocument/2006/relationships/hyperlink" Target="https://advance.lexis.com/api/document?collection=cases-ca&amp;id=urn:contentItem:5F7T-S6Y1-F65M-604Y-00000-00&amp;context=" TargetMode="External" /><Relationship Id="rId509" Type="http://schemas.openxmlformats.org/officeDocument/2006/relationships/hyperlink" Target="https://advance.lexis.com/api/document?collection=cases-ca&amp;id=urn:contentItem:5F7V-3DK1-JNY7-X2CC-00000-00&amp;context=" TargetMode="External" /><Relationship Id="rId51" Type="http://schemas.openxmlformats.org/officeDocument/2006/relationships/header" Target="header11.xml" /><Relationship Id="rId510" Type="http://schemas.openxmlformats.org/officeDocument/2006/relationships/hyperlink" Target="https://advance.lexis.com/api/document?collection=cases-ca&amp;id=urn:contentItem:5F7T-S761-F81W-21RK-00000-00&amp;context=" TargetMode="External" /><Relationship Id="rId511" Type="http://schemas.openxmlformats.org/officeDocument/2006/relationships/hyperlink" Target="https://advance.lexis.com/api/document?collection=cases-ca&amp;id=urn:contentItem:5F7T-S701-JBT7-X23F-00000-00&amp;context=" TargetMode="External" /><Relationship Id="rId512" Type="http://schemas.openxmlformats.org/officeDocument/2006/relationships/hyperlink" Target="https://advance.lexis.com/api/document?collection=cases-ca&amp;id=urn:contentItem:5F7T-S741-F528-G2J5-00000-00&amp;context=" TargetMode="External" /><Relationship Id="rId513" Type="http://schemas.openxmlformats.org/officeDocument/2006/relationships/hyperlink" Target="https://advance.lexis.com/api/document?collection=cases-ca&amp;id=urn:contentItem:5F7T-S7K1-F528-G2R4-00000-00&amp;context=" TargetMode="External" /><Relationship Id="rId514" Type="http://schemas.openxmlformats.org/officeDocument/2006/relationships/hyperlink" Target="https://advance.lexis.com/api/document?collection=cases-ca&amp;id=urn:contentItem:5F7T-S701-JJ6S-61W2-00000-00&amp;context=" TargetMode="External" /><Relationship Id="rId515" Type="http://schemas.openxmlformats.org/officeDocument/2006/relationships/hyperlink" Target="https://advance.lexis.com/api/document?collection=cases-ca&amp;id=urn:contentItem:5F7T-S7H1-JCRC-B0PH-00000-00&amp;context=" TargetMode="External" /><Relationship Id="rId516" Type="http://schemas.openxmlformats.org/officeDocument/2006/relationships/hyperlink" Target="https://advance.lexis.com/api/document?collection=cases-ca&amp;id=urn:contentItem:5F7T-S7P1-JSJC-X1MP-00000-00&amp;context=" TargetMode="External" /><Relationship Id="rId517" Type="http://schemas.openxmlformats.org/officeDocument/2006/relationships/hyperlink" Target="https://advance.lexis.com/api/document?collection=cases-ca&amp;id=urn:contentItem:5F7T-S7N1-JC5P-G2D1-00000-00&amp;context=" TargetMode="External" /><Relationship Id="rId518" Type="http://schemas.openxmlformats.org/officeDocument/2006/relationships/hyperlink" Target="https://advance.lexis.com/api/document?collection=cases-ca&amp;id=urn:contentItem:5GCC-XVB1-JGHR-M4HX-00000-00&amp;context=" TargetMode="External" /><Relationship Id="rId519" Type="http://schemas.openxmlformats.org/officeDocument/2006/relationships/hyperlink" Target="https://advance.lexis.com/api/document?collection=cases-ca&amp;id=urn:contentItem:5F7T-S7F1-JK4W-M1T2-00000-00&amp;context=" TargetMode="External" /><Relationship Id="rId52" Type="http://schemas.openxmlformats.org/officeDocument/2006/relationships/footer" Target="footer10.xml" /><Relationship Id="rId520" Type="http://schemas.openxmlformats.org/officeDocument/2006/relationships/hyperlink" Target="https://advance.lexis.com/api/document?collection=cases-ca&amp;id=urn:contentItem:5F7T-S7D1-JN6B-S119-00000-00&amp;context=" TargetMode="External" /><Relationship Id="rId521" Type="http://schemas.openxmlformats.org/officeDocument/2006/relationships/hyperlink" Target="https://advance.lexis.com/api/document?collection=cases-ca&amp;id=urn:contentItem:5F7T-S7F1-FBN1-21V5-00000-00&amp;context=" TargetMode="External" /><Relationship Id="rId522" Type="http://schemas.openxmlformats.org/officeDocument/2006/relationships/hyperlink" Target="https://advance.lexis.com/api/document?collection=cases-ca&amp;id=urn:contentItem:5F7T-S7P1-JNJT-B2JK-00000-00&amp;context=" TargetMode="External" /><Relationship Id="rId523" Type="http://schemas.openxmlformats.org/officeDocument/2006/relationships/hyperlink" Target="https://advance.lexis.com/api/document?collection=cases-ca&amp;id=urn:contentItem:5J17-BK31-F5T5-M244-00000-00&amp;context=" TargetMode="External" /><Relationship Id="rId524" Type="http://schemas.openxmlformats.org/officeDocument/2006/relationships/hyperlink" Target="https://advance.lexis.com/api/document?collection=cases-ca&amp;id=urn:contentItem:5F7T-S6V1-JFKM-6133-00000-00&amp;context=" TargetMode="External" /><Relationship Id="rId525" Type="http://schemas.openxmlformats.org/officeDocument/2006/relationships/hyperlink" Target="https://advance.lexis.com/api/document?collection=cases-ca&amp;id=urn:contentItem:5F7T-S7H1-JCRC-B11K-00000-00&amp;context=" TargetMode="External" /><Relationship Id="rId526" Type="http://schemas.openxmlformats.org/officeDocument/2006/relationships/hyperlink" Target="https://advance.lexis.com/api/document?collection=cases-ca&amp;id=urn:contentItem:5F7T-S7F1-JFKM-61H7-00000-00&amp;context=" TargetMode="External" /><Relationship Id="rId527" Type="http://schemas.openxmlformats.org/officeDocument/2006/relationships/hyperlink" Target="https://advance.lexis.com/api/document?collection=cases-ca&amp;id=urn:contentItem:5F7T-S7P1-JNJT-B2B3-00000-00&amp;context=" TargetMode="External" /><Relationship Id="rId528" Type="http://schemas.openxmlformats.org/officeDocument/2006/relationships/hyperlink" Target="https://advance.lexis.com/api/document?collection=cases-ca&amp;id=urn:contentItem:5GNX-HSK1-FG12-625S-00000-00&amp;context=" TargetMode="External" /><Relationship Id="rId529" Type="http://schemas.openxmlformats.org/officeDocument/2006/relationships/hyperlink" Target="https://advance.lexis.com/api/document?collection=cases-ca&amp;id=urn:contentItem:5F7T-S7P1-JCRC-B2HX-00000-00&amp;context=" TargetMode="External" /><Relationship Id="rId53" Type="http://schemas.openxmlformats.org/officeDocument/2006/relationships/footer" Target="footer11.xml" /><Relationship Id="rId530" Type="http://schemas.openxmlformats.org/officeDocument/2006/relationships/hyperlink" Target="https://advance.lexis.com/api/document?collection=cases-ca&amp;id=urn:contentItem:5F7T-S7K1-DXWW-2019-00000-00&amp;context=" TargetMode="External" /><Relationship Id="rId531" Type="http://schemas.openxmlformats.org/officeDocument/2006/relationships/hyperlink" Target="https://advance.lexis.com/api/document?collection=cases-ca&amp;id=urn:contentItem:5F7T-S7F1-JX3N-B19D-00000-00&amp;context=" TargetMode="External" /><Relationship Id="rId532" Type="http://schemas.openxmlformats.org/officeDocument/2006/relationships/hyperlink" Target="https://advance.lexis.com/api/document?collection=cases-ca&amp;id=urn:contentItem:5F7T-S7K1-F1H1-227X-00000-00&amp;context=" TargetMode="External" /><Relationship Id="rId533" Type="http://schemas.openxmlformats.org/officeDocument/2006/relationships/hyperlink" Target="https://advance.lexis.com/api/document?collection=cases-ca&amp;id=urn:contentItem:5F7T-S741-DY89-M3R3-00000-00&amp;context=" TargetMode="External" /><Relationship Id="rId534" Type="http://schemas.openxmlformats.org/officeDocument/2006/relationships/header" Target="header61.xml" /><Relationship Id="rId535" Type="http://schemas.openxmlformats.org/officeDocument/2006/relationships/header" Target="header62.xml" /><Relationship Id="rId536" Type="http://schemas.openxmlformats.org/officeDocument/2006/relationships/footer" Target="footer61.xml" /><Relationship Id="rId537" Type="http://schemas.openxmlformats.org/officeDocument/2006/relationships/footer" Target="footer62.xml" /><Relationship Id="rId538" Type="http://schemas.openxmlformats.org/officeDocument/2006/relationships/header" Target="header63.xml" /><Relationship Id="rId539" Type="http://schemas.openxmlformats.org/officeDocument/2006/relationships/footer" Target="footer63.xml" /><Relationship Id="rId54" Type="http://schemas.openxmlformats.org/officeDocument/2006/relationships/header" Target="header12.xml" /><Relationship Id="rId540" Type="http://schemas.openxmlformats.org/officeDocument/2006/relationships/hyperlink" Target="https://advance.lexis.com/api/document?collection=cases-ca&amp;id=urn:contentItem:5F7T-S7P1-JSJC-X191-00000-00&amp;context=" TargetMode="External" /><Relationship Id="rId541" Type="http://schemas.openxmlformats.org/officeDocument/2006/relationships/hyperlink" Target="https://advance.lexis.com/api/document?collection=cases-ca&amp;id=urn:contentItem:5K6Y-81N1-JFDC-X1TK-00000-00&amp;context=" TargetMode="External" /><Relationship Id="rId542" Type="http://schemas.openxmlformats.org/officeDocument/2006/relationships/hyperlink" Target="https://advance.lexis.com/api/document?collection=cases-ca&amp;id=urn:contentItem:5F7T-S7D1-JS5Y-B2JK-00000-00&amp;context=" TargetMode="External" /><Relationship Id="rId543" Type="http://schemas.openxmlformats.org/officeDocument/2006/relationships/hyperlink" Target="https://advance.lexis.com/api/document?collection=cases-ca&amp;id=urn:contentItem:5F7T-S751-JP4G-61BC-00000-00&amp;context=" TargetMode="External" /><Relationship Id="rId544" Type="http://schemas.openxmlformats.org/officeDocument/2006/relationships/hyperlink" Target="https://advance.lexis.com/api/document?collection=cases-ca&amp;id=urn:contentItem:5F7T-S7M1-F4W2-62BF-00000-00&amp;context=" TargetMode="External" /><Relationship Id="rId545" Type="http://schemas.openxmlformats.org/officeDocument/2006/relationships/hyperlink" Target="https://advance.lexis.com/api/document?collection=cases-ca&amp;id=urn:contentItem:5F7T-S7J1-FGCG-S0JS-00000-00&amp;context=" TargetMode="External" /><Relationship Id="rId546" Type="http://schemas.openxmlformats.org/officeDocument/2006/relationships/hyperlink" Target="https://advance.lexis.com/api/document?collection=cases-ca&amp;id=urn:contentItem:5F7T-S7H1-F016-S3Y1-00000-00&amp;context=" TargetMode="External" /><Relationship Id="rId547" Type="http://schemas.openxmlformats.org/officeDocument/2006/relationships/hyperlink" Target="https://advance.lexis.com/api/document?collection=cases-ca&amp;id=urn:contentItem:5F7T-S7H1-F016-S3YF-00000-00&amp;context=" TargetMode="External" /><Relationship Id="rId548" Type="http://schemas.openxmlformats.org/officeDocument/2006/relationships/hyperlink" Target="https://advance.lexis.com/api/document?collection=cases-ca&amp;id=urn:contentItem:5F7T-S7G1-JWR6-S1K1-00000-00&amp;context=" TargetMode="External" /><Relationship Id="rId549" Type="http://schemas.openxmlformats.org/officeDocument/2006/relationships/hyperlink" Target="https://advance.lexis.com/api/document?collection=cases-ca&amp;id=urn:contentItem:5F7T-S7N1-DXWW-20CN-00000-00&amp;context=" TargetMode="External" /><Relationship Id="rId55" Type="http://schemas.openxmlformats.org/officeDocument/2006/relationships/footer" Target="footer12.xml" /><Relationship Id="rId550" Type="http://schemas.openxmlformats.org/officeDocument/2006/relationships/hyperlink" Target="https://advance.lexis.com/api/document?collection=cases-ca&amp;id=urn:contentItem:5F7T-S7K1-JNY7-X4G2-00000-00&amp;context=" TargetMode="External" /><Relationship Id="rId551" Type="http://schemas.openxmlformats.org/officeDocument/2006/relationships/header" Target="header64.xml" /><Relationship Id="rId552" Type="http://schemas.openxmlformats.org/officeDocument/2006/relationships/header" Target="header65.xml" /><Relationship Id="rId553" Type="http://schemas.openxmlformats.org/officeDocument/2006/relationships/footer" Target="footer64.xml" /><Relationship Id="rId554" Type="http://schemas.openxmlformats.org/officeDocument/2006/relationships/footer" Target="footer65.xml" /><Relationship Id="rId555" Type="http://schemas.openxmlformats.org/officeDocument/2006/relationships/header" Target="header66.xml" /><Relationship Id="rId556" Type="http://schemas.openxmlformats.org/officeDocument/2006/relationships/footer" Target="footer66.xml" /><Relationship Id="rId557" Type="http://schemas.openxmlformats.org/officeDocument/2006/relationships/hyperlink" Target="https://advance.lexis.com/api/document?collection=cases-ca&amp;id=urn:contentItem:5F7T-S7P1-JP4G-61SN-00000-00&amp;context=" TargetMode="External" /><Relationship Id="rId558" Type="http://schemas.openxmlformats.org/officeDocument/2006/relationships/hyperlink" Target="https://advance.lexis.com/api/document?collection=cases-ca&amp;id=urn:contentItem:5F7T-S7M1-JFSV-G3BS-00000-00&amp;context=" TargetMode="External" /><Relationship Id="rId559" Type="http://schemas.openxmlformats.org/officeDocument/2006/relationships/header" Target="header67.xml" /><Relationship Id="rId56" Type="http://schemas.openxmlformats.org/officeDocument/2006/relationships/hyperlink" Target="https://advance.lexis.com/api/document?collection=cases-ca&amp;id=urn:contentItem:5F7T-S7P1-JG02-S4DV-00000-00&amp;context=" TargetMode="External" /><Relationship Id="rId560" Type="http://schemas.openxmlformats.org/officeDocument/2006/relationships/header" Target="header68.xml" /><Relationship Id="rId561" Type="http://schemas.openxmlformats.org/officeDocument/2006/relationships/footer" Target="footer67.xml" /><Relationship Id="rId562" Type="http://schemas.openxmlformats.org/officeDocument/2006/relationships/footer" Target="footer68.xml" /><Relationship Id="rId563" Type="http://schemas.openxmlformats.org/officeDocument/2006/relationships/header" Target="header69.xml" /><Relationship Id="rId564" Type="http://schemas.openxmlformats.org/officeDocument/2006/relationships/footer" Target="footer69.xml" /><Relationship Id="rId565" Type="http://schemas.openxmlformats.org/officeDocument/2006/relationships/hyperlink" Target="https://advance.lexis.com/api/document?collection=cases-ca&amp;id=urn:contentItem:5F7T-S7M1-JFSV-G3NM-00000-00&amp;context=" TargetMode="External" /><Relationship Id="rId566" Type="http://schemas.openxmlformats.org/officeDocument/2006/relationships/hyperlink" Target="https://advance.lexis.com/api/document?collection=cases-ca&amp;id=urn:contentItem:5F7T-S6T1-FJTD-G1NJ-00000-00&amp;context=" TargetMode="External" /><Relationship Id="rId567" Type="http://schemas.openxmlformats.org/officeDocument/2006/relationships/hyperlink" Target="https://advance.lexis.com/api/document?collection=cases-ca&amp;id=urn:contentItem:5F7T-S7M1-JCRC-B1CF-00000-00&amp;context=" TargetMode="External" /><Relationship Id="rId568" Type="http://schemas.openxmlformats.org/officeDocument/2006/relationships/hyperlink" Target="https://advance.lexis.com/api/document?collection=cases-ca&amp;id=urn:contentItem:5F7T-S7H1-F4GK-M2XG-00000-00&amp;context=" TargetMode="External" /><Relationship Id="rId569" Type="http://schemas.openxmlformats.org/officeDocument/2006/relationships/hyperlink" Target="https://advance.lexis.com/api/document?collection=cases-ca&amp;id=urn:contentItem:5F7T-S7J1-FGCG-S0GS-00000-00&amp;context=" TargetMode="External" /><Relationship Id="rId57" Type="http://schemas.openxmlformats.org/officeDocument/2006/relationships/hyperlink" Target="https://advance.lexis.com/api/document?collection=legislation-ca&amp;id=urn:contentItem:5F41-1FH1-F361-M0FY-00000-00&amp;context=" TargetMode="External" /><Relationship Id="rId570" Type="http://schemas.openxmlformats.org/officeDocument/2006/relationships/hyperlink" Target="https://advance.lexis.com/api/document?collection=cases-ca&amp;id=urn:contentItem:5F7T-S7F1-DXWW-246D-00000-00&amp;context=" TargetMode="External" /><Relationship Id="rId571" Type="http://schemas.openxmlformats.org/officeDocument/2006/relationships/hyperlink" Target="https://advance.lexis.com/api/document?collection=cases-ca&amp;id=urn:contentItem:5F7T-S7H1-F4GK-M3DN-00000-00&amp;context=" TargetMode="External" /><Relationship Id="rId572" Type="http://schemas.openxmlformats.org/officeDocument/2006/relationships/hyperlink" Target="https://advance.lexis.com/api/document?collection=cases-ca&amp;id=urn:contentItem:5F82-1SH1-JF1Y-B2V8-00000-00&amp;context=" TargetMode="External" /><Relationship Id="rId573" Type="http://schemas.openxmlformats.org/officeDocument/2006/relationships/hyperlink" Target="https://advance.lexis.com/api/document?collection=cases-ca&amp;id=urn:contentItem:5F7T-S7K1-F1H1-222V-00000-00&amp;context=" TargetMode="External" /><Relationship Id="rId574" Type="http://schemas.openxmlformats.org/officeDocument/2006/relationships/hyperlink" Target="https://advance.lexis.com/api/document?collection=cases-ca&amp;id=urn:contentItem:5F7T-S7M1-F4W2-62B8-00000-00&amp;context=" TargetMode="External" /><Relationship Id="rId575" Type="http://schemas.openxmlformats.org/officeDocument/2006/relationships/hyperlink" Target="https://advance.lexis.com/api/document?collection=cases-ca&amp;id=urn:contentItem:5F7T-S7M1-JFSV-G3BR-00000-00&amp;context=" TargetMode="External" /><Relationship Id="rId576" Type="http://schemas.openxmlformats.org/officeDocument/2006/relationships/hyperlink" Target="https://advance.lexis.com/api/document?collection=cases-ca&amp;id=urn:contentItem:5F7T-S7D1-FBFS-S1T2-00000-00&amp;context=" TargetMode="External" /><Relationship Id="rId577" Type="http://schemas.openxmlformats.org/officeDocument/2006/relationships/hyperlink" Target="https://advance.lexis.com/api/document?collection=cases-ca&amp;id=urn:contentItem:5F7T-S7K1-JX3N-B2MN-00000-00&amp;context=" TargetMode="External" /><Relationship Id="rId578" Type="http://schemas.openxmlformats.org/officeDocument/2006/relationships/hyperlink" Target="https://advance.lexis.com/api/document?collection=cases-ca&amp;id=urn:contentItem:5F7T-S7H1-F016-S3XM-00000-00&amp;context=" TargetMode="External" /><Relationship Id="rId579" Type="http://schemas.openxmlformats.org/officeDocument/2006/relationships/hyperlink" Target="https://advance.lexis.com/api/document?collection=cases-ca&amp;id=urn:contentItem:5F7T-S7D1-FFFC-B1GR-00000-00&amp;context=" TargetMode="External" /><Relationship Id="rId58" Type="http://schemas.openxmlformats.org/officeDocument/2006/relationships/hyperlink" Target="https://advance.lexis.com/api/document?collection=cases-ca&amp;id=urn:contentItem:5F7T-S7K1-F1H1-22C6-00000-00&amp;context=" TargetMode="External" /><Relationship Id="rId580" Type="http://schemas.openxmlformats.org/officeDocument/2006/relationships/hyperlink" Target="https://advance.lexis.com/api/document?collection=cases-ca&amp;id=urn:contentItem:5F7T-S7H1-F016-S3N1-00000-00&amp;context=" TargetMode="External" /><Relationship Id="rId581" Type="http://schemas.openxmlformats.org/officeDocument/2006/relationships/hyperlink" Target="https://advance.lexis.com/api/document?collection=cases-ca&amp;id=urn:contentItem:5F7T-S7C1-JS0R-22D5-00000-00&amp;context=" TargetMode="External" /><Relationship Id="rId582" Type="http://schemas.openxmlformats.org/officeDocument/2006/relationships/hyperlink" Target="https://advance.lexis.com/api/document?collection=cases-ca&amp;id=urn:contentItem:5F7T-S7C1-F4NT-X3M4-00000-00&amp;context=" TargetMode="External" /><Relationship Id="rId583" Type="http://schemas.openxmlformats.org/officeDocument/2006/relationships/hyperlink" Target="https://advance.lexis.com/api/document?collection=cases-ca&amp;id=urn:contentItem:5F7T-S7F1-DXWW-23FJ-00000-00&amp;context=" TargetMode="External" /><Relationship Id="rId584" Type="http://schemas.openxmlformats.org/officeDocument/2006/relationships/hyperlink" Target="https://advance.lexis.com/api/document?collection=cases-ca&amp;id=urn:contentItem:5F7T-S7J1-JYYX-623K-00000-00&amp;context=" TargetMode="External" /><Relationship Id="rId585" Type="http://schemas.openxmlformats.org/officeDocument/2006/relationships/hyperlink" Target="https://advance.lexis.com/api/document?collection=cases-ca&amp;id=urn:contentItem:5F7T-S7K1-F1H1-221V-00000-00&amp;context=" TargetMode="External" /><Relationship Id="rId586" Type="http://schemas.openxmlformats.org/officeDocument/2006/relationships/hyperlink" Target="https://advance.lexis.com/api/document?collection=cases-ca&amp;id=urn:contentItem:5F7T-S7K1-JKHB-62MR-00000-00&amp;context=" TargetMode="External" /><Relationship Id="rId587" Type="http://schemas.openxmlformats.org/officeDocument/2006/relationships/hyperlink" Target="https://advance.lexis.com/api/document?collection=cases-ca&amp;id=urn:contentItem:5F7T-S7F1-F7VM-S475-00000-00&amp;context=" TargetMode="External" /><Relationship Id="rId588" Type="http://schemas.openxmlformats.org/officeDocument/2006/relationships/hyperlink" Target="https://advance.lexis.com/api/document?collection=cases-ca&amp;id=urn:contentItem:5F7T-S7G1-FCYK-207V-00000-00&amp;context=" TargetMode="External" /><Relationship Id="rId589" Type="http://schemas.openxmlformats.org/officeDocument/2006/relationships/hyperlink" Target="https://advance.lexis.com/api/document?collection=cases-ca&amp;id=urn:contentItem:5F7T-S7K1-JSJC-X0R5-00000-00&amp;context=" TargetMode="External" /><Relationship Id="rId59" Type="http://schemas.openxmlformats.org/officeDocument/2006/relationships/hyperlink" Target="https://advance.lexis.com/api/document?collection=cases-ca&amp;id=urn:contentItem:5F82-1SJ1-DYMS-63GG-00000-00&amp;context=" TargetMode="External" /><Relationship Id="rId590" Type="http://schemas.openxmlformats.org/officeDocument/2006/relationships/header" Target="header70.xml" /><Relationship Id="rId591" Type="http://schemas.openxmlformats.org/officeDocument/2006/relationships/header" Target="header71.xml" /><Relationship Id="rId592" Type="http://schemas.openxmlformats.org/officeDocument/2006/relationships/footer" Target="footer70.xml" /><Relationship Id="rId593" Type="http://schemas.openxmlformats.org/officeDocument/2006/relationships/footer" Target="footer71.xml" /><Relationship Id="rId594" Type="http://schemas.openxmlformats.org/officeDocument/2006/relationships/header" Target="header72.xml" /><Relationship Id="rId595" Type="http://schemas.openxmlformats.org/officeDocument/2006/relationships/footer" Target="footer72.xml" /><Relationship Id="rId596" Type="http://schemas.openxmlformats.org/officeDocument/2006/relationships/hyperlink" Target="https://advance.lexis.com/api/document?collection=cases-ca&amp;id=urn:contentItem:5F7T-S7N1-JW09-M126-00000-00&amp;context=" TargetMode="External" /><Relationship Id="rId597" Type="http://schemas.openxmlformats.org/officeDocument/2006/relationships/hyperlink" Target="https://advance.lexis.com/api/document?collection=cases-ca&amp;id=urn:contentItem:5F7T-S7N1-DXWW-206B-00000-00&amp;context=" TargetMode="External" /><Relationship Id="rId598" Type="http://schemas.openxmlformats.org/officeDocument/2006/relationships/hyperlink" Target="https://advance.lexis.com/api/document?collection=cases-ca&amp;id=urn:contentItem:5F7T-S7M1-JCRC-B1T2-00000-00&amp;context=" TargetMode="External" /><Relationship Id="rId599" Type="http://schemas.openxmlformats.org/officeDocument/2006/relationships/hyperlink" Target="https://advance.lexis.com/api/document?collection=cases-ca&amp;id=urn:contentItem:5F7T-S7F1-JK4W-M1CF-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FC1F-M41J-00000-00&amp;context=" TargetMode="External" /><Relationship Id="rId600" Type="http://schemas.openxmlformats.org/officeDocument/2006/relationships/hyperlink" Target="https://advance.lexis.com/api/document?collection=cases-ca&amp;id=urn:contentItem:5F7T-S7N1-JJ1H-X31K-00000-00&amp;context=" TargetMode="External" /><Relationship Id="rId601" Type="http://schemas.openxmlformats.org/officeDocument/2006/relationships/hyperlink" Target="https://advance.lexis.com/api/document?collection=cases-ca&amp;id=urn:contentItem:5F7T-S7K1-JWXF-20X0-00000-00&amp;context=" TargetMode="External" /><Relationship Id="rId602" Type="http://schemas.openxmlformats.org/officeDocument/2006/relationships/hyperlink" Target="https://advance.lexis.com/api/document?collection=cases-ca&amp;id=urn:contentItem:5F7T-S7N1-F57G-S2HF-00000-00&amp;context=" TargetMode="External" /><Relationship Id="rId603" Type="http://schemas.openxmlformats.org/officeDocument/2006/relationships/hyperlink" Target="https://advance.lexis.com/api/document?collection=cases-ca&amp;id=urn:contentItem:5F7T-S7C1-JSRM-60TP-00000-00&amp;context=" TargetMode="External" /><Relationship Id="rId604" Type="http://schemas.openxmlformats.org/officeDocument/2006/relationships/hyperlink" Target="https://advance.lexis.com/api/document?collection=cases-ca&amp;id=urn:contentItem:5F7T-S7N1-JJ1H-X2MS-00000-00&amp;context=" TargetMode="External" /><Relationship Id="rId605" Type="http://schemas.openxmlformats.org/officeDocument/2006/relationships/hyperlink" Target="https://advance.lexis.com/api/document?collection=cases-ca&amp;id=urn:contentItem:5F8T-N3T1-JJSF-234V-00000-00&amp;context=" TargetMode="External" /><Relationship Id="rId606" Type="http://schemas.openxmlformats.org/officeDocument/2006/relationships/hyperlink" Target="https://advance.lexis.com/api/document?collection=cases-ca&amp;id=urn:contentItem:5F7T-S7M1-DYMS-62B6-00000-00&amp;context=" TargetMode="External" /><Relationship Id="rId607" Type="http://schemas.openxmlformats.org/officeDocument/2006/relationships/hyperlink" Target="https://advance.lexis.com/api/document?collection=cases-ca&amp;id=urn:contentItem:5F81-VJX1-F5T5-M3YH-00000-00&amp;context=" TargetMode="External" /><Relationship Id="rId608" Type="http://schemas.openxmlformats.org/officeDocument/2006/relationships/hyperlink" Target="https://advance.lexis.com/api/document?collection=cases-ca&amp;id=urn:contentItem:5F7T-S7M1-JPP5-22TH-00000-00&amp;context=" TargetMode="External" /><Relationship Id="rId609" Type="http://schemas.openxmlformats.org/officeDocument/2006/relationships/hyperlink" Target="https://advance.lexis.com/api/document?collection=cases-ca&amp;id=urn:contentItem:5F7T-S7N1-F57G-S2D4-00000-00&amp;context=" TargetMode="External" /><Relationship Id="rId61" Type="http://schemas.openxmlformats.org/officeDocument/2006/relationships/hyperlink" Target="https://advance.lexis.com/api/document?collection=cases-ca&amp;id=urn:contentItem:5F7T-S761-JX8W-M370-00000-00&amp;context=" TargetMode="External" /><Relationship Id="rId610" Type="http://schemas.openxmlformats.org/officeDocument/2006/relationships/hyperlink" Target="https://advance.lexis.com/api/document?collection=cases-ca&amp;id=urn:contentItem:5F7T-S731-F60C-X11W-00000-00&amp;context=" TargetMode="External" /><Relationship Id="rId611" Type="http://schemas.openxmlformats.org/officeDocument/2006/relationships/hyperlink" Target="https://advance.lexis.com/api/document?collection=cases-ca&amp;id=urn:contentItem:5F7T-S771-JSJC-X05N-00000-00&amp;context=" TargetMode="External" /><Relationship Id="rId612" Type="http://schemas.openxmlformats.org/officeDocument/2006/relationships/hyperlink" Target="https://advance.lexis.com/api/document?collection=cases-ca&amp;id=urn:contentItem:5F7T-S7M1-JCRC-B1SF-00000-00&amp;context=" TargetMode="External" /><Relationship Id="rId613" Type="http://schemas.openxmlformats.org/officeDocument/2006/relationships/header" Target="header73.xml" /><Relationship Id="rId614" Type="http://schemas.openxmlformats.org/officeDocument/2006/relationships/header" Target="header74.xml" /><Relationship Id="rId615" Type="http://schemas.openxmlformats.org/officeDocument/2006/relationships/footer" Target="footer73.xml" /><Relationship Id="rId616" Type="http://schemas.openxmlformats.org/officeDocument/2006/relationships/footer" Target="footer74.xml" /><Relationship Id="rId617" Type="http://schemas.openxmlformats.org/officeDocument/2006/relationships/header" Target="header75.xml" /><Relationship Id="rId618" Type="http://schemas.openxmlformats.org/officeDocument/2006/relationships/footer" Target="footer75.xml" /><Relationship Id="rId619" Type="http://schemas.openxmlformats.org/officeDocument/2006/relationships/hyperlink" Target="https://advance.lexis.com/api/document?collection=cases-ca&amp;id=urn:contentItem:5F7T-S7M1-DYMS-6201-00000-00&amp;context=" TargetMode="External" /><Relationship Id="rId62" Type="http://schemas.openxmlformats.org/officeDocument/2006/relationships/hyperlink" Target="https://advance.lexis.com/api/document?collection=cases-ca&amp;id=urn:contentItem:5F16-92W1-DXPM-S0MM-00000-00&amp;context=" TargetMode="External" /><Relationship Id="rId620" Type="http://schemas.openxmlformats.org/officeDocument/2006/relationships/hyperlink" Target="https://advance.lexis.com/api/document?collection=cases-ca&amp;id=urn:contentItem:5K6Y-81N1-JN14-G1MY-00000-00&amp;context=" TargetMode="External" /><Relationship Id="rId621" Type="http://schemas.openxmlformats.org/officeDocument/2006/relationships/hyperlink" Target="https://advance.lexis.com/api/document?collection=cases-ca&amp;id=urn:contentItem:5F7T-S7G1-JPP5-2210-00000-00&amp;context=" TargetMode="External" /><Relationship Id="rId622" Type="http://schemas.openxmlformats.org/officeDocument/2006/relationships/hyperlink" Target="https://advance.lexis.com/api/document?collection=cases-ca&amp;id=urn:contentItem:5F7T-S7M1-JNCK-22RP-00000-00&amp;context=" TargetMode="External" /><Relationship Id="rId623" Type="http://schemas.openxmlformats.org/officeDocument/2006/relationships/hyperlink" Target="https://advance.lexis.com/api/document?collection=cases-ca&amp;id=urn:contentItem:5F7T-S771-JWBS-61SS-00000-00&amp;context=" TargetMode="External" /><Relationship Id="rId624" Type="http://schemas.openxmlformats.org/officeDocument/2006/relationships/hyperlink" Target="https://advance.lexis.com/api/document?collection=cases-ca&amp;id=urn:contentItem:5F7T-S7F1-JFKM-61MH-00000-00&amp;context=" TargetMode="External" /><Relationship Id="rId625" Type="http://schemas.openxmlformats.org/officeDocument/2006/relationships/hyperlink" Target="https://advance.lexis.com/api/document?collection=cases-ca&amp;id=urn:contentItem:5F7T-S7G1-JWR6-S20W-00000-00&amp;context=" TargetMode="External" /><Relationship Id="rId626" Type="http://schemas.openxmlformats.org/officeDocument/2006/relationships/hyperlink" Target="https://advance.lexis.com/api/document?collection=cases-ca&amp;id=urn:contentItem:5F7T-S7H1-JCRC-B110-00000-00&amp;context=" TargetMode="External" /><Relationship Id="rId627" Type="http://schemas.openxmlformats.org/officeDocument/2006/relationships/hyperlink" Target="https://advance.lexis.com/api/document?collection=cases-ca&amp;id=urn:contentItem:5F7T-S7F1-FBN1-21H0-00000-00&amp;context=" TargetMode="External" /><Relationship Id="rId628" Type="http://schemas.openxmlformats.org/officeDocument/2006/relationships/hyperlink" Target="https://advance.lexis.com/api/document?collection=cases-ca&amp;id=urn:contentItem:5F7T-S7K1-F1H1-22DY-00000-00&amp;context=" TargetMode="External" /><Relationship Id="rId629" Type="http://schemas.openxmlformats.org/officeDocument/2006/relationships/hyperlink" Target="https://advance.lexis.com/api/document?collection=cases-ca&amp;id=urn:contentItem:5F7T-S7K1-JWXF-20RM-00000-00&amp;context=" TargetMode="External" /><Relationship Id="rId63" Type="http://schemas.openxmlformats.org/officeDocument/2006/relationships/image" Target="media/image1.png" /><Relationship Id="rId630" Type="http://schemas.openxmlformats.org/officeDocument/2006/relationships/hyperlink" Target="https://advance.lexis.com/api/document?collection=cases-ca&amp;id=urn:contentItem:5F7T-S7K1-F1H1-2211-00000-00&amp;context=" TargetMode="External" /><Relationship Id="rId631" Type="http://schemas.openxmlformats.org/officeDocument/2006/relationships/hyperlink" Target="https://advance.lexis.com/api/document?collection=cases-ca&amp;id=urn:contentItem:5F7T-S7K1-F528-G2RP-00000-00&amp;context=" TargetMode="External" /><Relationship Id="rId632" Type="http://schemas.openxmlformats.org/officeDocument/2006/relationships/hyperlink" Target="https://advance.lexis.com/api/document?collection=cases-ca&amp;id=urn:contentItem:5F7T-S7K1-DXWW-2018-00000-00&amp;context=" TargetMode="External" /><Relationship Id="rId633" Type="http://schemas.openxmlformats.org/officeDocument/2006/relationships/header" Target="header76.xml" /><Relationship Id="rId634" Type="http://schemas.openxmlformats.org/officeDocument/2006/relationships/header" Target="header77.xml" /><Relationship Id="rId635" Type="http://schemas.openxmlformats.org/officeDocument/2006/relationships/footer" Target="footer76.xml" /><Relationship Id="rId636" Type="http://schemas.openxmlformats.org/officeDocument/2006/relationships/footer" Target="footer77.xml" /><Relationship Id="rId637" Type="http://schemas.openxmlformats.org/officeDocument/2006/relationships/header" Target="header78.xml" /><Relationship Id="rId638" Type="http://schemas.openxmlformats.org/officeDocument/2006/relationships/footer" Target="footer78.xml" /><Relationship Id="rId639" Type="http://schemas.openxmlformats.org/officeDocument/2006/relationships/hyperlink" Target="https://advance.lexis.com/api/document?collection=cases-ca&amp;id=urn:contentItem:5TGV-PHG1-JB7K-22M1-00000-00&amp;context=" TargetMode="External" /><Relationship Id="rId64" Type="http://schemas.openxmlformats.org/officeDocument/2006/relationships/header" Target="header13.xml" /><Relationship Id="rId640" Type="http://schemas.openxmlformats.org/officeDocument/2006/relationships/hyperlink" Target="https://advance.lexis.com/api/document?collection=cases-ca&amp;id=urn:contentItem:5F8T-N3V1-FH4C-X22V-00000-00&amp;context=" TargetMode="External" /><Relationship Id="rId641" Type="http://schemas.openxmlformats.org/officeDocument/2006/relationships/hyperlink" Target="https://advance.lexis.com/api/document?collection=cases-ca&amp;id=urn:contentItem:5F8P-SFM1-F4GK-M3FR-00000-00&amp;context=" TargetMode="External" /><Relationship Id="rId642" Type="http://schemas.openxmlformats.org/officeDocument/2006/relationships/hyperlink" Target="https://advance.lexis.com/api/document?collection=cases-ca&amp;id=urn:contentItem:5F7T-S771-FG68-G0WP-00000-00&amp;context=" TargetMode="External" /><Relationship Id="rId643" Type="http://schemas.openxmlformats.org/officeDocument/2006/relationships/hyperlink" Target="https://advance.lexis.com/api/document?collection=cases-ca&amp;id=urn:contentItem:5RTH-41C1-FG68-G0NX-00000-00&amp;context=" TargetMode="External" /><Relationship Id="rId644" Type="http://schemas.openxmlformats.org/officeDocument/2006/relationships/hyperlink" Target="https://advance.lexis.com/api/document?collection=cases-ca&amp;id=urn:contentItem:5JY7-RCM1-DXHD-G2S2-00000-00&amp;context=" TargetMode="External" /><Relationship Id="rId645" Type="http://schemas.openxmlformats.org/officeDocument/2006/relationships/hyperlink" Target="https://advance.lexis.com/api/document?collection=cases-ca&amp;id=urn:contentItem:5NTW-3S61-JWJ0-G205-00000-00&amp;context=" TargetMode="External" /><Relationship Id="rId646" Type="http://schemas.openxmlformats.org/officeDocument/2006/relationships/hyperlink" Target="https://advance.lexis.com/api/document?collection=cases-ca&amp;id=urn:contentItem:5F7T-S7K1-JSJC-X0S8-00000-00&amp;context=" TargetMode="External" /><Relationship Id="rId647" Type="http://schemas.openxmlformats.org/officeDocument/2006/relationships/hyperlink" Target="https://advance.lexis.com/api/document?collection=cases-ca&amp;id=urn:contentItem:5F8T-N3V1-JF75-M3KJ-00000-00&amp;context=" TargetMode="External" /><Relationship Id="rId648" Type="http://schemas.openxmlformats.org/officeDocument/2006/relationships/hyperlink" Target="https://advance.lexis.com/api/document?collection=cases-ca&amp;id=urn:contentItem:5JXC-X5T1-F8SS-6176-00000-00&amp;context=" TargetMode="External" /><Relationship Id="rId649" Type="http://schemas.openxmlformats.org/officeDocument/2006/relationships/hyperlink" Target="https://advance.lexis.com/api/document?collection=cases-ca&amp;id=urn:contentItem:5N8X-PSB1-JCRC-B3NJ-00000-00&amp;context=" TargetMode="External" /><Relationship Id="rId65" Type="http://schemas.openxmlformats.org/officeDocument/2006/relationships/header" Target="header14.xml" /><Relationship Id="rId650" Type="http://schemas.openxmlformats.org/officeDocument/2006/relationships/hyperlink" Target="https://advance.lexis.com/api/document?collection=cases-ca&amp;id=urn:contentItem:5F7T-S7D1-JS5Y-B2F7-00000-00&amp;context=" TargetMode="External" /><Relationship Id="rId651" Type="http://schemas.openxmlformats.org/officeDocument/2006/relationships/hyperlink" Target="https://advance.lexis.com/api/document?collection=cases-ca&amp;id=urn:contentItem:5F7T-S7F1-FBN1-21RR-00000-00&amp;context=" TargetMode="External" /><Relationship Id="rId652" Type="http://schemas.openxmlformats.org/officeDocument/2006/relationships/hyperlink" Target="https://advance.lexis.com/api/document?collection=cases-ca&amp;id=urn:contentItem:5F7T-S7F1-DXWW-23KY-00000-00&amp;context=" TargetMode="External" /><Relationship Id="rId653" Type="http://schemas.openxmlformats.org/officeDocument/2006/relationships/hyperlink" Target="https://advance.lexis.com/api/document?collection=cases-ca&amp;id=urn:contentItem:5F7T-S7F1-F7VM-S427-00000-00&amp;context=" TargetMode="External" /><Relationship Id="rId654" Type="http://schemas.openxmlformats.org/officeDocument/2006/relationships/hyperlink" Target="https://advance.lexis.com/api/document?collection=cases-ca&amp;id=urn:contentItem:5F7T-S751-JG02-S24H-00000-00&amp;context=" TargetMode="External" /><Relationship Id="rId655" Type="http://schemas.openxmlformats.org/officeDocument/2006/relationships/hyperlink" Target="https://advance.lexis.com/api/document?collection=cases-ca&amp;id=urn:contentItem:5F8T-N3V1-FC1F-M4BR-00000-00&amp;context=" TargetMode="External" /><Relationship Id="rId656" Type="http://schemas.openxmlformats.org/officeDocument/2006/relationships/hyperlink" Target="https://advance.lexis.com/api/document?collection=cases-ca&amp;id=urn:contentItem:5F7T-S6Y1-JPP5-2188-00000-00&amp;context=" TargetMode="External" /><Relationship Id="rId657" Type="http://schemas.openxmlformats.org/officeDocument/2006/relationships/header" Target="header79.xml" /><Relationship Id="rId658" Type="http://schemas.openxmlformats.org/officeDocument/2006/relationships/header" Target="header80.xml" /><Relationship Id="rId659" Type="http://schemas.openxmlformats.org/officeDocument/2006/relationships/footer" Target="footer79.xml" /><Relationship Id="rId66" Type="http://schemas.openxmlformats.org/officeDocument/2006/relationships/footer" Target="footer13.xml" /><Relationship Id="rId660" Type="http://schemas.openxmlformats.org/officeDocument/2006/relationships/footer" Target="footer80.xml" /><Relationship Id="rId661" Type="http://schemas.openxmlformats.org/officeDocument/2006/relationships/header" Target="header81.xml" /><Relationship Id="rId662" Type="http://schemas.openxmlformats.org/officeDocument/2006/relationships/footer" Target="footer81.xml" /><Relationship Id="rId663" Type="http://schemas.openxmlformats.org/officeDocument/2006/relationships/hyperlink" Target="https://advance.lexis.com/api/document?collection=cases-ca&amp;id=urn:contentItem:5NDS-W3W1-F06F-22J2-00000-00&amp;context=" TargetMode="External" /><Relationship Id="rId664" Type="http://schemas.openxmlformats.org/officeDocument/2006/relationships/hyperlink" Target="https://advance.lexis.com/api/document?collection=cases-ca&amp;id=urn:contentItem:5F7T-S7F1-DXWW-24CX-00000-00&amp;context=" TargetMode="External" /><Relationship Id="rId665" Type="http://schemas.openxmlformats.org/officeDocument/2006/relationships/hyperlink" Target="https://advance.lexis.com/api/document?collection=cases-ca&amp;id=urn:contentItem:5F7T-S7D1-F7ND-G0NM-00000-00&amp;context=" TargetMode="External" /><Relationship Id="rId666" Type="http://schemas.openxmlformats.org/officeDocument/2006/relationships/hyperlink" Target="https://advance.lexis.com/api/document?collection=cases-ca&amp;id=urn:contentItem:5F81-VJS1-JBDT-B3DB-00000-00&amp;context=" TargetMode="External" /><Relationship Id="rId667" Type="http://schemas.openxmlformats.org/officeDocument/2006/relationships/hyperlink" Target="https://advance.lexis.com/api/document?collection=cases-ca&amp;id=urn:contentItem:5F7T-S771-JW5H-X21S-00000-00&amp;context=" TargetMode="External" /><Relationship Id="rId668" Type="http://schemas.openxmlformats.org/officeDocument/2006/relationships/hyperlink" Target="https://advance.lexis.com/api/document?collection=cases-ca&amp;id=urn:contentItem:5GCC-XVC1-F900-G4WF-00000-00&amp;context=" TargetMode="External" /><Relationship Id="rId669" Type="http://schemas.openxmlformats.org/officeDocument/2006/relationships/hyperlink" Target="https://advance.lexis.com/api/document?collection=cases-ca&amp;id=urn:contentItem:5F7T-S7P1-JBDT-B15D-00000-00&amp;context=" TargetMode="External" /><Relationship Id="rId67" Type="http://schemas.openxmlformats.org/officeDocument/2006/relationships/footer" Target="footer14.xml" /><Relationship Id="rId670" Type="http://schemas.openxmlformats.org/officeDocument/2006/relationships/hyperlink" Target="https://advance.lexis.com/api/document?collection=cases-ca&amp;id=urn:contentItem:5GCC-XVB1-FK0M-S50D-00000-00&amp;context=" TargetMode="External" /><Relationship Id="rId671" Type="http://schemas.openxmlformats.org/officeDocument/2006/relationships/hyperlink" Target="https://advance.lexis.com/api/document?collection=cases-ca&amp;id=urn:contentItem:5F7T-S7P1-JSJC-X1SJ-00000-00&amp;context=" TargetMode="External" /><Relationship Id="rId672" Type="http://schemas.openxmlformats.org/officeDocument/2006/relationships/header" Target="header82.xml" /><Relationship Id="rId673" Type="http://schemas.openxmlformats.org/officeDocument/2006/relationships/header" Target="header83.xml" /><Relationship Id="rId674" Type="http://schemas.openxmlformats.org/officeDocument/2006/relationships/footer" Target="footer82.xml" /><Relationship Id="rId675" Type="http://schemas.openxmlformats.org/officeDocument/2006/relationships/footer" Target="footer83.xml" /><Relationship Id="rId676" Type="http://schemas.openxmlformats.org/officeDocument/2006/relationships/header" Target="header84.xml" /><Relationship Id="rId677" Type="http://schemas.openxmlformats.org/officeDocument/2006/relationships/footer" Target="footer84.xml" /><Relationship Id="rId678" Type="http://schemas.openxmlformats.org/officeDocument/2006/relationships/hyperlink" Target="https://advance.lexis.com/api/document?collection=cases-ca&amp;id=urn:contentItem:5F7T-S7F1-FFFC-B1NS-00000-00&amp;context=" TargetMode="External" /><Relationship Id="rId679" Type="http://schemas.openxmlformats.org/officeDocument/2006/relationships/hyperlink" Target="https://advance.lexis.com/api/document?collection=cases-ca&amp;id=urn:contentItem:5F7T-S7C1-JS0R-2251-00000-00&amp;context=" TargetMode="External" /><Relationship Id="rId68" Type="http://schemas.openxmlformats.org/officeDocument/2006/relationships/header" Target="header15.xml" /><Relationship Id="rId680" Type="http://schemas.openxmlformats.org/officeDocument/2006/relationships/hyperlink" Target="https://advance.lexis.com/api/document?collection=cases-ca&amp;id=urn:contentItem:5F7T-S7D1-FCSB-S2NW-00000-00&amp;context=" TargetMode="External" /><Relationship Id="rId681" Type="http://schemas.openxmlformats.org/officeDocument/2006/relationships/hyperlink" Target="https://advance.lexis.com/api/document?collection=cases-ca&amp;id=urn:contentItem:5F7T-S741-F528-G28N-00000-00&amp;context=" TargetMode="External" /><Relationship Id="rId682" Type="http://schemas.openxmlformats.org/officeDocument/2006/relationships/header" Target="header85.xml" /><Relationship Id="rId683" Type="http://schemas.openxmlformats.org/officeDocument/2006/relationships/header" Target="header86.xml" /><Relationship Id="rId684" Type="http://schemas.openxmlformats.org/officeDocument/2006/relationships/footer" Target="footer85.xml" /><Relationship Id="rId685" Type="http://schemas.openxmlformats.org/officeDocument/2006/relationships/footer" Target="footer86.xml" /><Relationship Id="rId686" Type="http://schemas.openxmlformats.org/officeDocument/2006/relationships/header" Target="header87.xml" /><Relationship Id="rId687" Type="http://schemas.openxmlformats.org/officeDocument/2006/relationships/footer" Target="footer87.xml" /><Relationship Id="rId688" Type="http://schemas.openxmlformats.org/officeDocument/2006/relationships/hyperlink" Target="https://advance.lexis.com/api/document?collection=cases-ca&amp;id=urn:contentItem:5F7T-S7N1-JJ1H-X2X1-00000-00&amp;context=" TargetMode="External" /><Relationship Id="rId689" Type="http://schemas.openxmlformats.org/officeDocument/2006/relationships/hyperlink" Target="https://advance.lexis.com/api/document?collection=legislation-ca&amp;id=urn:contentItem:5F41-1FH1-F361-M0J2-00000-00&amp;context=" TargetMode="External" /><Relationship Id="rId69" Type="http://schemas.openxmlformats.org/officeDocument/2006/relationships/footer" Target="footer15.xml" /><Relationship Id="rId690" Type="http://schemas.openxmlformats.org/officeDocument/2006/relationships/hyperlink" Target="https://advance.lexis.com/api/document?collection=cases-ca&amp;id=urn:contentItem:5F7T-S6X1-K054-G1TV-00000-00&amp;context=" TargetMode="External" /><Relationship Id="rId691" Type="http://schemas.openxmlformats.org/officeDocument/2006/relationships/hyperlink" Target="https://advance.lexis.com/api/document?collection=cases-ca&amp;id=urn:contentItem:5F7T-S751-JCJ5-24NS-00000-00&amp;context=" TargetMode="External" /><Relationship Id="rId692" Type="http://schemas.openxmlformats.org/officeDocument/2006/relationships/hyperlink" Target="https://advance.lexis.com/api/document?collection=cases-ca&amp;id=urn:contentItem:5F7T-S7D1-F7ND-G0K1-00000-00&amp;context=" TargetMode="External" /><Relationship Id="rId693" Type="http://schemas.openxmlformats.org/officeDocument/2006/relationships/hyperlink" Target="https://advance.lexis.com/api/document?collection=cases-ca&amp;id=urn:contentItem:5F8T-N3V1-FC1F-M3WX-00000-00&amp;context=" TargetMode="External" /><Relationship Id="rId694" Type="http://schemas.openxmlformats.org/officeDocument/2006/relationships/hyperlink" Target="https://advance.lexis.com/api/document?collection=cases-ca&amp;id=urn:contentItem:5F7T-S6X1-F7ND-G3FP-00000-00&amp;context=" TargetMode="External" /><Relationship Id="rId695" Type="http://schemas.openxmlformats.org/officeDocument/2006/relationships/hyperlink" Target="https://advance.lexis.com/api/document?collection=cases-ca&amp;id=urn:contentItem:5F7T-S781-JSC5-M4GD-00000-00&amp;context=" TargetMode="External" /><Relationship Id="rId696" Type="http://schemas.openxmlformats.org/officeDocument/2006/relationships/hyperlink" Target="https://advance.lexis.com/api/document?collection=cases-ca&amp;id=urn:contentItem:5F7T-S7C1-F7VM-S3NW-00000-00&amp;context=" TargetMode="External" /><Relationship Id="rId697" Type="http://schemas.openxmlformats.org/officeDocument/2006/relationships/hyperlink" Target="https://advance.lexis.com/api/document?collection=cases-ca&amp;id=urn:contentItem:5F7T-S791-FJTD-G327-00000-00&amp;context=" TargetMode="External" /><Relationship Id="rId698" Type="http://schemas.openxmlformats.org/officeDocument/2006/relationships/hyperlink" Target="https://advance.lexis.com/api/document?collection=cases-ca&amp;id=urn:contentItem:5F7T-S7B1-FH4C-X3P2-00000-00&amp;context=" TargetMode="External" /><Relationship Id="rId699" Type="http://schemas.openxmlformats.org/officeDocument/2006/relationships/hyperlink" Target="https://advance.lexis.com/api/document?collection=cases-ca&amp;id=urn:contentItem:5F7T-S7B1-JCJ5-2045-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P57-9BJ1-FCSB-S449-00000-00&amp;context=" TargetMode="External" /><Relationship Id="rId700" Type="http://schemas.openxmlformats.org/officeDocument/2006/relationships/hyperlink" Target="https://advance.lexis.com/api/document?collection=cases-ca&amp;id=urn:contentItem:5F7T-S771-JJD0-G1HM-00000-00&amp;context=" TargetMode="External" /><Relationship Id="rId701" Type="http://schemas.openxmlformats.org/officeDocument/2006/relationships/hyperlink" Target="https://advance.lexis.com/api/document?collection=cases-ca&amp;id=urn:contentItem:5F7T-S7D1-FC6N-X0P7-00000-00&amp;context=" TargetMode="External" /><Relationship Id="rId702" Type="http://schemas.openxmlformats.org/officeDocument/2006/relationships/header" Target="header88.xml" /><Relationship Id="rId703" Type="http://schemas.openxmlformats.org/officeDocument/2006/relationships/header" Target="header89.xml" /><Relationship Id="rId704" Type="http://schemas.openxmlformats.org/officeDocument/2006/relationships/footer" Target="footer88.xml" /><Relationship Id="rId705" Type="http://schemas.openxmlformats.org/officeDocument/2006/relationships/footer" Target="footer89.xml" /><Relationship Id="rId706" Type="http://schemas.openxmlformats.org/officeDocument/2006/relationships/header" Target="header90.xml" /><Relationship Id="rId707" Type="http://schemas.openxmlformats.org/officeDocument/2006/relationships/footer" Target="footer90.xml" /><Relationship Id="rId708" Type="http://schemas.openxmlformats.org/officeDocument/2006/relationships/hyperlink" Target="https://advance.lexis.com/api/document?collection=cases-ca&amp;id=urn:contentItem:5F7T-S7N1-JC5P-G29R-00000-00&amp;context=" TargetMode="External" /><Relationship Id="rId709" Type="http://schemas.openxmlformats.org/officeDocument/2006/relationships/hyperlink" Target="https://advance.lexis.com/api/document?collection=cases-ca&amp;id=urn:contentItem:5F7T-S7K1-DY33-B1PS-00000-00&amp;context=" TargetMode="External" /><Relationship Id="rId71" Type="http://schemas.openxmlformats.org/officeDocument/2006/relationships/hyperlink" Target="https://advance.lexis.com/api/document?collection=cases-ca&amp;id=urn:contentItem:5R79-P701-FK0M-S1C2-00000-00&amp;context=" TargetMode="External" /><Relationship Id="rId710" Type="http://schemas.openxmlformats.org/officeDocument/2006/relationships/hyperlink" Target="https://advance.lexis.com/api/document?collection=cases-ca&amp;id=urn:contentItem:5F7T-S7H1-F4GK-M39T-00000-00&amp;context=" TargetMode="External" /><Relationship Id="rId711" Type="http://schemas.openxmlformats.org/officeDocument/2006/relationships/hyperlink" Target="https://advance.lexis.com/api/document?collection=cases-ca&amp;id=urn:contentItem:5F7T-S6Y1-FJDY-X23K-00000-00&amp;context=" TargetMode="External" /><Relationship Id="rId712" Type="http://schemas.openxmlformats.org/officeDocument/2006/relationships/hyperlink" Target="https://advance.lexis.com/api/document?collection=cases-ca&amp;id=urn:contentItem:5F7T-S7D1-FCSB-S33F-00000-00&amp;context=" TargetMode="External" /><Relationship Id="rId713" Type="http://schemas.openxmlformats.org/officeDocument/2006/relationships/hyperlink" Target="https://advance.lexis.com/api/document?collection=cases-ca&amp;id=urn:contentItem:5F7T-S781-JC5P-G1HX-00000-00&amp;context=" TargetMode="External" /><Relationship Id="rId714" Type="http://schemas.openxmlformats.org/officeDocument/2006/relationships/hyperlink" Target="https://advance.lexis.com/api/document?collection=cases-ca&amp;id=urn:contentItem:5F7T-S761-JGHR-M2F7-00000-00&amp;context=" TargetMode="External" /><Relationship Id="rId715" Type="http://schemas.openxmlformats.org/officeDocument/2006/relationships/hyperlink" Target="https://advance.lexis.com/api/document?collection=cases-ca&amp;id=urn:contentItem:5F8T-N3V1-JFKM-609G-00000-00&amp;context=" TargetMode="External" /><Relationship Id="rId716" Type="http://schemas.openxmlformats.org/officeDocument/2006/relationships/hyperlink" Target="https://advance.lexis.com/api/document?collection=cases-ca&amp;id=urn:contentItem:5F7T-S7G1-JNY7-X3VC-00000-00&amp;context=" TargetMode="External" /><Relationship Id="rId717" Type="http://schemas.openxmlformats.org/officeDocument/2006/relationships/header" Target="header91.xml" /><Relationship Id="rId718" Type="http://schemas.openxmlformats.org/officeDocument/2006/relationships/header" Target="header92.xml" /><Relationship Id="rId719" Type="http://schemas.openxmlformats.org/officeDocument/2006/relationships/footer" Target="footer91.xml" /><Relationship Id="rId72" Type="http://schemas.openxmlformats.org/officeDocument/2006/relationships/hyperlink" Target="https://advance.lexis.com/api/document?collection=legislation-ca&amp;id=urn:contentItem:5F41-1FM1-FJM6-61C3-00000-00&amp;context=" TargetMode="External" /><Relationship Id="rId720" Type="http://schemas.openxmlformats.org/officeDocument/2006/relationships/footer" Target="footer92.xml" /><Relationship Id="rId721" Type="http://schemas.openxmlformats.org/officeDocument/2006/relationships/header" Target="header93.xml" /><Relationship Id="rId722" Type="http://schemas.openxmlformats.org/officeDocument/2006/relationships/footer" Target="footer93.xml" /><Relationship Id="rId723" Type="http://schemas.openxmlformats.org/officeDocument/2006/relationships/hyperlink" Target="https://advance.lexis.com/api/document?collection=cases-ca&amp;id=urn:contentItem:5F7T-S7M1-JCRC-B1RS-00000-00&amp;context=" TargetMode="External" /><Relationship Id="rId724" Type="http://schemas.openxmlformats.org/officeDocument/2006/relationships/hyperlink" Target="https://advance.lexis.com/api/document?collection=cases-ca&amp;id=urn:contentItem:5F7T-S6X1-JTNR-M445-00000-00&amp;context=" TargetMode="External" /><Relationship Id="rId725" Type="http://schemas.openxmlformats.org/officeDocument/2006/relationships/hyperlink" Target="https://advance.lexis.com/api/document?collection=cases-ca&amp;id=urn:contentItem:5F7T-S701-JF75-M4MC-00000-00&amp;context=" TargetMode="External" /><Relationship Id="rId726" Type="http://schemas.openxmlformats.org/officeDocument/2006/relationships/hyperlink" Target="https://advance.lexis.com/api/document?collection=cases-ca&amp;id=urn:contentItem:5F8T-N3R1-JJSF-22WM-00000-00&amp;context=" TargetMode="External" /><Relationship Id="rId727" Type="http://schemas.openxmlformats.org/officeDocument/2006/relationships/hyperlink" Target="https://advance.lexis.com/api/document?collection=cases-ca&amp;id=urn:contentItem:5F7T-S7F1-F7VM-S4FW-00000-00&amp;context=" TargetMode="External" /><Relationship Id="rId728" Type="http://schemas.openxmlformats.org/officeDocument/2006/relationships/hyperlink" Target="https://advance.lexis.com/api/document?collection=cases-ca&amp;id=urn:contentItem:5F8T-N3R1-JNS1-M0YN-00000-00&amp;context=" TargetMode="External" /><Relationship Id="rId729" Type="http://schemas.openxmlformats.org/officeDocument/2006/relationships/hyperlink" Target="https://advance.lexis.com/api/document?collection=cases-ca&amp;id=urn:contentItem:5F7T-S701-FJDY-X2D0-00000-00&amp;context=" TargetMode="External" /><Relationship Id="rId73" Type="http://schemas.openxmlformats.org/officeDocument/2006/relationships/hyperlink" Target="https://advance.lexis.com/api/document?collection=cases-ca&amp;id=urn:contentItem:5F8T-N3T1-JFKM-652N-00000-00&amp;context=" TargetMode="External" /><Relationship Id="rId730" Type="http://schemas.openxmlformats.org/officeDocument/2006/relationships/hyperlink" Target="https://advance.lexis.com/api/document?collection=cases-ca&amp;id=urn:contentItem:5F8T-N3R1-JJSF-22YK-00000-00&amp;context=" TargetMode="External" /><Relationship Id="rId731" Type="http://schemas.openxmlformats.org/officeDocument/2006/relationships/hyperlink" Target="https://advance.lexis.com/api/document?collection=cases-ca&amp;id=urn:contentItem:5F7T-S6X1-FJDY-X1HX-00000-00&amp;context=" TargetMode="External" /><Relationship Id="rId732" Type="http://schemas.openxmlformats.org/officeDocument/2006/relationships/hyperlink" Target="https://advance.lexis.com/api/document?collection=cases-ca&amp;id=urn:contentItem:5F7T-S6X1-JTNR-M3T8-00000-00&amp;context=" TargetMode="External" /><Relationship Id="rId733" Type="http://schemas.openxmlformats.org/officeDocument/2006/relationships/header" Target="header94.xml" /><Relationship Id="rId734" Type="http://schemas.openxmlformats.org/officeDocument/2006/relationships/header" Target="header95.xml" /><Relationship Id="rId735" Type="http://schemas.openxmlformats.org/officeDocument/2006/relationships/footer" Target="footer94.xml" /><Relationship Id="rId736" Type="http://schemas.openxmlformats.org/officeDocument/2006/relationships/footer" Target="footer95.xml" /><Relationship Id="rId737" Type="http://schemas.openxmlformats.org/officeDocument/2006/relationships/header" Target="header96.xml" /><Relationship Id="rId738" Type="http://schemas.openxmlformats.org/officeDocument/2006/relationships/footer" Target="footer96.xml" /><Relationship Id="rId739" Type="http://schemas.openxmlformats.org/officeDocument/2006/relationships/hyperlink" Target="https://advance.lexis.com/api/document?collection=cases-ca&amp;id=urn:contentItem:5PVV-JWM1-JCJ5-21VB-00000-00&amp;context=" TargetMode="External" /><Relationship Id="rId74" Type="http://schemas.openxmlformats.org/officeDocument/2006/relationships/hyperlink" Target="https://advance.lexis.com/api/document?collection=cases-ca&amp;id=urn:contentItem:5F7T-S7N1-DXWW-20H6-00000-00&amp;context=" TargetMode="External" /><Relationship Id="rId740" Type="http://schemas.openxmlformats.org/officeDocument/2006/relationships/hyperlink" Target="https://advance.lexis.com/api/document?collection=legislation-ca&amp;id=urn:contentItem:5F41-1FM1-FCK4-G01C-00000-00&amp;context=" TargetMode="External" /><Relationship Id="rId741" Type="http://schemas.openxmlformats.org/officeDocument/2006/relationships/hyperlink" Target="https://advance.lexis.com/api/document?collection=cases-ca&amp;id=urn:contentItem:5F81-VJX1-JP9P-G4MS-00000-00&amp;context=" TargetMode="External" /><Relationship Id="rId742" Type="http://schemas.openxmlformats.org/officeDocument/2006/relationships/hyperlink" Target="https://advance.lexis.com/api/document?collection=cases-ca&amp;id=urn:contentItem:5F7T-S7P1-JSJC-X1M3-00000-00&amp;context=" TargetMode="External" /><Relationship Id="rId743" Type="http://schemas.openxmlformats.org/officeDocument/2006/relationships/hyperlink" Target="https://advance.lexis.com/api/document?collection=cases-ca&amp;id=urn:contentItem:5F7T-S7J1-FGCG-S04S-00000-00&amp;context=" TargetMode="External" /><Relationship Id="rId744" Type="http://schemas.openxmlformats.org/officeDocument/2006/relationships/hyperlink" Target="https://advance.lexis.com/api/document?collection=cases-ca&amp;id=urn:contentItem:5F7T-S7P1-JBDT-B0TR-00000-00&amp;context=" TargetMode="External" /><Relationship Id="rId745" Type="http://schemas.openxmlformats.org/officeDocument/2006/relationships/hyperlink" Target="https://advance.lexis.com/api/document?collection=cases-ca&amp;id=urn:contentItem:5F7T-S7N1-JWR6-S2JD-00000-00&amp;context=" TargetMode="External" /><Relationship Id="rId746" Type="http://schemas.openxmlformats.org/officeDocument/2006/relationships/hyperlink" Target="https://advance.lexis.com/api/document?collection=cases-ca&amp;id=urn:contentItem:5F7T-S711-JG02-S1F6-00000-00&amp;context=" TargetMode="External" /><Relationship Id="rId747" Type="http://schemas.openxmlformats.org/officeDocument/2006/relationships/hyperlink" Target="https://advance.lexis.com/api/document?collection=cases-ca&amp;id=urn:contentItem:5F7T-S7P1-F2TK-23K1-00000-00&amp;context=" TargetMode="External" /><Relationship Id="rId748" Type="http://schemas.openxmlformats.org/officeDocument/2006/relationships/hyperlink" Target="https://advance.lexis.com/api/document?collection=cases-ca&amp;id=urn:contentItem:5G3H-VVF1-JSRM-62N9-00000-00&amp;context=" TargetMode="External" /><Relationship Id="rId749" Type="http://schemas.openxmlformats.org/officeDocument/2006/relationships/hyperlink" Target="https://advance.lexis.com/api/document?collection=cases-ca&amp;id=urn:contentItem:5NR9-HDN1-F8SS-651G-00000-00&amp;context=" TargetMode="External" /><Relationship Id="rId75" Type="http://schemas.openxmlformats.org/officeDocument/2006/relationships/hyperlink" Target="https://advance.lexis.com/api/document?collection=cases-ca&amp;id=urn:contentItem:5F8T-N3V1-FC1F-M4C7-00000-00&amp;context=" TargetMode="External" /><Relationship Id="rId750" Type="http://schemas.openxmlformats.org/officeDocument/2006/relationships/hyperlink" Target="https://advance.lexis.com/api/document?collection=cases-ca&amp;id=urn:contentItem:5F7T-S741-DY89-M3BS-00000-00&amp;context=" TargetMode="External" /><Relationship Id="rId751" Type="http://schemas.openxmlformats.org/officeDocument/2006/relationships/hyperlink" Target="https://advance.lexis.com/api/document?collection=cases-ca&amp;id=urn:contentItem:5F7T-S7M1-DYMS-626K-00000-00&amp;context=" TargetMode="External" /><Relationship Id="rId752" Type="http://schemas.openxmlformats.org/officeDocument/2006/relationships/hyperlink" Target="https://advance.lexis.com/api/document?collection=cases-ca&amp;id=urn:contentItem:5F7T-S7M1-JNCK-22H0-00000-00&amp;context=" TargetMode="External" /><Relationship Id="rId753" Type="http://schemas.openxmlformats.org/officeDocument/2006/relationships/hyperlink" Target="https://advance.lexis.com/api/document?collection=cases-ca&amp;id=urn:contentItem:5F7T-S751-JX3N-B16B-00000-00&amp;context=" TargetMode="External" /><Relationship Id="rId754" Type="http://schemas.openxmlformats.org/officeDocument/2006/relationships/hyperlink" Target="https://advance.lexis.com/api/document?collection=cases-ca&amp;id=urn:contentItem:5F7T-S6R1-JF75-M28S-00000-00&amp;context=" TargetMode="External" /><Relationship Id="rId755" Type="http://schemas.openxmlformats.org/officeDocument/2006/relationships/header" Target="header97.xml" /><Relationship Id="rId756" Type="http://schemas.openxmlformats.org/officeDocument/2006/relationships/header" Target="header98.xml" /><Relationship Id="rId757" Type="http://schemas.openxmlformats.org/officeDocument/2006/relationships/footer" Target="footer97.xml" /><Relationship Id="rId758" Type="http://schemas.openxmlformats.org/officeDocument/2006/relationships/footer" Target="footer98.xml" /><Relationship Id="rId759" Type="http://schemas.openxmlformats.org/officeDocument/2006/relationships/header" Target="header99.xml" /><Relationship Id="rId76" Type="http://schemas.openxmlformats.org/officeDocument/2006/relationships/hyperlink" Target="https://advance.lexis.com/api/document?collection=cases-ca&amp;id=urn:contentItem:5F8N-K731-JS0R-24FG-00000-00&amp;context=" TargetMode="External" /><Relationship Id="rId760" Type="http://schemas.openxmlformats.org/officeDocument/2006/relationships/footer" Target="footer99.xml" /><Relationship Id="rId761" Type="http://schemas.openxmlformats.org/officeDocument/2006/relationships/hyperlink" Target="https://advance.lexis.com/api/document?collection=cases-ca&amp;id=urn:contentItem:5F7T-S7P1-JCRC-B1YX-00000-00&amp;context=" TargetMode="External" /><Relationship Id="rId762" Type="http://schemas.openxmlformats.org/officeDocument/2006/relationships/hyperlink" Target="https://advance.lexis.com/api/document?collection=cases-ca&amp;id=urn:contentItem:5F7T-S781-F06F-23N7-00000-00&amp;context=" TargetMode="External" /><Relationship Id="rId763" Type="http://schemas.openxmlformats.org/officeDocument/2006/relationships/hyperlink" Target="https://advance.lexis.com/api/document?collection=cases-ca&amp;id=urn:contentItem:5F7T-S7K1-JX3N-B2KD-00000-00&amp;context=" TargetMode="External" /><Relationship Id="rId764" Type="http://schemas.openxmlformats.org/officeDocument/2006/relationships/hyperlink" Target="https://advance.lexis.com/api/document?collection=cases-ca&amp;id=urn:contentItem:5F7T-S7N1-F57G-S269-00000-00&amp;context=" TargetMode="External" /><Relationship Id="rId765" Type="http://schemas.openxmlformats.org/officeDocument/2006/relationships/hyperlink" Target="https://advance.lexis.com/api/document?collection=cases-ca&amp;id=urn:contentItem:5F7T-S7B1-FH4C-X3NY-00000-00&amp;context=" TargetMode="External" /><Relationship Id="rId766" Type="http://schemas.openxmlformats.org/officeDocument/2006/relationships/hyperlink" Target="https://advance.lexis.com/api/document?collection=cases-ca&amp;id=urn:contentItem:5F7T-S7M1-F4W2-621G-00000-00&amp;context=" TargetMode="External" /><Relationship Id="rId767" Type="http://schemas.openxmlformats.org/officeDocument/2006/relationships/hyperlink" Target="https://advance.lexis.com/api/document?collection=cases-ca&amp;id=urn:contentItem:5F7T-S7K1-JKHB-62J8-00000-00&amp;context=" TargetMode="External" /><Relationship Id="rId768" Type="http://schemas.openxmlformats.org/officeDocument/2006/relationships/hyperlink" Target="https://advance.lexis.com/api/document?collection=cases-ca&amp;id=urn:contentItem:5F7T-S7M1-F4W2-629B-00000-00&amp;context=" TargetMode="External" /><Relationship Id="rId769" Type="http://schemas.openxmlformats.org/officeDocument/2006/relationships/hyperlink" Target="https://advance.lexis.com/api/document?collection=cases-ca&amp;id=urn:contentItem:5F7T-S7M1-F4W2-6243-00000-00&amp;context=" TargetMode="External" /><Relationship Id="rId77" Type="http://schemas.openxmlformats.org/officeDocument/2006/relationships/hyperlink" Target="https://advance.lexis.com/api/document?collection=cases-ca&amp;id=urn:contentItem:5F8T-N3V1-JTGH-B0YX-00000-00&amp;context=" TargetMode="External" /><Relationship Id="rId770" Type="http://schemas.openxmlformats.org/officeDocument/2006/relationships/hyperlink" Target="https://advance.lexis.com/api/document?collection=cases-ca&amp;id=urn:contentItem:5F7T-S7H1-JCRC-B104-00000-00&amp;context=" TargetMode="External" /><Relationship Id="rId771" Type="http://schemas.openxmlformats.org/officeDocument/2006/relationships/hyperlink" Target="https://advance.lexis.com/api/document?collection=cases-ca&amp;id=urn:contentItem:5F7T-S7K1-JWXF-213Y-00000-00&amp;context=" TargetMode="External" /><Relationship Id="rId772" Type="http://schemas.openxmlformats.org/officeDocument/2006/relationships/hyperlink" Target="https://advance.lexis.com/api/document?collection=cases-ca&amp;id=urn:contentItem:5F7T-S7N1-DXWW-209W-00000-00&amp;context=" TargetMode="External" /><Relationship Id="rId773" Type="http://schemas.openxmlformats.org/officeDocument/2006/relationships/header" Target="header100.xml" /><Relationship Id="rId774" Type="http://schemas.openxmlformats.org/officeDocument/2006/relationships/header" Target="header101.xml" /><Relationship Id="rId775" Type="http://schemas.openxmlformats.org/officeDocument/2006/relationships/footer" Target="footer100.xml" /><Relationship Id="rId776" Type="http://schemas.openxmlformats.org/officeDocument/2006/relationships/footer" Target="footer101.xml" /><Relationship Id="rId777" Type="http://schemas.openxmlformats.org/officeDocument/2006/relationships/header" Target="header102.xml" /><Relationship Id="rId778" Type="http://schemas.openxmlformats.org/officeDocument/2006/relationships/footer" Target="footer102.xml" /><Relationship Id="rId779" Type="http://schemas.openxmlformats.org/officeDocument/2006/relationships/hyperlink" Target="https://advance.lexis.com/api/document?collection=cases-ca&amp;id=urn:contentItem:5F7T-S7M1-JJK6-S1MK-00000-00&amp;context=" TargetMode="External" /><Relationship Id="rId78" Type="http://schemas.openxmlformats.org/officeDocument/2006/relationships/hyperlink" Target="https://advance.lexis.com/api/document?collection=cases-ca&amp;id=urn:contentItem:5F8T-N3V1-FH4C-X1WY-00000-00&amp;context=" TargetMode="External" /><Relationship Id="rId780" Type="http://schemas.openxmlformats.org/officeDocument/2006/relationships/hyperlink" Target="https://advance.lexis.com/api/document?collection=legislation-ca&amp;id=urn:contentItem:5F41-1FJ1-F5KY-B1SR-00000-00&amp;context=" TargetMode="External" /><Relationship Id="rId781" Type="http://schemas.openxmlformats.org/officeDocument/2006/relationships/hyperlink" Target="https://advance.lexis.com/api/document?collection=cases-ca&amp;id=urn:contentItem:5F7T-S7C1-F30T-B2CX-00000-00&amp;context=" TargetMode="External" /><Relationship Id="rId782" Type="http://schemas.openxmlformats.org/officeDocument/2006/relationships/hyperlink" Target="https://advance.lexis.com/api/document?collection=cases-ca&amp;id=urn:contentItem:5F7T-S761-JS5Y-B1DS-00000-00&amp;context=" TargetMode="External" /><Relationship Id="rId783" Type="http://schemas.openxmlformats.org/officeDocument/2006/relationships/hyperlink" Target="https://advance.lexis.com/api/document?collection=cases-ca&amp;id=urn:contentItem:5F7T-S7D1-DY89-M3VG-00000-00&amp;context=" TargetMode="External" /><Relationship Id="rId784" Type="http://schemas.openxmlformats.org/officeDocument/2006/relationships/hyperlink" Target="https://advance.lexis.com/api/document?collection=cases-ca&amp;id=urn:contentItem:5F7T-S7C1-JCJ5-20VB-00000-00&amp;context=" TargetMode="External" /><Relationship Id="rId785" Type="http://schemas.openxmlformats.org/officeDocument/2006/relationships/hyperlink" Target="https://advance.lexis.com/api/document?collection=cases-ca&amp;id=urn:contentItem:5F16-9301-JS0R-2098-00000-00&amp;context=" TargetMode="External" /><Relationship Id="rId786" Type="http://schemas.openxmlformats.org/officeDocument/2006/relationships/hyperlink" Target="https://advance.lexis.com/api/document?collection=cases-ca&amp;id=urn:contentItem:5F7T-S741-F2F4-G24C-00000-00&amp;context=" TargetMode="External" /><Relationship Id="rId787" Type="http://schemas.openxmlformats.org/officeDocument/2006/relationships/hyperlink" Target="https://advance.lexis.com/api/document?collection=cases-ca&amp;id=urn:contentItem:5F7V-3DK1-JNY7-X2CK-00000-00&amp;context=" TargetMode="External" /><Relationship Id="rId788" Type="http://schemas.openxmlformats.org/officeDocument/2006/relationships/hyperlink" Target="https://advance.lexis.com/api/document?collection=cases-ca&amp;id=urn:contentItem:5F7T-S7K1-JWXF-2136-00000-00&amp;context=" TargetMode="External" /><Relationship Id="rId789" Type="http://schemas.openxmlformats.org/officeDocument/2006/relationships/hyperlink" Target="https://advance.lexis.com/api/document?collection=cases-ca&amp;id=urn:contentItem:5F7T-S6W1-JYYX-61KD-00000-00&amp;context=" TargetMode="External" /><Relationship Id="rId79" Type="http://schemas.openxmlformats.org/officeDocument/2006/relationships/hyperlink" Target="https://advance.lexis.com/api/document?collection=cases-ca&amp;id=urn:contentItem:5F7T-S7H1-JCRC-B0WC-00000-00&amp;context=" TargetMode="External" /><Relationship Id="rId790" Type="http://schemas.openxmlformats.org/officeDocument/2006/relationships/hyperlink" Target="https://advance.lexis.com/api/document?collection=cases-ca&amp;id=urn:contentItem:5F7T-S7J1-JYYX-621M-00000-00&amp;context=" TargetMode="External" /><Relationship Id="rId791" Type="http://schemas.openxmlformats.org/officeDocument/2006/relationships/hyperlink" Target="https://advance.lexis.com/api/document?collection=cases-ca&amp;id=urn:contentItem:5F7T-S7J1-FGCG-S0KX-00000-00&amp;context=" TargetMode="External" /><Relationship Id="rId792" Type="http://schemas.openxmlformats.org/officeDocument/2006/relationships/hyperlink" Target="https://advance.lexis.com/api/document?collection=cases-ca&amp;id=urn:contentItem:5F7T-S791-FJTD-G2PM-00000-00&amp;context=" TargetMode="External" /><Relationship Id="rId793" Type="http://schemas.openxmlformats.org/officeDocument/2006/relationships/hyperlink" Target="https://advance.lexis.com/api/document?collection=cases-ca&amp;id=urn:contentItem:5F7T-S7K1-F1H1-2255-00000-00&amp;context=" TargetMode="External" /><Relationship Id="rId794" Type="http://schemas.openxmlformats.org/officeDocument/2006/relationships/hyperlink" Target="https://advance.lexis.com/api/document?collection=cases-ca&amp;id=urn:contentItem:5F7T-S7H1-JCRC-B0XG-00000-00&amp;context=" TargetMode="External" /><Relationship Id="rId795" Type="http://schemas.openxmlformats.org/officeDocument/2006/relationships/hyperlink" Target="https://advance.lexis.com/api/document?collection=cases-ca&amp;id=urn:contentItem:5F7T-S7J1-DXWW-2523-00000-00&amp;context=" TargetMode="External" /><Relationship Id="rId796" Type="http://schemas.openxmlformats.org/officeDocument/2006/relationships/hyperlink" Target="https://advance.lexis.com/api/document?collection=cases-ca&amp;id=urn:contentItem:5F7T-S7D1-F7ND-G0NP-00000-00&amp;context=" TargetMode="External" /><Relationship Id="rId797" Type="http://schemas.openxmlformats.org/officeDocument/2006/relationships/hyperlink" Target="https://advance.lexis.com/api/document?collection=cases-ca&amp;id=urn:contentItem:5F7T-S781-F7G6-63BD-00000-00&amp;context=" TargetMode="External" /><Relationship Id="rId798" Type="http://schemas.openxmlformats.org/officeDocument/2006/relationships/header" Target="header103.xml" /><Relationship Id="rId799" Type="http://schemas.openxmlformats.org/officeDocument/2006/relationships/header" Target="header104.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XPY1-DY33-B23K-00000-00&amp;context=" TargetMode="External" /><Relationship Id="rId800" Type="http://schemas.openxmlformats.org/officeDocument/2006/relationships/footer" Target="footer103.xml" /><Relationship Id="rId801" Type="http://schemas.openxmlformats.org/officeDocument/2006/relationships/footer" Target="footer104.xml" /><Relationship Id="rId802" Type="http://schemas.openxmlformats.org/officeDocument/2006/relationships/header" Target="header105.xml" /><Relationship Id="rId803" Type="http://schemas.openxmlformats.org/officeDocument/2006/relationships/footer" Target="footer105.xml" /><Relationship Id="rId804" Type="http://schemas.openxmlformats.org/officeDocument/2006/relationships/hyperlink" Target="https://advance.lexis.com/api/document?collection=cases-ca&amp;id=urn:contentItem:5F7T-S7F1-JFKM-61GW-00000-00&amp;context=" TargetMode="External" /><Relationship Id="rId805" Type="http://schemas.openxmlformats.org/officeDocument/2006/relationships/hyperlink" Target="https://advance.lexis.com/api/document?collection=cases-ca&amp;id=urn:contentItem:5K6Y-81M1-JGPY-X1M6-00000-00&amp;context=" TargetMode="External" /><Relationship Id="rId806" Type="http://schemas.openxmlformats.org/officeDocument/2006/relationships/hyperlink" Target="https://advance.lexis.com/api/document?collection=legislation-ca&amp;id=urn:contentItem:5VYK-WB41-F22N-X4VK-00000-00&amp;context=" TargetMode="External" /><Relationship Id="rId807" Type="http://schemas.openxmlformats.org/officeDocument/2006/relationships/hyperlink" Target="https://advance.lexis.com/api/document?collection=legislation-ca&amp;id=urn:contentItem:5F41-1FH1-F361-M0HN-00000-00&amp;context=" TargetMode="External" /><Relationship Id="rId808" Type="http://schemas.openxmlformats.org/officeDocument/2006/relationships/hyperlink" Target="https://advance.lexis.com/api/document?collection=cases-ca&amp;id=urn:contentItem:5F7T-S7D1-F7ND-G0G4-00000-00&amp;context=" TargetMode="External" /><Relationship Id="rId809" Type="http://schemas.openxmlformats.org/officeDocument/2006/relationships/hyperlink" Target="https://advance.lexis.com/api/document?collection=cases-ca&amp;id=urn:contentItem:5F7T-S7D1-JN6B-S0XJ-00000-00&amp;context=" TargetMode="External" /><Relationship Id="rId81" Type="http://schemas.openxmlformats.org/officeDocument/2006/relationships/hyperlink" Target="https://advance.lexis.com/api/document?collection=cases-ca&amp;id=urn:contentItem:5GC0-VTK1-FGRY-B43X-00000-00&amp;context=" TargetMode="External" /><Relationship Id="rId810" Type="http://schemas.openxmlformats.org/officeDocument/2006/relationships/hyperlink" Target="https://advance.lexis.com/api/document?collection=cases-ca&amp;id=urn:contentItem:5F7T-S731-F1WF-M1YW-00000-00&amp;context=" TargetMode="External" /><Relationship Id="rId811" Type="http://schemas.openxmlformats.org/officeDocument/2006/relationships/hyperlink" Target="https://advance.lexis.com/api/document?collection=cases-ca&amp;id=urn:contentItem:5F7T-S7C1-F4NT-X2XW-00000-00&amp;context=" TargetMode="External" /><Relationship Id="rId812" Type="http://schemas.openxmlformats.org/officeDocument/2006/relationships/hyperlink" Target="https://advance.lexis.com/api/document?collection=cases-ca&amp;id=urn:contentItem:5F7T-S791-FJTD-G32H-00000-00&amp;context=" TargetMode="External" /><Relationship Id="rId813" Type="http://schemas.openxmlformats.org/officeDocument/2006/relationships/hyperlink" Target="https://advance.lexis.com/api/document?collection=cases-ca&amp;id=urn:contentItem:5F7T-S7D1-FC6N-X0N4-00000-00&amp;context=" TargetMode="External" /><Relationship Id="rId814" Type="http://schemas.openxmlformats.org/officeDocument/2006/relationships/hyperlink" Target="https://advance.lexis.com/api/document?collection=cases-ca&amp;id=urn:contentItem:5F7T-S741-FJM6-61GV-00000-00&amp;context=" TargetMode="External" /><Relationship Id="rId815" Type="http://schemas.openxmlformats.org/officeDocument/2006/relationships/hyperlink" Target="https://advance.lexis.com/api/document?collection=cases-ca&amp;id=urn:contentItem:5F7T-S7D1-FCSB-S377-00000-00&amp;context=" TargetMode="External" /><Relationship Id="rId816" Type="http://schemas.openxmlformats.org/officeDocument/2006/relationships/hyperlink" Target="https://advance.lexis.com/api/document?collection=cases-ca&amp;id=urn:contentItem:5F7T-S7C1-F4NT-X356-00000-00&amp;context=" TargetMode="External" /><Relationship Id="rId817" Type="http://schemas.openxmlformats.org/officeDocument/2006/relationships/header" Target="header106.xml" /><Relationship Id="rId818" Type="http://schemas.openxmlformats.org/officeDocument/2006/relationships/header" Target="header107.xml" /><Relationship Id="rId819" Type="http://schemas.openxmlformats.org/officeDocument/2006/relationships/footer" Target="footer106.xml" /><Relationship Id="rId82" Type="http://schemas.openxmlformats.org/officeDocument/2006/relationships/hyperlink" Target="https://advance.lexis.com/api/document?collection=cases-ca&amp;id=urn:contentItem:5F8T-N3R1-JJSF-22JX-00000-00&amp;context=" TargetMode="External" /><Relationship Id="rId820" Type="http://schemas.openxmlformats.org/officeDocument/2006/relationships/footer" Target="footer107.xml" /><Relationship Id="rId821" Type="http://schemas.openxmlformats.org/officeDocument/2006/relationships/header" Target="header108.xml" /><Relationship Id="rId822" Type="http://schemas.openxmlformats.org/officeDocument/2006/relationships/footer" Target="footer108.xml" /><Relationship Id="rId823" Type="http://schemas.openxmlformats.org/officeDocument/2006/relationships/hyperlink" Target="https://advance.lexis.com/api/document?collection=cases-ca&amp;id=urn:contentItem:5F7T-S7M1-DYMS-62GF-00000-00&amp;context=" TargetMode="External" /><Relationship Id="rId824" Type="http://schemas.openxmlformats.org/officeDocument/2006/relationships/hyperlink" Target="https://advance.lexis.com/api/document?collection=legislation-ca&amp;id=urn:contentItem:5Y0H-DTP1-JW5H-X04X-00000-00&amp;context=" TargetMode="External" /><Relationship Id="rId825" Type="http://schemas.openxmlformats.org/officeDocument/2006/relationships/hyperlink" Target="https://advance.lexis.com/api/document?collection=cases-ca&amp;id=urn:contentItem:5F7T-S7J1-JYYX-625F-00000-00&amp;context=" TargetMode="External" /><Relationship Id="rId826" Type="http://schemas.openxmlformats.org/officeDocument/2006/relationships/hyperlink" Target="https://advance.lexis.com/api/document?collection=cases-ca&amp;id=urn:contentItem:5F8T-N3V1-JTGH-B0Y9-00000-00&amp;context=" TargetMode="External" /><Relationship Id="rId827" Type="http://schemas.openxmlformats.org/officeDocument/2006/relationships/hyperlink" Target="https://advance.lexis.com/api/document?collection=cases-ca&amp;id=urn:contentItem:5F7T-S7K1-JNY7-X4B7-00000-00&amp;context=" TargetMode="External" /><Relationship Id="rId828" Type="http://schemas.openxmlformats.org/officeDocument/2006/relationships/hyperlink" Target="https://advance.lexis.com/api/document?collection=cases-ca&amp;id=urn:contentItem:5F7T-S721-F8D9-M0N5-00000-00&amp;context=" TargetMode="External" /><Relationship Id="rId829" Type="http://schemas.openxmlformats.org/officeDocument/2006/relationships/hyperlink" Target="https://advance.lexis.com/api/document?collection=cases-ca&amp;id=urn:contentItem:5F7T-S7H1-JFSV-G334-00000-00&amp;context=" TargetMode="External" /><Relationship Id="rId83" Type="http://schemas.openxmlformats.org/officeDocument/2006/relationships/hyperlink" Target="https://advance.lexis.com/api/document?collection=cases-ca&amp;id=urn:contentItem:5F8P-SF91-JKHB-632K-00000-00&amp;context=" TargetMode="External" /><Relationship Id="rId830" Type="http://schemas.openxmlformats.org/officeDocument/2006/relationships/hyperlink" Target="https://advance.lexis.com/api/document?collection=cases-ca&amp;id=urn:contentItem:5F7T-S751-JBM1-M2CD-00000-00&amp;context=" TargetMode="External" /><Relationship Id="rId831" Type="http://schemas.openxmlformats.org/officeDocument/2006/relationships/hyperlink" Target="https://advance.lexis.com/api/document?collection=cases-ca&amp;id=urn:contentItem:5F7T-S741-FJM6-61BF-00000-00&amp;context=" TargetMode="External" /><Relationship Id="rId832" Type="http://schemas.openxmlformats.org/officeDocument/2006/relationships/hyperlink" Target="https://advance.lexis.com/api/document?collection=cases-ca&amp;id=urn:contentItem:5F8P-SDH1-DYV0-G4WN-00000-00&amp;context=" TargetMode="External" /><Relationship Id="rId833" Type="http://schemas.openxmlformats.org/officeDocument/2006/relationships/hyperlink" Target="https://advance.lexis.com/api/document?collection=cases-ca&amp;id=urn:contentItem:5F7T-S7F1-FJTD-G3K7-00000-00&amp;context=" TargetMode="External" /><Relationship Id="rId834" Type="http://schemas.openxmlformats.org/officeDocument/2006/relationships/hyperlink" Target="https://advance.lexis.com/api/document?collection=cases-ca&amp;id=urn:contentItem:5F7T-S7C1-F4NT-X3XM-00000-00&amp;context=" TargetMode="External" /><Relationship Id="rId835" Type="http://schemas.openxmlformats.org/officeDocument/2006/relationships/hyperlink" Target="https://advance.lexis.com/api/document?collection=cases-ca&amp;id=urn:contentItem:5F7T-S781-FH4C-X2R3-00000-00&amp;context=" TargetMode="External" /><Relationship Id="rId836" Type="http://schemas.openxmlformats.org/officeDocument/2006/relationships/hyperlink" Target="https://advance.lexis.com/api/document?collection=cases-ca&amp;id=urn:contentItem:5F7T-S771-FG68-G0X3-00000-00&amp;context=" TargetMode="External" /><Relationship Id="rId837" Type="http://schemas.openxmlformats.org/officeDocument/2006/relationships/hyperlink" Target="https://advance.lexis.com/api/document?collection=cases-ca&amp;id=urn:contentItem:5F7T-S781-F7G6-63DG-00000-00&amp;context=" TargetMode="External" /><Relationship Id="rId838" Type="http://schemas.openxmlformats.org/officeDocument/2006/relationships/hyperlink" Target="https://advance.lexis.com/api/document?collection=cases-ca&amp;id=urn:contentItem:5F7T-S7K1-JNY7-X4R5-00000-00&amp;context=" TargetMode="External" /><Relationship Id="rId839" Type="http://schemas.openxmlformats.org/officeDocument/2006/relationships/hyperlink" Target="https://advance.lexis.com/api/document?collection=cases-ca&amp;id=urn:contentItem:5F82-1SJ1-F900-G228-00000-00&amp;context=" TargetMode="External" /><Relationship Id="rId84" Type="http://schemas.openxmlformats.org/officeDocument/2006/relationships/hyperlink" Target="https://advance.lexis.com/api/document?collection=cases-ca&amp;id=urn:contentItem:5F8P-SFN1-FC6N-X0VT-00000-00&amp;context=" TargetMode="External" /><Relationship Id="rId840" Type="http://schemas.openxmlformats.org/officeDocument/2006/relationships/hyperlink" Target="https://advance.lexis.com/api/document?collection=cases-ca&amp;id=urn:contentItem:5F7T-S7F1-FJTD-G35C-00000-00&amp;context=" TargetMode="External" /><Relationship Id="rId841" Type="http://schemas.openxmlformats.org/officeDocument/2006/relationships/hyperlink" Target="https://advance.lexis.com/api/document?collection=cases-ca&amp;id=urn:contentItem:5F7T-S7C1-JXG3-X053-00000-00&amp;context=" TargetMode="External" /><Relationship Id="rId842" Type="http://schemas.openxmlformats.org/officeDocument/2006/relationships/hyperlink" Target="https://advance.lexis.com/api/document?collection=cases-ca&amp;id=urn:contentItem:5F7T-S7F1-DXWW-23RN-00000-00&amp;context=" TargetMode="External" /><Relationship Id="rId843" Type="http://schemas.openxmlformats.org/officeDocument/2006/relationships/hyperlink" Target="https://advance.lexis.com/api/document?collection=cases-ca&amp;id=urn:contentItem:5F8T-N3T1-JFKM-6549-00000-00&amp;context=" TargetMode="External" /><Relationship Id="rId844" Type="http://schemas.openxmlformats.org/officeDocument/2006/relationships/hyperlink" Target="https://advance.lexis.com/api/document?collection=legislation-ca&amp;id=urn:contentItem:5W2C-X5K1-F81W-202J-00000-00&amp;context=" TargetMode="External" /><Relationship Id="rId845" Type="http://schemas.openxmlformats.org/officeDocument/2006/relationships/image" Target="media/image3.jpeg" /><Relationship Id="rId846" Type="http://schemas.openxmlformats.org/officeDocument/2006/relationships/image" Target="media/image4.jpeg" /><Relationship Id="rId847" Type="http://schemas.openxmlformats.org/officeDocument/2006/relationships/header" Target="header109.xml" /><Relationship Id="rId848" Type="http://schemas.openxmlformats.org/officeDocument/2006/relationships/header" Target="header110.xml" /><Relationship Id="rId849" Type="http://schemas.openxmlformats.org/officeDocument/2006/relationships/footer" Target="footer109.xml" /><Relationship Id="rId85" Type="http://schemas.openxmlformats.org/officeDocument/2006/relationships/hyperlink" Target="https://advance.lexis.com/api/document?collection=cases-ca&amp;id=urn:contentItem:5F8P-SFJ1-JSC5-M2MX-00000-00&amp;context=" TargetMode="External" /><Relationship Id="rId850" Type="http://schemas.openxmlformats.org/officeDocument/2006/relationships/footer" Target="footer110.xml" /><Relationship Id="rId851" Type="http://schemas.openxmlformats.org/officeDocument/2006/relationships/header" Target="header111.xml" /><Relationship Id="rId852" Type="http://schemas.openxmlformats.org/officeDocument/2006/relationships/footer" Target="footer111.xml" /><Relationship Id="rId853" Type="http://schemas.openxmlformats.org/officeDocument/2006/relationships/hyperlink" Target="https://advance.lexis.com/api/document?collection=cases-ca&amp;id=urn:contentItem:5N35-9B81-F57G-S29F-00000-00&amp;context=" TargetMode="External" /><Relationship Id="rId854" Type="http://schemas.openxmlformats.org/officeDocument/2006/relationships/hyperlink" Target="https://advance.lexis.com/api/document?collection=cases-ca&amp;id=urn:contentItem:5F8T-N3V1-JF75-M3GT-00000-00&amp;context=" TargetMode="External" /><Relationship Id="rId855" Type="http://schemas.openxmlformats.org/officeDocument/2006/relationships/hyperlink" Target="https://advance.lexis.com/api/document?collection=cases-ca&amp;id=urn:contentItem:5F8P-SDN1-JNCK-21F1-00000-00&amp;context=" TargetMode="External" /><Relationship Id="rId856" Type="http://schemas.openxmlformats.org/officeDocument/2006/relationships/hyperlink" Target="https://advance.lexis.com/api/document?collection=cases-ca&amp;id=urn:contentItem:5F7T-S7J1-JYYX-6292-00000-00&amp;context=" TargetMode="External" /><Relationship Id="rId857" Type="http://schemas.openxmlformats.org/officeDocument/2006/relationships/hyperlink" Target="https://advance.lexis.com/api/document?collection=cases-ca&amp;id=urn:contentItem:5F8N-K701-JB7K-2551-00000-00&amp;context=" TargetMode="External" /><Relationship Id="rId858" Type="http://schemas.openxmlformats.org/officeDocument/2006/relationships/hyperlink" Target="https://advance.lexis.com/api/document?collection=cases-ca&amp;id=urn:contentItem:5F8N-K711-FG68-G416-00000-00&amp;context=" TargetMode="External" /><Relationship Id="rId859" Type="http://schemas.openxmlformats.org/officeDocument/2006/relationships/hyperlink" Target="https://advance.lexis.com/api/document?collection=cases-ca&amp;id=urn:contentItem:5F16-93D1-JN6B-S237-00000-00&amp;context=" TargetMode="External" /><Relationship Id="rId86" Type="http://schemas.openxmlformats.org/officeDocument/2006/relationships/hyperlink" Target="https://advance.lexis.com/api/document?collection=cases-ca&amp;id=urn:contentItem:5F8T-N3V1-FH4C-X20M-00000-00&amp;context=" TargetMode="External" /><Relationship Id="rId860" Type="http://schemas.openxmlformats.org/officeDocument/2006/relationships/hyperlink" Target="https://advance.lexis.com/api/document?collection=legislation-ca&amp;id=urn:contentItem:5W2C-X5M1-JPP5-23CD-00000-00&amp;context=" TargetMode="External" /><Relationship Id="rId861" Type="http://schemas.openxmlformats.org/officeDocument/2006/relationships/hyperlink" Target="https://advance.lexis.com/api/document?collection=cases-ca&amp;id=urn:contentItem:5F7T-S7F1-FBN1-21G0-00000-00&amp;context=" TargetMode="External" /><Relationship Id="rId862" Type="http://schemas.openxmlformats.org/officeDocument/2006/relationships/header" Target="header112.xml" /><Relationship Id="rId863" Type="http://schemas.openxmlformats.org/officeDocument/2006/relationships/header" Target="header113.xml" /><Relationship Id="rId864" Type="http://schemas.openxmlformats.org/officeDocument/2006/relationships/footer" Target="footer112.xml" /><Relationship Id="rId865" Type="http://schemas.openxmlformats.org/officeDocument/2006/relationships/footer" Target="footer113.xml" /><Relationship Id="rId866" Type="http://schemas.openxmlformats.org/officeDocument/2006/relationships/header" Target="header114.xml" /><Relationship Id="rId867" Type="http://schemas.openxmlformats.org/officeDocument/2006/relationships/footer" Target="footer114.xml" /><Relationship Id="rId868" Type="http://schemas.openxmlformats.org/officeDocument/2006/relationships/hyperlink" Target="https://advance.lexis.com/api/document?collection=cases-ca&amp;id=urn:contentItem:5F7T-S7N1-DXWW-208M-00000-00&amp;context=" TargetMode="External" /><Relationship Id="rId869" Type="http://schemas.openxmlformats.org/officeDocument/2006/relationships/hyperlink" Target="https://advance.lexis.com/api/document?collection=legislation-ca&amp;id=urn:contentItem:5HM4-RMB1-JJ1H-X34F-00000-00&amp;context=" TargetMode="External" /><Relationship Id="rId87" Type="http://schemas.openxmlformats.org/officeDocument/2006/relationships/hyperlink" Target="https://advance.lexis.com/api/document?collection=cases-ca&amp;id=urn:contentItem:5F8T-N3T1-JFKM-655K-00000-00&amp;context=" TargetMode="External" /><Relationship Id="rId870" Type="http://schemas.openxmlformats.org/officeDocument/2006/relationships/hyperlink" Target="https://advance.lexis.com/api/document?collection=cases-ca&amp;id=urn:contentItem:5F7T-S7N1-JWR6-S2H1-00000-00&amp;context=" TargetMode="External" /><Relationship Id="rId871" Type="http://schemas.openxmlformats.org/officeDocument/2006/relationships/hyperlink" Target="https://advance.lexis.com/api/document?collection=legislation-ca&amp;id=urn:contentItem:5W2C-X5M1-JX3N-B3PH-00000-00&amp;context=" TargetMode="External" /><Relationship Id="rId872" Type="http://schemas.openxmlformats.org/officeDocument/2006/relationships/hyperlink" Target="https://advance.lexis.com/api/document?collection=cases-ca&amp;id=urn:contentItem:5F82-DK61-F956-S4K8-00000-00&amp;context=" TargetMode="External" /><Relationship Id="rId873" Type="http://schemas.openxmlformats.org/officeDocument/2006/relationships/hyperlink" Target="https://advance.lexis.com/api/document?collection=cases-ca&amp;id=urn:contentItem:5F8T-N3V1-JTGH-B1CS-00000-00&amp;context=" TargetMode="External" /><Relationship Id="rId874" Type="http://schemas.openxmlformats.org/officeDocument/2006/relationships/hyperlink" Target="https://advance.lexis.com/api/document?collection=cases-ca&amp;id=urn:contentItem:5F8T-N3T1-JGHR-M278-00000-00&amp;context=" TargetMode="External" /><Relationship Id="rId875" Type="http://schemas.openxmlformats.org/officeDocument/2006/relationships/hyperlink" Target="https://advance.lexis.com/api/document?collection=cases-ca&amp;id=urn:contentItem:5F7T-S761-F7ND-G48N-00000-00&amp;context=" TargetMode="External" /><Relationship Id="rId876" Type="http://schemas.openxmlformats.org/officeDocument/2006/relationships/hyperlink" Target="https://advance.lexis.com/api/document?collection=cases-ca&amp;id=urn:contentItem:5F8T-N3V1-FH4C-X1XY-00000-00&amp;context=" TargetMode="External" /><Relationship Id="rId877" Type="http://schemas.openxmlformats.org/officeDocument/2006/relationships/hyperlink" Target="https://advance.lexis.com/api/document?collection=cases-ca&amp;id=urn:contentItem:5F8T-N3V1-FH4C-X1VX-00000-00&amp;context=" TargetMode="External" /><Relationship Id="rId878" Type="http://schemas.openxmlformats.org/officeDocument/2006/relationships/hyperlink" Target="https://advance.lexis.com/api/document?collection=cases-ca&amp;id=urn:contentItem:5F8T-N3V1-JTGH-B111-00000-00&amp;context=" TargetMode="External" /><Relationship Id="rId879" Type="http://schemas.openxmlformats.org/officeDocument/2006/relationships/hyperlink" Target="https://advance.lexis.com/api/document?collection=cases-ca&amp;id=urn:contentItem:5F8T-N3V1-JTGH-B1DG-00000-00&amp;context=" TargetMode="External" /><Relationship Id="rId88" Type="http://schemas.openxmlformats.org/officeDocument/2006/relationships/hyperlink" Target="https://advance.lexis.com/api/document?collection=cases-ca&amp;id=urn:contentItem:5F8T-N3V1-JF75-M3S6-00000-00&amp;context=" TargetMode="External" /><Relationship Id="rId880" Type="http://schemas.openxmlformats.org/officeDocument/2006/relationships/hyperlink" Target="https://advance.lexis.com/api/document?collection=cases-ca&amp;id=urn:contentItem:5F8T-N3V1-JTGH-B159-00000-00&amp;context=" TargetMode="External" /><Relationship Id="rId881" Type="http://schemas.openxmlformats.org/officeDocument/2006/relationships/hyperlink" Target="https://advance.lexis.com/api/document?collection=cases-ca&amp;id=urn:contentItem:5F7T-S7K1-F1H1-22F0-00000-00&amp;context=" TargetMode="External" /><Relationship Id="rId882" Type="http://schemas.openxmlformats.org/officeDocument/2006/relationships/hyperlink" Target="https://advance.lexis.com/api/document?collection=cases-ca&amp;id=urn:contentItem:5F7T-S7M1-JCRC-B1TH-00000-00&amp;context=" TargetMode="External" /><Relationship Id="rId883" Type="http://schemas.openxmlformats.org/officeDocument/2006/relationships/hyperlink" Target="https://advance.lexis.com/api/document?collection=cases-ca&amp;id=urn:contentItem:5F7T-S731-JC0G-63HG-00000-00&amp;context=" TargetMode="External" /><Relationship Id="rId884" Type="http://schemas.openxmlformats.org/officeDocument/2006/relationships/hyperlink" Target="https://advance.lexis.com/api/document?collection=cases-ca&amp;id=urn:contentItem:5F8T-N3V1-JF75-M39V-00000-00&amp;context=" TargetMode="External" /><Relationship Id="rId885" Type="http://schemas.openxmlformats.org/officeDocument/2006/relationships/hyperlink" Target="https://advance.lexis.com/api/document?collection=cases-ca&amp;id=urn:contentItem:5F7T-S751-JX3N-B0V9-00000-00&amp;context=" TargetMode="External" /><Relationship Id="rId886" Type="http://schemas.openxmlformats.org/officeDocument/2006/relationships/hyperlink" Target="https://advance.lexis.com/api/document?collection=cases-ca&amp;id=urn:contentItem:5F7T-S721-F5T5-M236-00000-00&amp;context=" TargetMode="External" /><Relationship Id="rId887" Type="http://schemas.openxmlformats.org/officeDocument/2006/relationships/header" Target="header115.xml" /><Relationship Id="rId888" Type="http://schemas.openxmlformats.org/officeDocument/2006/relationships/header" Target="header116.xml" /><Relationship Id="rId889" Type="http://schemas.openxmlformats.org/officeDocument/2006/relationships/footer" Target="footer115.xml" /><Relationship Id="rId89" Type="http://schemas.openxmlformats.org/officeDocument/2006/relationships/hyperlink" Target="https://advance.lexis.com/api/document?collection=cases-ca&amp;id=urn:contentItem:5F8T-N3T1-JGHR-M1X6-00000-00&amp;context=" TargetMode="External" /><Relationship Id="rId890" Type="http://schemas.openxmlformats.org/officeDocument/2006/relationships/footer" Target="footer116.xml" /><Relationship Id="rId891" Type="http://schemas.openxmlformats.org/officeDocument/2006/relationships/header" Target="header117.xml" /><Relationship Id="rId892" Type="http://schemas.openxmlformats.org/officeDocument/2006/relationships/footer" Target="footer117.xml" /><Relationship Id="rId893" Type="http://schemas.openxmlformats.org/officeDocument/2006/relationships/hyperlink" Target="https://advance.lexis.com/api/document?collection=cases-ca&amp;id=urn:contentItem:5F7T-S7M1-JFSV-G3T6-00000-00&amp;context=" TargetMode="External" /><Relationship Id="rId894" Type="http://schemas.openxmlformats.org/officeDocument/2006/relationships/hyperlink" Target="https://advance.lexis.com/api/document?collection=legislation-ca&amp;id=urn:contentItem:5F41-1FH1-F361-M0H9-00000-00&amp;context=" TargetMode="External" /><Relationship Id="rId895" Type="http://schemas.openxmlformats.org/officeDocument/2006/relationships/hyperlink" Target="https://advance.lexis.com/api/document?collection=cases-ca&amp;id=urn:contentItem:5F7T-S7F1-JX3N-B1DK-00000-00&amp;context=" TargetMode="External" /><Relationship Id="rId896" Type="http://schemas.openxmlformats.org/officeDocument/2006/relationships/hyperlink" Target="https://advance.lexis.com/api/document?collection=cases-ca&amp;id=urn:contentItem:5F7T-S7C1-F30T-B22M-00000-00&amp;context=" TargetMode="External" /><Relationship Id="rId897" Type="http://schemas.openxmlformats.org/officeDocument/2006/relationships/hyperlink" Target="https://advance.lexis.com/api/document?collection=cases-ca&amp;id=urn:contentItem:5F7T-S7D1-JS5Y-B2CJ-00000-00&amp;context=" TargetMode="External" /><Relationship Id="rId898" Type="http://schemas.openxmlformats.org/officeDocument/2006/relationships/hyperlink" Target="https://advance.lexis.com/api/document?collection=cases-ca&amp;id=urn:contentItem:5F7T-S7H1-F4GK-M34V-00000-00&amp;context=" TargetMode="External" /><Relationship Id="rId899" Type="http://schemas.openxmlformats.org/officeDocument/2006/relationships/hyperlink" Target="https://advance.lexis.com/api/document?collection=cases-ca&amp;id=urn:contentItem:5F7T-S7J1-JYYX-620Y-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N1F-TXX1-DXPM-S4BC-00000-00&amp;context=" TargetMode="External" /><Relationship Id="rId900" Type="http://schemas.openxmlformats.org/officeDocument/2006/relationships/hyperlink" Target="https://advance.lexis.com/api/document?collection=cases-ca&amp;id=urn:contentItem:5F7T-S6X1-FJDY-X19B-00000-00&amp;context=" TargetMode="External" /><Relationship Id="rId901" Type="http://schemas.openxmlformats.org/officeDocument/2006/relationships/hyperlink" Target="https://advance.lexis.com/api/document?collection=cases-ca&amp;id=urn:contentItem:5F7T-S721-F5T5-M2KP-00000-00&amp;context=" TargetMode="External" /><Relationship Id="rId902" Type="http://schemas.openxmlformats.org/officeDocument/2006/relationships/hyperlink" Target="https://advance.lexis.com/api/document?collection=cases-ca&amp;id=urn:contentItem:5F7T-S6T1-JP9P-G0X8-00000-00&amp;context=" TargetMode="External" /><Relationship Id="rId903" Type="http://schemas.openxmlformats.org/officeDocument/2006/relationships/hyperlink" Target="https://advance.lexis.com/api/document?collection=cases-ca&amp;id=urn:contentItem:5F7T-S7K1-JKHB-6310-00000-00&amp;context=" TargetMode="External" /><Relationship Id="rId904" Type="http://schemas.openxmlformats.org/officeDocument/2006/relationships/hyperlink" Target="https://advance.lexis.com/api/document?collection=cases-ca&amp;id=urn:contentItem:5F7T-S7F1-DXWW-24HS-00000-00&amp;context=" TargetMode="External" /><Relationship Id="rId905" Type="http://schemas.openxmlformats.org/officeDocument/2006/relationships/hyperlink" Target="https://advance.lexis.com/api/document?collection=cases-ca&amp;id=urn:contentItem:5F7T-S7C1-JS0R-225S-00000-00&amp;context=" TargetMode="External" /><Relationship Id="rId906" Type="http://schemas.openxmlformats.org/officeDocument/2006/relationships/hyperlink" Target="https://advance.lexis.com/api/document?collection=cases-ca&amp;id=urn:contentItem:5F7T-S7C1-JS0R-2275-00000-00&amp;context=" TargetMode="External" /><Relationship Id="rId907" Type="http://schemas.openxmlformats.org/officeDocument/2006/relationships/hyperlink" Target="https://advance.lexis.com/api/document?collection=cases-ca&amp;id=urn:contentItem:5F7T-S741-F528-G227-00000-00&amp;context=" TargetMode="External" /><Relationship Id="rId908" Type="http://schemas.openxmlformats.org/officeDocument/2006/relationships/hyperlink" Target="https://advance.lexis.com/api/document?collection=cases-ca&amp;id=urn:contentItem:5F7T-S751-JX3N-B0P6-00000-00&amp;context=" TargetMode="External" /><Relationship Id="rId909" Type="http://schemas.openxmlformats.org/officeDocument/2006/relationships/hyperlink" Target="https://advance.lexis.com/api/document?collection=cases-ca&amp;id=urn:contentItem:5F7T-S7G1-JBT7-X3Y1-00000-00&amp;context=" TargetMode="External" /><Relationship Id="rId91" Type="http://schemas.openxmlformats.org/officeDocument/2006/relationships/hyperlink" Target="https://advance.lexis.com/api/document?collection=cases-ca&amp;id=urn:contentItem:5F8T-N3V1-JF75-M3CF-00000-00&amp;context=" TargetMode="External" /><Relationship Id="rId910" Type="http://schemas.openxmlformats.org/officeDocument/2006/relationships/header" Target="header118.xml" /><Relationship Id="rId911" Type="http://schemas.openxmlformats.org/officeDocument/2006/relationships/header" Target="header119.xml" /><Relationship Id="rId912" Type="http://schemas.openxmlformats.org/officeDocument/2006/relationships/footer" Target="footer118.xml" /><Relationship Id="rId913" Type="http://schemas.openxmlformats.org/officeDocument/2006/relationships/footer" Target="footer119.xml" /><Relationship Id="rId914" Type="http://schemas.openxmlformats.org/officeDocument/2006/relationships/header" Target="header120.xml" /><Relationship Id="rId915" Type="http://schemas.openxmlformats.org/officeDocument/2006/relationships/footer" Target="footer120.xml" /><Relationship Id="rId916" Type="http://schemas.openxmlformats.org/officeDocument/2006/relationships/hyperlink" Target="https://advance.lexis.com/api/document?collection=cases-ca&amp;id=urn:contentItem:5F7T-S7G1-F5KY-B1BH-00000-00&amp;context=" TargetMode="External" /><Relationship Id="rId917" Type="http://schemas.openxmlformats.org/officeDocument/2006/relationships/hyperlink" Target="https://advance.lexis.com/api/document?collection=cases-ca&amp;id=urn:contentItem:5F7T-S6X1-F7G6-625G-00000-00&amp;context=" TargetMode="External" /><Relationship Id="rId918" Type="http://schemas.openxmlformats.org/officeDocument/2006/relationships/hyperlink" Target="https://advance.lexis.com/api/document?collection=cases-ca&amp;id=urn:contentItem:5F8T-N3V1-JF75-M3CB-00000-00&amp;context=" TargetMode="External" /><Relationship Id="rId919" Type="http://schemas.openxmlformats.org/officeDocument/2006/relationships/hyperlink" Target="https://advance.lexis.com/api/document?collection=cases-ca&amp;id=urn:contentItem:5F8T-N3T1-JJSF-236M-00000-00&amp;context=" TargetMode="External" /><Relationship Id="rId92" Type="http://schemas.openxmlformats.org/officeDocument/2006/relationships/hyperlink" Target="https://advance.lexis.com/api/document?collection=cases-ca&amp;id=urn:contentItem:5F7T-S791-FJTD-G2RB-00000-00&amp;context=" TargetMode="External" /><Relationship Id="rId920" Type="http://schemas.openxmlformats.org/officeDocument/2006/relationships/hyperlink" Target="https://advance.lexis.com/api/document?collection=cases-ca&amp;id=urn:contentItem:5F7T-S7C1-F30T-B266-00000-00&amp;context=" TargetMode="External" /><Relationship Id="rId921" Type="http://schemas.openxmlformats.org/officeDocument/2006/relationships/hyperlink" Target="https://advance.lexis.com/api/document?collection=cases-ca&amp;id=urn:contentItem:5F7T-S7C1-F7VM-S3GC-00000-00&amp;context=" TargetMode="External" /><Relationship Id="rId922" Type="http://schemas.openxmlformats.org/officeDocument/2006/relationships/hyperlink" Target="https://advance.lexis.com/api/document?collection=cases-ca&amp;id=urn:contentItem:5F7T-S7F1-FFFC-B238-00000-00&amp;context=" TargetMode="External" /><Relationship Id="rId923" Type="http://schemas.openxmlformats.org/officeDocument/2006/relationships/hyperlink" Target="https://advance.lexis.com/api/document?collection=cases-ca&amp;id=urn:contentItem:5F7T-S6S1-JX8W-M2F1-00000-00&amp;context=" TargetMode="External" /><Relationship Id="rId924" Type="http://schemas.openxmlformats.org/officeDocument/2006/relationships/hyperlink" Target="https://advance.lexis.com/api/document?collection=cases-ca&amp;id=urn:contentItem:5F7T-S771-JJD0-G1H0-00000-00&amp;context=" TargetMode="External" /><Relationship Id="rId925" Type="http://schemas.openxmlformats.org/officeDocument/2006/relationships/hyperlink" Target="https://advance.lexis.com/api/document?collection=cases-ca&amp;id=urn:contentItem:5F7T-S7D1-FC6N-X0KV-00000-00&amp;context=" TargetMode="External" /><Relationship Id="rId926" Type="http://schemas.openxmlformats.org/officeDocument/2006/relationships/header" Target="header121.xml" /><Relationship Id="rId927" Type="http://schemas.openxmlformats.org/officeDocument/2006/relationships/header" Target="header122.xml" /><Relationship Id="rId928" Type="http://schemas.openxmlformats.org/officeDocument/2006/relationships/footer" Target="footer121.xml" /><Relationship Id="rId929" Type="http://schemas.openxmlformats.org/officeDocument/2006/relationships/footer" Target="footer122.xml" /><Relationship Id="rId93" Type="http://schemas.openxmlformats.org/officeDocument/2006/relationships/hyperlink" Target="https://advance.lexis.com/api/document?collection=cases-ca&amp;id=urn:contentItem:5F7T-S711-JNY7-X3F5-00000-00&amp;context=" TargetMode="External" /><Relationship Id="rId930" Type="http://schemas.openxmlformats.org/officeDocument/2006/relationships/header" Target="header123.xml" /><Relationship Id="rId931" Type="http://schemas.openxmlformats.org/officeDocument/2006/relationships/footer" Target="footer123.xml" /><Relationship Id="rId932" Type="http://schemas.openxmlformats.org/officeDocument/2006/relationships/hyperlink" Target="https://advance.lexis.com/api/document?collection=cases-ca&amp;id=urn:contentItem:5K6Y-81M1-JGPY-X20K-00000-00&amp;context=" TargetMode="External" /><Relationship Id="rId933" Type="http://schemas.openxmlformats.org/officeDocument/2006/relationships/hyperlink" Target="https://advance.lexis.com/api/document?collection=cases-ca&amp;id=urn:contentItem:5F7T-S7G1-F5KY-B1H6-00000-00&amp;context=" TargetMode="External" /><Relationship Id="rId934" Type="http://schemas.openxmlformats.org/officeDocument/2006/relationships/hyperlink" Target="https://advance.lexis.com/api/document?collection=legislation-ca&amp;id=urn:contentItem:5F41-1FM1-FCK4-G055-00000-00&amp;context=" TargetMode="External" /><Relationship Id="rId935" Type="http://schemas.openxmlformats.org/officeDocument/2006/relationships/hyperlink" Target="https://advance.lexis.com/api/document?collection=cases-ca&amp;id=urn:contentItem:5F7T-S721-F4NT-X2FF-00000-00&amp;context=" TargetMode="External" /><Relationship Id="rId936" Type="http://schemas.openxmlformats.org/officeDocument/2006/relationships/hyperlink" Target="https://advance.lexis.com/api/document?collection=cases-ca&amp;id=urn:contentItem:5F7T-S721-F4NT-X2F4-00000-00&amp;context=" TargetMode="External" /><Relationship Id="rId937" Type="http://schemas.openxmlformats.org/officeDocument/2006/relationships/hyperlink" Target="https://advance.lexis.com/api/document?collection=cases-ca&amp;id=urn:contentItem:5F7T-S711-FJDY-X2YJ-00000-00&amp;context=" TargetMode="External" /><Relationship Id="rId938" Type="http://schemas.openxmlformats.org/officeDocument/2006/relationships/hyperlink" Target="https://advance.lexis.com/api/document?collection=cases-ca&amp;id=urn:contentItem:5F8T-N3P1-F7ND-G13C-00000-00&amp;context=" TargetMode="External" /><Relationship Id="rId939" Type="http://schemas.openxmlformats.org/officeDocument/2006/relationships/hyperlink" Target="https://advance.lexis.com/api/document?collection=cases-ca&amp;id=urn:contentItem:5F8T-N3T1-JGHR-M1Y3-00000-00&amp;context=" TargetMode="External" /><Relationship Id="rId94" Type="http://schemas.openxmlformats.org/officeDocument/2006/relationships/hyperlink" Target="https://advance.lexis.com/api/document?collection=cases-ca&amp;id=urn:contentItem:5F7T-S741-FJM6-61JR-00000-00&amp;context=" TargetMode="External" /><Relationship Id="rId940" Type="http://schemas.openxmlformats.org/officeDocument/2006/relationships/hyperlink" Target="https://advance.lexis.com/api/document?collection=cases-ca&amp;id=urn:contentItem:5F7T-S6V1-JTNR-M3H4-00000-00&amp;context=" TargetMode="External" /><Relationship Id="rId941" Type="http://schemas.openxmlformats.org/officeDocument/2006/relationships/hyperlink" Target="https://advance.lexis.com/api/document?collection=cases-ca&amp;id=urn:contentItem:5F7T-S711-JNS1-M111-00000-00&amp;context=" TargetMode="External" /><Relationship Id="rId942" Type="http://schemas.openxmlformats.org/officeDocument/2006/relationships/hyperlink" Target="https://advance.lexis.com/api/document?collection=cases-ca&amp;id=urn:contentItem:5F7T-S6T1-JTNR-M2V5-00000-00&amp;context=" TargetMode="External" /><Relationship Id="rId943" Type="http://schemas.openxmlformats.org/officeDocument/2006/relationships/hyperlink" Target="https://advance.lexis.com/api/document?collection=cases-ca&amp;id=urn:contentItem:5F81-VJW1-FGY5-M2JT-00000-00&amp;context=" TargetMode="External" /><Relationship Id="rId944" Type="http://schemas.openxmlformats.org/officeDocument/2006/relationships/header" Target="header124.xml" /><Relationship Id="rId945" Type="http://schemas.openxmlformats.org/officeDocument/2006/relationships/header" Target="header125.xml" /><Relationship Id="rId946" Type="http://schemas.openxmlformats.org/officeDocument/2006/relationships/footer" Target="footer124.xml" /><Relationship Id="rId947" Type="http://schemas.openxmlformats.org/officeDocument/2006/relationships/footer" Target="footer125.xml" /><Relationship Id="rId948" Type="http://schemas.openxmlformats.org/officeDocument/2006/relationships/header" Target="header126.xml" /><Relationship Id="rId949" Type="http://schemas.openxmlformats.org/officeDocument/2006/relationships/footer" Target="footer126.xml" /><Relationship Id="rId95" Type="http://schemas.openxmlformats.org/officeDocument/2006/relationships/hyperlink" Target="https://advance.lexis.com/api/document?collection=cases-ca&amp;id=urn:contentItem:5F7T-S7C1-JXG3-X05F-00000-00&amp;context=" TargetMode="External" /><Relationship Id="rId950" Type="http://schemas.openxmlformats.org/officeDocument/2006/relationships/hyperlink" Target="https://advance.lexis.com/api/document?collection=cases-ca&amp;id=urn:contentItem:5F7T-S7N1-F57G-S2BH-00000-00&amp;context=" TargetMode="External" /><Relationship Id="rId951" Type="http://schemas.openxmlformats.org/officeDocument/2006/relationships/hyperlink" Target="https://advance.lexis.com/api/document?collection=legislation-ca&amp;id=urn:contentItem:5F41-1FJ1-JKPJ-G0P7-00000-00&amp;context=" TargetMode="External" /><Relationship Id="rId952" Type="http://schemas.openxmlformats.org/officeDocument/2006/relationships/hyperlink" Target="https://advance.lexis.com/api/document?collection=cases-ca&amp;id=urn:contentItem:5F7T-S6X1-JTNR-M3KJ-00000-00&amp;context=" TargetMode="External" /><Relationship Id="rId953" Type="http://schemas.openxmlformats.org/officeDocument/2006/relationships/hyperlink" Target="https://advance.lexis.com/api/document?collection=cases-ca&amp;id=urn:contentItem:5F7T-S7H1-JCRC-B158-00000-00&amp;context=" TargetMode="External" /><Relationship Id="rId954" Type="http://schemas.openxmlformats.org/officeDocument/2006/relationships/hyperlink" Target="https://advance.lexis.com/api/document?collection=cases-ca&amp;id=urn:contentItem:5F7T-S7G1-JBT7-X4BC-00000-00&amp;context=" TargetMode="External" /><Relationship Id="rId955" Type="http://schemas.openxmlformats.org/officeDocument/2006/relationships/hyperlink" Target="https://advance.lexis.com/api/document?collection=cases-ca&amp;id=urn:contentItem:5F7T-S781-JSC5-M473-00000-00&amp;context=" TargetMode="External" /><Relationship Id="rId956" Type="http://schemas.openxmlformats.org/officeDocument/2006/relationships/hyperlink" Target="https://advance.lexis.com/api/document?collection=cases-ca&amp;id=urn:contentItem:5F7T-S7C1-JSRM-60NC-00000-00&amp;context=" TargetMode="External" /><Relationship Id="rId957" Type="http://schemas.openxmlformats.org/officeDocument/2006/relationships/hyperlink" Target="https://advance.lexis.com/api/document?collection=cases-ca&amp;id=urn:contentItem:5F82-1SF1-JB7K-231D-00000-00&amp;context=" TargetMode="External" /><Relationship Id="rId958" Type="http://schemas.openxmlformats.org/officeDocument/2006/relationships/hyperlink" Target="https://advance.lexis.com/api/document?collection=cases-ca&amp;id=urn:contentItem:5F7T-S7F1-JBT7-X2NT-00000-00&amp;context=" TargetMode="External" /><Relationship Id="rId959" Type="http://schemas.openxmlformats.org/officeDocument/2006/relationships/hyperlink" Target="https://advance.lexis.com/api/document?collection=cases-ca&amp;id=urn:contentItem:5F7T-S7F1-DXWW-23VM-00000-00&amp;context=" TargetMode="External" /><Relationship Id="rId96" Type="http://schemas.openxmlformats.org/officeDocument/2006/relationships/hyperlink" Target="https://advance.lexis.com/api/document?collection=cases-ca&amp;id=urn:contentItem:5F7T-S781-JC5P-G1FC-00000-00&amp;context=" TargetMode="External" /><Relationship Id="rId960" Type="http://schemas.openxmlformats.org/officeDocument/2006/relationships/hyperlink" Target="https://advance.lexis.com/api/document?collection=cases-ca&amp;id=urn:contentItem:5F7T-S7H1-F4GK-M34T-00000-00&amp;context=" TargetMode="External" /><Relationship Id="rId961" Type="http://schemas.openxmlformats.org/officeDocument/2006/relationships/hyperlink" Target="https://advance.lexis.com/api/document?collection=cases-ca&amp;id=urn:contentItem:5F7T-S7K1-F528-G33X-00000-00&amp;context=" TargetMode="External" /><Relationship Id="rId962" Type="http://schemas.openxmlformats.org/officeDocument/2006/relationships/image" Target="media/image5.jpeg" /><Relationship Id="rId963" Type="http://schemas.openxmlformats.org/officeDocument/2006/relationships/image" Target="media/image6.png" /><Relationship Id="rId964" Type="http://schemas.openxmlformats.org/officeDocument/2006/relationships/image" Target="media/image7.png" /><Relationship Id="rId965" Type="http://schemas.openxmlformats.org/officeDocument/2006/relationships/image" Target="media/image8.png" /><Relationship Id="rId966" Type="http://schemas.openxmlformats.org/officeDocument/2006/relationships/image" Target="media/image9.jpeg" /><Relationship Id="rId967" Type="http://schemas.openxmlformats.org/officeDocument/2006/relationships/header" Target="header127.xml" /><Relationship Id="rId968" Type="http://schemas.openxmlformats.org/officeDocument/2006/relationships/header" Target="header128.xml" /><Relationship Id="rId969" Type="http://schemas.openxmlformats.org/officeDocument/2006/relationships/footer" Target="footer127.xml" /><Relationship Id="rId97" Type="http://schemas.openxmlformats.org/officeDocument/2006/relationships/hyperlink" Target="https://advance.lexis.com/api/document?collection=cases-ca&amp;id=urn:contentItem:5F8P-SDR1-F1H1-21F7-00000-00&amp;context=" TargetMode="External" /><Relationship Id="rId970" Type="http://schemas.openxmlformats.org/officeDocument/2006/relationships/footer" Target="footer128.xml" /><Relationship Id="rId971" Type="http://schemas.openxmlformats.org/officeDocument/2006/relationships/header" Target="header129.xml" /><Relationship Id="rId972" Type="http://schemas.openxmlformats.org/officeDocument/2006/relationships/footer" Target="footer129.xml" /><Relationship Id="rId973" Type="http://schemas.openxmlformats.org/officeDocument/2006/relationships/hyperlink" Target="https://advance.lexis.com/api/document?collection=cases-ca&amp;id=urn:contentItem:5F7T-S7J1-JYYX-628P-00000-00&amp;context=" TargetMode="External" /><Relationship Id="rId974" Type="http://schemas.openxmlformats.org/officeDocument/2006/relationships/hyperlink" Target="https://advance.lexis.com/api/document?collection=cases-ca&amp;id=urn:contentItem:5F7T-S7J1-JGBH-B2B1-00000-00&amp;context=" TargetMode="External" /><Relationship Id="rId975" Type="http://schemas.openxmlformats.org/officeDocument/2006/relationships/hyperlink" Target="https://advance.lexis.com/api/document?collection=legislation-ca&amp;id=urn:contentItem:5F41-1FG1-JJYN-B06G-00000-00&amp;context=" TargetMode="External" /><Relationship Id="rId976" Type="http://schemas.openxmlformats.org/officeDocument/2006/relationships/hyperlink" Target="https://advance.lexis.com/api/document?collection=legislation-ca&amp;id=urn:contentItem:5F97-RC81-FD4T-B2GB-00000-00&amp;context=" TargetMode="External" /><Relationship Id="rId977" Type="http://schemas.openxmlformats.org/officeDocument/2006/relationships/hyperlink" Target="https://advance.lexis.com/api/document?collection=cases-ca&amp;id=urn:contentItem:5F7T-S6S1-DXHD-G0S7-00000-00&amp;context=" TargetMode="External" /><Relationship Id="rId978" Type="http://schemas.openxmlformats.org/officeDocument/2006/relationships/hyperlink" Target="https://advance.lexis.com/api/document?collection=cases-ca&amp;id=urn:contentItem:5F8T-N3R1-JBDT-B55K-00000-00&amp;context=" TargetMode="External" /><Relationship Id="rId979" Type="http://schemas.openxmlformats.org/officeDocument/2006/relationships/hyperlink" Target="https://advance.lexis.com/api/document?collection=cases-ca&amp;id=urn:contentItem:5F7H-KW41-F2F4-G0KV-00000-00&amp;context=" TargetMode="External" /><Relationship Id="rId98" Type="http://schemas.openxmlformats.org/officeDocument/2006/relationships/header" Target="header16.xml" /><Relationship Id="rId980" Type="http://schemas.openxmlformats.org/officeDocument/2006/relationships/hyperlink" Target="https://advance.lexis.com/api/document?collection=cases-ca&amp;id=urn:contentItem:5F81-YGS1-JJYN-B0GW-00000-00&amp;context=" TargetMode="External" /><Relationship Id="rId981" Type="http://schemas.openxmlformats.org/officeDocument/2006/relationships/hyperlink" Target="https://advance.lexis.com/api/document?collection=cases-ca&amp;id=urn:contentItem:5F8T-N3P1-F81W-2295-00000-00&amp;context=" TargetMode="External" /><Relationship Id="rId982" Type="http://schemas.openxmlformats.org/officeDocument/2006/relationships/hyperlink" Target="https://advance.lexis.com/api/document?collection=cases-ca&amp;id=urn:contentItem:5F8P-SBV1-DXWW-22DK-00000-00&amp;context=" TargetMode="External" /><Relationship Id="rId983" Type="http://schemas.openxmlformats.org/officeDocument/2006/relationships/hyperlink" Target="https://advance.lexis.com/api/document?collection=cases-ca&amp;id=urn:contentItem:5F8T-N3V1-FC1F-M491-00000-00&amp;context=" TargetMode="External" /><Relationship Id="rId984" Type="http://schemas.openxmlformats.org/officeDocument/2006/relationships/hyperlink" Target="https://advance.lexis.com/api/document?collection=cases-ca&amp;id=urn:contentItem:5F7T-S7J1-JNS1-M2JJ-00000-00&amp;context=" TargetMode="External" /><Relationship Id="rId985" Type="http://schemas.openxmlformats.org/officeDocument/2006/relationships/hyperlink" Target="https://advance.lexis.com/api/document?collection=cases-ca&amp;id=urn:contentItem:5F16-93C1-JKHB-637W-00000-00&amp;context=" TargetMode="External" /><Relationship Id="rId986" Type="http://schemas.openxmlformats.org/officeDocument/2006/relationships/hyperlink" Target="https://advance.lexis.com/api/document?collection=cases-ca&amp;id=urn:contentItem:5F7T-S7H1-F016-S3KS-00000-00&amp;context=" TargetMode="External" /><Relationship Id="rId987" Type="http://schemas.openxmlformats.org/officeDocument/2006/relationships/hyperlink" Target="https://advance.lexis.com/api/document?collection=cases-ca&amp;id=urn:contentItem:5F7T-S781-JC5P-G1R6-00000-00&amp;context=" TargetMode="External" /><Relationship Id="rId988" Type="http://schemas.openxmlformats.org/officeDocument/2006/relationships/hyperlink" Target="https://advance.lexis.com/api/document?collection=cases-ca&amp;id=urn:contentItem:5F7T-S7D1-FCSB-S31X-00000-00&amp;context=" TargetMode="External" /><Relationship Id="rId989" Type="http://schemas.openxmlformats.org/officeDocument/2006/relationships/hyperlink" Target="https://advance.lexis.com/api/document?collection=cases-ca&amp;id=urn:contentItem:5F7T-S7D1-JXG3-X0ND-00000-00&amp;context=" TargetMode="External" /><Relationship Id="rId99" Type="http://schemas.openxmlformats.org/officeDocument/2006/relationships/header" Target="header17.xml" /><Relationship Id="rId990" Type="http://schemas.openxmlformats.org/officeDocument/2006/relationships/hyperlink" Target="https://advance.lexis.com/api/document?collection=legislation-ca&amp;id=urn:contentItem:5W2C-X5J1-JJ1H-X0F6-00000-00&amp;context=" TargetMode="External" /><Relationship Id="rId991" Type="http://schemas.openxmlformats.org/officeDocument/2006/relationships/header" Target="header130.xml" /><Relationship Id="rId992" Type="http://schemas.openxmlformats.org/officeDocument/2006/relationships/header" Target="header131.xml" /><Relationship Id="rId993" Type="http://schemas.openxmlformats.org/officeDocument/2006/relationships/footer" Target="footer130.xml" /><Relationship Id="rId994" Type="http://schemas.openxmlformats.org/officeDocument/2006/relationships/footer" Target="footer131.xml" /><Relationship Id="rId995" Type="http://schemas.openxmlformats.org/officeDocument/2006/relationships/header" Target="header132.xml" /><Relationship Id="rId996" Type="http://schemas.openxmlformats.org/officeDocument/2006/relationships/footer" Target="footer132.xml" /><Relationship Id="rId997" Type="http://schemas.openxmlformats.org/officeDocument/2006/relationships/hyperlink" Target="https://advance.lexis.com/api/document?collection=cases-ca&amp;id=urn:contentItem:5VK4-J891-FGJR-2412-00000-00&amp;context=" TargetMode="External" /><Relationship Id="rId998" Type="http://schemas.openxmlformats.org/officeDocument/2006/relationships/hyperlink" Target="https://advance.lexis.com/api/document?collection=legislation-ca&amp;id=urn:contentItem:5F3B-B7K1-DY89-M237-00000-00&amp;context=" TargetMode="External" /><Relationship Id="rId999" Type="http://schemas.openxmlformats.org/officeDocument/2006/relationships/hyperlink" Target="https://advance.lexis.com/api/document?collection=legislation-ca&amp;id=urn:contentItem:5MS4-PW61-DYV0-G06J-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 v. Insurance Corp. of British Columbia, [2000] B.C.J. No. 1669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115042257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