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1BE15" w14:textId="77777777" w:rsidR="00823A50" w:rsidRDefault="00823A50"/>
    <w:p w14:paraId="3856029F" w14:textId="77777777" w:rsidR="00823A50" w:rsidRDefault="00823A50"/>
    <w:p w14:paraId="56AF632E" w14:textId="77777777" w:rsidR="00823A50" w:rsidRDefault="00823A50"/>
    <w:p w14:paraId="217CB840" w14:textId="77777777" w:rsidR="00823A50" w:rsidRDefault="00823A50"/>
    <w:p w14:paraId="48B52F3D" w14:textId="77777777" w:rsidR="00823A50" w:rsidRDefault="00823A50"/>
    <w:p w14:paraId="69E215A4" w14:textId="77777777" w:rsidR="00823A50" w:rsidRDefault="00823A50"/>
    <w:p w14:paraId="216536A8" w14:textId="77777777" w:rsidR="00823A50" w:rsidRDefault="00000000">
      <w:pPr>
        <w:jc w:val="center"/>
      </w:pPr>
      <w:r>
        <w:rPr>
          <w:b/>
          <w:color w:val="1A365D"/>
          <w:sz w:val="72"/>
        </w:rPr>
        <w:t>ForensicInvestigator</w:t>
      </w:r>
    </w:p>
    <w:p w14:paraId="42EE8B18" w14:textId="77777777" w:rsidR="00823A50" w:rsidRDefault="00000000">
      <w:pPr>
        <w:jc w:val="center"/>
      </w:pPr>
      <w:r>
        <w:rPr>
          <w:color w:val="4A6FA5"/>
          <w:sz w:val="40"/>
        </w:rPr>
        <w:t>Document Produit</w:t>
      </w:r>
    </w:p>
    <w:p w14:paraId="545AFD2C" w14:textId="77777777" w:rsidR="00823A50" w:rsidRDefault="00823A50"/>
    <w:p w14:paraId="41AF5893" w14:textId="77777777" w:rsidR="00823A50" w:rsidRDefault="00000000">
      <w:pPr>
        <w:jc w:val="center"/>
      </w:pPr>
      <w:r>
        <w:rPr>
          <w:i/>
          <w:color w:val="555555"/>
          <w:sz w:val="28"/>
        </w:rPr>
        <w:t>Plateforme d'aide à l'investigation criminelle</w:t>
      </w:r>
      <w:r>
        <w:rPr>
          <w:i/>
          <w:color w:val="555555"/>
          <w:sz w:val="28"/>
        </w:rPr>
        <w:br/>
        <w:t>augmentée par l'intelligence artificielle</w:t>
      </w:r>
    </w:p>
    <w:p w14:paraId="7EE5E633" w14:textId="77777777" w:rsidR="00823A50" w:rsidRDefault="00823A50"/>
    <w:p w14:paraId="54BD3AD2" w14:textId="77777777" w:rsidR="00823A50" w:rsidRDefault="00823A50"/>
    <w:p w14:paraId="7A8673B6" w14:textId="77777777" w:rsidR="00823A50" w:rsidRDefault="00823A50"/>
    <w:p w14:paraId="1311FCC3" w14:textId="77777777" w:rsidR="00823A50" w:rsidRDefault="00823A50"/>
    <w:p w14:paraId="341A910B" w14:textId="77777777" w:rsidR="00823A50" w:rsidRDefault="00823A50"/>
    <w:p w14:paraId="7A3B226B" w14:textId="77777777" w:rsidR="00823A50" w:rsidRDefault="00823A50"/>
    <w:p w14:paraId="49A45164" w14:textId="77777777" w:rsidR="00823A50" w:rsidRDefault="00823A50"/>
    <w:p w14:paraId="3FD3402C" w14:textId="77777777" w:rsidR="00823A50" w:rsidRDefault="00823A50"/>
    <w:p w14:paraId="26519F78" w14:textId="77777777" w:rsidR="00823A50" w:rsidRDefault="00000000">
      <w:pPr>
        <w:jc w:val="center"/>
      </w:pPr>
      <w:r>
        <w:rPr>
          <w:color w:val="777777"/>
          <w:sz w:val="20"/>
        </w:rPr>
        <w:t>Domaine : Investigation criminelle / Analyse forensique</w:t>
      </w:r>
      <w:r>
        <w:rPr>
          <w:color w:val="777777"/>
          <w:sz w:val="20"/>
        </w:rPr>
        <w:br/>
        <w:t>Utilisateurs cibles : Enquêteurs PJ, analystes criminels, magistrats</w:t>
      </w:r>
      <w:r>
        <w:rPr>
          <w:color w:val="777777"/>
          <w:sz w:val="20"/>
        </w:rPr>
        <w:br/>
        <w:t>Interface : Français</w:t>
      </w:r>
      <w:r>
        <w:rPr>
          <w:color w:val="777777"/>
          <w:sz w:val="20"/>
        </w:rPr>
        <w:br/>
      </w:r>
      <w:r>
        <w:rPr>
          <w:color w:val="777777"/>
          <w:sz w:val="20"/>
        </w:rPr>
        <w:br/>
        <w:t>Mars 2026</w:t>
      </w:r>
    </w:p>
    <w:p w14:paraId="245F7D03" w14:textId="77777777" w:rsidR="00823A50" w:rsidRDefault="00000000">
      <w:r>
        <w:br w:type="page"/>
      </w:r>
    </w:p>
    <w:p w14:paraId="7E4B9B53" w14:textId="77777777" w:rsidR="00823A50" w:rsidRDefault="00000000">
      <w:pPr>
        <w:pStyle w:val="Titre1"/>
      </w:pPr>
      <w:r>
        <w:lastRenderedPageBreak/>
        <w:t>Table des matières</w:t>
      </w:r>
    </w:p>
    <w:p w14:paraId="3592CB0B" w14:textId="77777777" w:rsidR="00823A50" w:rsidRDefault="00000000">
      <w:pPr>
        <w:spacing w:after="40"/>
      </w:pPr>
      <w:r>
        <w:rPr>
          <w:sz w:val="20"/>
        </w:rPr>
        <w:t>1. Vue d'ensemble</w:t>
      </w:r>
    </w:p>
    <w:p w14:paraId="5B8443A1" w14:textId="77777777" w:rsidR="00823A50" w:rsidRDefault="00000000">
      <w:pPr>
        <w:spacing w:after="40"/>
      </w:pPr>
      <w:r>
        <w:rPr>
          <w:sz w:val="20"/>
        </w:rPr>
        <w:t>2. Proposition de valeur</w:t>
      </w:r>
    </w:p>
    <w:p w14:paraId="7C236122" w14:textId="77777777" w:rsidR="00823A50" w:rsidRDefault="00000000">
      <w:pPr>
        <w:spacing w:after="40"/>
      </w:pPr>
      <w:r>
        <w:rPr>
          <w:sz w:val="20"/>
        </w:rPr>
        <w:t>3. Architecture technique</w:t>
      </w:r>
    </w:p>
    <w:p w14:paraId="745259E6" w14:textId="77777777" w:rsidR="00823A50" w:rsidRDefault="00000000">
      <w:pPr>
        <w:spacing w:after="40"/>
      </w:pPr>
      <w:r>
        <w:rPr>
          <w:sz w:val="20"/>
        </w:rPr>
        <w:t>4. Modules fonctionnels</w:t>
      </w:r>
    </w:p>
    <w:p w14:paraId="164FB2D6" w14:textId="77777777" w:rsidR="00823A50" w:rsidRDefault="00000000">
      <w:pPr>
        <w:spacing w:after="40"/>
      </w:pPr>
      <w:r>
        <w:rPr>
          <w:sz w:val="20"/>
        </w:rPr>
        <w:t xml:space="preserve">   4.1  Gestion des affaires</w:t>
      </w:r>
    </w:p>
    <w:p w14:paraId="0A8C6CF9" w14:textId="77777777" w:rsidR="00823A50" w:rsidRDefault="00000000">
      <w:pPr>
        <w:spacing w:after="40"/>
      </w:pPr>
      <w:r>
        <w:rPr>
          <w:sz w:val="20"/>
        </w:rPr>
        <w:t xml:space="preserve">   4.2  Graphe de connaissances interactif</w:t>
      </w:r>
    </w:p>
    <w:p w14:paraId="483D4CE5" w14:textId="77777777" w:rsidR="00823A50" w:rsidRDefault="00000000">
      <w:pPr>
        <w:spacing w:after="40"/>
      </w:pPr>
      <w:r>
        <w:rPr>
          <w:sz w:val="20"/>
        </w:rPr>
        <w:t xml:space="preserve">   4.3  Analyse de graphe avancée</w:t>
      </w:r>
    </w:p>
    <w:p w14:paraId="72BBCF1F" w14:textId="77777777" w:rsidR="00823A50" w:rsidRDefault="00000000">
      <w:pPr>
        <w:spacing w:after="40"/>
      </w:pPr>
      <w:r>
        <w:rPr>
          <w:sz w:val="20"/>
        </w:rPr>
        <w:t xml:space="preserve">   4.4  Raisonnement hiérarchique (HRM)</w:t>
      </w:r>
    </w:p>
    <w:p w14:paraId="2A05C19D" w14:textId="77777777" w:rsidR="00823A50" w:rsidRDefault="00000000">
      <w:pPr>
        <w:spacing w:after="40"/>
      </w:pPr>
      <w:r>
        <w:rPr>
          <w:sz w:val="20"/>
        </w:rPr>
        <w:t xml:space="preserve">   4.5  Assistant conversationnel</w:t>
      </w:r>
    </w:p>
    <w:p w14:paraId="39E16659" w14:textId="77777777" w:rsidR="00823A50" w:rsidRDefault="00000000">
      <w:pPr>
        <w:spacing w:after="40"/>
      </w:pPr>
      <w:r>
        <w:rPr>
          <w:sz w:val="20"/>
        </w:rPr>
        <w:t xml:space="preserve">   4.6  N4L (Narrative 4 Logic)</w:t>
      </w:r>
    </w:p>
    <w:p w14:paraId="172034A8" w14:textId="77777777" w:rsidR="00823A50" w:rsidRDefault="00000000">
      <w:pPr>
        <w:spacing w:after="40"/>
      </w:pPr>
      <w:r>
        <w:rPr>
          <w:sz w:val="20"/>
        </w:rPr>
        <w:t xml:space="preserve">   4.7  Détection d'anomalies</w:t>
      </w:r>
    </w:p>
    <w:p w14:paraId="4990E015" w14:textId="77777777" w:rsidR="00823A50" w:rsidRDefault="00000000">
      <w:pPr>
        <w:spacing w:after="40"/>
      </w:pPr>
      <w:r>
        <w:rPr>
          <w:sz w:val="20"/>
        </w:rPr>
        <w:t xml:space="preserve">   4.8  Simulation What-If</w:t>
      </w:r>
    </w:p>
    <w:p w14:paraId="55F1514E" w14:textId="77777777" w:rsidR="00823A50" w:rsidRDefault="00000000">
      <w:pPr>
        <w:spacing w:after="40"/>
      </w:pPr>
      <w:r>
        <w:rPr>
          <w:sz w:val="20"/>
        </w:rPr>
        <w:t xml:space="preserve">   4.9  Analyse cross-affaires</w:t>
      </w:r>
    </w:p>
    <w:p w14:paraId="25C908B6" w14:textId="77777777" w:rsidR="00823A50" w:rsidRDefault="00000000">
      <w:pPr>
        <w:spacing w:after="40"/>
      </w:pPr>
      <w:r>
        <w:rPr>
          <w:sz w:val="20"/>
        </w:rPr>
        <w:t xml:space="preserve">   4.10 Recherche hybride</w:t>
      </w:r>
    </w:p>
    <w:p w14:paraId="2C5FECC2" w14:textId="77777777" w:rsidR="00823A50" w:rsidRDefault="00000000">
      <w:pPr>
        <w:spacing w:after="40"/>
      </w:pPr>
      <w:r>
        <w:rPr>
          <w:sz w:val="20"/>
        </w:rPr>
        <w:t xml:space="preserve">   4.11 Cartographie géographique</w:t>
      </w:r>
    </w:p>
    <w:p w14:paraId="770AA29E" w14:textId="77777777" w:rsidR="00823A50" w:rsidRDefault="00000000">
      <w:pPr>
        <w:spacing w:after="40"/>
      </w:pPr>
      <w:r>
        <w:rPr>
          <w:sz w:val="20"/>
        </w:rPr>
        <w:t xml:space="preserve">   4.12 Réseau social</w:t>
      </w:r>
    </w:p>
    <w:p w14:paraId="6E0D86ED" w14:textId="77777777" w:rsidR="00823A50" w:rsidRDefault="00000000">
      <w:pPr>
        <w:spacing w:after="40"/>
      </w:pPr>
      <w:r>
        <w:rPr>
          <w:sz w:val="20"/>
        </w:rPr>
        <w:t xml:space="preserve">   4.13 Investigation guidée (PEACE)</w:t>
      </w:r>
    </w:p>
    <w:p w14:paraId="17FE11C9" w14:textId="77777777" w:rsidR="00823A50" w:rsidRDefault="00000000">
      <w:pPr>
        <w:spacing w:after="40"/>
      </w:pPr>
      <w:r>
        <w:rPr>
          <w:sz w:val="20"/>
        </w:rPr>
        <w:t xml:space="preserve">   4.14 Carnet d'analyse</w:t>
      </w:r>
    </w:p>
    <w:p w14:paraId="08FCFDDA" w14:textId="77777777" w:rsidR="00823A50" w:rsidRDefault="00000000">
      <w:pPr>
        <w:spacing w:after="40"/>
      </w:pPr>
      <w:r>
        <w:rPr>
          <w:sz w:val="20"/>
        </w:rPr>
        <w:t xml:space="preserve">   4.15 Configuration des prompts</w:t>
      </w:r>
    </w:p>
    <w:p w14:paraId="6CA33FA7" w14:textId="77777777" w:rsidR="00823A50" w:rsidRDefault="00000000">
      <w:pPr>
        <w:spacing w:after="40"/>
      </w:pPr>
      <w:r>
        <w:rPr>
          <w:sz w:val="20"/>
        </w:rPr>
        <w:t>5. Données de démonstration</w:t>
      </w:r>
    </w:p>
    <w:p w14:paraId="4DCDD0FE" w14:textId="77777777" w:rsidR="00823A50" w:rsidRDefault="00000000">
      <w:pPr>
        <w:spacing w:after="40"/>
      </w:pPr>
      <w:r>
        <w:rPr>
          <w:sz w:val="20"/>
        </w:rPr>
        <w:t>6. Déploiement</w:t>
      </w:r>
    </w:p>
    <w:p w14:paraId="6BD78CB1" w14:textId="77777777" w:rsidR="00823A50" w:rsidRDefault="00000000">
      <w:pPr>
        <w:spacing w:after="40"/>
      </w:pPr>
      <w:r>
        <w:rPr>
          <w:sz w:val="20"/>
        </w:rPr>
        <w:t>7. Métriques du code</w:t>
      </w:r>
    </w:p>
    <w:p w14:paraId="473D5C22" w14:textId="77777777" w:rsidR="00823A50" w:rsidRDefault="00000000">
      <w:pPr>
        <w:spacing w:after="40"/>
      </w:pPr>
      <w:r>
        <w:rPr>
          <w:sz w:val="20"/>
        </w:rPr>
        <w:t>8. Sécurité</w:t>
      </w:r>
    </w:p>
    <w:p w14:paraId="18046B88" w14:textId="77777777" w:rsidR="00823A50" w:rsidRDefault="00000000">
      <w:pPr>
        <w:spacing w:after="40"/>
      </w:pPr>
      <w:r>
        <w:rPr>
          <w:sz w:val="20"/>
        </w:rPr>
        <w:t>9. Roadmap</w:t>
      </w:r>
    </w:p>
    <w:p w14:paraId="7C9DF873" w14:textId="77777777" w:rsidR="00823A50" w:rsidRDefault="00000000">
      <w:pPr>
        <w:spacing w:after="40"/>
      </w:pPr>
      <w:r>
        <w:rPr>
          <w:sz w:val="20"/>
        </w:rPr>
        <w:t>10. Points forts différenciants</w:t>
      </w:r>
    </w:p>
    <w:p w14:paraId="53514EE2" w14:textId="77777777" w:rsidR="00823A50" w:rsidRDefault="00000000">
      <w:r>
        <w:br w:type="page"/>
      </w:r>
    </w:p>
    <w:p w14:paraId="714C1EB9" w14:textId="77777777" w:rsidR="00823A50" w:rsidRDefault="00000000">
      <w:pPr>
        <w:pStyle w:val="Titre1"/>
      </w:pPr>
      <w:r>
        <w:lastRenderedPageBreak/>
        <w:t>1. Vue d'ensemble</w:t>
      </w:r>
    </w:p>
    <w:p w14:paraId="10438B42" w14:textId="77777777" w:rsidR="00823A50" w:rsidRDefault="00000000">
      <w:r>
        <w:t>ForensicInvestigator est une plateforme d'aide à l'investigation criminelle augmentée par l'intelligence artificielle. Elle centralise la gestion des affaires, l'analyse des preuves, la visualisation des réseaux relationnels et le raisonnement déductif automatisé pour accompagner les enquêteurs dans la résolution d'affaires complexes.</w:t>
      </w:r>
    </w:p>
    <w:p w14:paraId="0A42139C" w14:textId="77777777" w:rsidR="00823A50" w:rsidRDefault="00000000">
      <w:r>
        <w:t>La plateforme intègre un moteur de graphe de connaissances (SSTorytime), un langage formel de description narrative (N4L), et un système de raisonnement hiérarchique (HRM) alimenté par un LLM pour offrir une approche multi-dimensionnelle de l'analyse forensique.</w:t>
      </w:r>
    </w:p>
    <w:p w14:paraId="23F6F6BB" w14:textId="77777777" w:rsidR="00823A50" w:rsidRDefault="00000000">
      <w:pPr>
        <w:pStyle w:val="Titre1"/>
      </w:pPr>
      <w:r>
        <w:t>2. Proposition de valeur</w:t>
      </w:r>
    </w:p>
    <w:p w14:paraId="54641A1B" w14:textId="77777777" w:rsidR="00823A50" w:rsidRDefault="00000000">
      <w:r>
        <w:t>ForensicInvestigator répond à six problèmes majeurs rencontrés dans les enquêtes complexes :</w:t>
      </w:r>
    </w:p>
    <w:tbl>
      <w:tblPr>
        <w:tblStyle w:val="Grilledutableau"/>
        <w:tblW w:w="0" w:type="auto"/>
        <w:jc w:val="center"/>
        <w:tblLook w:val="04A0" w:firstRow="1" w:lastRow="0" w:firstColumn="1" w:lastColumn="0" w:noHBand="0" w:noVBand="1"/>
      </w:tblPr>
      <w:tblGrid>
        <w:gridCol w:w="4703"/>
        <w:gridCol w:w="4703"/>
      </w:tblGrid>
      <w:tr w:rsidR="00823A50" w14:paraId="5CB1FFF3" w14:textId="77777777">
        <w:trPr>
          <w:jc w:val="center"/>
        </w:trPr>
        <w:tc>
          <w:tcPr>
            <w:tcW w:w="4703" w:type="dxa"/>
            <w:shd w:val="clear" w:color="auto" w:fill="1A365D"/>
          </w:tcPr>
          <w:p w14:paraId="1F4A642A" w14:textId="77777777" w:rsidR="00823A50" w:rsidRDefault="00000000">
            <w:pPr>
              <w:jc w:val="center"/>
            </w:pPr>
            <w:r>
              <w:rPr>
                <w:b/>
                <w:color w:val="FFFFFF"/>
                <w:sz w:val="18"/>
              </w:rPr>
              <w:t>Problème</w:t>
            </w:r>
          </w:p>
        </w:tc>
        <w:tc>
          <w:tcPr>
            <w:tcW w:w="4703" w:type="dxa"/>
            <w:shd w:val="clear" w:color="auto" w:fill="1A365D"/>
          </w:tcPr>
          <w:p w14:paraId="03F15762" w14:textId="77777777" w:rsidR="00823A50" w:rsidRDefault="00000000">
            <w:pPr>
              <w:jc w:val="center"/>
            </w:pPr>
            <w:r>
              <w:rPr>
                <w:b/>
                <w:color w:val="FFFFFF"/>
                <w:sz w:val="18"/>
              </w:rPr>
              <w:t>Solution ForensicInvestigator</w:t>
            </w:r>
          </w:p>
        </w:tc>
      </w:tr>
      <w:tr w:rsidR="00823A50" w14:paraId="6116A70F" w14:textId="77777777">
        <w:trPr>
          <w:jc w:val="center"/>
        </w:trPr>
        <w:tc>
          <w:tcPr>
            <w:tcW w:w="4703" w:type="dxa"/>
          </w:tcPr>
          <w:p w14:paraId="33B4F3B5" w14:textId="77777777" w:rsidR="00823A50" w:rsidRDefault="00000000">
            <w:r>
              <w:rPr>
                <w:sz w:val="18"/>
              </w:rPr>
              <w:t>Les affaires complexes impliquent des centaines d'entités et relations difficiles à appréhender</w:t>
            </w:r>
          </w:p>
        </w:tc>
        <w:tc>
          <w:tcPr>
            <w:tcW w:w="4703" w:type="dxa"/>
          </w:tcPr>
          <w:p w14:paraId="3FF625D8" w14:textId="77777777" w:rsidR="00823A50" w:rsidRDefault="00000000">
            <w:r>
              <w:rPr>
                <w:sz w:val="18"/>
              </w:rPr>
              <w:t>Graphe de connaissances interactif avec algorithmes d'analyse avancés (clusters, centralité, chemins)</w:t>
            </w:r>
          </w:p>
        </w:tc>
      </w:tr>
      <w:tr w:rsidR="00823A50" w14:paraId="4D0FDC0F" w14:textId="77777777">
        <w:trPr>
          <w:jc w:val="center"/>
        </w:trPr>
        <w:tc>
          <w:tcPr>
            <w:tcW w:w="4703" w:type="dxa"/>
            <w:shd w:val="clear" w:color="auto" w:fill="F0F4F8"/>
          </w:tcPr>
          <w:p w14:paraId="3D13D140" w14:textId="77777777" w:rsidR="00823A50" w:rsidRDefault="00000000">
            <w:r>
              <w:rPr>
                <w:sz w:val="18"/>
              </w:rPr>
              <w:t>Les contradictions dans les témoignages passent inaperçues</w:t>
            </w:r>
          </w:p>
        </w:tc>
        <w:tc>
          <w:tcPr>
            <w:tcW w:w="4703" w:type="dxa"/>
            <w:shd w:val="clear" w:color="auto" w:fill="F0F4F8"/>
          </w:tcPr>
          <w:p w14:paraId="3C4F662F" w14:textId="77777777" w:rsidR="00823A50" w:rsidRDefault="00000000">
            <w:r>
              <w:rPr>
                <w:sz w:val="18"/>
              </w:rPr>
              <w:t>Détection automatique de contradictions par IA avec localisation précise</w:t>
            </w:r>
          </w:p>
        </w:tc>
      </w:tr>
      <w:tr w:rsidR="00823A50" w14:paraId="0E363C54" w14:textId="77777777">
        <w:trPr>
          <w:jc w:val="center"/>
        </w:trPr>
        <w:tc>
          <w:tcPr>
            <w:tcW w:w="4703" w:type="dxa"/>
          </w:tcPr>
          <w:p w14:paraId="747A141F" w14:textId="77777777" w:rsidR="00823A50" w:rsidRDefault="00000000">
            <w:r>
              <w:rPr>
                <w:sz w:val="18"/>
              </w:rPr>
              <w:t>Les liens entre affaires distinctes sont rarement identifiés</w:t>
            </w:r>
          </w:p>
        </w:tc>
        <w:tc>
          <w:tcPr>
            <w:tcW w:w="4703" w:type="dxa"/>
          </w:tcPr>
          <w:p w14:paraId="0A62DFF4" w14:textId="77777777" w:rsidR="00823A50" w:rsidRDefault="00000000">
            <w:r>
              <w:rPr>
                <w:sz w:val="18"/>
              </w:rPr>
              <w:t>Analyse cross-affaires avec matching sémantique et scoring de similarité</w:t>
            </w:r>
          </w:p>
        </w:tc>
      </w:tr>
      <w:tr w:rsidR="00823A50" w14:paraId="2F98F1FD" w14:textId="77777777">
        <w:trPr>
          <w:jc w:val="center"/>
        </w:trPr>
        <w:tc>
          <w:tcPr>
            <w:tcW w:w="4703" w:type="dxa"/>
            <w:shd w:val="clear" w:color="auto" w:fill="F0F4F8"/>
          </w:tcPr>
          <w:p w14:paraId="51B52E31" w14:textId="77777777" w:rsidR="00823A50" w:rsidRDefault="00000000">
            <w:r>
              <w:rPr>
                <w:sz w:val="18"/>
              </w:rPr>
              <w:t>Le raisonnement déductif est long et sujet aux biais cognitifs</w:t>
            </w:r>
          </w:p>
        </w:tc>
        <w:tc>
          <w:tcPr>
            <w:tcW w:w="4703" w:type="dxa"/>
            <w:shd w:val="clear" w:color="auto" w:fill="F0F4F8"/>
          </w:tcPr>
          <w:p w14:paraId="2EB9F92D" w14:textId="77777777" w:rsidR="00823A50" w:rsidRDefault="00000000">
            <w:r>
              <w:rPr>
                <w:sz w:val="18"/>
              </w:rPr>
              <w:t>Raisonnement hiérarchique multi-étapes (HRM) avec scoring de confiance</w:t>
            </w:r>
          </w:p>
        </w:tc>
      </w:tr>
      <w:tr w:rsidR="00823A50" w14:paraId="47D243EF" w14:textId="77777777">
        <w:trPr>
          <w:jc w:val="center"/>
        </w:trPr>
        <w:tc>
          <w:tcPr>
            <w:tcW w:w="4703" w:type="dxa"/>
          </w:tcPr>
          <w:p w14:paraId="19884B0F" w14:textId="77777777" w:rsidR="00823A50" w:rsidRDefault="00000000">
            <w:r>
              <w:rPr>
                <w:sz w:val="18"/>
              </w:rPr>
              <w:t>Les anomalies temporelles et comportementales sont noyées dans la masse</w:t>
            </w:r>
          </w:p>
        </w:tc>
        <w:tc>
          <w:tcPr>
            <w:tcW w:w="4703" w:type="dxa"/>
          </w:tcPr>
          <w:p w14:paraId="1CB43141" w14:textId="77777777" w:rsidR="00823A50" w:rsidRDefault="00000000">
            <w:r>
              <w:rPr>
                <w:sz w:val="18"/>
              </w:rPr>
              <w:t>Détection statistique d'anomalies (Z-score, MAD) avec alertes par sévérité</w:t>
            </w:r>
          </w:p>
        </w:tc>
      </w:tr>
      <w:tr w:rsidR="00823A50" w14:paraId="3FFFD9DE" w14:textId="77777777">
        <w:trPr>
          <w:jc w:val="center"/>
        </w:trPr>
        <w:tc>
          <w:tcPr>
            <w:tcW w:w="4703" w:type="dxa"/>
            <w:shd w:val="clear" w:color="auto" w:fill="F0F4F8"/>
          </w:tcPr>
          <w:p w14:paraId="6884FFF0" w14:textId="77777777" w:rsidR="00823A50" w:rsidRDefault="00000000">
            <w:r>
              <w:rPr>
                <w:sz w:val="18"/>
              </w:rPr>
              <w:t>Les hypothèses sont rarement testées formellement</w:t>
            </w:r>
          </w:p>
        </w:tc>
        <w:tc>
          <w:tcPr>
            <w:tcW w:w="4703" w:type="dxa"/>
            <w:shd w:val="clear" w:color="auto" w:fill="F0F4F8"/>
          </w:tcPr>
          <w:p w14:paraId="515B8B67" w14:textId="77777777" w:rsidR="00823A50" w:rsidRDefault="00000000">
            <w:r>
              <w:rPr>
                <w:sz w:val="18"/>
              </w:rPr>
              <w:t>Simulation What-If avec propagation des implications sans altérer les données</w:t>
            </w:r>
          </w:p>
        </w:tc>
      </w:tr>
    </w:tbl>
    <w:p w14:paraId="5555DF41" w14:textId="77777777" w:rsidR="00823A50" w:rsidRDefault="00000000">
      <w:pPr>
        <w:pStyle w:val="Titre1"/>
      </w:pPr>
      <w:r>
        <w:t>3. Architecture technique</w:t>
      </w:r>
    </w:p>
    <w:p w14:paraId="5A62B700" w14:textId="77777777" w:rsidR="00823A50" w:rsidRDefault="00000000">
      <w:pPr>
        <w:pStyle w:val="Titre2"/>
      </w:pPr>
      <w:r>
        <w:t>Stack technologique</w:t>
      </w:r>
    </w:p>
    <w:tbl>
      <w:tblPr>
        <w:tblStyle w:val="Grilledutableau"/>
        <w:tblW w:w="0" w:type="auto"/>
        <w:jc w:val="center"/>
        <w:tblLook w:val="04A0" w:firstRow="1" w:lastRow="0" w:firstColumn="1" w:lastColumn="0" w:noHBand="0" w:noVBand="1"/>
      </w:tblPr>
      <w:tblGrid>
        <w:gridCol w:w="3135"/>
        <w:gridCol w:w="3135"/>
      </w:tblGrid>
      <w:tr w:rsidR="00951CBF" w14:paraId="5CD99AFD" w14:textId="77777777">
        <w:trPr>
          <w:jc w:val="center"/>
        </w:trPr>
        <w:tc>
          <w:tcPr>
            <w:tcW w:w="3135" w:type="dxa"/>
            <w:shd w:val="clear" w:color="auto" w:fill="1A365D"/>
          </w:tcPr>
          <w:p w14:paraId="1813548B" w14:textId="77777777" w:rsidR="00951CBF" w:rsidRDefault="00951CBF">
            <w:pPr>
              <w:jc w:val="center"/>
            </w:pPr>
            <w:r>
              <w:rPr>
                <w:b/>
                <w:color w:val="FFFFFF"/>
                <w:sz w:val="18"/>
              </w:rPr>
              <w:t>Composant</w:t>
            </w:r>
          </w:p>
        </w:tc>
        <w:tc>
          <w:tcPr>
            <w:tcW w:w="3135" w:type="dxa"/>
            <w:shd w:val="clear" w:color="auto" w:fill="1A365D"/>
          </w:tcPr>
          <w:p w14:paraId="389F0E4C" w14:textId="77777777" w:rsidR="00951CBF" w:rsidRDefault="00951CBF">
            <w:pPr>
              <w:jc w:val="center"/>
            </w:pPr>
            <w:r>
              <w:rPr>
                <w:b/>
                <w:color w:val="FFFFFF"/>
                <w:sz w:val="18"/>
              </w:rPr>
              <w:t>Technologie</w:t>
            </w:r>
          </w:p>
        </w:tc>
      </w:tr>
      <w:tr w:rsidR="00951CBF" w14:paraId="78F5C86C" w14:textId="77777777">
        <w:trPr>
          <w:jc w:val="center"/>
        </w:trPr>
        <w:tc>
          <w:tcPr>
            <w:tcW w:w="3135" w:type="dxa"/>
          </w:tcPr>
          <w:p w14:paraId="231BB5C0" w14:textId="77777777" w:rsidR="00951CBF" w:rsidRDefault="00951CBF">
            <w:r>
              <w:rPr>
                <w:sz w:val="18"/>
              </w:rPr>
              <w:t>Backend API</w:t>
            </w:r>
          </w:p>
        </w:tc>
        <w:tc>
          <w:tcPr>
            <w:tcW w:w="3135" w:type="dxa"/>
          </w:tcPr>
          <w:p w14:paraId="7918586B" w14:textId="77777777" w:rsidR="00951CBF" w:rsidRDefault="00951CBF">
            <w:r>
              <w:rPr>
                <w:sz w:val="18"/>
              </w:rPr>
              <w:t>Go 1.24 (stdlib net/http)</w:t>
            </w:r>
          </w:p>
        </w:tc>
      </w:tr>
      <w:tr w:rsidR="00951CBF" w14:paraId="6EED2D86" w14:textId="77777777">
        <w:trPr>
          <w:jc w:val="center"/>
        </w:trPr>
        <w:tc>
          <w:tcPr>
            <w:tcW w:w="3135" w:type="dxa"/>
            <w:shd w:val="clear" w:color="auto" w:fill="F0F4F8"/>
          </w:tcPr>
          <w:p w14:paraId="0816D052" w14:textId="77777777" w:rsidR="00951CBF" w:rsidRDefault="00951CBF">
            <w:r>
              <w:rPr>
                <w:sz w:val="18"/>
              </w:rPr>
              <w:t>Moteur de raisonnement HRM</w:t>
            </w:r>
          </w:p>
        </w:tc>
        <w:tc>
          <w:tcPr>
            <w:tcW w:w="3135" w:type="dxa"/>
            <w:shd w:val="clear" w:color="auto" w:fill="F0F4F8"/>
          </w:tcPr>
          <w:p w14:paraId="6E42A1A5" w14:textId="77777777" w:rsidR="00951CBF" w:rsidRDefault="00951CBF">
            <w:r>
              <w:rPr>
                <w:sz w:val="18"/>
              </w:rPr>
              <w:t>Python / FastAPI / vLLM</w:t>
            </w:r>
          </w:p>
        </w:tc>
      </w:tr>
      <w:tr w:rsidR="00951CBF" w14:paraId="5D7A3DE6" w14:textId="77777777">
        <w:trPr>
          <w:jc w:val="center"/>
        </w:trPr>
        <w:tc>
          <w:tcPr>
            <w:tcW w:w="3135" w:type="dxa"/>
          </w:tcPr>
          <w:p w14:paraId="1BF85515" w14:textId="77777777" w:rsidR="00951CBF" w:rsidRDefault="00951CBF">
            <w:r>
              <w:rPr>
                <w:sz w:val="18"/>
              </w:rPr>
              <w:t>Service d'embeddings</w:t>
            </w:r>
          </w:p>
        </w:tc>
        <w:tc>
          <w:tcPr>
            <w:tcW w:w="3135" w:type="dxa"/>
          </w:tcPr>
          <w:p w14:paraId="20E4D395" w14:textId="77777777" w:rsidR="00951CBF" w:rsidRDefault="00951CBF">
            <w:r>
              <w:rPr>
                <w:sz w:val="18"/>
              </w:rPr>
              <w:t>Python / FastAPI / Model2vec</w:t>
            </w:r>
          </w:p>
        </w:tc>
      </w:tr>
      <w:tr w:rsidR="00951CBF" w14:paraId="64F55965" w14:textId="77777777">
        <w:trPr>
          <w:jc w:val="center"/>
        </w:trPr>
        <w:tc>
          <w:tcPr>
            <w:tcW w:w="3135" w:type="dxa"/>
            <w:shd w:val="clear" w:color="auto" w:fill="F0F4F8"/>
          </w:tcPr>
          <w:p w14:paraId="35A57B12" w14:textId="77777777" w:rsidR="00951CBF" w:rsidRDefault="00951CBF">
            <w:r>
              <w:rPr>
                <w:sz w:val="18"/>
              </w:rPr>
              <w:t>Frontend</w:t>
            </w:r>
          </w:p>
        </w:tc>
        <w:tc>
          <w:tcPr>
            <w:tcW w:w="3135" w:type="dxa"/>
            <w:shd w:val="clear" w:color="auto" w:fill="F0F4F8"/>
          </w:tcPr>
          <w:p w14:paraId="286F2533" w14:textId="77777777" w:rsidR="00951CBF" w:rsidRDefault="00951CBF">
            <w:r>
              <w:rPr>
                <w:sz w:val="18"/>
              </w:rPr>
              <w:t>JavaScript vanilla (modulaire)</w:t>
            </w:r>
          </w:p>
        </w:tc>
      </w:tr>
      <w:tr w:rsidR="00951CBF" w14:paraId="545576FF" w14:textId="77777777">
        <w:trPr>
          <w:jc w:val="center"/>
        </w:trPr>
        <w:tc>
          <w:tcPr>
            <w:tcW w:w="3135" w:type="dxa"/>
          </w:tcPr>
          <w:p w14:paraId="3373707A" w14:textId="77777777" w:rsidR="00951CBF" w:rsidRDefault="00951CBF">
            <w:r>
              <w:rPr>
                <w:sz w:val="18"/>
              </w:rPr>
              <w:t>Visualisation graphe</w:t>
            </w:r>
          </w:p>
        </w:tc>
        <w:tc>
          <w:tcPr>
            <w:tcW w:w="3135" w:type="dxa"/>
          </w:tcPr>
          <w:p w14:paraId="6EAECAAA" w14:textId="77777777" w:rsidR="00951CBF" w:rsidRDefault="00951CBF">
            <w:r>
              <w:rPr>
                <w:sz w:val="18"/>
              </w:rPr>
              <w:t>vis-network</w:t>
            </w:r>
          </w:p>
        </w:tc>
      </w:tr>
      <w:tr w:rsidR="00951CBF" w14:paraId="4CDBAEC0" w14:textId="77777777">
        <w:trPr>
          <w:jc w:val="center"/>
        </w:trPr>
        <w:tc>
          <w:tcPr>
            <w:tcW w:w="3135" w:type="dxa"/>
            <w:shd w:val="clear" w:color="auto" w:fill="F0F4F8"/>
          </w:tcPr>
          <w:p w14:paraId="6DC30A1F" w14:textId="77777777" w:rsidR="00951CBF" w:rsidRDefault="00951CBF">
            <w:r>
              <w:rPr>
                <w:sz w:val="18"/>
              </w:rPr>
              <w:t>Cartographie</w:t>
            </w:r>
          </w:p>
        </w:tc>
        <w:tc>
          <w:tcPr>
            <w:tcW w:w="3135" w:type="dxa"/>
            <w:shd w:val="clear" w:color="auto" w:fill="F0F4F8"/>
          </w:tcPr>
          <w:p w14:paraId="6E684045" w14:textId="77777777" w:rsidR="00951CBF" w:rsidRDefault="00951CBF">
            <w:r>
              <w:rPr>
                <w:sz w:val="18"/>
              </w:rPr>
              <w:t>Leaflet</w:t>
            </w:r>
          </w:p>
        </w:tc>
      </w:tr>
      <w:tr w:rsidR="00951CBF" w14:paraId="4A24BE50" w14:textId="77777777">
        <w:trPr>
          <w:jc w:val="center"/>
        </w:trPr>
        <w:tc>
          <w:tcPr>
            <w:tcW w:w="3135" w:type="dxa"/>
          </w:tcPr>
          <w:p w14:paraId="22CBCF39" w14:textId="77777777" w:rsidR="00951CBF" w:rsidRDefault="00951CBF">
            <w:r>
              <w:rPr>
                <w:sz w:val="18"/>
              </w:rPr>
              <w:t>LLM distant</w:t>
            </w:r>
          </w:p>
        </w:tc>
        <w:tc>
          <w:tcPr>
            <w:tcW w:w="3135" w:type="dxa"/>
          </w:tcPr>
          <w:p w14:paraId="7FD97E84" w14:textId="3377B5B2" w:rsidR="00951CBF" w:rsidRDefault="00951CBF">
            <w:r>
              <w:rPr>
                <w:sz w:val="18"/>
              </w:rPr>
              <w:t>vLLM (open source)</w:t>
            </w:r>
          </w:p>
        </w:tc>
      </w:tr>
      <w:tr w:rsidR="00951CBF" w14:paraId="29E0C133" w14:textId="77777777">
        <w:trPr>
          <w:jc w:val="center"/>
        </w:trPr>
        <w:tc>
          <w:tcPr>
            <w:tcW w:w="3135" w:type="dxa"/>
            <w:shd w:val="clear" w:color="auto" w:fill="F0F4F8"/>
          </w:tcPr>
          <w:p w14:paraId="7EA5ED9B" w14:textId="77777777" w:rsidR="00951CBF" w:rsidRDefault="00951CBF">
            <w:r>
              <w:rPr>
                <w:sz w:val="18"/>
              </w:rPr>
              <w:t>Analyse de graphe</w:t>
            </w:r>
          </w:p>
        </w:tc>
        <w:tc>
          <w:tcPr>
            <w:tcW w:w="3135" w:type="dxa"/>
            <w:shd w:val="clear" w:color="auto" w:fill="F0F4F8"/>
          </w:tcPr>
          <w:p w14:paraId="3E995EC0" w14:textId="77777777" w:rsidR="00951CBF" w:rsidRDefault="00951CBF">
            <w:r>
              <w:rPr>
                <w:sz w:val="18"/>
              </w:rPr>
              <w:t>SSTorytime (package Go)</w:t>
            </w:r>
          </w:p>
        </w:tc>
      </w:tr>
    </w:tbl>
    <w:p w14:paraId="2E609D77" w14:textId="77777777" w:rsidR="00823A50" w:rsidRDefault="00823A50"/>
    <w:p w14:paraId="4B85B333" w14:textId="77777777" w:rsidR="00823A50" w:rsidRDefault="00000000">
      <w:pPr>
        <w:pStyle w:val="Titre2"/>
      </w:pPr>
      <w:r>
        <w:t>Architecture des services</w:t>
      </w:r>
    </w:p>
    <w:p w14:paraId="6338849E" w14:textId="77777777" w:rsidR="00823A50" w:rsidRDefault="00000000">
      <w:r>
        <w:t>L'application repose sur trois services indépendants orchestrés par des scripts shell :</w:t>
      </w:r>
      <w:r>
        <w:br/>
      </w:r>
      <w:r>
        <w:br/>
        <w:t>1. Backend Go (port 8082) — Serveur HTTP principal avec 80+ endpoints API, 11 services métier (CaseService, N4LService, GraphAnalyzerService, SearchService, AnomalyService, ScenarioService, NotebookService, OllamaService, HRMService, N4LGeneratorService, ConfigService), et serveur de fichiers statiques.</w:t>
      </w:r>
      <w:r>
        <w:br/>
      </w:r>
      <w:r>
        <w:br/>
        <w:t xml:space="preserve">2. Serveur HRM (port 8081) — Service Python FastAPI dédié au raisonnement déductif. Deux </w:t>
      </w:r>
      <w:r>
        <w:lastRenderedPageBreak/>
        <w:t>moteurs : HRM Engine (règles) et HRM Sapient (vLLM). Raisonnement en 3 phases (planification, exécution, synthèse) avec streaming SSE.</w:t>
      </w:r>
      <w:r>
        <w:br/>
      </w:r>
      <w:r>
        <w:br/>
        <w:t>3. Service d'embeddings (port 8085) — Service Python FastAPI pour la recherche sémantique via Model2vec. Génère les vecteurs d'embeddings pour le moteur de recherche hybride.</w:t>
      </w:r>
    </w:p>
    <w:p w14:paraId="0A447A1E" w14:textId="77777777" w:rsidR="00823A50" w:rsidRDefault="00000000">
      <w:pPr>
        <w:pStyle w:val="Titre1"/>
      </w:pPr>
      <w:r>
        <w:t>4. Modules fonctionnels</w:t>
      </w:r>
    </w:p>
    <w:p w14:paraId="000D86C7" w14:textId="77777777" w:rsidR="00823A50" w:rsidRDefault="00000000">
      <w:r>
        <w:t>L'application frontend est une SPA (Single Page Application) composée de 22 modules JavaScript indépendants, chacun associé à un ou plusieurs modules CSS dédiés.</w:t>
      </w:r>
    </w:p>
    <w:p w14:paraId="21F82469" w14:textId="77777777" w:rsidR="00823A50" w:rsidRDefault="00000000">
      <w:pPr>
        <w:pStyle w:val="Titre2"/>
      </w:pPr>
      <w:r>
        <w:t>4.1 Gestion des affaires</w:t>
      </w:r>
    </w:p>
    <w:p w14:paraId="479998C0" w14:textId="77777777" w:rsidR="00823A50" w:rsidRDefault="00000000">
      <w:r>
        <w:t>Création, consultation et mise à jour des dossiers d'enquête. Chaque affaire centralise :</w:t>
      </w:r>
    </w:p>
    <w:p w14:paraId="6A85E599" w14:textId="77777777" w:rsidR="00823A50" w:rsidRDefault="00000000">
      <w:pPr>
        <w:pStyle w:val="Listepuces"/>
      </w:pPr>
      <w:r>
        <w:t>Entités : personnes, lieux, objets, organisations, documents, événements</w:t>
      </w:r>
    </w:p>
    <w:p w14:paraId="2DC61558" w14:textId="77777777" w:rsidR="00823A50" w:rsidRDefault="00000000">
      <w:pPr>
        <w:pStyle w:val="Listepuces"/>
      </w:pPr>
      <w:r>
        <w:t>Preuves : physiques, testimoniales, documentaires, numériques, forensiques</w:t>
      </w:r>
    </w:p>
    <w:p w14:paraId="232DA6FD" w14:textId="77777777" w:rsidR="00823A50" w:rsidRDefault="00000000">
      <w:pPr>
        <w:pStyle w:val="Listepuces"/>
      </w:pPr>
      <w:r>
        <w:t>Relations typées entre entités (connaît, possède, était_présent, etc.)</w:t>
      </w:r>
    </w:p>
    <w:p w14:paraId="296BFF78" w14:textId="77777777" w:rsidR="00823A50" w:rsidRDefault="00000000">
      <w:pPr>
        <w:pStyle w:val="Listepuces"/>
      </w:pPr>
      <w:r>
        <w:t>Chronologie des événements avec horodatage précis</w:t>
      </w:r>
    </w:p>
    <w:p w14:paraId="2F3463FB" w14:textId="77777777" w:rsidR="00823A50" w:rsidRDefault="00000000">
      <w:pPr>
        <w:pStyle w:val="Listepuces"/>
      </w:pPr>
      <w:r>
        <w:t>Hypothèses d'investigation avec scoring de confiance</w:t>
      </w:r>
    </w:p>
    <w:p w14:paraId="07EC4F4E" w14:textId="77777777" w:rsidR="00823A50" w:rsidRDefault="00000000">
      <w:pPr>
        <w:pStyle w:val="Titre2"/>
      </w:pPr>
      <w:r>
        <w:t>4.2 Graphe de connaissances interactif</w:t>
      </w:r>
    </w:p>
    <w:p w14:paraId="0FAB22E1" w14:textId="77777777" w:rsidR="00823A50" w:rsidRDefault="00000000">
      <w:r>
        <w:t>Visualisation réseau des entités et relations d'une affaire via la bibliothèque vis-network. Navigation interactive avec zoom, drag, filtrage par type d'entité, menu contextuel sur les nœuds, coloration par type et mise en évidence des chemins et clusters.</w:t>
      </w:r>
    </w:p>
    <w:p w14:paraId="3365C66A" w14:textId="77777777" w:rsidR="00823A50" w:rsidRDefault="00000000">
      <w:pPr>
        <w:pStyle w:val="Titre2"/>
      </w:pPr>
      <w:r>
        <w:t>4.3 Analyse de graphe avancée (SSTorytime)</w:t>
      </w:r>
    </w:p>
    <w:p w14:paraId="62799E95" w14:textId="77777777" w:rsidR="00823A50" w:rsidRDefault="00000000">
      <w:r>
        <w:t>Algorithmes de théorie des graphes appliqués à l'investigation, intégrés via le package SSTorytime :</w:t>
      </w:r>
    </w:p>
    <w:tbl>
      <w:tblPr>
        <w:tblStyle w:val="Grilledutableau"/>
        <w:tblW w:w="0" w:type="auto"/>
        <w:jc w:val="center"/>
        <w:tblLook w:val="04A0" w:firstRow="1" w:lastRow="0" w:firstColumn="1" w:lastColumn="0" w:noHBand="0" w:noVBand="1"/>
      </w:tblPr>
      <w:tblGrid>
        <w:gridCol w:w="4703"/>
        <w:gridCol w:w="4703"/>
      </w:tblGrid>
      <w:tr w:rsidR="00823A50" w14:paraId="5D30E781" w14:textId="77777777">
        <w:trPr>
          <w:jc w:val="center"/>
        </w:trPr>
        <w:tc>
          <w:tcPr>
            <w:tcW w:w="4703" w:type="dxa"/>
            <w:shd w:val="clear" w:color="auto" w:fill="1A365D"/>
          </w:tcPr>
          <w:p w14:paraId="6EC59E4E" w14:textId="77777777" w:rsidR="00823A50" w:rsidRDefault="00000000">
            <w:pPr>
              <w:jc w:val="center"/>
            </w:pPr>
            <w:r>
              <w:rPr>
                <w:b/>
                <w:color w:val="FFFFFF"/>
                <w:sz w:val="18"/>
              </w:rPr>
              <w:t>Algorithme</w:t>
            </w:r>
          </w:p>
        </w:tc>
        <w:tc>
          <w:tcPr>
            <w:tcW w:w="4703" w:type="dxa"/>
            <w:shd w:val="clear" w:color="auto" w:fill="1A365D"/>
          </w:tcPr>
          <w:p w14:paraId="2E5710EC" w14:textId="77777777" w:rsidR="00823A50" w:rsidRDefault="00000000">
            <w:pPr>
              <w:jc w:val="center"/>
            </w:pPr>
            <w:r>
              <w:rPr>
                <w:b/>
                <w:color w:val="FFFFFF"/>
                <w:sz w:val="18"/>
              </w:rPr>
              <w:t>Usage investigatif</w:t>
            </w:r>
          </w:p>
        </w:tc>
      </w:tr>
      <w:tr w:rsidR="00823A50" w14:paraId="14A022B1" w14:textId="77777777">
        <w:trPr>
          <w:jc w:val="center"/>
        </w:trPr>
        <w:tc>
          <w:tcPr>
            <w:tcW w:w="4703" w:type="dxa"/>
          </w:tcPr>
          <w:p w14:paraId="382E1B6D" w14:textId="77777777" w:rsidR="00823A50" w:rsidRDefault="00000000">
            <w:r>
              <w:rPr>
                <w:sz w:val="18"/>
              </w:rPr>
              <w:t>Détection de clusters</w:t>
            </w:r>
          </w:p>
        </w:tc>
        <w:tc>
          <w:tcPr>
            <w:tcW w:w="4703" w:type="dxa"/>
          </w:tcPr>
          <w:p w14:paraId="5BDEFD16" w14:textId="77777777" w:rsidR="00823A50" w:rsidRDefault="00000000">
            <w:r>
              <w:rPr>
                <w:sz w:val="18"/>
              </w:rPr>
              <w:t>Identifier les groupes organisés</w:t>
            </w:r>
          </w:p>
        </w:tc>
      </w:tr>
      <w:tr w:rsidR="00823A50" w14:paraId="6871F37E" w14:textId="77777777">
        <w:trPr>
          <w:jc w:val="center"/>
        </w:trPr>
        <w:tc>
          <w:tcPr>
            <w:tcW w:w="4703" w:type="dxa"/>
            <w:shd w:val="clear" w:color="auto" w:fill="F0F4F8"/>
          </w:tcPr>
          <w:p w14:paraId="5E5F90C7" w14:textId="77777777" w:rsidR="00823A50" w:rsidRDefault="00000000">
            <w:r>
              <w:rPr>
                <w:sz w:val="18"/>
              </w:rPr>
              <w:t>Plus court chemin</w:t>
            </w:r>
          </w:p>
        </w:tc>
        <w:tc>
          <w:tcPr>
            <w:tcW w:w="4703" w:type="dxa"/>
            <w:shd w:val="clear" w:color="auto" w:fill="F0F4F8"/>
          </w:tcPr>
          <w:p w14:paraId="13421024" w14:textId="77777777" w:rsidR="00823A50" w:rsidRDefault="00000000">
            <w:r>
              <w:rPr>
                <w:sz w:val="18"/>
              </w:rPr>
              <w:t>Tracer les chaînes relationnelles</w:t>
            </w:r>
          </w:p>
        </w:tc>
      </w:tr>
      <w:tr w:rsidR="00823A50" w14:paraId="14A5740E" w14:textId="77777777">
        <w:trPr>
          <w:jc w:val="center"/>
        </w:trPr>
        <w:tc>
          <w:tcPr>
            <w:tcW w:w="4703" w:type="dxa"/>
          </w:tcPr>
          <w:p w14:paraId="76970E60" w14:textId="77777777" w:rsidR="00823A50" w:rsidRDefault="00000000">
            <w:r>
              <w:rPr>
                <w:sz w:val="18"/>
              </w:rPr>
              <w:t>Centralité eigenvector</w:t>
            </w:r>
          </w:p>
        </w:tc>
        <w:tc>
          <w:tcPr>
            <w:tcW w:w="4703" w:type="dxa"/>
          </w:tcPr>
          <w:p w14:paraId="1C0F5E68" w14:textId="77777777" w:rsidR="00823A50" w:rsidRDefault="00000000">
            <w:r>
              <w:rPr>
                <w:sz w:val="18"/>
              </w:rPr>
              <w:t>Repérer les acteurs influents</w:t>
            </w:r>
          </w:p>
        </w:tc>
      </w:tr>
      <w:tr w:rsidR="00823A50" w14:paraId="1ACE04DE" w14:textId="77777777">
        <w:trPr>
          <w:jc w:val="center"/>
        </w:trPr>
        <w:tc>
          <w:tcPr>
            <w:tcW w:w="4703" w:type="dxa"/>
            <w:shd w:val="clear" w:color="auto" w:fill="F0F4F8"/>
          </w:tcPr>
          <w:p w14:paraId="2A620060" w14:textId="77777777" w:rsidR="00823A50" w:rsidRDefault="00000000">
            <w:r>
              <w:rPr>
                <w:sz w:val="18"/>
              </w:rPr>
              <w:t>Centralité betweenness</w:t>
            </w:r>
          </w:p>
        </w:tc>
        <w:tc>
          <w:tcPr>
            <w:tcW w:w="4703" w:type="dxa"/>
            <w:shd w:val="clear" w:color="auto" w:fill="F0F4F8"/>
          </w:tcPr>
          <w:p w14:paraId="0CB51AB3" w14:textId="77777777" w:rsidR="00823A50" w:rsidRDefault="00000000">
            <w:r>
              <w:rPr>
                <w:sz w:val="18"/>
              </w:rPr>
              <w:t>Identifier les intermédiaires clés</w:t>
            </w:r>
          </w:p>
        </w:tc>
      </w:tr>
      <w:tr w:rsidR="00823A50" w14:paraId="44DA8F93" w14:textId="77777777">
        <w:trPr>
          <w:jc w:val="center"/>
        </w:trPr>
        <w:tc>
          <w:tcPr>
            <w:tcW w:w="4703" w:type="dxa"/>
          </w:tcPr>
          <w:p w14:paraId="6C9D8932" w14:textId="77777777" w:rsidR="00823A50" w:rsidRDefault="00000000">
            <w:r>
              <w:rPr>
                <w:sz w:val="18"/>
              </w:rPr>
              <w:t>Super-nœuds</w:t>
            </w:r>
          </w:p>
        </w:tc>
        <w:tc>
          <w:tcPr>
            <w:tcW w:w="4703" w:type="dxa"/>
          </w:tcPr>
          <w:p w14:paraId="72A5271E" w14:textId="77777777" w:rsidR="00823A50" w:rsidRDefault="00000000">
            <w:r>
              <w:rPr>
                <w:sz w:val="18"/>
              </w:rPr>
              <w:t>Détecter les entités à haute connectivité</w:t>
            </w:r>
          </w:p>
        </w:tc>
      </w:tr>
      <w:tr w:rsidR="00823A50" w14:paraId="4D846038" w14:textId="77777777">
        <w:trPr>
          <w:jc w:val="center"/>
        </w:trPr>
        <w:tc>
          <w:tcPr>
            <w:tcW w:w="4703" w:type="dxa"/>
            <w:shd w:val="clear" w:color="auto" w:fill="F0F4F8"/>
          </w:tcPr>
          <w:p w14:paraId="0FC2E6FA" w14:textId="77777777" w:rsidR="00823A50" w:rsidRDefault="00000000">
            <w:r>
              <w:rPr>
                <w:sz w:val="18"/>
              </w:rPr>
              <w:t>Cône d'expansion</w:t>
            </w:r>
          </w:p>
        </w:tc>
        <w:tc>
          <w:tcPr>
            <w:tcW w:w="4703" w:type="dxa"/>
            <w:shd w:val="clear" w:color="auto" w:fill="F0F4F8"/>
          </w:tcPr>
          <w:p w14:paraId="4323BFDD" w14:textId="77777777" w:rsidR="00823A50" w:rsidRDefault="00000000">
            <w:r>
              <w:rPr>
                <w:sz w:val="18"/>
              </w:rPr>
              <w:t>Explorer le voisinage d'une entité</w:t>
            </w:r>
          </w:p>
        </w:tc>
      </w:tr>
      <w:tr w:rsidR="00823A50" w14:paraId="3C995104" w14:textId="77777777">
        <w:trPr>
          <w:jc w:val="center"/>
        </w:trPr>
        <w:tc>
          <w:tcPr>
            <w:tcW w:w="4703" w:type="dxa"/>
          </w:tcPr>
          <w:p w14:paraId="6A6C2380" w14:textId="77777777" w:rsidR="00823A50" w:rsidRDefault="00000000">
            <w:r>
              <w:rPr>
                <w:sz w:val="18"/>
              </w:rPr>
              <w:t>Analyse de densité</w:t>
            </w:r>
          </w:p>
        </w:tc>
        <w:tc>
          <w:tcPr>
            <w:tcW w:w="4703" w:type="dxa"/>
          </w:tcPr>
          <w:p w14:paraId="519AD990" w14:textId="77777777" w:rsidR="00823A50" w:rsidRDefault="00000000">
            <w:r>
              <w:rPr>
                <w:sz w:val="18"/>
              </w:rPr>
              <w:t>Évaluer la couverture de l'enquête</w:t>
            </w:r>
          </w:p>
        </w:tc>
      </w:tr>
      <w:tr w:rsidR="00823A50" w14:paraId="50ECF8DF" w14:textId="77777777">
        <w:trPr>
          <w:jc w:val="center"/>
        </w:trPr>
        <w:tc>
          <w:tcPr>
            <w:tcW w:w="4703" w:type="dxa"/>
            <w:shd w:val="clear" w:color="auto" w:fill="F0F4F8"/>
          </w:tcPr>
          <w:p w14:paraId="60C5C8EA" w14:textId="77777777" w:rsidR="00823A50" w:rsidRDefault="00000000">
            <w:r>
              <w:rPr>
                <w:sz w:val="18"/>
              </w:rPr>
              <w:t>Patterns temporels</w:t>
            </w:r>
          </w:p>
        </w:tc>
        <w:tc>
          <w:tcPr>
            <w:tcW w:w="4703" w:type="dxa"/>
            <w:shd w:val="clear" w:color="auto" w:fill="F0F4F8"/>
          </w:tcPr>
          <w:p w14:paraId="1EB99745" w14:textId="77777777" w:rsidR="00823A50" w:rsidRDefault="00000000">
            <w:r>
              <w:rPr>
                <w:sz w:val="18"/>
              </w:rPr>
              <w:t>Détecter les rythmes d'activité</w:t>
            </w:r>
          </w:p>
        </w:tc>
      </w:tr>
      <w:tr w:rsidR="00823A50" w14:paraId="069C23A2" w14:textId="77777777">
        <w:trPr>
          <w:jc w:val="center"/>
        </w:trPr>
        <w:tc>
          <w:tcPr>
            <w:tcW w:w="4703" w:type="dxa"/>
          </w:tcPr>
          <w:p w14:paraId="2E1475CE" w14:textId="77777777" w:rsidR="00823A50" w:rsidRDefault="00000000">
            <w:r>
              <w:rPr>
                <w:sz w:val="18"/>
              </w:rPr>
              <w:t>Propagation contra</w:t>
            </w:r>
          </w:p>
        </w:tc>
        <w:tc>
          <w:tcPr>
            <w:tcW w:w="4703" w:type="dxa"/>
          </w:tcPr>
          <w:p w14:paraId="61F81DCD" w14:textId="77777777" w:rsidR="00823A50" w:rsidRDefault="00000000">
            <w:r>
              <w:rPr>
                <w:sz w:val="18"/>
              </w:rPr>
              <w:t>Tracer la diffusion des contradictions</w:t>
            </w:r>
          </w:p>
        </w:tc>
      </w:tr>
      <w:tr w:rsidR="00823A50" w14:paraId="1D970AAC" w14:textId="77777777">
        <w:trPr>
          <w:jc w:val="center"/>
        </w:trPr>
        <w:tc>
          <w:tcPr>
            <w:tcW w:w="4703" w:type="dxa"/>
            <w:shd w:val="clear" w:color="auto" w:fill="F0F4F8"/>
          </w:tcPr>
          <w:p w14:paraId="2F0FAF61" w14:textId="77777777" w:rsidR="00823A50" w:rsidRDefault="00000000">
            <w:r>
              <w:rPr>
                <w:sz w:val="18"/>
              </w:rPr>
              <w:t>Organisation en couches</w:t>
            </w:r>
          </w:p>
        </w:tc>
        <w:tc>
          <w:tcPr>
            <w:tcW w:w="4703" w:type="dxa"/>
            <w:shd w:val="clear" w:color="auto" w:fill="F0F4F8"/>
          </w:tcPr>
          <w:p w14:paraId="07C7F88E" w14:textId="77777777" w:rsidR="00823A50" w:rsidRDefault="00000000">
            <w:r>
              <w:rPr>
                <w:sz w:val="18"/>
              </w:rPr>
              <w:t>Hiérarchiser le réseau</w:t>
            </w:r>
          </w:p>
        </w:tc>
      </w:tr>
    </w:tbl>
    <w:p w14:paraId="46812CF8" w14:textId="77777777" w:rsidR="00823A50" w:rsidRDefault="00000000">
      <w:pPr>
        <w:pStyle w:val="Titre2"/>
      </w:pPr>
      <w:r>
        <w:t>4.4 Raisonnement hiérarchique (HRM)</w:t>
      </w:r>
    </w:p>
    <w:p w14:paraId="64A700AE" w14:textId="1A364575" w:rsidR="00823A50" w:rsidRDefault="00000000">
      <w:r>
        <w:t>Moteur de raisonnement déductif multi-étapes alimenté par un LLM (</w:t>
      </w:r>
      <w:r w:rsidR="004A7B76">
        <w:t>open source</w:t>
      </w:r>
      <w:r>
        <w:t>). Le processus se déroule en trois phases :</w:t>
      </w:r>
    </w:p>
    <w:p w14:paraId="75D20433" w14:textId="77777777" w:rsidR="00823A50" w:rsidRDefault="00000000">
      <w:r>
        <w:rPr>
          <w:b/>
        </w:rPr>
        <w:t xml:space="preserve">Planification — </w:t>
      </w:r>
      <w:r>
        <w:t>Décomposition de la question en sous-tâches : analyser les preuves, identifier les acteurs, construire la chronologie, évaluer les hypothèses.</w:t>
      </w:r>
    </w:p>
    <w:p w14:paraId="14F81570" w14:textId="77777777" w:rsidR="00823A50" w:rsidRDefault="00000000">
      <w:r>
        <w:rPr>
          <w:b/>
        </w:rPr>
        <w:t xml:space="preserve">Exécution — </w:t>
      </w:r>
      <w:r>
        <w:t>Résolution séquentielle de chaque sous-tâche avec le contexte complet de l'affaire.</w:t>
      </w:r>
    </w:p>
    <w:p w14:paraId="0C5B1560" w14:textId="77777777" w:rsidR="00823A50" w:rsidRDefault="00000000">
      <w:r>
        <w:rPr>
          <w:b/>
        </w:rPr>
        <w:lastRenderedPageBreak/>
        <w:t xml:space="preserve">Synthèse — </w:t>
      </w:r>
      <w:r>
        <w:t>Consolidation en conclusion structurée avec niveau de confiance, conclusions alternatives, avertissements et recommandations.</w:t>
      </w:r>
    </w:p>
    <w:p w14:paraId="1D4FB362" w14:textId="77777777" w:rsidR="00823A50" w:rsidRDefault="00000000">
      <w:r>
        <w:t>L'interface affiche la progression en temps réel via streaming SSE, avec indicateurs visuels par phase.</w:t>
      </w:r>
    </w:p>
    <w:p w14:paraId="15A17039" w14:textId="77777777" w:rsidR="00823A50" w:rsidRDefault="00000000">
      <w:pPr>
        <w:pStyle w:val="Titre2"/>
      </w:pPr>
      <w:r>
        <w:t>4.5 Assistant conversationnel (Chat IA)</w:t>
      </w:r>
    </w:p>
    <w:p w14:paraId="6D5B0855" w14:textId="77777777" w:rsidR="00823A50" w:rsidRDefault="00000000">
      <w:r>
        <w:t>Interface de dialogue naturel pour interroger les données d'une affaire. Streaming des réponses en temps réel, contexte automatique (entités, preuves, relations), historique de conversation et rendu Markdown.</w:t>
      </w:r>
    </w:p>
    <w:p w14:paraId="585B859C" w14:textId="77777777" w:rsidR="00823A50" w:rsidRDefault="00000000">
      <w:pPr>
        <w:pStyle w:val="Titre2"/>
      </w:pPr>
      <w:r>
        <w:t>4.6 N4L (Narrative 4 Logic)</w:t>
      </w:r>
    </w:p>
    <w:p w14:paraId="4A219EB1" w14:textId="6C02E148" w:rsidR="00823A50" w:rsidRDefault="00000000">
      <w:r>
        <w:t xml:space="preserve">Langage formel de description narrative pour encoder les relations d'une affaire. Exemple : « Pierre Dupont -[connaît]-&gt; Marie Martin ». L'application intègre un éditeur avec coloration syntaxique, </w:t>
      </w:r>
      <w:r w:rsidRPr="00905D02">
        <w:rPr>
          <w:b/>
          <w:bCs/>
        </w:rPr>
        <w:t>un parseur bidirectionnel</w:t>
      </w:r>
      <w:r>
        <w:t xml:space="preserve"> (N4L ↔ Graphe), </w:t>
      </w:r>
      <w:r w:rsidRPr="00905D02">
        <w:rPr>
          <w:b/>
          <w:bCs/>
        </w:rPr>
        <w:t>un générateur automatique</w:t>
      </w:r>
      <w:r>
        <w:t xml:space="preserve"> depuis le texte libre</w:t>
      </w:r>
      <w:r w:rsidR="00905D02">
        <w:t xml:space="preserve">, audio ,video </w:t>
      </w:r>
      <w:r>
        <w:t>et le support des contextes, alias, groupes et relations chaînées.</w:t>
      </w:r>
    </w:p>
    <w:p w14:paraId="06D1D128" w14:textId="77777777" w:rsidR="00823A50" w:rsidRDefault="00000000">
      <w:pPr>
        <w:pStyle w:val="Titre2"/>
      </w:pPr>
      <w:r>
        <w:t>4.7 Détection d'anomalies</w:t>
      </w:r>
    </w:p>
    <w:p w14:paraId="3A51B1BD" w14:textId="77777777" w:rsidR="00823A50" w:rsidRDefault="00000000">
      <w:r>
        <w:t>Analyse statistique automatisée pour identifier les points atypiques dans les données d'une affaire. Utilise les méthodes Z-score et Z-score modifié (MAD) pour la robustesse. Détecte les anomalies temporelles (horaires inhabituels), comportementales (changements de pattern) et relationnelles (connexions inattendues). Système d'alertes avec niveaux de sévérité et tableau de bord statistique.</w:t>
      </w:r>
    </w:p>
    <w:p w14:paraId="6B1C8111" w14:textId="77777777" w:rsidR="00823A50" w:rsidRDefault="00000000">
      <w:pPr>
        <w:pStyle w:val="Titre2"/>
      </w:pPr>
      <w:r>
        <w:t>4.8 Simulation What-If (Scénarios)</w:t>
      </w:r>
    </w:p>
    <w:p w14:paraId="3F90481C" w14:textId="77777777" w:rsidR="00823A50" w:rsidRDefault="00000000">
      <w:r>
        <w:t>Permet de tester des hypothèses sans altérer les données réelles de l'affaire. Création de scénarios hypothétiques, propagation automatique des implications, scoring de plausibilité et comparaison de scénarios alternatifs.</w:t>
      </w:r>
    </w:p>
    <w:p w14:paraId="1D2B3968" w14:textId="77777777" w:rsidR="00823A50" w:rsidRDefault="00000000">
      <w:pPr>
        <w:pStyle w:val="Titre2"/>
      </w:pPr>
      <w:r>
        <w:t>4.9 Analyse cross-affaires</w:t>
      </w:r>
    </w:p>
    <w:p w14:paraId="1E461F74" w14:textId="77777777" w:rsidR="00823A50" w:rsidRDefault="00000000">
      <w:r>
        <w:t>Détection automatique de liens entre affaires distinctes. Matching d'entités par nom et attributs, détection de patterns récurrents (modus operandi), analyse des correspondances avec déduplication stricte et scoring de similarité.</w:t>
      </w:r>
    </w:p>
    <w:p w14:paraId="0331625C" w14:textId="77777777" w:rsidR="00823A50" w:rsidRDefault="00000000">
      <w:pPr>
        <w:pStyle w:val="Titre2"/>
      </w:pPr>
      <w:r>
        <w:t>4.10 Recherche hybride</w:t>
      </w:r>
    </w:p>
    <w:p w14:paraId="18972643" w14:textId="77777777" w:rsidR="00823A50" w:rsidRDefault="00000000">
      <w:r>
        <w:t>Moteur de recherche combinant BM25 (recherche plein texte classique par mots-clés) et recherche sémantique (embeddings Model2vec pour capturer le sens). Classement fusionné pour des résultats pertinents même avec des formulations différentes.</w:t>
      </w:r>
    </w:p>
    <w:p w14:paraId="79A38CB7" w14:textId="77777777" w:rsidR="00823A50" w:rsidRDefault="00000000">
      <w:pPr>
        <w:pStyle w:val="Titre2"/>
      </w:pPr>
      <w:r>
        <w:t>4.11 Cartographie géographique</w:t>
      </w:r>
    </w:p>
    <w:p w14:paraId="125A380D" w14:textId="77777777" w:rsidR="00823A50" w:rsidRDefault="00000000">
      <w:r>
        <w:t>Visualisation spatiale via Leaflet. Positionnement des lieux sur carte, analyse des patterns géographiques et corrélation spatiale des événements.</w:t>
      </w:r>
    </w:p>
    <w:p w14:paraId="2A251008" w14:textId="77777777" w:rsidR="00823A50" w:rsidRDefault="00000000">
      <w:pPr>
        <w:pStyle w:val="Titre2"/>
      </w:pPr>
      <w:r>
        <w:t>4.12 Réseau social</w:t>
      </w:r>
    </w:p>
    <w:p w14:paraId="6AE4DD6B" w14:textId="77777777" w:rsidR="00823A50" w:rsidRDefault="00000000">
      <w:r>
        <w:t>Cartographie relationnelle centrée sur les personnes. Visualisation des liens interpersonnels, analyse de la structure sociale et identification des réseaux d'influence.</w:t>
      </w:r>
    </w:p>
    <w:p w14:paraId="690F3BE4" w14:textId="77777777" w:rsidR="00823A50" w:rsidRDefault="00000000">
      <w:pPr>
        <w:pStyle w:val="Titre2"/>
      </w:pPr>
      <w:r>
        <w:lastRenderedPageBreak/>
        <w:t>4.13 Investigation guidée (méthode PEACE)</w:t>
      </w:r>
    </w:p>
    <w:p w14:paraId="08799AEF" w14:textId="77777777" w:rsidR="00823A50" w:rsidRDefault="00000000">
      <w:r>
        <w:t>Workflow structuré pour les interrogatoires et la collecte d'informations. Génération automatique de questions pertinentes selon la méthode PEACE, cadre méthodologique et traçabilité des réponses.</w:t>
      </w:r>
    </w:p>
    <w:p w14:paraId="3C397507" w14:textId="77777777" w:rsidR="00823A50" w:rsidRDefault="00000000">
      <w:pPr>
        <w:pStyle w:val="Titre2"/>
      </w:pPr>
      <w:r>
        <w:t>4.14 Carnet d'analyse (Notebook)</w:t>
      </w:r>
    </w:p>
    <w:p w14:paraId="034B5BD9" w14:textId="77777777" w:rsidR="00823A50" w:rsidRDefault="00000000">
      <w:r>
        <w:t>Centralisation des analyses IA. Sauvegarde des résultats d'analyse, système de tags et favoris, épinglage des notes importantes, persistance en JSON.</w:t>
      </w:r>
    </w:p>
    <w:p w14:paraId="7D0F4030" w14:textId="77777777" w:rsidR="00823A50" w:rsidRDefault="00000000">
      <w:pPr>
        <w:pStyle w:val="Titre2"/>
      </w:pPr>
      <w:r>
        <w:t>4.15 Configuration des prompts</w:t>
      </w:r>
    </w:p>
    <w:p w14:paraId="4D1E5FA9" w14:textId="77777777" w:rsidR="00823A50" w:rsidRDefault="00000000">
      <w:r>
        <w:t>Interface d'administration pour personnaliser les 9 catégories de prompts IA : analyse de cas, génération d'hypothèses, détection de contradictions, génération de questions, analyse d'hypothèse, analyse de chemin, chat, analyse cross-affaires, conversion N4L. Rechargement à chaud sans redémarrage du service.</w:t>
      </w:r>
    </w:p>
    <w:p w14:paraId="2148A84B" w14:textId="77777777" w:rsidR="00823A50" w:rsidRDefault="00000000">
      <w:pPr>
        <w:pStyle w:val="Titre1"/>
      </w:pPr>
      <w:r>
        <w:t>5. Données de démonstration</w:t>
      </w:r>
    </w:p>
    <w:p w14:paraId="7B6D0D2D" w14:textId="77777777" w:rsidR="00823A50" w:rsidRDefault="00000000">
      <w:r>
        <w:t>Six affaires pré-chargées couvrant différents types d'infractions :</w:t>
      </w:r>
    </w:p>
    <w:tbl>
      <w:tblPr>
        <w:tblStyle w:val="Grilledutableau"/>
        <w:tblW w:w="0" w:type="auto"/>
        <w:jc w:val="center"/>
        <w:tblLook w:val="04A0" w:firstRow="1" w:lastRow="0" w:firstColumn="1" w:lastColumn="0" w:noHBand="0" w:noVBand="1"/>
      </w:tblPr>
      <w:tblGrid>
        <w:gridCol w:w="3135"/>
        <w:gridCol w:w="3135"/>
        <w:gridCol w:w="3135"/>
      </w:tblGrid>
      <w:tr w:rsidR="00823A50" w14:paraId="07C9E25D" w14:textId="77777777">
        <w:trPr>
          <w:jc w:val="center"/>
        </w:trPr>
        <w:tc>
          <w:tcPr>
            <w:tcW w:w="3135" w:type="dxa"/>
            <w:shd w:val="clear" w:color="auto" w:fill="1A365D"/>
          </w:tcPr>
          <w:p w14:paraId="219F5F93" w14:textId="77777777" w:rsidR="00823A50" w:rsidRDefault="00000000">
            <w:pPr>
              <w:jc w:val="center"/>
            </w:pPr>
            <w:r>
              <w:rPr>
                <w:b/>
                <w:color w:val="FFFFFF"/>
                <w:sz w:val="18"/>
              </w:rPr>
              <w:t>Affaire</w:t>
            </w:r>
          </w:p>
        </w:tc>
        <w:tc>
          <w:tcPr>
            <w:tcW w:w="3135" w:type="dxa"/>
            <w:shd w:val="clear" w:color="auto" w:fill="1A365D"/>
          </w:tcPr>
          <w:p w14:paraId="7A22575A" w14:textId="77777777" w:rsidR="00823A50" w:rsidRDefault="00000000">
            <w:pPr>
              <w:jc w:val="center"/>
            </w:pPr>
            <w:r>
              <w:rPr>
                <w:b/>
                <w:color w:val="FFFFFF"/>
                <w:sz w:val="18"/>
              </w:rPr>
              <w:t>Type</w:t>
            </w:r>
          </w:p>
        </w:tc>
        <w:tc>
          <w:tcPr>
            <w:tcW w:w="3135" w:type="dxa"/>
            <w:shd w:val="clear" w:color="auto" w:fill="1A365D"/>
          </w:tcPr>
          <w:p w14:paraId="127E0671" w14:textId="77777777" w:rsidR="00823A50" w:rsidRDefault="00000000">
            <w:pPr>
              <w:jc w:val="center"/>
            </w:pPr>
            <w:r>
              <w:rPr>
                <w:b/>
                <w:color w:val="FFFFFF"/>
                <w:sz w:val="18"/>
              </w:rPr>
              <w:t>Complexité</w:t>
            </w:r>
          </w:p>
        </w:tc>
      </w:tr>
      <w:tr w:rsidR="00823A50" w14:paraId="54E617BC" w14:textId="77777777">
        <w:trPr>
          <w:jc w:val="center"/>
        </w:trPr>
        <w:tc>
          <w:tcPr>
            <w:tcW w:w="3135" w:type="dxa"/>
          </w:tcPr>
          <w:p w14:paraId="66FDBDEF" w14:textId="77777777" w:rsidR="00823A50" w:rsidRDefault="00000000">
            <w:r>
              <w:rPr>
                <w:sz w:val="18"/>
              </w:rPr>
              <w:t>Affaire Victor Moreau</w:t>
            </w:r>
          </w:p>
        </w:tc>
        <w:tc>
          <w:tcPr>
            <w:tcW w:w="3135" w:type="dxa"/>
          </w:tcPr>
          <w:p w14:paraId="2F6C63D9" w14:textId="77777777" w:rsidR="00823A50" w:rsidRDefault="00000000">
            <w:r>
              <w:rPr>
                <w:sz w:val="18"/>
              </w:rPr>
              <w:t>Homicide par empoisonnement</w:t>
            </w:r>
          </w:p>
        </w:tc>
        <w:tc>
          <w:tcPr>
            <w:tcW w:w="3135" w:type="dxa"/>
          </w:tcPr>
          <w:p w14:paraId="6C3F567E" w14:textId="77777777" w:rsidR="00823A50" w:rsidRDefault="00000000">
            <w:r>
              <w:rPr>
                <w:sz w:val="18"/>
              </w:rPr>
              <w:t>Élevée</w:t>
            </w:r>
          </w:p>
        </w:tc>
      </w:tr>
      <w:tr w:rsidR="00823A50" w14:paraId="1D81C56A" w14:textId="77777777">
        <w:trPr>
          <w:jc w:val="center"/>
        </w:trPr>
        <w:tc>
          <w:tcPr>
            <w:tcW w:w="3135" w:type="dxa"/>
            <w:shd w:val="clear" w:color="auto" w:fill="F0F4F8"/>
          </w:tcPr>
          <w:p w14:paraId="1A2959CC" w14:textId="77777777" w:rsidR="00823A50" w:rsidRDefault="00000000">
            <w:r>
              <w:rPr>
                <w:sz w:val="18"/>
              </w:rPr>
              <w:t>Affaire Disparition</w:t>
            </w:r>
          </w:p>
        </w:tc>
        <w:tc>
          <w:tcPr>
            <w:tcW w:w="3135" w:type="dxa"/>
            <w:shd w:val="clear" w:color="auto" w:fill="F0F4F8"/>
          </w:tcPr>
          <w:p w14:paraId="3F669A10" w14:textId="77777777" w:rsidR="00823A50" w:rsidRDefault="00000000">
            <w:r>
              <w:rPr>
                <w:sz w:val="18"/>
              </w:rPr>
              <w:t>Disparition de personne</w:t>
            </w:r>
          </w:p>
        </w:tc>
        <w:tc>
          <w:tcPr>
            <w:tcW w:w="3135" w:type="dxa"/>
            <w:shd w:val="clear" w:color="auto" w:fill="F0F4F8"/>
          </w:tcPr>
          <w:p w14:paraId="5E311F11" w14:textId="77777777" w:rsidR="00823A50" w:rsidRDefault="00000000">
            <w:r>
              <w:rPr>
                <w:sz w:val="18"/>
              </w:rPr>
              <w:t>Moyenne</w:t>
            </w:r>
          </w:p>
        </w:tc>
      </w:tr>
      <w:tr w:rsidR="00823A50" w14:paraId="34CEBFD0" w14:textId="77777777">
        <w:trPr>
          <w:jc w:val="center"/>
        </w:trPr>
        <w:tc>
          <w:tcPr>
            <w:tcW w:w="3135" w:type="dxa"/>
          </w:tcPr>
          <w:p w14:paraId="167F3F1D" w14:textId="77777777" w:rsidR="00823A50" w:rsidRDefault="00000000">
            <w:r>
              <w:rPr>
                <w:sz w:val="18"/>
              </w:rPr>
              <w:t>Affaire Fraude</w:t>
            </w:r>
          </w:p>
        </w:tc>
        <w:tc>
          <w:tcPr>
            <w:tcW w:w="3135" w:type="dxa"/>
          </w:tcPr>
          <w:p w14:paraId="2AA4F994" w14:textId="77777777" w:rsidR="00823A50" w:rsidRDefault="00000000">
            <w:r>
              <w:rPr>
                <w:sz w:val="18"/>
              </w:rPr>
              <w:t>Fraude financière</w:t>
            </w:r>
          </w:p>
        </w:tc>
        <w:tc>
          <w:tcPr>
            <w:tcW w:w="3135" w:type="dxa"/>
          </w:tcPr>
          <w:p w14:paraId="16076588" w14:textId="77777777" w:rsidR="00823A50" w:rsidRDefault="00000000">
            <w:r>
              <w:rPr>
                <w:sz w:val="18"/>
              </w:rPr>
              <w:t>Moyenne</w:t>
            </w:r>
          </w:p>
        </w:tc>
      </w:tr>
      <w:tr w:rsidR="00823A50" w14:paraId="331DA551" w14:textId="77777777">
        <w:trPr>
          <w:jc w:val="center"/>
        </w:trPr>
        <w:tc>
          <w:tcPr>
            <w:tcW w:w="3135" w:type="dxa"/>
            <w:shd w:val="clear" w:color="auto" w:fill="F0F4F8"/>
          </w:tcPr>
          <w:p w14:paraId="7AA16B3F" w14:textId="77777777" w:rsidR="00823A50" w:rsidRDefault="00000000">
            <w:r>
              <w:rPr>
                <w:sz w:val="18"/>
              </w:rPr>
              <w:t>Affaire Cambriolage</w:t>
            </w:r>
          </w:p>
        </w:tc>
        <w:tc>
          <w:tcPr>
            <w:tcW w:w="3135" w:type="dxa"/>
            <w:shd w:val="clear" w:color="auto" w:fill="F0F4F8"/>
          </w:tcPr>
          <w:p w14:paraId="1D9C442E" w14:textId="77777777" w:rsidR="00823A50" w:rsidRDefault="00000000">
            <w:r>
              <w:rPr>
                <w:sz w:val="18"/>
              </w:rPr>
              <w:t>Vol avec effraction</w:t>
            </w:r>
          </w:p>
        </w:tc>
        <w:tc>
          <w:tcPr>
            <w:tcW w:w="3135" w:type="dxa"/>
            <w:shd w:val="clear" w:color="auto" w:fill="F0F4F8"/>
          </w:tcPr>
          <w:p w14:paraId="0EF04898" w14:textId="77777777" w:rsidR="00823A50" w:rsidRDefault="00000000">
            <w:r>
              <w:rPr>
                <w:sz w:val="18"/>
              </w:rPr>
              <w:t>Standard</w:t>
            </w:r>
          </w:p>
        </w:tc>
      </w:tr>
      <w:tr w:rsidR="00823A50" w14:paraId="0F3931F0" w14:textId="77777777">
        <w:trPr>
          <w:jc w:val="center"/>
        </w:trPr>
        <w:tc>
          <w:tcPr>
            <w:tcW w:w="3135" w:type="dxa"/>
          </w:tcPr>
          <w:p w14:paraId="135BF3D0" w14:textId="77777777" w:rsidR="00823A50" w:rsidRDefault="00000000">
            <w:r>
              <w:rPr>
                <w:sz w:val="18"/>
              </w:rPr>
              <w:t>Affaire Incendie</w:t>
            </w:r>
          </w:p>
        </w:tc>
        <w:tc>
          <w:tcPr>
            <w:tcW w:w="3135" w:type="dxa"/>
          </w:tcPr>
          <w:p w14:paraId="49A52ECE" w14:textId="77777777" w:rsidR="00823A50" w:rsidRDefault="00000000">
            <w:r>
              <w:rPr>
                <w:sz w:val="18"/>
              </w:rPr>
              <w:t>Incendie criminel</w:t>
            </w:r>
          </w:p>
        </w:tc>
        <w:tc>
          <w:tcPr>
            <w:tcW w:w="3135" w:type="dxa"/>
          </w:tcPr>
          <w:p w14:paraId="6101702C" w14:textId="77777777" w:rsidR="00823A50" w:rsidRDefault="00000000">
            <w:r>
              <w:rPr>
                <w:sz w:val="18"/>
              </w:rPr>
              <w:t>Moyenne</w:t>
            </w:r>
          </w:p>
        </w:tc>
      </w:tr>
      <w:tr w:rsidR="00823A50" w14:paraId="0789B15F" w14:textId="77777777">
        <w:trPr>
          <w:jc w:val="center"/>
        </w:trPr>
        <w:tc>
          <w:tcPr>
            <w:tcW w:w="3135" w:type="dxa"/>
            <w:shd w:val="clear" w:color="auto" w:fill="F0F4F8"/>
          </w:tcPr>
          <w:p w14:paraId="203D7185" w14:textId="77777777" w:rsidR="00823A50" w:rsidRDefault="00000000">
            <w:r>
              <w:rPr>
                <w:sz w:val="18"/>
              </w:rPr>
              <w:t>Affaire Trafic Art</w:t>
            </w:r>
          </w:p>
        </w:tc>
        <w:tc>
          <w:tcPr>
            <w:tcW w:w="3135" w:type="dxa"/>
            <w:shd w:val="clear" w:color="auto" w:fill="F0F4F8"/>
          </w:tcPr>
          <w:p w14:paraId="7038D108" w14:textId="77777777" w:rsidR="00823A50" w:rsidRDefault="00000000">
            <w:r>
              <w:rPr>
                <w:sz w:val="18"/>
              </w:rPr>
              <w:t>Trafic d'œuvres d'art</w:t>
            </w:r>
          </w:p>
        </w:tc>
        <w:tc>
          <w:tcPr>
            <w:tcW w:w="3135" w:type="dxa"/>
            <w:shd w:val="clear" w:color="auto" w:fill="F0F4F8"/>
          </w:tcPr>
          <w:p w14:paraId="4EB81851" w14:textId="77777777" w:rsidR="00823A50" w:rsidRDefault="00000000">
            <w:r>
              <w:rPr>
                <w:sz w:val="18"/>
              </w:rPr>
              <w:t>Élevée</w:t>
            </w:r>
          </w:p>
        </w:tc>
      </w:tr>
    </w:tbl>
    <w:p w14:paraId="68FDC54A" w14:textId="446330E7" w:rsidR="00823A50" w:rsidRDefault="00905D02">
      <w:pPr>
        <w:pStyle w:val="Titre1"/>
      </w:pPr>
      <w:r>
        <w:t>6</w:t>
      </w:r>
      <w:r w:rsidR="00000000">
        <w:t>. Métriques du code</w:t>
      </w:r>
    </w:p>
    <w:tbl>
      <w:tblPr>
        <w:tblStyle w:val="Grilledutableau"/>
        <w:tblW w:w="0" w:type="auto"/>
        <w:jc w:val="center"/>
        <w:tblLook w:val="04A0" w:firstRow="1" w:lastRow="0" w:firstColumn="1" w:lastColumn="0" w:noHBand="0" w:noVBand="1"/>
      </w:tblPr>
      <w:tblGrid>
        <w:gridCol w:w="4703"/>
        <w:gridCol w:w="4703"/>
      </w:tblGrid>
      <w:tr w:rsidR="00823A50" w14:paraId="4634CB2C" w14:textId="77777777">
        <w:trPr>
          <w:jc w:val="center"/>
        </w:trPr>
        <w:tc>
          <w:tcPr>
            <w:tcW w:w="4703" w:type="dxa"/>
            <w:shd w:val="clear" w:color="auto" w:fill="1A365D"/>
          </w:tcPr>
          <w:p w14:paraId="6A869B0C" w14:textId="77777777" w:rsidR="00823A50" w:rsidRDefault="00000000">
            <w:pPr>
              <w:jc w:val="center"/>
            </w:pPr>
            <w:r>
              <w:rPr>
                <w:b/>
                <w:color w:val="FFFFFF"/>
                <w:sz w:val="18"/>
              </w:rPr>
              <w:t>Composant</w:t>
            </w:r>
          </w:p>
        </w:tc>
        <w:tc>
          <w:tcPr>
            <w:tcW w:w="4703" w:type="dxa"/>
            <w:shd w:val="clear" w:color="auto" w:fill="1A365D"/>
          </w:tcPr>
          <w:p w14:paraId="48F6FC2B" w14:textId="77777777" w:rsidR="00823A50" w:rsidRDefault="00000000">
            <w:pPr>
              <w:jc w:val="center"/>
            </w:pPr>
            <w:r>
              <w:rPr>
                <w:b/>
                <w:color w:val="FFFFFF"/>
                <w:sz w:val="18"/>
              </w:rPr>
              <w:t>Volume</w:t>
            </w:r>
          </w:p>
        </w:tc>
      </w:tr>
      <w:tr w:rsidR="00823A50" w14:paraId="7EE83FB9" w14:textId="77777777">
        <w:trPr>
          <w:jc w:val="center"/>
        </w:trPr>
        <w:tc>
          <w:tcPr>
            <w:tcW w:w="4703" w:type="dxa"/>
          </w:tcPr>
          <w:p w14:paraId="726330BF" w14:textId="77777777" w:rsidR="00823A50" w:rsidRDefault="00000000">
            <w:r>
              <w:rPr>
                <w:sz w:val="18"/>
              </w:rPr>
              <w:t>Frontend JavaScript</w:t>
            </w:r>
          </w:p>
        </w:tc>
        <w:tc>
          <w:tcPr>
            <w:tcW w:w="4703" w:type="dxa"/>
          </w:tcPr>
          <w:p w14:paraId="62520074" w14:textId="77777777" w:rsidR="00823A50" w:rsidRDefault="00000000">
            <w:r>
              <w:rPr>
                <w:sz w:val="18"/>
              </w:rPr>
              <w:t>~27 000 lignes</w:t>
            </w:r>
          </w:p>
        </w:tc>
      </w:tr>
      <w:tr w:rsidR="00823A50" w14:paraId="185B29A5" w14:textId="77777777">
        <w:trPr>
          <w:jc w:val="center"/>
        </w:trPr>
        <w:tc>
          <w:tcPr>
            <w:tcW w:w="4703" w:type="dxa"/>
            <w:shd w:val="clear" w:color="auto" w:fill="F0F4F8"/>
          </w:tcPr>
          <w:p w14:paraId="2EE19764" w14:textId="77777777" w:rsidR="00823A50" w:rsidRDefault="00000000">
            <w:r>
              <w:rPr>
                <w:sz w:val="18"/>
              </w:rPr>
              <w:t>Styles CSS</w:t>
            </w:r>
          </w:p>
        </w:tc>
        <w:tc>
          <w:tcPr>
            <w:tcW w:w="4703" w:type="dxa"/>
            <w:shd w:val="clear" w:color="auto" w:fill="F0F4F8"/>
          </w:tcPr>
          <w:p w14:paraId="1F79A27C" w14:textId="77777777" w:rsidR="00823A50" w:rsidRDefault="00000000">
            <w:r>
              <w:rPr>
                <w:sz w:val="18"/>
              </w:rPr>
              <w:t>~21 000 lignes</w:t>
            </w:r>
          </w:p>
        </w:tc>
      </w:tr>
      <w:tr w:rsidR="00823A50" w14:paraId="78B15B7A" w14:textId="77777777">
        <w:trPr>
          <w:jc w:val="center"/>
        </w:trPr>
        <w:tc>
          <w:tcPr>
            <w:tcW w:w="4703" w:type="dxa"/>
          </w:tcPr>
          <w:p w14:paraId="7C595410" w14:textId="77777777" w:rsidR="00823A50" w:rsidRDefault="00000000">
            <w:r>
              <w:rPr>
                <w:sz w:val="18"/>
              </w:rPr>
              <w:t>Backend Go</w:t>
            </w:r>
          </w:p>
        </w:tc>
        <w:tc>
          <w:tcPr>
            <w:tcW w:w="4703" w:type="dxa"/>
          </w:tcPr>
          <w:p w14:paraId="09FAE1B4" w14:textId="77777777" w:rsidR="00823A50" w:rsidRDefault="00000000">
            <w:r>
              <w:rPr>
                <w:sz w:val="18"/>
              </w:rPr>
              <w:t>~15 000 lignes</w:t>
            </w:r>
          </w:p>
        </w:tc>
      </w:tr>
      <w:tr w:rsidR="00823A50" w14:paraId="7D179600" w14:textId="77777777">
        <w:trPr>
          <w:jc w:val="center"/>
        </w:trPr>
        <w:tc>
          <w:tcPr>
            <w:tcW w:w="4703" w:type="dxa"/>
            <w:shd w:val="clear" w:color="auto" w:fill="F0F4F8"/>
          </w:tcPr>
          <w:p w14:paraId="470F5427" w14:textId="77777777" w:rsidR="00823A50" w:rsidRDefault="00000000">
            <w:r>
              <w:rPr>
                <w:sz w:val="18"/>
              </w:rPr>
              <w:t>Services Python</w:t>
            </w:r>
          </w:p>
        </w:tc>
        <w:tc>
          <w:tcPr>
            <w:tcW w:w="4703" w:type="dxa"/>
            <w:shd w:val="clear" w:color="auto" w:fill="F0F4F8"/>
          </w:tcPr>
          <w:p w14:paraId="321C272C" w14:textId="77777777" w:rsidR="00823A50" w:rsidRDefault="00000000">
            <w:r>
              <w:rPr>
                <w:sz w:val="18"/>
              </w:rPr>
              <w:t>~2 500 lignes</w:t>
            </w:r>
          </w:p>
        </w:tc>
      </w:tr>
      <w:tr w:rsidR="00823A50" w14:paraId="33F38124" w14:textId="77777777">
        <w:trPr>
          <w:jc w:val="center"/>
        </w:trPr>
        <w:tc>
          <w:tcPr>
            <w:tcW w:w="4703" w:type="dxa"/>
          </w:tcPr>
          <w:p w14:paraId="0CE28819" w14:textId="77777777" w:rsidR="00823A50" w:rsidRDefault="00000000">
            <w:r>
              <w:rPr>
                <w:sz w:val="18"/>
              </w:rPr>
              <w:t>Modules JS</w:t>
            </w:r>
          </w:p>
        </w:tc>
        <w:tc>
          <w:tcPr>
            <w:tcW w:w="4703" w:type="dxa"/>
          </w:tcPr>
          <w:p w14:paraId="698BD190" w14:textId="77777777" w:rsidR="00823A50" w:rsidRDefault="00000000">
            <w:r>
              <w:rPr>
                <w:sz w:val="18"/>
              </w:rPr>
              <w:t>22 modules</w:t>
            </w:r>
          </w:p>
        </w:tc>
      </w:tr>
      <w:tr w:rsidR="00823A50" w14:paraId="766C5229" w14:textId="77777777">
        <w:trPr>
          <w:jc w:val="center"/>
        </w:trPr>
        <w:tc>
          <w:tcPr>
            <w:tcW w:w="4703" w:type="dxa"/>
            <w:shd w:val="clear" w:color="auto" w:fill="F0F4F8"/>
          </w:tcPr>
          <w:p w14:paraId="1FAE1746" w14:textId="77777777" w:rsidR="00823A50" w:rsidRDefault="00000000">
            <w:r>
              <w:rPr>
                <w:sz w:val="18"/>
              </w:rPr>
              <w:t>Modules CSS</w:t>
            </w:r>
          </w:p>
        </w:tc>
        <w:tc>
          <w:tcPr>
            <w:tcW w:w="4703" w:type="dxa"/>
            <w:shd w:val="clear" w:color="auto" w:fill="F0F4F8"/>
          </w:tcPr>
          <w:p w14:paraId="74BFA00F" w14:textId="77777777" w:rsidR="00823A50" w:rsidRDefault="00000000">
            <w:r>
              <w:rPr>
                <w:sz w:val="18"/>
              </w:rPr>
              <w:t>30 fichiers</w:t>
            </w:r>
          </w:p>
        </w:tc>
      </w:tr>
      <w:tr w:rsidR="00823A50" w14:paraId="184B7721" w14:textId="77777777">
        <w:trPr>
          <w:jc w:val="center"/>
        </w:trPr>
        <w:tc>
          <w:tcPr>
            <w:tcW w:w="4703" w:type="dxa"/>
          </w:tcPr>
          <w:p w14:paraId="3498F2B2" w14:textId="77777777" w:rsidR="00823A50" w:rsidRDefault="00000000">
            <w:r>
              <w:rPr>
                <w:sz w:val="18"/>
              </w:rPr>
              <w:t>Endpoints API</w:t>
            </w:r>
          </w:p>
        </w:tc>
        <w:tc>
          <w:tcPr>
            <w:tcW w:w="4703" w:type="dxa"/>
          </w:tcPr>
          <w:p w14:paraId="6AA35D9E" w14:textId="77777777" w:rsidR="00823A50" w:rsidRDefault="00000000">
            <w:r>
              <w:rPr>
                <w:sz w:val="18"/>
              </w:rPr>
              <w:t>80+ routes</w:t>
            </w:r>
          </w:p>
        </w:tc>
      </w:tr>
      <w:tr w:rsidR="00823A50" w14:paraId="54530E07" w14:textId="77777777">
        <w:trPr>
          <w:jc w:val="center"/>
        </w:trPr>
        <w:tc>
          <w:tcPr>
            <w:tcW w:w="4703" w:type="dxa"/>
            <w:shd w:val="clear" w:color="auto" w:fill="F0F4F8"/>
          </w:tcPr>
          <w:p w14:paraId="2225E2B7" w14:textId="77777777" w:rsidR="00823A50" w:rsidRDefault="00000000">
            <w:r>
              <w:rPr>
                <w:sz w:val="18"/>
              </w:rPr>
              <w:t>Services Go</w:t>
            </w:r>
          </w:p>
        </w:tc>
        <w:tc>
          <w:tcPr>
            <w:tcW w:w="4703" w:type="dxa"/>
            <w:shd w:val="clear" w:color="auto" w:fill="F0F4F8"/>
          </w:tcPr>
          <w:p w14:paraId="22774306" w14:textId="77777777" w:rsidR="00823A50" w:rsidRDefault="00000000">
            <w:r>
              <w:rPr>
                <w:sz w:val="18"/>
              </w:rPr>
              <w:t>11 services</w:t>
            </w:r>
          </w:p>
        </w:tc>
      </w:tr>
      <w:tr w:rsidR="00823A50" w14:paraId="0F21FE5E" w14:textId="77777777">
        <w:trPr>
          <w:jc w:val="center"/>
        </w:trPr>
        <w:tc>
          <w:tcPr>
            <w:tcW w:w="4703" w:type="dxa"/>
          </w:tcPr>
          <w:p w14:paraId="114DFC03" w14:textId="77777777" w:rsidR="00823A50" w:rsidRDefault="00000000">
            <w:r>
              <w:rPr>
                <w:sz w:val="18"/>
              </w:rPr>
              <w:t>Total</w:t>
            </w:r>
          </w:p>
        </w:tc>
        <w:tc>
          <w:tcPr>
            <w:tcW w:w="4703" w:type="dxa"/>
          </w:tcPr>
          <w:p w14:paraId="77C9ADEB" w14:textId="77777777" w:rsidR="00823A50" w:rsidRDefault="00000000">
            <w:r>
              <w:rPr>
                <w:sz w:val="18"/>
              </w:rPr>
              <w:t>~88 000 lignes</w:t>
            </w:r>
          </w:p>
        </w:tc>
      </w:tr>
    </w:tbl>
    <w:p w14:paraId="26282881" w14:textId="40C50D48" w:rsidR="00823A50" w:rsidRDefault="00905D02">
      <w:pPr>
        <w:pStyle w:val="Titre1"/>
      </w:pPr>
      <w:r>
        <w:t>7</w:t>
      </w:r>
      <w:r w:rsidR="00000000">
        <w:t>. Sécurité</w:t>
      </w:r>
    </w:p>
    <w:p w14:paraId="6DA693DC" w14:textId="77777777" w:rsidR="00823A50" w:rsidRDefault="00000000">
      <w:pPr>
        <w:pStyle w:val="Listepuces"/>
      </w:pPr>
      <w:r>
        <w:t>Authentification par mot de passe à l'entrée de l'application</w:t>
      </w:r>
    </w:p>
    <w:p w14:paraId="2A834533" w14:textId="77777777" w:rsidR="00823A50" w:rsidRDefault="00000000">
      <w:pPr>
        <w:pStyle w:val="Listepuces"/>
      </w:pPr>
      <w:r>
        <w:t>Validation des entrées utilisateur côté serveur</w:t>
      </w:r>
    </w:p>
    <w:p w14:paraId="09028D1F" w14:textId="77777777" w:rsidR="00823A50" w:rsidRDefault="00000000">
      <w:pPr>
        <w:pStyle w:val="Listepuces"/>
      </w:pPr>
      <w:r>
        <w:t>Thread-safety via sync.RWMutex sur les structures de données partagées</w:t>
      </w:r>
    </w:p>
    <w:p w14:paraId="41EC9EB3" w14:textId="77777777" w:rsidR="00823A50" w:rsidRDefault="00000000">
      <w:pPr>
        <w:pStyle w:val="Listepuces"/>
      </w:pPr>
      <w:r>
        <w:t>Variables d'environnement pour les secrets (pas de hardcoding)</w:t>
      </w:r>
    </w:p>
    <w:p w14:paraId="2D911AF6" w14:textId="77777777" w:rsidR="00823A50" w:rsidRDefault="00000000">
      <w:pPr>
        <w:pStyle w:val="Listepuces"/>
      </w:pPr>
      <w:r>
        <w:t>Configuration Nginx pour HTTPS en production</w:t>
      </w:r>
    </w:p>
    <w:p w14:paraId="35D4DC09" w14:textId="7F291ABD" w:rsidR="00823A50" w:rsidRDefault="009858AE">
      <w:pPr>
        <w:pStyle w:val="Titre1"/>
      </w:pPr>
      <w:r>
        <w:lastRenderedPageBreak/>
        <w:t>8</w:t>
      </w:r>
      <w:r w:rsidR="00000000">
        <w:t>. Points forts différenciants</w:t>
      </w:r>
    </w:p>
    <w:p w14:paraId="5EE415B9" w14:textId="74D56E41" w:rsidR="00905D02" w:rsidRDefault="00905D02" w:rsidP="00905D02">
      <w:r>
        <w:rPr>
          <w:b/>
        </w:rPr>
        <w:t xml:space="preserve">1. </w:t>
      </w:r>
      <w:r>
        <w:rPr>
          <w:b/>
        </w:rPr>
        <w:t xml:space="preserve">Langage formel N4L — </w:t>
      </w:r>
      <w:r>
        <w:t>Représentation rigoureuse</w:t>
      </w:r>
      <w:r>
        <w:t xml:space="preserve"> et automatisé</w:t>
      </w:r>
      <w:r>
        <w:t xml:space="preserve"> des relations, exportable et réutilisable entre affaires.</w:t>
      </w:r>
    </w:p>
    <w:p w14:paraId="556355EC" w14:textId="3D08BAC2" w:rsidR="00905D02" w:rsidRPr="00905D02" w:rsidRDefault="00905D02" w:rsidP="00905D02">
      <w:r>
        <w:rPr>
          <w:b/>
        </w:rPr>
        <w:t>2</w:t>
      </w:r>
      <w:r>
        <w:rPr>
          <w:b/>
        </w:rPr>
        <w:t xml:space="preserve">. Analyse de graphe native — </w:t>
      </w:r>
      <w:r>
        <w:t>Algorithmes de théorie des graphes (10 algorithmes) directement intégrés via SSTorytime.</w:t>
      </w:r>
    </w:p>
    <w:p w14:paraId="3F1774F5" w14:textId="521B028B" w:rsidR="00823A50" w:rsidRDefault="00905D02" w:rsidP="00905D02">
      <w:r>
        <w:rPr>
          <w:b/>
        </w:rPr>
        <w:t>3</w:t>
      </w:r>
      <w:r w:rsidR="00000000">
        <w:rPr>
          <w:b/>
        </w:rPr>
        <w:t xml:space="preserve">. Raisonnement déductif structuré — </w:t>
      </w:r>
      <w:r w:rsidR="00000000">
        <w:t>Le HRM décompose les questions complexes en sous-tâches, contrairement aux chatbots qui répondent en un seul passage.</w:t>
      </w:r>
    </w:p>
    <w:p w14:paraId="01EEAF14" w14:textId="77777777" w:rsidR="00823A50" w:rsidRDefault="00000000">
      <w:r>
        <w:rPr>
          <w:b/>
        </w:rPr>
        <w:t xml:space="preserve">4. Détection d'anomalies statistique — </w:t>
      </w:r>
      <w:r>
        <w:t>Approche quantitative (Z-score, MAD) complémentaire au raisonnement qualitatif de l'IA.</w:t>
      </w:r>
    </w:p>
    <w:p w14:paraId="3CBF3E19" w14:textId="77777777" w:rsidR="00823A50" w:rsidRDefault="00000000">
      <w:r>
        <w:rPr>
          <w:b/>
        </w:rPr>
        <w:t xml:space="preserve">5. Simulation sans altération — </w:t>
      </w:r>
      <w:r>
        <w:t>Les scénarios What-If n'impactent jamais les données réelles de l'affaire.</w:t>
      </w:r>
    </w:p>
    <w:p w14:paraId="0FBE28E4" w14:textId="77777777" w:rsidR="00823A50" w:rsidRDefault="00000000">
      <w:r>
        <w:rPr>
          <w:b/>
        </w:rPr>
        <w:t xml:space="preserve">6. Interface temps réel — </w:t>
      </w:r>
      <w:r>
        <w:t>Streaming SSE pour un feedback immédiat pendant les analyses longues (HRM, Chat).</w:t>
      </w:r>
    </w:p>
    <w:p w14:paraId="0D337B36" w14:textId="77777777" w:rsidR="00823A50" w:rsidRDefault="00000000">
      <w:r>
        <w:rPr>
          <w:b/>
        </w:rPr>
        <w:t xml:space="preserve">7. Architecture modulaire — </w:t>
      </w:r>
      <w:r>
        <w:t>22 modules frontend indépendants, 11 services backend découplés, 3 services déployables séparément.</w:t>
      </w:r>
    </w:p>
    <w:sectPr w:rsidR="00823A50"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60805273">
    <w:abstractNumId w:val="8"/>
  </w:num>
  <w:num w:numId="2" w16cid:durableId="1608268480">
    <w:abstractNumId w:val="6"/>
  </w:num>
  <w:num w:numId="3" w16cid:durableId="497381949">
    <w:abstractNumId w:val="5"/>
  </w:num>
  <w:num w:numId="4" w16cid:durableId="1950971323">
    <w:abstractNumId w:val="4"/>
  </w:num>
  <w:num w:numId="5" w16cid:durableId="1915120495">
    <w:abstractNumId w:val="7"/>
  </w:num>
  <w:num w:numId="6" w16cid:durableId="1503162188">
    <w:abstractNumId w:val="3"/>
  </w:num>
  <w:num w:numId="7" w16cid:durableId="1594512242">
    <w:abstractNumId w:val="2"/>
  </w:num>
  <w:num w:numId="8" w16cid:durableId="1428693969">
    <w:abstractNumId w:val="1"/>
  </w:num>
  <w:num w:numId="9" w16cid:durableId="638654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7B76"/>
    <w:rsid w:val="00823A50"/>
    <w:rsid w:val="00905D02"/>
    <w:rsid w:val="00951CBF"/>
    <w:rsid w:val="009858AE"/>
    <w:rsid w:val="00AA1D8D"/>
    <w:rsid w:val="00B47730"/>
    <w:rsid w:val="00CB0664"/>
    <w:rsid w:val="00E403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7EEE55"/>
  <w14:defaultImageDpi w14:val="300"/>
  <w15:docId w15:val="{0F9FDDD3-7442-0447-A932-CFC9849F0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A365D"/>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A365D"/>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A365D"/>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365D"/>
      <w:spacing w:val="5"/>
      <w:kern w:val="28"/>
      <w:sz w:val="5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1418</Words>
  <Characters>9620</Characters>
  <Application>Microsoft Office Word</Application>
  <DocSecurity>0</DocSecurity>
  <Lines>300</Lines>
  <Paragraphs>234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Ilan Bompuis</cp:lastModifiedBy>
  <cp:revision>5</cp:revision>
  <dcterms:created xsi:type="dcterms:W3CDTF">2013-12-23T23:15:00Z</dcterms:created>
  <dcterms:modified xsi:type="dcterms:W3CDTF">2026-03-17T10:15:00Z</dcterms:modified>
  <cp:category/>
</cp:coreProperties>
</file>