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6794D" w14:textId="6EDB974F" w:rsidR="002C5E67" w:rsidRDefault="002C5E67">
      <w:pPr>
        <w:rPr>
          <w:lang w:val="en-US"/>
        </w:rPr>
      </w:pPr>
      <w:r>
        <w:rPr>
          <w:lang w:val="en-US"/>
        </w:rPr>
        <w:t xml:space="preserve">Guide from Brady: </w:t>
      </w:r>
      <w:hyperlink r:id="rId4" w:tgtFrame="_blank" w:history="1">
        <w:r w:rsidRPr="002C5E67">
          <w:rPr>
            <w:rStyle w:val="Hyperlink"/>
            <w:lang w:val="en-US"/>
          </w:rPr>
          <w:t>https://confluence.corp.netsuite.com/display/~brady.onkka/Google+Analytics+4</w:t>
        </w:r>
      </w:hyperlink>
    </w:p>
    <w:p w14:paraId="25E08988" w14:textId="242CBC95" w:rsidR="00CF1DA7" w:rsidRDefault="00F057D4">
      <w:pPr>
        <w:rPr>
          <w:lang w:val="en-US"/>
        </w:rPr>
      </w:pPr>
      <w:r w:rsidRPr="00F057D4">
        <w:rPr>
          <w:lang w:val="en-US"/>
        </w:rPr>
        <w:t>If the GA id has t</w:t>
      </w:r>
      <w:r>
        <w:rPr>
          <w:lang w:val="en-US"/>
        </w:rPr>
        <w:t>he UA: GA3</w:t>
      </w:r>
    </w:p>
    <w:p w14:paraId="11A94487" w14:textId="76A35458" w:rsidR="00F057D4" w:rsidRDefault="00F057D4">
      <w:pPr>
        <w:rPr>
          <w:lang w:val="en-US"/>
        </w:rPr>
      </w:pPr>
      <w:r>
        <w:rPr>
          <w:lang w:val="en-US"/>
        </w:rPr>
        <w:t>If it’s only numbers: GA4</w:t>
      </w:r>
    </w:p>
    <w:p w14:paraId="72E79A18" w14:textId="490F2E59" w:rsidR="00F057D4" w:rsidRDefault="00F057D4">
      <w:pPr>
        <w:rPr>
          <w:lang w:val="en-US"/>
        </w:rPr>
      </w:pPr>
    </w:p>
    <w:p w14:paraId="6671E2F2" w14:textId="54D4E0B5" w:rsidR="00690841" w:rsidRDefault="00690841" w:rsidP="00690841">
      <w:pPr>
        <w:pStyle w:val="Heading1"/>
        <w:rPr>
          <w:lang w:val="en-US"/>
        </w:rPr>
      </w:pPr>
      <w:r>
        <w:rPr>
          <w:lang w:val="en-US"/>
        </w:rPr>
        <w:t>Tracking tools</w:t>
      </w:r>
    </w:p>
    <w:p w14:paraId="7EE46D69" w14:textId="02BD913D" w:rsidR="00F057D4" w:rsidRDefault="00F057D4">
      <w:pPr>
        <w:rPr>
          <w:lang w:val="en-US"/>
        </w:rPr>
      </w:pPr>
      <w:r>
        <w:rPr>
          <w:lang w:val="en-US"/>
        </w:rPr>
        <w:t>On GA4 we have a different layout</w:t>
      </w:r>
    </w:p>
    <w:p w14:paraId="50A49A6A" w14:textId="644195EA" w:rsidR="00F057D4" w:rsidRDefault="00F057D4">
      <w:pPr>
        <w:rPr>
          <w:lang w:val="en-US"/>
        </w:rPr>
      </w:pPr>
      <w:r>
        <w:rPr>
          <w:lang w:val="en-US"/>
        </w:rPr>
        <w:t xml:space="preserve">Press Admin </w:t>
      </w:r>
      <w:r w:rsidR="004175EC">
        <w:rPr>
          <w:lang w:val="en-US"/>
        </w:rPr>
        <w:t xml:space="preserve">-&gt; </w:t>
      </w:r>
      <w:r>
        <w:rPr>
          <w:lang w:val="en-US"/>
        </w:rPr>
        <w:t>Data Streams:</w:t>
      </w:r>
    </w:p>
    <w:p w14:paraId="4790D723" w14:textId="662AFA1E" w:rsidR="004175EC" w:rsidRDefault="004175EC">
      <w:pPr>
        <w:rPr>
          <w:lang w:val="en-US"/>
        </w:rPr>
      </w:pPr>
      <w:r>
        <w:rPr>
          <w:noProof/>
        </w:rPr>
        <w:drawing>
          <wp:inline distT="0" distB="0" distL="0" distR="0" wp14:anchorId="5201E24C" wp14:editId="42D7FD21">
            <wp:extent cx="5731510" cy="21583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4989" w14:textId="29CF7CA2" w:rsidR="00D0593A" w:rsidRDefault="00D0593A">
      <w:pPr>
        <w:rPr>
          <w:lang w:val="en-US"/>
        </w:rPr>
      </w:pPr>
      <w:r>
        <w:rPr>
          <w:noProof/>
        </w:rPr>
        <w:drawing>
          <wp:inline distT="0" distB="0" distL="0" distR="0" wp14:anchorId="17ED0E46" wp14:editId="197E5243">
            <wp:extent cx="5731510" cy="12922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B829" w14:textId="26456F3F" w:rsidR="00F057D4" w:rsidRDefault="00D0593A">
      <w:pPr>
        <w:rPr>
          <w:lang w:val="en-US"/>
        </w:rPr>
      </w:pPr>
      <w:r>
        <w:rPr>
          <w:noProof/>
        </w:rPr>
        <w:drawing>
          <wp:inline distT="0" distB="0" distL="0" distR="0" wp14:anchorId="27BFC028" wp14:editId="0C76025D">
            <wp:extent cx="5731510" cy="2604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85F9" w14:textId="6C0D43CD" w:rsidR="00D0593A" w:rsidRDefault="00D0593A">
      <w:pPr>
        <w:rPr>
          <w:lang w:val="en-US"/>
        </w:rPr>
      </w:pPr>
      <w:r>
        <w:rPr>
          <w:lang w:val="en-US"/>
        </w:rPr>
        <w:t>Then Setup -&gt; Suite Commerce Advanced -&gt; Google tag manager editor and we add GA service:</w:t>
      </w:r>
    </w:p>
    <w:p w14:paraId="53EF0329" w14:textId="6E2E6FBA" w:rsidR="00D0593A" w:rsidRDefault="00D0593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81248A" wp14:editId="57908D75">
            <wp:extent cx="5731510" cy="3379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81AE" w14:textId="14A30DDF" w:rsidR="00F057D4" w:rsidRDefault="00F057D4">
      <w:pPr>
        <w:rPr>
          <w:lang w:val="en-US"/>
        </w:rPr>
      </w:pPr>
      <w:r>
        <w:rPr>
          <w:lang w:val="en-US"/>
        </w:rPr>
        <w:t xml:space="preserve">The measurement ID is what we need to link with </w:t>
      </w:r>
      <w:proofErr w:type="spellStart"/>
      <w:r>
        <w:rPr>
          <w:lang w:val="en-US"/>
        </w:rPr>
        <w:t>netsuite</w:t>
      </w:r>
      <w:proofErr w:type="spellEnd"/>
      <w:r w:rsidR="002F2B4D">
        <w:rPr>
          <w:lang w:val="en-US"/>
        </w:rPr>
        <w:t>. In the site it will show:</w:t>
      </w:r>
      <w:r w:rsidR="002F2B4D">
        <w:rPr>
          <w:lang w:val="en-US"/>
        </w:rPr>
        <w:br/>
      </w:r>
      <w:r w:rsidR="002F2B4D">
        <w:rPr>
          <w:noProof/>
        </w:rPr>
        <w:drawing>
          <wp:inline distT="0" distB="0" distL="0" distR="0" wp14:anchorId="78A9A172" wp14:editId="09C730E6">
            <wp:extent cx="2209800" cy="28052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393" cy="280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D0BE" w14:textId="43211A62" w:rsidR="009722ED" w:rsidRDefault="009722ED">
      <w:pPr>
        <w:rPr>
          <w:lang w:val="en-US"/>
        </w:rPr>
      </w:pPr>
      <w:r>
        <w:rPr>
          <w:lang w:val="en-US"/>
        </w:rPr>
        <w:t>In my case, GA4 does not appear in my site abrimagery.com, but it does not matter we can make it be:</w:t>
      </w:r>
    </w:p>
    <w:p w14:paraId="67FDFC6A" w14:textId="15C94E0B" w:rsidR="004175EC" w:rsidRDefault="004175EC">
      <w:pPr>
        <w:rPr>
          <w:lang w:val="en-US"/>
        </w:rPr>
      </w:pPr>
    </w:p>
    <w:p w14:paraId="66C3C62C" w14:textId="364A9460" w:rsidR="004175EC" w:rsidRDefault="004175EC">
      <w:pPr>
        <w:rPr>
          <w:lang w:val="en-US"/>
        </w:rPr>
      </w:pPr>
    </w:p>
    <w:p w14:paraId="006D9CF6" w14:textId="674D293C" w:rsidR="009722ED" w:rsidRDefault="009722E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B06BD8" wp14:editId="55263175">
            <wp:extent cx="4657725" cy="6010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C568" w14:textId="59B2F323" w:rsidR="00477A72" w:rsidRDefault="00477A72">
      <w:pPr>
        <w:rPr>
          <w:lang w:val="en-US"/>
        </w:rPr>
      </w:pPr>
      <w:r>
        <w:rPr>
          <w:lang w:val="en-US"/>
        </w:rPr>
        <w:t>That sixty on the account means</w:t>
      </w:r>
      <w:r>
        <w:rPr>
          <w:lang w:val="en-US"/>
        </w:rPr>
        <w:t xml:space="preserve"> if they have a high number is most likely they have a marketing company on them</w:t>
      </w:r>
      <w:r w:rsidR="00306F30">
        <w:rPr>
          <w:lang w:val="en-US"/>
        </w:rPr>
        <w:t>.</w:t>
      </w:r>
    </w:p>
    <w:p w14:paraId="4AD074F1" w14:textId="0512F404" w:rsidR="00477A72" w:rsidRDefault="00477A72">
      <w:pPr>
        <w:rPr>
          <w:lang w:val="en-US"/>
        </w:rPr>
      </w:pPr>
      <w:r>
        <w:rPr>
          <w:lang w:val="en-US"/>
        </w:rPr>
        <w:t xml:space="preserve">In this case we do migration with </w:t>
      </w:r>
      <w:proofErr w:type="spellStart"/>
      <w:r>
        <w:rPr>
          <w:lang w:val="en-US"/>
        </w:rPr>
        <w:t>oscraper</w:t>
      </w:r>
      <w:proofErr w:type="spellEnd"/>
      <w:r>
        <w:rPr>
          <w:lang w:val="en-US"/>
        </w:rPr>
        <w:t xml:space="preserve"> because we do not have access with google analytics.</w:t>
      </w:r>
    </w:p>
    <w:p w14:paraId="1753A72C" w14:textId="6DA832BB" w:rsidR="000973DE" w:rsidRDefault="002C5E67">
      <w:pPr>
        <w:rPr>
          <w:lang w:val="en-US"/>
        </w:rPr>
      </w:pPr>
      <w:r>
        <w:rPr>
          <w:lang w:val="en-US"/>
        </w:rPr>
        <w:t>View settings does not appear to be in GA4, perhaps under</w:t>
      </w:r>
    </w:p>
    <w:p w14:paraId="32CF36F9" w14:textId="2CE62D07" w:rsidR="00865A1A" w:rsidRDefault="000973DE" w:rsidP="002C5E67">
      <w:pPr>
        <w:pStyle w:val="Heading2"/>
        <w:rPr>
          <w:lang w:val="en-US"/>
        </w:rPr>
      </w:pPr>
      <w:proofErr w:type="gramStart"/>
      <w:r>
        <w:rPr>
          <w:lang w:val="en-US"/>
        </w:rPr>
        <w:t>Exclusions</w:t>
      </w:r>
      <w:proofErr w:type="gramEnd"/>
      <w:r>
        <w:rPr>
          <w:lang w:val="en-US"/>
        </w:rPr>
        <w:t xml:space="preserve"> list</w:t>
      </w:r>
    </w:p>
    <w:p w14:paraId="1E3EF3F1" w14:textId="1B6CD669" w:rsidR="00865A1A" w:rsidRDefault="00865A1A">
      <w:pPr>
        <w:rPr>
          <w:lang w:val="en-US"/>
        </w:rPr>
      </w:pPr>
      <w:r>
        <w:rPr>
          <w:lang w:val="en-US"/>
        </w:rPr>
        <w:t>On data stream:</w:t>
      </w:r>
    </w:p>
    <w:p w14:paraId="4F053542" w14:textId="77777777" w:rsidR="006136AC" w:rsidRDefault="00865A1A">
      <w:pPr>
        <w:rPr>
          <w:lang w:val="en-US"/>
        </w:rPr>
      </w:pPr>
      <w:r>
        <w:rPr>
          <w:noProof/>
        </w:rPr>
        <w:drawing>
          <wp:inline distT="0" distB="0" distL="0" distR="0" wp14:anchorId="4EE62E16" wp14:editId="647B5A4A">
            <wp:extent cx="5731510" cy="11734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480E" w14:textId="77777777" w:rsidR="006136AC" w:rsidRDefault="006136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00255D" wp14:editId="18844090">
            <wp:extent cx="5731510" cy="38430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7E34" w14:textId="791EC7E6" w:rsidR="000973DE" w:rsidRDefault="006136AC">
      <w:pPr>
        <w:rPr>
          <w:lang w:val="en-US"/>
        </w:rPr>
      </w:pPr>
      <w:r>
        <w:rPr>
          <w:noProof/>
        </w:rPr>
        <w:drawing>
          <wp:inline distT="0" distB="0" distL="0" distR="0" wp14:anchorId="2CE7AB88" wp14:editId="1F998CFB">
            <wp:extent cx="5731510" cy="21259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3DE">
        <w:rPr>
          <w:lang w:val="en-US"/>
        </w:rPr>
        <w:br/>
      </w:r>
      <w:r w:rsidR="000973DE">
        <w:rPr>
          <w:noProof/>
        </w:rPr>
        <w:drawing>
          <wp:inline distT="0" distB="0" distL="0" distR="0" wp14:anchorId="04B1AF45" wp14:editId="20A86FA7">
            <wp:extent cx="5731510" cy="20408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BCBF" w14:textId="4219529C" w:rsidR="0089159C" w:rsidRPr="0089159C" w:rsidRDefault="0089159C" w:rsidP="0089159C"/>
    <w:p w14:paraId="1014B203" w14:textId="281E0582" w:rsidR="00D73DCD" w:rsidRPr="00D73DCD" w:rsidRDefault="00D73DCD" w:rsidP="00D73DCD">
      <w:pPr>
        <w:pStyle w:val="Heading1"/>
        <w:rPr>
          <w:lang w:val="en-US"/>
        </w:rPr>
      </w:pPr>
      <w:proofErr w:type="gramStart"/>
      <w:r w:rsidRPr="00D73DCD">
        <w:rPr>
          <w:lang w:val="en-US"/>
        </w:rPr>
        <w:lastRenderedPageBreak/>
        <w:t>Pre G</w:t>
      </w:r>
      <w:r>
        <w:rPr>
          <w:lang w:val="en-US"/>
        </w:rPr>
        <w:t>o</w:t>
      </w:r>
      <w:proofErr w:type="gramEnd"/>
      <w:r>
        <w:rPr>
          <w:lang w:val="en-US"/>
        </w:rPr>
        <w:t>-Live</w:t>
      </w:r>
    </w:p>
    <w:p w14:paraId="0BDEF0F8" w14:textId="77777777" w:rsidR="00D73DCD" w:rsidRPr="00D73DCD" w:rsidRDefault="00D73DCD" w:rsidP="0089159C">
      <w:pPr>
        <w:rPr>
          <w:lang w:val="en-US"/>
        </w:rPr>
      </w:pPr>
    </w:p>
    <w:p w14:paraId="00251E4D" w14:textId="04FDE147" w:rsidR="00A12869" w:rsidRPr="00D73DCD" w:rsidRDefault="00A12869" w:rsidP="00D73DCD">
      <w:pPr>
        <w:pStyle w:val="Heading1"/>
        <w:rPr>
          <w:b/>
          <w:bCs/>
          <w:lang w:val="en-US"/>
        </w:rPr>
      </w:pPr>
      <w:r w:rsidRPr="00D73DCD">
        <w:rPr>
          <w:lang w:val="en-US"/>
        </w:rPr>
        <w:t>Post Go-Live:</w:t>
      </w:r>
    </w:p>
    <w:p w14:paraId="1AB81F83" w14:textId="2D2E2E0F" w:rsidR="00D73DCD" w:rsidRPr="00D73DCD" w:rsidRDefault="00D73DCD" w:rsidP="00D73DCD">
      <w:pPr>
        <w:rPr>
          <w:lang w:val="en-US"/>
        </w:rPr>
      </w:pPr>
      <w:r w:rsidRPr="00D73DCD">
        <w:rPr>
          <w:lang w:val="en-US"/>
        </w:rPr>
        <w:t>W</w:t>
      </w:r>
      <w:r>
        <w:rPr>
          <w:lang w:val="en-US"/>
        </w:rPr>
        <w:t>hat you do in GA3 you do it in GA4 applicable.</w:t>
      </w:r>
    </w:p>
    <w:p w14:paraId="50CECE8A" w14:textId="287A0F8D" w:rsidR="00A12869" w:rsidRPr="00A12869" w:rsidRDefault="00A12869" w:rsidP="0089159C">
      <w:pPr>
        <w:rPr>
          <w:lang w:val="en-US"/>
        </w:rPr>
      </w:pPr>
      <w:r w:rsidRPr="00A12869">
        <w:rPr>
          <w:lang w:val="en-US"/>
        </w:rPr>
        <w:t xml:space="preserve">Search console is </w:t>
      </w:r>
      <w:proofErr w:type="spellStart"/>
      <w:r w:rsidRPr="00A12869">
        <w:rPr>
          <w:lang w:val="en-US"/>
        </w:rPr>
        <w:t>asociated</w:t>
      </w:r>
      <w:proofErr w:type="spellEnd"/>
      <w:r w:rsidRPr="00A12869">
        <w:rPr>
          <w:lang w:val="en-US"/>
        </w:rPr>
        <w:t xml:space="preserve"> f</w:t>
      </w:r>
      <w:r>
        <w:rPr>
          <w:lang w:val="en-US"/>
        </w:rPr>
        <w:t>or GA3, we need to associate it to GA4</w:t>
      </w:r>
    </w:p>
    <w:p w14:paraId="06AD89D3" w14:textId="77777777" w:rsidR="0089159C" w:rsidRPr="00A12869" w:rsidRDefault="0089159C">
      <w:pPr>
        <w:rPr>
          <w:lang w:val="en-US"/>
        </w:rPr>
      </w:pPr>
    </w:p>
    <w:sectPr w:rsidR="0089159C" w:rsidRPr="00A12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7E"/>
    <w:rsid w:val="00081B7E"/>
    <w:rsid w:val="000973DE"/>
    <w:rsid w:val="002C5E67"/>
    <w:rsid w:val="002F2B4D"/>
    <w:rsid w:val="00306F30"/>
    <w:rsid w:val="004175EC"/>
    <w:rsid w:val="00477A72"/>
    <w:rsid w:val="006136AC"/>
    <w:rsid w:val="00690841"/>
    <w:rsid w:val="00865A1A"/>
    <w:rsid w:val="0089159C"/>
    <w:rsid w:val="009722ED"/>
    <w:rsid w:val="00A12869"/>
    <w:rsid w:val="00B454AB"/>
    <w:rsid w:val="00CF1DA7"/>
    <w:rsid w:val="00D0593A"/>
    <w:rsid w:val="00D73DCD"/>
    <w:rsid w:val="00F0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7C12"/>
  <w15:chartTrackingRefBased/>
  <w15:docId w15:val="{1285C901-B2B2-4DB8-A441-38253B7B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E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-memberprofilehovercard">
    <w:name w:val="p-member_profile_hover_card"/>
    <w:basedOn w:val="DefaultParagraphFont"/>
    <w:rsid w:val="0089159C"/>
  </w:style>
  <w:style w:type="character" w:styleId="Hyperlink">
    <w:name w:val="Hyperlink"/>
    <w:basedOn w:val="DefaultParagraphFont"/>
    <w:uiPriority w:val="99"/>
    <w:unhideWhenUsed/>
    <w:rsid w:val="0089159C"/>
    <w:rPr>
      <w:color w:val="0000FF"/>
      <w:u w:val="single"/>
    </w:rPr>
  </w:style>
  <w:style w:type="character" w:customStyle="1" w:styleId="c-timestamplabel">
    <w:name w:val="c-timestamp__label"/>
    <w:basedOn w:val="DefaultParagraphFont"/>
    <w:rsid w:val="0089159C"/>
  </w:style>
  <w:style w:type="character" w:customStyle="1" w:styleId="Heading1Char">
    <w:name w:val="Heading 1 Char"/>
    <w:basedOn w:val="DefaultParagraphFont"/>
    <w:link w:val="Heading1"/>
    <w:uiPriority w:val="9"/>
    <w:rsid w:val="00690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5E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6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4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6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confluence.corp.netsuite.com/display/~brady.onkka/Google+Analytics+4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22</cp:revision>
  <dcterms:created xsi:type="dcterms:W3CDTF">2023-01-26T20:29:00Z</dcterms:created>
  <dcterms:modified xsi:type="dcterms:W3CDTF">2023-01-26T21:59:00Z</dcterms:modified>
</cp:coreProperties>
</file>