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BE259" w14:textId="77777777" w:rsidR="00110778" w:rsidRDefault="00362E65">
      <w:pPr>
        <w:spacing w:after="0"/>
        <w:ind w:left="-1152" w:right="11516"/>
      </w:pPr>
      <w:r>
        <w:rPr>
          <w:noProof/>
        </w:rPr>
        <mc:AlternateContent>
          <mc:Choice Requires="wpg">
            <w:drawing>
              <wp:anchor distT="0" distB="0" distL="114300" distR="114300" simplePos="0" relativeHeight="251658240" behindDoc="0" locked="0" layoutInCell="1" allowOverlap="1" wp14:anchorId="31D963BE" wp14:editId="7BD44178">
                <wp:simplePos x="0" y="0"/>
                <wp:positionH relativeFrom="page">
                  <wp:posOffset>0</wp:posOffset>
                </wp:positionH>
                <wp:positionV relativeFrom="page">
                  <wp:posOffset>777875</wp:posOffset>
                </wp:positionV>
                <wp:extent cx="7772400" cy="5911468"/>
                <wp:effectExtent l="0" t="0" r="0" b="0"/>
                <wp:wrapTopAndBottom/>
                <wp:docPr id="4145" name="Group 4145"/>
                <wp:cNvGraphicFramePr/>
                <a:graphic xmlns:a="http://schemas.openxmlformats.org/drawingml/2006/main">
                  <a:graphicData uri="http://schemas.microsoft.com/office/word/2010/wordprocessingGroup">
                    <wpg:wgp>
                      <wpg:cNvGrpSpPr/>
                      <wpg:grpSpPr>
                        <a:xfrm>
                          <a:off x="0" y="0"/>
                          <a:ext cx="7772400" cy="5911468"/>
                          <a:chOff x="0" y="0"/>
                          <a:chExt cx="7772400" cy="5911468"/>
                        </a:xfrm>
                      </wpg:grpSpPr>
                      <wps:wsp>
                        <wps:cNvPr id="8" name="Rectangle 8"/>
                        <wps:cNvSpPr/>
                        <wps:spPr>
                          <a:xfrm>
                            <a:off x="731520" y="460994"/>
                            <a:ext cx="51809" cy="207922"/>
                          </a:xfrm>
                          <a:prstGeom prst="rect">
                            <a:avLst/>
                          </a:prstGeom>
                          <a:ln>
                            <a:noFill/>
                          </a:ln>
                        </wps:spPr>
                        <wps:txbx>
                          <w:txbxContent>
                            <w:p w14:paraId="2BA2AEB4" w14:textId="77777777" w:rsidR="00110778" w:rsidRDefault="00362E65">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4946" name="Picture 4946"/>
                          <pic:cNvPicPr/>
                        </pic:nvPicPr>
                        <pic:blipFill>
                          <a:blip r:embed="rId7"/>
                          <a:stretch>
                            <a:fillRect/>
                          </a:stretch>
                        </pic:blipFill>
                        <pic:spPr>
                          <a:xfrm>
                            <a:off x="0" y="-3682"/>
                            <a:ext cx="7772400" cy="4416552"/>
                          </a:xfrm>
                          <a:prstGeom prst="rect">
                            <a:avLst/>
                          </a:prstGeom>
                        </pic:spPr>
                      </pic:pic>
                      <pic:pic xmlns:pic="http://schemas.openxmlformats.org/drawingml/2006/picture">
                        <pic:nvPicPr>
                          <pic:cNvPr id="4947" name="Picture 4947"/>
                          <pic:cNvPicPr/>
                        </pic:nvPicPr>
                        <pic:blipFill>
                          <a:blip r:embed="rId8"/>
                          <a:stretch>
                            <a:fillRect/>
                          </a:stretch>
                        </pic:blipFill>
                        <pic:spPr>
                          <a:xfrm>
                            <a:off x="729488" y="1494917"/>
                            <a:ext cx="7040881" cy="4416552"/>
                          </a:xfrm>
                          <a:prstGeom prst="rect">
                            <a:avLst/>
                          </a:prstGeom>
                        </pic:spPr>
                      </pic:pic>
                      <wps:wsp>
                        <wps:cNvPr id="13" name="Rectangle 13"/>
                        <wps:cNvSpPr/>
                        <wps:spPr>
                          <a:xfrm>
                            <a:off x="731520" y="644271"/>
                            <a:ext cx="42144" cy="189937"/>
                          </a:xfrm>
                          <a:prstGeom prst="rect">
                            <a:avLst/>
                          </a:prstGeom>
                          <a:ln>
                            <a:noFill/>
                          </a:ln>
                        </wps:spPr>
                        <wps:txbx>
                          <w:txbxContent>
                            <w:p w14:paraId="0C5004D0" w14:textId="77777777" w:rsidR="00110778" w:rsidRDefault="00362E65">
                              <w:r>
                                <w:rPr>
                                  <w:b/>
                                  <w:color w:val="FFFFFF"/>
                                </w:rPr>
                                <w:t xml:space="preserve"> </w:t>
                              </w:r>
                            </w:p>
                          </w:txbxContent>
                        </wps:txbx>
                        <wps:bodyPr horzOverflow="overflow" vert="horz" lIns="0" tIns="0" rIns="0" bIns="0" rtlCol="0">
                          <a:noAutofit/>
                        </wps:bodyPr>
                      </wps:wsp>
                      <wps:wsp>
                        <wps:cNvPr id="14" name="Rectangle 14"/>
                        <wps:cNvSpPr/>
                        <wps:spPr>
                          <a:xfrm>
                            <a:off x="274320" y="878967"/>
                            <a:ext cx="42144" cy="189937"/>
                          </a:xfrm>
                          <a:prstGeom prst="rect">
                            <a:avLst/>
                          </a:prstGeom>
                          <a:ln>
                            <a:noFill/>
                          </a:ln>
                        </wps:spPr>
                        <wps:txbx>
                          <w:txbxContent>
                            <w:p w14:paraId="3954FBFC" w14:textId="77777777" w:rsidR="00110778" w:rsidRDefault="00362E65">
                              <w:r>
                                <w:t xml:space="preserve"> </w:t>
                              </w:r>
                            </w:p>
                          </w:txbxContent>
                        </wps:txbx>
                        <wps:bodyPr horzOverflow="overflow" vert="horz" lIns="0" tIns="0" rIns="0" bIns="0" rtlCol="0">
                          <a:noAutofit/>
                        </wps:bodyPr>
                      </wps:wsp>
                      <wps:wsp>
                        <wps:cNvPr id="15" name="Rectangle 15"/>
                        <wps:cNvSpPr/>
                        <wps:spPr>
                          <a:xfrm>
                            <a:off x="274320" y="1202055"/>
                            <a:ext cx="42144" cy="189937"/>
                          </a:xfrm>
                          <a:prstGeom prst="rect">
                            <a:avLst/>
                          </a:prstGeom>
                          <a:ln>
                            <a:noFill/>
                          </a:ln>
                        </wps:spPr>
                        <wps:txbx>
                          <w:txbxContent>
                            <w:p w14:paraId="02C12713" w14:textId="77777777" w:rsidR="00110778" w:rsidRDefault="00362E65">
                              <w:r>
                                <w:t xml:space="preserve"> </w:t>
                              </w:r>
                            </w:p>
                          </w:txbxContent>
                        </wps:txbx>
                        <wps:bodyPr horzOverflow="overflow" vert="horz" lIns="0" tIns="0" rIns="0" bIns="0" rtlCol="0">
                          <a:noAutofit/>
                        </wps:bodyPr>
                      </wps:wsp>
                      <wps:wsp>
                        <wps:cNvPr id="16" name="Rectangle 16"/>
                        <wps:cNvSpPr/>
                        <wps:spPr>
                          <a:xfrm>
                            <a:off x="7658100" y="1202055"/>
                            <a:ext cx="42144" cy="189937"/>
                          </a:xfrm>
                          <a:prstGeom prst="rect">
                            <a:avLst/>
                          </a:prstGeom>
                          <a:ln>
                            <a:noFill/>
                          </a:ln>
                        </wps:spPr>
                        <wps:txbx>
                          <w:txbxContent>
                            <w:p w14:paraId="1D68B9FB" w14:textId="77777777" w:rsidR="00110778" w:rsidRDefault="00362E65">
                              <w:r>
                                <w:t xml:space="preserve"> </w:t>
                              </w:r>
                            </w:p>
                          </w:txbxContent>
                        </wps:txbx>
                        <wps:bodyPr horzOverflow="overflow" vert="horz" lIns="0" tIns="0" rIns="0" bIns="0" rtlCol="0">
                          <a:noAutofit/>
                        </wps:bodyPr>
                      </wps:wsp>
                      <wps:wsp>
                        <wps:cNvPr id="17" name="Rectangle 17"/>
                        <wps:cNvSpPr/>
                        <wps:spPr>
                          <a:xfrm>
                            <a:off x="274320" y="1525143"/>
                            <a:ext cx="42144" cy="189937"/>
                          </a:xfrm>
                          <a:prstGeom prst="rect">
                            <a:avLst/>
                          </a:prstGeom>
                          <a:ln>
                            <a:noFill/>
                          </a:ln>
                        </wps:spPr>
                        <wps:txbx>
                          <w:txbxContent>
                            <w:p w14:paraId="6551BC96" w14:textId="77777777" w:rsidR="00110778" w:rsidRDefault="00362E65">
                              <w:r>
                                <w:t xml:space="preserve"> </w:t>
                              </w:r>
                            </w:p>
                          </w:txbxContent>
                        </wps:txbx>
                        <wps:bodyPr horzOverflow="overflow" vert="horz" lIns="0" tIns="0" rIns="0" bIns="0" rtlCol="0">
                          <a:noAutofit/>
                        </wps:bodyPr>
                      </wps:wsp>
                      <wps:wsp>
                        <wps:cNvPr id="5185" name="Shape 5185"/>
                        <wps:cNvSpPr/>
                        <wps:spPr>
                          <a:xfrm>
                            <a:off x="817245" y="3000629"/>
                            <a:ext cx="6955156" cy="1028700"/>
                          </a:xfrm>
                          <a:custGeom>
                            <a:avLst/>
                            <a:gdLst/>
                            <a:ahLst/>
                            <a:cxnLst/>
                            <a:rect l="0" t="0" r="0" b="0"/>
                            <a:pathLst>
                              <a:path w="6955156" h="1028700">
                                <a:moveTo>
                                  <a:pt x="0" y="0"/>
                                </a:moveTo>
                                <a:lnTo>
                                  <a:pt x="6955156" y="0"/>
                                </a:lnTo>
                                <a:lnTo>
                                  <a:pt x="6955156" y="1028700"/>
                                </a:lnTo>
                                <a:lnTo>
                                  <a:pt x="0" y="1028700"/>
                                </a:lnTo>
                                <a:lnTo>
                                  <a:pt x="0" y="0"/>
                                </a:lnTo>
                              </a:path>
                            </a:pathLst>
                          </a:custGeom>
                          <a:ln w="0" cap="flat">
                            <a:miter lim="127000"/>
                          </a:ln>
                        </wps:spPr>
                        <wps:style>
                          <a:lnRef idx="0">
                            <a:srgbClr val="000000">
                              <a:alpha val="0"/>
                            </a:srgbClr>
                          </a:lnRef>
                          <a:fillRef idx="1">
                            <a:srgbClr val="00467F">
                              <a:alpha val="87843"/>
                            </a:srgbClr>
                          </a:fillRef>
                          <a:effectRef idx="0">
                            <a:scrgbClr r="0" g="0" b="0"/>
                          </a:effectRef>
                          <a:fontRef idx="none"/>
                        </wps:style>
                        <wps:bodyPr/>
                      </wps:wsp>
                      <wps:wsp>
                        <wps:cNvPr id="19" name="Rectangle 19"/>
                        <wps:cNvSpPr/>
                        <wps:spPr>
                          <a:xfrm>
                            <a:off x="932993" y="3224435"/>
                            <a:ext cx="7183359" cy="348649"/>
                          </a:xfrm>
                          <a:prstGeom prst="rect">
                            <a:avLst/>
                          </a:prstGeom>
                          <a:ln>
                            <a:noFill/>
                          </a:ln>
                        </wps:spPr>
                        <wps:txbx>
                          <w:txbxContent>
                            <w:p w14:paraId="631F97D8" w14:textId="77777777" w:rsidR="00110778" w:rsidRDefault="00362E65">
                              <w:r>
                                <w:rPr>
                                  <w:rFonts w:ascii="Arial" w:eastAsia="Arial" w:hAnsi="Arial" w:cs="Arial"/>
                                  <w:color w:val="FFFFFF"/>
                                  <w:sz w:val="44"/>
                                </w:rPr>
                                <w:t>Functional Requirements Document (FRD)</w:t>
                              </w:r>
                            </w:p>
                          </w:txbxContent>
                        </wps:txbx>
                        <wps:bodyPr horzOverflow="overflow" vert="horz" lIns="0" tIns="0" rIns="0" bIns="0" rtlCol="0">
                          <a:noAutofit/>
                        </wps:bodyPr>
                      </wps:wsp>
                      <wps:wsp>
                        <wps:cNvPr id="20" name="Rectangle 20"/>
                        <wps:cNvSpPr/>
                        <wps:spPr>
                          <a:xfrm>
                            <a:off x="6350254" y="3175079"/>
                            <a:ext cx="103055" cy="413583"/>
                          </a:xfrm>
                          <a:prstGeom prst="rect">
                            <a:avLst/>
                          </a:prstGeom>
                          <a:ln>
                            <a:noFill/>
                          </a:ln>
                        </wps:spPr>
                        <wps:txbx>
                          <w:txbxContent>
                            <w:p w14:paraId="03464B09" w14:textId="77777777" w:rsidR="00110778" w:rsidRDefault="00362E65">
                              <w:r>
                                <w:rPr>
                                  <w:rFonts w:ascii="Arial" w:eastAsia="Arial" w:hAnsi="Arial" w:cs="Arial"/>
                                  <w:color w:val="FFFFFF"/>
                                  <w:sz w:val="44"/>
                                </w:rPr>
                                <w:t xml:space="preserve"> </w:t>
                              </w:r>
                            </w:p>
                          </w:txbxContent>
                        </wps:txbx>
                        <wps:bodyPr horzOverflow="overflow" vert="horz" lIns="0" tIns="0" rIns="0" bIns="0" rtlCol="0">
                          <a:noAutofit/>
                        </wps:bodyPr>
                      </wps:wsp>
                      <wps:wsp>
                        <wps:cNvPr id="21" name="Rectangle 21"/>
                        <wps:cNvSpPr/>
                        <wps:spPr>
                          <a:xfrm>
                            <a:off x="998525" y="3561763"/>
                            <a:ext cx="1609298" cy="263948"/>
                          </a:xfrm>
                          <a:prstGeom prst="rect">
                            <a:avLst/>
                          </a:prstGeom>
                          <a:ln>
                            <a:noFill/>
                          </a:ln>
                        </wps:spPr>
                        <wps:txbx>
                          <w:txbxContent>
                            <w:p w14:paraId="70795D1F" w14:textId="77777777" w:rsidR="00110778" w:rsidRDefault="00362E65">
                              <w:r>
                                <w:rPr>
                                  <w:rFonts w:ascii="Arial" w:eastAsia="Arial" w:hAnsi="Arial" w:cs="Arial"/>
                                  <w:i/>
                                  <w:color w:val="FFFFFF"/>
                                  <w:sz w:val="28"/>
                                </w:rPr>
                                <w:t>Infinity Sports</w:t>
                              </w:r>
                            </w:p>
                          </w:txbxContent>
                        </wps:txbx>
                        <wps:bodyPr horzOverflow="overflow" vert="horz" lIns="0" tIns="0" rIns="0" bIns="0" rtlCol="0">
                          <a:noAutofit/>
                        </wps:bodyPr>
                      </wps:wsp>
                      <wps:wsp>
                        <wps:cNvPr id="22" name="Rectangle 22"/>
                        <wps:cNvSpPr/>
                        <wps:spPr>
                          <a:xfrm>
                            <a:off x="2219198" y="3561763"/>
                            <a:ext cx="65888" cy="263948"/>
                          </a:xfrm>
                          <a:prstGeom prst="rect">
                            <a:avLst/>
                          </a:prstGeom>
                          <a:ln>
                            <a:noFill/>
                          </a:ln>
                        </wps:spPr>
                        <wps:txbx>
                          <w:txbxContent>
                            <w:p w14:paraId="57BCC239" w14:textId="77777777" w:rsidR="00110778" w:rsidRDefault="00362E65">
                              <w:r>
                                <w:rPr>
                                  <w:rFonts w:ascii="Arial" w:eastAsia="Arial" w:hAnsi="Arial" w:cs="Arial"/>
                                  <w:i/>
                                  <w:color w:val="FFFFFF"/>
                                  <w:sz w:val="28"/>
                                </w:rPr>
                                <w:t xml:space="preserve"> </w:t>
                              </w:r>
                            </w:p>
                          </w:txbxContent>
                        </wps:txbx>
                        <wps:bodyPr horzOverflow="overflow" vert="horz" lIns="0" tIns="0" rIns="0" bIns="0" rtlCol="0">
                          <a:noAutofit/>
                        </wps:bodyPr>
                      </wps:wsp>
                      <wps:wsp>
                        <wps:cNvPr id="23" name="Rectangle 23"/>
                        <wps:cNvSpPr/>
                        <wps:spPr>
                          <a:xfrm>
                            <a:off x="2278634" y="3561763"/>
                            <a:ext cx="65888" cy="263948"/>
                          </a:xfrm>
                          <a:prstGeom prst="rect">
                            <a:avLst/>
                          </a:prstGeom>
                          <a:ln>
                            <a:noFill/>
                          </a:ln>
                        </wps:spPr>
                        <wps:txbx>
                          <w:txbxContent>
                            <w:p w14:paraId="1BCE6B4B" w14:textId="77777777" w:rsidR="00110778" w:rsidRDefault="00362E65">
                              <w:r>
                                <w:rPr>
                                  <w:rFonts w:ascii="Arial" w:eastAsia="Arial" w:hAnsi="Arial" w:cs="Arial"/>
                                  <w:i/>
                                  <w:color w:val="FFFFFF"/>
                                  <w:sz w:val="28"/>
                                </w:rPr>
                                <w:t>,</w:t>
                              </w:r>
                            </w:p>
                          </w:txbxContent>
                        </wps:txbx>
                        <wps:bodyPr horzOverflow="overflow" vert="horz" lIns="0" tIns="0" rIns="0" bIns="0" rtlCol="0">
                          <a:noAutofit/>
                        </wps:bodyPr>
                      </wps:wsp>
                      <wps:wsp>
                        <wps:cNvPr id="24" name="Rectangle 24"/>
                        <wps:cNvSpPr/>
                        <wps:spPr>
                          <a:xfrm>
                            <a:off x="2338070" y="3561763"/>
                            <a:ext cx="417858" cy="263948"/>
                          </a:xfrm>
                          <a:prstGeom prst="rect">
                            <a:avLst/>
                          </a:prstGeom>
                          <a:ln>
                            <a:noFill/>
                          </a:ln>
                        </wps:spPr>
                        <wps:txbx>
                          <w:txbxContent>
                            <w:p w14:paraId="0F693F6F" w14:textId="77777777" w:rsidR="00110778" w:rsidRDefault="00362E65">
                              <w:r>
                                <w:rPr>
                                  <w:rFonts w:ascii="Arial" w:eastAsia="Arial" w:hAnsi="Arial" w:cs="Arial"/>
                                  <w:i/>
                                  <w:color w:val="FFFFFF"/>
                                  <w:sz w:val="28"/>
                                </w:rPr>
                                <w:t>Inc.</w:t>
                              </w:r>
                            </w:p>
                          </w:txbxContent>
                        </wps:txbx>
                        <wps:bodyPr horzOverflow="overflow" vert="horz" lIns="0" tIns="0" rIns="0" bIns="0" rtlCol="0">
                          <a:noAutofit/>
                        </wps:bodyPr>
                      </wps:wsp>
                      <wps:wsp>
                        <wps:cNvPr id="25" name="Rectangle 25"/>
                        <wps:cNvSpPr/>
                        <wps:spPr>
                          <a:xfrm>
                            <a:off x="2663063" y="3593319"/>
                            <a:ext cx="131855" cy="222907"/>
                          </a:xfrm>
                          <a:prstGeom prst="rect">
                            <a:avLst/>
                          </a:prstGeom>
                          <a:ln>
                            <a:noFill/>
                          </a:ln>
                        </wps:spPr>
                        <wps:txbx>
                          <w:txbxContent>
                            <w:p w14:paraId="1F2F0FC8" w14:textId="77777777" w:rsidR="00110778" w:rsidRDefault="00362E65">
                              <w:r>
                                <w:rPr>
                                  <w:rFonts w:ascii="Arial" w:eastAsia="Arial" w:hAnsi="Arial" w:cs="Arial"/>
                                  <w:i/>
                                  <w:color w:val="FFFFFF"/>
                                  <w:sz w:val="28"/>
                                </w:rPr>
                                <w:t>–</w:t>
                              </w:r>
                            </w:p>
                          </w:txbxContent>
                        </wps:txbx>
                        <wps:bodyPr horzOverflow="overflow" vert="horz" lIns="0" tIns="0" rIns="0" bIns="0" rtlCol="0">
                          <a:noAutofit/>
                        </wps:bodyPr>
                      </wps:wsp>
                      <wps:wsp>
                        <wps:cNvPr id="26" name="Rectangle 26"/>
                        <wps:cNvSpPr/>
                        <wps:spPr>
                          <a:xfrm>
                            <a:off x="2771267" y="3561763"/>
                            <a:ext cx="65888" cy="263948"/>
                          </a:xfrm>
                          <a:prstGeom prst="rect">
                            <a:avLst/>
                          </a:prstGeom>
                          <a:ln>
                            <a:noFill/>
                          </a:ln>
                        </wps:spPr>
                        <wps:txbx>
                          <w:txbxContent>
                            <w:p w14:paraId="3E58FC66" w14:textId="77777777" w:rsidR="00110778" w:rsidRDefault="00362E65">
                              <w:r>
                                <w:rPr>
                                  <w:rFonts w:ascii="Arial" w:eastAsia="Arial" w:hAnsi="Arial" w:cs="Arial"/>
                                  <w:i/>
                                  <w:color w:val="FFFFFF"/>
                                  <w:sz w:val="28"/>
                                </w:rPr>
                                <w:t xml:space="preserve"> </w:t>
                              </w:r>
                            </w:p>
                          </w:txbxContent>
                        </wps:txbx>
                        <wps:bodyPr horzOverflow="overflow" vert="horz" lIns="0" tIns="0" rIns="0" bIns="0" rtlCol="0">
                          <a:noAutofit/>
                        </wps:bodyPr>
                      </wps:wsp>
                      <wps:wsp>
                        <wps:cNvPr id="27" name="Rectangle 27"/>
                        <wps:cNvSpPr/>
                        <wps:spPr>
                          <a:xfrm>
                            <a:off x="2830703" y="3561763"/>
                            <a:ext cx="982037" cy="263948"/>
                          </a:xfrm>
                          <a:prstGeom prst="rect">
                            <a:avLst/>
                          </a:prstGeom>
                          <a:ln>
                            <a:noFill/>
                          </a:ln>
                        </wps:spPr>
                        <wps:txbx>
                          <w:txbxContent>
                            <w:p w14:paraId="4912F33F" w14:textId="77777777" w:rsidR="00110778" w:rsidRDefault="00362E65">
                              <w:r>
                                <w:rPr>
                                  <w:rFonts w:ascii="Arial" w:eastAsia="Arial" w:hAnsi="Arial" w:cs="Arial"/>
                                  <w:i/>
                                  <w:color w:val="FFFFFF"/>
                                  <w:sz w:val="28"/>
                                </w:rPr>
                                <w:t>J898108</w:t>
                              </w:r>
                            </w:p>
                          </w:txbxContent>
                        </wps:txbx>
                        <wps:bodyPr horzOverflow="overflow" vert="horz" lIns="0" tIns="0" rIns="0" bIns="0" rtlCol="0">
                          <a:noAutofit/>
                        </wps:bodyPr>
                      </wps:wsp>
                      <wps:wsp>
                        <wps:cNvPr id="28" name="Rectangle 28"/>
                        <wps:cNvSpPr/>
                        <wps:spPr>
                          <a:xfrm>
                            <a:off x="3578987" y="3589401"/>
                            <a:ext cx="53596" cy="241550"/>
                          </a:xfrm>
                          <a:prstGeom prst="rect">
                            <a:avLst/>
                          </a:prstGeom>
                          <a:ln>
                            <a:noFill/>
                          </a:ln>
                        </wps:spPr>
                        <wps:txbx>
                          <w:txbxContent>
                            <w:p w14:paraId="6AFB6473" w14:textId="77777777" w:rsidR="00110778" w:rsidRDefault="00362E65">
                              <w:r>
                                <w:rPr>
                                  <w:color w:val="0070C0"/>
                                  <w:sz w:val="28"/>
                                </w:rPr>
                                <w:t xml:space="preserve"> </w:t>
                              </w:r>
                            </w:p>
                          </w:txbxContent>
                        </wps:txbx>
                        <wps:bodyPr horzOverflow="overflow" vert="horz" lIns="0" tIns="0" rIns="0" bIns="0" rtlCol="0">
                          <a:noAutofit/>
                        </wps:bodyPr>
                      </wps:wsp>
                      <wps:wsp>
                        <wps:cNvPr id="29" name="Rectangle 29"/>
                        <wps:cNvSpPr/>
                        <wps:spPr>
                          <a:xfrm>
                            <a:off x="3627755" y="3561763"/>
                            <a:ext cx="65888" cy="263948"/>
                          </a:xfrm>
                          <a:prstGeom prst="rect">
                            <a:avLst/>
                          </a:prstGeom>
                          <a:ln>
                            <a:noFill/>
                          </a:ln>
                        </wps:spPr>
                        <wps:txbx>
                          <w:txbxContent>
                            <w:p w14:paraId="21401A52" w14:textId="77777777" w:rsidR="00110778" w:rsidRDefault="00362E65">
                              <w:r>
                                <w:rPr>
                                  <w:rFonts w:ascii="Arial" w:eastAsia="Arial" w:hAnsi="Arial" w:cs="Arial"/>
                                  <w:i/>
                                  <w:color w:val="FFFFFF"/>
                                  <w:sz w:val="2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145" style="width:612pt;height:465.47pt;position:absolute;mso-position-horizontal-relative:page;mso-position-horizontal:absolute;margin-left:1.1881e-05pt;mso-position-vertical-relative:page;margin-top:61.25pt;" coordsize="77724,59114">
                <v:rect id="Rectangle 8" style="position:absolute;width:518;height:2079;left:7315;top:4609;" filled="f" stroked="f">
                  <v:textbox inset="0,0,0,0">
                    <w:txbxContent>
                      <w:p>
                        <w:pPr>
                          <w:spacing w:before="0" w:after="160" w:line="259" w:lineRule="auto"/>
                        </w:pPr>
                        <w:r>
                          <w:rPr>
                            <w:rFonts w:cs="Arial" w:hAnsi="Arial" w:eastAsia="Arial" w:ascii="Arial"/>
                            <w:sz w:val="22"/>
                          </w:rPr>
                          <w:t xml:space="preserve"> </w:t>
                        </w:r>
                      </w:p>
                    </w:txbxContent>
                  </v:textbox>
                </v:rect>
                <v:shape id="Picture 4946" style="position:absolute;width:77724;height:44165;left:0;top:-36;" filled="f">
                  <v:imagedata r:id="rId9"/>
                </v:shape>
                <v:shape id="Picture 4947" style="position:absolute;width:70408;height:44165;left:7294;top:14949;" filled="f">
                  <v:imagedata r:id="rId10"/>
                </v:shape>
                <v:rect id="Rectangle 13" style="position:absolute;width:421;height:1899;left:7315;top:6442;" filled="f" stroked="f">
                  <v:textbox inset="0,0,0,0">
                    <w:txbxContent>
                      <w:p>
                        <w:pPr>
                          <w:spacing w:before="0" w:after="160" w:line="259" w:lineRule="auto"/>
                        </w:pPr>
                        <w:r>
                          <w:rPr>
                            <w:rFonts w:cs="Calibri" w:hAnsi="Calibri" w:eastAsia="Calibri" w:ascii="Calibri"/>
                            <w:b w:val="1"/>
                            <w:color w:val="ffffff"/>
                            <w:sz w:val="22"/>
                          </w:rPr>
                          <w:t xml:space="preserve"> </w:t>
                        </w:r>
                      </w:p>
                    </w:txbxContent>
                  </v:textbox>
                </v:rect>
                <v:rect id="Rectangle 14" style="position:absolute;width:421;height:1899;left:2743;top:8789;" filled="f" stroked="f">
                  <v:textbox inset="0,0,0,0">
                    <w:txbxContent>
                      <w:p>
                        <w:pPr>
                          <w:spacing w:before="0" w:after="160" w:line="259" w:lineRule="auto"/>
                        </w:pPr>
                        <w:r>
                          <w:rPr>
                            <w:rFonts w:cs="Calibri" w:hAnsi="Calibri" w:eastAsia="Calibri" w:ascii="Calibri"/>
                            <w:sz w:val="22"/>
                          </w:rPr>
                          <w:t xml:space="preserve"> </w:t>
                        </w:r>
                      </w:p>
                    </w:txbxContent>
                  </v:textbox>
                </v:rect>
                <v:rect id="Rectangle 15" style="position:absolute;width:421;height:1899;left:2743;top:12020;" filled="f" stroked="f">
                  <v:textbox inset="0,0,0,0">
                    <w:txbxContent>
                      <w:p>
                        <w:pPr>
                          <w:spacing w:before="0" w:after="160" w:line="259" w:lineRule="auto"/>
                        </w:pPr>
                        <w:r>
                          <w:rPr>
                            <w:rFonts w:cs="Calibri" w:hAnsi="Calibri" w:eastAsia="Calibri" w:ascii="Calibri"/>
                            <w:sz w:val="22"/>
                          </w:rPr>
                          <w:t xml:space="preserve"> </w:t>
                        </w:r>
                      </w:p>
                    </w:txbxContent>
                  </v:textbox>
                </v:rect>
                <v:rect id="Rectangle 16" style="position:absolute;width:421;height:1899;left:76581;top:12020;" filled="f" stroked="f">
                  <v:textbox inset="0,0,0,0">
                    <w:txbxContent>
                      <w:p>
                        <w:pPr>
                          <w:spacing w:before="0" w:after="160" w:line="259" w:lineRule="auto"/>
                        </w:pPr>
                        <w:r>
                          <w:rPr>
                            <w:rFonts w:cs="Calibri" w:hAnsi="Calibri" w:eastAsia="Calibri" w:ascii="Calibri"/>
                            <w:sz w:val="22"/>
                          </w:rPr>
                          <w:t xml:space="preserve"> </w:t>
                        </w:r>
                      </w:p>
                    </w:txbxContent>
                  </v:textbox>
                </v:rect>
                <v:rect id="Rectangle 17" style="position:absolute;width:421;height:1899;left:2743;top:15251;" filled="f" stroked="f">
                  <v:textbox inset="0,0,0,0">
                    <w:txbxContent>
                      <w:p>
                        <w:pPr>
                          <w:spacing w:before="0" w:after="160" w:line="259" w:lineRule="auto"/>
                        </w:pPr>
                        <w:r>
                          <w:rPr>
                            <w:rFonts w:cs="Calibri" w:hAnsi="Calibri" w:eastAsia="Calibri" w:ascii="Calibri"/>
                            <w:sz w:val="22"/>
                          </w:rPr>
                          <w:t xml:space="preserve"> </w:t>
                        </w:r>
                      </w:p>
                    </w:txbxContent>
                  </v:textbox>
                </v:rect>
                <v:shape id="Shape 5186" style="position:absolute;width:69551;height:10287;left:8172;top:30006;" coordsize="6955156,1028700" path="m0,0l6955156,0l6955156,1028700l0,1028700l0,0">
                  <v:stroke weight="0pt" endcap="flat" joinstyle="miter" miterlimit="10" on="false" color="#000000" opacity="0"/>
                  <v:fill on="true" color="#00467f" opacity="0.878431"/>
                </v:shape>
                <v:rect id="Rectangle 19" style="position:absolute;width:71833;height:3486;left:9329;top:32244;" filled="f" stroked="f">
                  <v:textbox inset="0,0,0,0">
                    <w:txbxContent>
                      <w:p>
                        <w:pPr>
                          <w:spacing w:before="0" w:after="160" w:line="259" w:lineRule="auto"/>
                        </w:pPr>
                        <w:r>
                          <w:rPr>
                            <w:rFonts w:cs="Arial" w:hAnsi="Arial" w:eastAsia="Arial" w:ascii="Arial"/>
                            <w:color w:val="ffffff"/>
                            <w:sz w:val="44"/>
                          </w:rPr>
                          <w:t xml:space="preserve">Functional Requirements Document (FRD)</w:t>
                        </w:r>
                      </w:p>
                    </w:txbxContent>
                  </v:textbox>
                </v:rect>
                <v:rect id="Rectangle 20" style="position:absolute;width:1030;height:4135;left:63502;top:31750;" filled="f" stroked="f">
                  <v:textbox inset="0,0,0,0">
                    <w:txbxContent>
                      <w:p>
                        <w:pPr>
                          <w:spacing w:before="0" w:after="160" w:line="259" w:lineRule="auto"/>
                        </w:pPr>
                        <w:r>
                          <w:rPr>
                            <w:rFonts w:cs="Arial" w:hAnsi="Arial" w:eastAsia="Arial" w:ascii="Arial"/>
                            <w:color w:val="ffffff"/>
                            <w:sz w:val="44"/>
                          </w:rPr>
                          <w:t xml:space="preserve"> </w:t>
                        </w:r>
                      </w:p>
                    </w:txbxContent>
                  </v:textbox>
                </v:rect>
                <v:rect id="Rectangle 21" style="position:absolute;width:16092;height:2639;left:9985;top:35617;" filled="f" stroked="f">
                  <v:textbox inset="0,0,0,0">
                    <w:txbxContent>
                      <w:p>
                        <w:pPr>
                          <w:spacing w:before="0" w:after="160" w:line="259" w:lineRule="auto"/>
                        </w:pPr>
                        <w:r>
                          <w:rPr>
                            <w:rFonts w:cs="Arial" w:hAnsi="Arial" w:eastAsia="Arial" w:ascii="Arial"/>
                            <w:i w:val="1"/>
                            <w:color w:val="ffffff"/>
                            <w:sz w:val="28"/>
                          </w:rPr>
                          <w:t xml:space="preserve">Infinity Sports</w:t>
                        </w:r>
                      </w:p>
                    </w:txbxContent>
                  </v:textbox>
                </v:rect>
                <v:rect id="Rectangle 22" style="position:absolute;width:658;height:2639;left:22191;top:35617;" filled="f" stroked="f">
                  <v:textbox inset="0,0,0,0">
                    <w:txbxContent>
                      <w:p>
                        <w:pPr>
                          <w:spacing w:before="0" w:after="160" w:line="259" w:lineRule="auto"/>
                        </w:pPr>
                        <w:r>
                          <w:rPr>
                            <w:rFonts w:cs="Arial" w:hAnsi="Arial" w:eastAsia="Arial" w:ascii="Arial"/>
                            <w:i w:val="1"/>
                            <w:color w:val="ffffff"/>
                            <w:sz w:val="28"/>
                          </w:rPr>
                          <w:t xml:space="preserve"> </w:t>
                        </w:r>
                      </w:p>
                    </w:txbxContent>
                  </v:textbox>
                </v:rect>
                <v:rect id="Rectangle 23" style="position:absolute;width:658;height:2639;left:22786;top:35617;" filled="f" stroked="f">
                  <v:textbox inset="0,0,0,0">
                    <w:txbxContent>
                      <w:p>
                        <w:pPr>
                          <w:spacing w:before="0" w:after="160" w:line="259" w:lineRule="auto"/>
                        </w:pPr>
                        <w:r>
                          <w:rPr>
                            <w:rFonts w:cs="Arial" w:hAnsi="Arial" w:eastAsia="Arial" w:ascii="Arial"/>
                            <w:i w:val="1"/>
                            <w:color w:val="ffffff"/>
                            <w:sz w:val="28"/>
                          </w:rPr>
                          <w:t xml:space="preserve">,</w:t>
                        </w:r>
                      </w:p>
                    </w:txbxContent>
                  </v:textbox>
                </v:rect>
                <v:rect id="Rectangle 24" style="position:absolute;width:4178;height:2639;left:23380;top:35617;" filled="f" stroked="f">
                  <v:textbox inset="0,0,0,0">
                    <w:txbxContent>
                      <w:p>
                        <w:pPr>
                          <w:spacing w:before="0" w:after="160" w:line="259" w:lineRule="auto"/>
                        </w:pPr>
                        <w:r>
                          <w:rPr>
                            <w:rFonts w:cs="Arial" w:hAnsi="Arial" w:eastAsia="Arial" w:ascii="Arial"/>
                            <w:i w:val="1"/>
                            <w:color w:val="ffffff"/>
                            <w:sz w:val="28"/>
                          </w:rPr>
                          <w:t xml:space="preserve">Inc.</w:t>
                        </w:r>
                      </w:p>
                    </w:txbxContent>
                  </v:textbox>
                </v:rect>
                <v:rect id="Rectangle 25" style="position:absolute;width:1318;height:2229;left:26630;top:35933;" filled="f" stroked="f">
                  <v:textbox inset="0,0,0,0">
                    <w:txbxContent>
                      <w:p>
                        <w:pPr>
                          <w:spacing w:before="0" w:after="160" w:line="259" w:lineRule="auto"/>
                        </w:pPr>
                        <w:r>
                          <w:rPr>
                            <w:rFonts w:cs="Arial" w:hAnsi="Arial" w:eastAsia="Arial" w:ascii="Arial"/>
                            <w:i w:val="1"/>
                            <w:color w:val="ffffff"/>
                            <w:sz w:val="28"/>
                          </w:rPr>
                          <w:t xml:space="preserve">–</w:t>
                        </w:r>
                      </w:p>
                    </w:txbxContent>
                  </v:textbox>
                </v:rect>
                <v:rect id="Rectangle 26" style="position:absolute;width:658;height:2639;left:27712;top:35617;" filled="f" stroked="f">
                  <v:textbox inset="0,0,0,0">
                    <w:txbxContent>
                      <w:p>
                        <w:pPr>
                          <w:spacing w:before="0" w:after="160" w:line="259" w:lineRule="auto"/>
                        </w:pPr>
                        <w:r>
                          <w:rPr>
                            <w:rFonts w:cs="Arial" w:hAnsi="Arial" w:eastAsia="Arial" w:ascii="Arial"/>
                            <w:i w:val="1"/>
                            <w:color w:val="ffffff"/>
                            <w:sz w:val="28"/>
                          </w:rPr>
                          <w:t xml:space="preserve"> </w:t>
                        </w:r>
                      </w:p>
                    </w:txbxContent>
                  </v:textbox>
                </v:rect>
                <v:rect id="Rectangle 27" style="position:absolute;width:9820;height:2639;left:28307;top:35617;" filled="f" stroked="f">
                  <v:textbox inset="0,0,0,0">
                    <w:txbxContent>
                      <w:p>
                        <w:pPr>
                          <w:spacing w:before="0" w:after="160" w:line="259" w:lineRule="auto"/>
                        </w:pPr>
                        <w:r>
                          <w:rPr>
                            <w:rFonts w:cs="Arial" w:hAnsi="Arial" w:eastAsia="Arial" w:ascii="Arial"/>
                            <w:i w:val="1"/>
                            <w:color w:val="ffffff"/>
                            <w:sz w:val="28"/>
                          </w:rPr>
                          <w:t xml:space="preserve">J898108</w:t>
                        </w:r>
                      </w:p>
                    </w:txbxContent>
                  </v:textbox>
                </v:rect>
                <v:rect id="Rectangle 28" style="position:absolute;width:535;height:2415;left:35789;top:35894;" filled="f" stroked="f">
                  <v:textbox inset="0,0,0,0">
                    <w:txbxContent>
                      <w:p>
                        <w:pPr>
                          <w:spacing w:before="0" w:after="160" w:line="259" w:lineRule="auto"/>
                        </w:pPr>
                        <w:r>
                          <w:rPr>
                            <w:rFonts w:cs="Calibri" w:hAnsi="Calibri" w:eastAsia="Calibri" w:ascii="Calibri"/>
                            <w:color w:val="0070c0"/>
                            <w:sz w:val="28"/>
                          </w:rPr>
                          <w:t xml:space="preserve"> </w:t>
                        </w:r>
                      </w:p>
                    </w:txbxContent>
                  </v:textbox>
                </v:rect>
                <v:rect id="Rectangle 29" style="position:absolute;width:658;height:2639;left:36277;top:35617;" filled="f" stroked="f">
                  <v:textbox inset="0,0,0,0">
                    <w:txbxContent>
                      <w:p>
                        <w:pPr>
                          <w:spacing w:before="0" w:after="160" w:line="259" w:lineRule="auto"/>
                        </w:pPr>
                        <w:r>
                          <w:rPr>
                            <w:rFonts w:cs="Arial" w:hAnsi="Arial" w:eastAsia="Arial" w:ascii="Arial"/>
                            <w:i w:val="1"/>
                            <w:color w:val="ffffff"/>
                            <w:sz w:val="28"/>
                          </w:rPr>
                          <w:t xml:space="preserve"> </w:t>
                        </w:r>
                      </w:p>
                    </w:txbxContent>
                  </v:textbox>
                </v:rect>
                <w10:wrap type="topAndBottom"/>
              </v:group>
            </w:pict>
          </mc:Fallback>
        </mc:AlternateContent>
      </w:r>
      <w:r>
        <w:br w:type="page"/>
      </w:r>
    </w:p>
    <w:p w14:paraId="4837405B" w14:textId="77777777" w:rsidR="00110778" w:rsidRPr="00A45D30" w:rsidRDefault="00362E65">
      <w:pPr>
        <w:spacing w:after="209" w:line="261" w:lineRule="auto"/>
        <w:ind w:left="-5" w:hanging="10"/>
        <w:rPr>
          <w:lang w:val="en-US"/>
        </w:rPr>
      </w:pPr>
      <w:r w:rsidRPr="00A45D30">
        <w:rPr>
          <w:sz w:val="20"/>
          <w:lang w:val="en-US"/>
        </w:rPr>
        <w:lastRenderedPageBreak/>
        <w:t>Copyright© 2018, Oracle and/or its affiliates. All rights reserved.</w:t>
      </w:r>
      <w:r w:rsidRPr="00A45D30">
        <w:rPr>
          <w:lang w:val="en-US"/>
        </w:rPr>
        <w:t xml:space="preserve"> </w:t>
      </w:r>
    </w:p>
    <w:p w14:paraId="0AACBC9A" w14:textId="77777777" w:rsidR="00110778" w:rsidRPr="00A45D30" w:rsidRDefault="00362E65">
      <w:pPr>
        <w:spacing w:after="209" w:line="261" w:lineRule="auto"/>
        <w:ind w:left="-5" w:hanging="10"/>
        <w:rPr>
          <w:lang w:val="en-US"/>
        </w:rPr>
      </w:pPr>
      <w:r w:rsidRPr="00A45D30">
        <w:rPr>
          <w:sz w:val="20"/>
          <w:lang w:val="en-US"/>
        </w:rPr>
        <w:t>Any reproduction or distribution of any part of this document without the prior written permission of Oracle + NetSuite is strictly prohibited.</w:t>
      </w:r>
      <w:r w:rsidRPr="00A45D30">
        <w:rPr>
          <w:lang w:val="en-US"/>
        </w:rPr>
        <w:t xml:space="preserve"> </w:t>
      </w:r>
    </w:p>
    <w:p w14:paraId="1FCC15BF" w14:textId="77777777" w:rsidR="00110778" w:rsidRPr="00A45D30" w:rsidRDefault="00362E65">
      <w:pPr>
        <w:spacing w:after="13" w:line="447" w:lineRule="auto"/>
        <w:ind w:left="-5" w:right="883" w:hanging="10"/>
        <w:rPr>
          <w:lang w:val="en-US"/>
        </w:rPr>
      </w:pPr>
      <w:r w:rsidRPr="00A45D30">
        <w:rPr>
          <w:sz w:val="20"/>
          <w:lang w:val="en-US"/>
        </w:rPr>
        <w:t xml:space="preserve">The information included in this document is confidential and proprietary information of Oracle + NetSuite. </w:t>
      </w:r>
      <w:r w:rsidRPr="00A45D30">
        <w:rPr>
          <w:lang w:val="en-US"/>
        </w:rPr>
        <w:t xml:space="preserve"> </w:t>
      </w:r>
      <w:r w:rsidRPr="00A45D30">
        <w:rPr>
          <w:sz w:val="20"/>
          <w:lang w:val="en-US"/>
        </w:rPr>
        <w:t>Version: March 3, 2022</w:t>
      </w:r>
      <w:r w:rsidRPr="00A45D30">
        <w:rPr>
          <w:lang w:val="en-US"/>
        </w:rPr>
        <w:t xml:space="preserve"> </w:t>
      </w:r>
    </w:p>
    <w:p w14:paraId="736B03E5" w14:textId="77777777" w:rsidR="00110778" w:rsidRPr="00A45D30" w:rsidRDefault="00362E65">
      <w:pPr>
        <w:spacing w:after="218"/>
        <w:rPr>
          <w:lang w:val="en-US"/>
        </w:rPr>
      </w:pPr>
      <w:r w:rsidRPr="00A45D30">
        <w:rPr>
          <w:sz w:val="20"/>
          <w:lang w:val="en-US"/>
        </w:rPr>
        <w:t xml:space="preserve"> </w:t>
      </w:r>
      <w:r w:rsidRPr="00A45D30">
        <w:rPr>
          <w:lang w:val="en-US"/>
        </w:rPr>
        <w:t xml:space="preserve"> </w:t>
      </w:r>
    </w:p>
    <w:p w14:paraId="6B815B47" w14:textId="77777777" w:rsidR="00110778" w:rsidRPr="00A45D30" w:rsidRDefault="00362E65">
      <w:pPr>
        <w:spacing w:after="209" w:line="261" w:lineRule="auto"/>
        <w:ind w:left="-5" w:hanging="10"/>
        <w:rPr>
          <w:lang w:val="en-US"/>
        </w:rPr>
      </w:pPr>
      <w:r w:rsidRPr="00A45D30">
        <w:rPr>
          <w:sz w:val="20"/>
          <w:lang w:val="en-US"/>
        </w:rPr>
        <w:t xml:space="preserve">Oracle + NetSuite </w:t>
      </w:r>
      <w:r w:rsidRPr="00A45D30">
        <w:rPr>
          <w:lang w:val="en-US"/>
        </w:rPr>
        <w:t xml:space="preserve"> </w:t>
      </w:r>
    </w:p>
    <w:p w14:paraId="5C97B2FE" w14:textId="77777777" w:rsidR="00110778" w:rsidRPr="00A45D30" w:rsidRDefault="00362E65">
      <w:pPr>
        <w:spacing w:after="209" w:line="261" w:lineRule="auto"/>
        <w:ind w:left="-5" w:hanging="10"/>
        <w:rPr>
          <w:lang w:val="en-US"/>
        </w:rPr>
      </w:pPr>
      <w:r w:rsidRPr="00A45D30">
        <w:rPr>
          <w:sz w:val="20"/>
          <w:lang w:val="en-US"/>
        </w:rPr>
        <w:t>2955 Campus Drive, Suite 100</w:t>
      </w:r>
      <w:r w:rsidRPr="00A45D30">
        <w:rPr>
          <w:lang w:val="en-US"/>
        </w:rPr>
        <w:t xml:space="preserve"> </w:t>
      </w:r>
    </w:p>
    <w:p w14:paraId="42BAB262" w14:textId="77777777" w:rsidR="00110778" w:rsidRPr="00A45D30" w:rsidRDefault="00362E65">
      <w:pPr>
        <w:spacing w:after="209" w:line="261" w:lineRule="auto"/>
        <w:ind w:left="-5" w:hanging="10"/>
        <w:rPr>
          <w:lang w:val="en-US"/>
        </w:rPr>
      </w:pPr>
      <w:r w:rsidRPr="00A45D30">
        <w:rPr>
          <w:sz w:val="20"/>
          <w:lang w:val="en-US"/>
        </w:rPr>
        <w:t>San Mateo, CA. 99403-2511</w:t>
      </w:r>
      <w:r w:rsidRPr="00A45D30">
        <w:rPr>
          <w:lang w:val="en-US"/>
        </w:rPr>
        <w:t xml:space="preserve"> </w:t>
      </w:r>
    </w:p>
    <w:p w14:paraId="0F5A39F6" w14:textId="77777777" w:rsidR="00110778" w:rsidRPr="00A45D30" w:rsidRDefault="00362E65">
      <w:pPr>
        <w:spacing w:after="24"/>
        <w:rPr>
          <w:lang w:val="en-US"/>
        </w:rPr>
      </w:pPr>
      <w:r w:rsidRPr="00A45D30">
        <w:rPr>
          <w:sz w:val="20"/>
          <w:lang w:val="en-US"/>
        </w:rPr>
        <w:t xml:space="preserve"> </w:t>
      </w:r>
    </w:p>
    <w:p w14:paraId="136E5C79" w14:textId="77777777" w:rsidR="00110778" w:rsidRPr="00A45D30" w:rsidRDefault="00362E65">
      <w:pPr>
        <w:spacing w:after="0"/>
        <w:rPr>
          <w:lang w:val="en-US"/>
        </w:rPr>
      </w:pPr>
      <w:r w:rsidRPr="00A45D30">
        <w:rPr>
          <w:sz w:val="20"/>
          <w:lang w:val="en-US"/>
        </w:rPr>
        <w:t xml:space="preserve"> </w:t>
      </w:r>
      <w:r w:rsidRPr="00A45D30">
        <w:rPr>
          <w:sz w:val="20"/>
          <w:lang w:val="en-US"/>
        </w:rPr>
        <w:tab/>
        <w:t xml:space="preserve"> </w:t>
      </w:r>
      <w:r w:rsidRPr="00A45D30">
        <w:rPr>
          <w:lang w:val="en-US"/>
        </w:rPr>
        <w:br w:type="page"/>
      </w:r>
    </w:p>
    <w:p w14:paraId="0BDE5A16" w14:textId="77777777" w:rsidR="00110778" w:rsidRDefault="00362E65">
      <w:pPr>
        <w:spacing w:after="0"/>
        <w:ind w:left="-5" w:hanging="10"/>
      </w:pPr>
      <w:r>
        <w:rPr>
          <w:b/>
          <w:color w:val="0070C0"/>
          <w:sz w:val="24"/>
        </w:rPr>
        <w:lastRenderedPageBreak/>
        <w:t xml:space="preserve">Project Information </w:t>
      </w:r>
    </w:p>
    <w:tbl>
      <w:tblPr>
        <w:tblStyle w:val="TableGrid"/>
        <w:tblW w:w="9362" w:type="dxa"/>
        <w:tblInd w:w="5" w:type="dxa"/>
        <w:tblCellMar>
          <w:left w:w="108" w:type="dxa"/>
          <w:right w:w="115" w:type="dxa"/>
        </w:tblCellMar>
        <w:tblLook w:val="04A0" w:firstRow="1" w:lastRow="0" w:firstColumn="1" w:lastColumn="0" w:noHBand="0" w:noVBand="1"/>
      </w:tblPr>
      <w:tblGrid>
        <w:gridCol w:w="2881"/>
        <w:gridCol w:w="6481"/>
      </w:tblGrid>
      <w:tr w:rsidR="00110778" w14:paraId="14334DA2"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6C32C672" w14:textId="77777777" w:rsidR="00110778" w:rsidRDefault="00362E65">
            <w:r>
              <w:rPr>
                <w:b/>
                <w:color w:val="F96A1B"/>
              </w:rPr>
              <w:t xml:space="preserve">Implementation Name </w:t>
            </w:r>
          </w:p>
        </w:tc>
        <w:tc>
          <w:tcPr>
            <w:tcW w:w="6481" w:type="dxa"/>
            <w:tcBorders>
              <w:top w:val="single" w:sz="4" w:space="0" w:color="FBA575"/>
              <w:left w:val="single" w:sz="4" w:space="0" w:color="FBA575"/>
              <w:bottom w:val="single" w:sz="4" w:space="0" w:color="FBA575"/>
              <w:right w:val="single" w:sz="4" w:space="0" w:color="FBA575"/>
            </w:tcBorders>
            <w:vAlign w:val="center"/>
          </w:tcPr>
          <w:p w14:paraId="72F3F60D" w14:textId="77777777" w:rsidR="00110778" w:rsidRDefault="00362E65">
            <w:r>
              <w:rPr>
                <w:color w:val="0070C0"/>
              </w:rPr>
              <w:t xml:space="preserve">SS4C Customization </w:t>
            </w:r>
          </w:p>
        </w:tc>
      </w:tr>
      <w:tr w:rsidR="00110778" w14:paraId="7EE69932"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0F35EB8A" w14:textId="77777777" w:rsidR="00110778" w:rsidRDefault="00362E65">
            <w:r>
              <w:rPr>
                <w:b/>
                <w:color w:val="F96A1B"/>
              </w:rPr>
              <w:t xml:space="preserve">Customer Name (Number) </w:t>
            </w:r>
          </w:p>
        </w:tc>
        <w:tc>
          <w:tcPr>
            <w:tcW w:w="6481" w:type="dxa"/>
            <w:tcBorders>
              <w:top w:val="single" w:sz="4" w:space="0" w:color="FBA575"/>
              <w:left w:val="single" w:sz="4" w:space="0" w:color="FBA575"/>
              <w:bottom w:val="single" w:sz="4" w:space="0" w:color="FBA575"/>
              <w:right w:val="single" w:sz="4" w:space="0" w:color="FBA575"/>
            </w:tcBorders>
            <w:vAlign w:val="center"/>
          </w:tcPr>
          <w:p w14:paraId="2299BCA4" w14:textId="77777777" w:rsidR="00110778" w:rsidRDefault="00362E65">
            <w:r>
              <w:rPr>
                <w:color w:val="0070C0"/>
              </w:rPr>
              <w:t xml:space="preserve">Infinity Sports, Inc. </w:t>
            </w:r>
          </w:p>
        </w:tc>
      </w:tr>
      <w:tr w:rsidR="00110778" w14:paraId="5E8CBB93"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6F900727" w14:textId="77777777" w:rsidR="00110778" w:rsidRDefault="00362E65">
            <w:r>
              <w:rPr>
                <w:b/>
                <w:color w:val="F96A1B"/>
              </w:rPr>
              <w:t xml:space="preserve">Job Name (Number) </w:t>
            </w:r>
          </w:p>
        </w:tc>
        <w:tc>
          <w:tcPr>
            <w:tcW w:w="6481" w:type="dxa"/>
            <w:tcBorders>
              <w:top w:val="single" w:sz="4" w:space="0" w:color="FBA575"/>
              <w:left w:val="single" w:sz="4" w:space="0" w:color="FBA575"/>
              <w:bottom w:val="single" w:sz="4" w:space="0" w:color="FBA575"/>
              <w:right w:val="single" w:sz="4" w:space="0" w:color="FBA575"/>
            </w:tcBorders>
            <w:vAlign w:val="center"/>
          </w:tcPr>
          <w:p w14:paraId="036F43E8" w14:textId="77777777" w:rsidR="00110778" w:rsidRDefault="00362E65">
            <w:r>
              <w:rPr>
                <w:color w:val="0070C0"/>
              </w:rPr>
              <w:t xml:space="preserve">J898108  </w:t>
            </w:r>
          </w:p>
        </w:tc>
      </w:tr>
      <w:tr w:rsidR="00110778" w14:paraId="660AA17B" w14:textId="77777777">
        <w:trPr>
          <w:trHeight w:val="518"/>
        </w:trPr>
        <w:tc>
          <w:tcPr>
            <w:tcW w:w="2881" w:type="dxa"/>
            <w:tcBorders>
              <w:top w:val="single" w:sz="4" w:space="0" w:color="FBA575"/>
              <w:left w:val="single" w:sz="4" w:space="0" w:color="FBA575"/>
              <w:bottom w:val="single" w:sz="4" w:space="0" w:color="FBA575"/>
              <w:right w:val="single" w:sz="4" w:space="0" w:color="FBA575"/>
            </w:tcBorders>
            <w:vAlign w:val="center"/>
          </w:tcPr>
          <w:p w14:paraId="5804DB41" w14:textId="77777777" w:rsidR="00110778" w:rsidRDefault="00362E65">
            <w:r>
              <w:rPr>
                <w:b/>
                <w:color w:val="F96A1B"/>
              </w:rPr>
              <w:t xml:space="preserve">Document Owner </w:t>
            </w:r>
          </w:p>
        </w:tc>
        <w:tc>
          <w:tcPr>
            <w:tcW w:w="6481" w:type="dxa"/>
            <w:tcBorders>
              <w:top w:val="single" w:sz="4" w:space="0" w:color="FBA575"/>
              <w:left w:val="single" w:sz="4" w:space="0" w:color="FBA575"/>
              <w:bottom w:val="single" w:sz="4" w:space="0" w:color="FBA575"/>
              <w:right w:val="single" w:sz="4" w:space="0" w:color="FBA575"/>
            </w:tcBorders>
            <w:vAlign w:val="center"/>
          </w:tcPr>
          <w:p w14:paraId="4D5C392F" w14:textId="77777777" w:rsidR="00110778" w:rsidRDefault="00362E65">
            <w:r>
              <w:rPr>
                <w:color w:val="0070C0"/>
              </w:rPr>
              <w:t>Aarti Joshi</w:t>
            </w:r>
            <w:r>
              <w:rPr>
                <w:color w:val="FF0000"/>
              </w:rPr>
              <w:t xml:space="preserve"> </w:t>
            </w:r>
          </w:p>
        </w:tc>
      </w:tr>
      <w:tr w:rsidR="00110778" w14:paraId="3D9AB1A6" w14:textId="77777777">
        <w:trPr>
          <w:trHeight w:val="519"/>
        </w:trPr>
        <w:tc>
          <w:tcPr>
            <w:tcW w:w="2881" w:type="dxa"/>
            <w:tcBorders>
              <w:top w:val="single" w:sz="4" w:space="0" w:color="FBA575"/>
              <w:left w:val="single" w:sz="4" w:space="0" w:color="FBA575"/>
              <w:bottom w:val="single" w:sz="4" w:space="0" w:color="FBA575"/>
              <w:right w:val="single" w:sz="4" w:space="0" w:color="FBA575"/>
            </w:tcBorders>
            <w:vAlign w:val="center"/>
          </w:tcPr>
          <w:p w14:paraId="40E1CA9E" w14:textId="77777777" w:rsidR="00110778" w:rsidRDefault="00362E65">
            <w:r>
              <w:rPr>
                <w:b/>
                <w:color w:val="F96A1B"/>
              </w:rPr>
              <w:t xml:space="preserve">Project Manager </w:t>
            </w:r>
          </w:p>
        </w:tc>
        <w:tc>
          <w:tcPr>
            <w:tcW w:w="6481" w:type="dxa"/>
            <w:tcBorders>
              <w:top w:val="single" w:sz="4" w:space="0" w:color="FBA575"/>
              <w:left w:val="single" w:sz="4" w:space="0" w:color="FBA575"/>
              <w:bottom w:val="single" w:sz="4" w:space="0" w:color="FBA575"/>
              <w:right w:val="single" w:sz="4" w:space="0" w:color="FBA575"/>
            </w:tcBorders>
            <w:vAlign w:val="center"/>
          </w:tcPr>
          <w:p w14:paraId="3126EE8F" w14:textId="77777777" w:rsidR="00110778" w:rsidRDefault="00362E65">
            <w:r>
              <w:rPr>
                <w:color w:val="0070C0"/>
              </w:rPr>
              <w:t xml:space="preserve">Aarti Joshi </w:t>
            </w:r>
          </w:p>
        </w:tc>
      </w:tr>
      <w:tr w:rsidR="00110778" w14:paraId="3DABFFC6" w14:textId="77777777">
        <w:trPr>
          <w:trHeight w:val="521"/>
        </w:trPr>
        <w:tc>
          <w:tcPr>
            <w:tcW w:w="2881" w:type="dxa"/>
            <w:tcBorders>
              <w:top w:val="single" w:sz="4" w:space="0" w:color="FBA575"/>
              <w:left w:val="single" w:sz="4" w:space="0" w:color="FBA575"/>
              <w:bottom w:val="single" w:sz="4" w:space="0" w:color="FBA575"/>
              <w:right w:val="single" w:sz="4" w:space="0" w:color="FBA575"/>
            </w:tcBorders>
            <w:vAlign w:val="center"/>
          </w:tcPr>
          <w:p w14:paraId="729E1501" w14:textId="77777777" w:rsidR="00110778" w:rsidRDefault="00362E65">
            <w:r>
              <w:rPr>
                <w:b/>
                <w:color w:val="F96A1B"/>
              </w:rPr>
              <w:t xml:space="preserve">Lead Developer  </w:t>
            </w:r>
          </w:p>
        </w:tc>
        <w:tc>
          <w:tcPr>
            <w:tcW w:w="6481" w:type="dxa"/>
            <w:tcBorders>
              <w:top w:val="single" w:sz="4" w:space="0" w:color="FBA575"/>
              <w:left w:val="single" w:sz="4" w:space="0" w:color="FBA575"/>
              <w:bottom w:val="single" w:sz="4" w:space="0" w:color="FBA575"/>
              <w:right w:val="single" w:sz="4" w:space="0" w:color="FBA575"/>
            </w:tcBorders>
            <w:vAlign w:val="center"/>
          </w:tcPr>
          <w:p w14:paraId="3598B030" w14:textId="77777777" w:rsidR="00110778" w:rsidRDefault="00362E65">
            <w:r>
              <w:rPr>
                <w:color w:val="0070C0"/>
              </w:rPr>
              <w:t xml:space="preserve">Ilan Daniele  </w:t>
            </w:r>
          </w:p>
        </w:tc>
      </w:tr>
    </w:tbl>
    <w:p w14:paraId="0A801CB5" w14:textId="77777777" w:rsidR="00110778" w:rsidRDefault="00362E65">
      <w:pPr>
        <w:spacing w:after="237"/>
      </w:pPr>
      <w:r>
        <w:t xml:space="preserve"> </w:t>
      </w:r>
    </w:p>
    <w:p w14:paraId="6FDA140F" w14:textId="77777777" w:rsidR="00110778" w:rsidRDefault="00362E65">
      <w:pPr>
        <w:spacing w:after="0"/>
        <w:ind w:left="-5" w:hanging="10"/>
      </w:pPr>
      <w:r>
        <w:rPr>
          <w:b/>
          <w:color w:val="0070C0"/>
          <w:sz w:val="24"/>
        </w:rPr>
        <w:t xml:space="preserve">Document Version History  </w:t>
      </w:r>
    </w:p>
    <w:tbl>
      <w:tblPr>
        <w:tblStyle w:val="TableGrid"/>
        <w:tblW w:w="9353" w:type="dxa"/>
        <w:tblInd w:w="-34" w:type="dxa"/>
        <w:tblCellMar>
          <w:top w:w="92" w:type="dxa"/>
          <w:left w:w="41" w:type="dxa"/>
          <w:right w:w="115" w:type="dxa"/>
        </w:tblCellMar>
        <w:tblLook w:val="04A0" w:firstRow="1" w:lastRow="0" w:firstColumn="1" w:lastColumn="0" w:noHBand="0" w:noVBand="1"/>
      </w:tblPr>
      <w:tblGrid>
        <w:gridCol w:w="1272"/>
        <w:gridCol w:w="1981"/>
        <w:gridCol w:w="2268"/>
        <w:gridCol w:w="3832"/>
      </w:tblGrid>
      <w:tr w:rsidR="00110778" w14:paraId="15C8FA5C" w14:textId="77777777">
        <w:trPr>
          <w:trHeight w:val="467"/>
        </w:trPr>
        <w:tc>
          <w:tcPr>
            <w:tcW w:w="1272" w:type="dxa"/>
            <w:tcBorders>
              <w:top w:val="single" w:sz="33" w:space="0" w:color="F79646"/>
              <w:left w:val="single" w:sz="4" w:space="0" w:color="F79646"/>
              <w:bottom w:val="single" w:sz="33" w:space="0" w:color="F79646"/>
              <w:right w:val="nil"/>
            </w:tcBorders>
            <w:shd w:val="clear" w:color="auto" w:fill="F79646"/>
          </w:tcPr>
          <w:p w14:paraId="1C406828" w14:textId="77777777" w:rsidR="00110778" w:rsidRDefault="00362E65">
            <w:r>
              <w:rPr>
                <w:b/>
                <w:color w:val="FFFFFF"/>
              </w:rPr>
              <w:t xml:space="preserve">Rev </w:t>
            </w:r>
          </w:p>
        </w:tc>
        <w:tc>
          <w:tcPr>
            <w:tcW w:w="1981" w:type="dxa"/>
            <w:tcBorders>
              <w:top w:val="single" w:sz="33" w:space="0" w:color="F79646"/>
              <w:left w:val="nil"/>
              <w:bottom w:val="single" w:sz="33" w:space="0" w:color="F79646"/>
              <w:right w:val="nil"/>
            </w:tcBorders>
            <w:shd w:val="clear" w:color="auto" w:fill="F79646"/>
          </w:tcPr>
          <w:p w14:paraId="6DE87ECD" w14:textId="77777777" w:rsidR="00110778" w:rsidRDefault="00362E65">
            <w:pPr>
              <w:ind w:left="5"/>
            </w:pPr>
            <w:r>
              <w:rPr>
                <w:b/>
                <w:color w:val="FFFFFF"/>
              </w:rPr>
              <w:t xml:space="preserve">Date </w:t>
            </w:r>
          </w:p>
        </w:tc>
        <w:tc>
          <w:tcPr>
            <w:tcW w:w="2268" w:type="dxa"/>
            <w:tcBorders>
              <w:top w:val="single" w:sz="33" w:space="0" w:color="F79646"/>
              <w:left w:val="nil"/>
              <w:bottom w:val="single" w:sz="33" w:space="0" w:color="F79646"/>
              <w:right w:val="nil"/>
            </w:tcBorders>
            <w:shd w:val="clear" w:color="auto" w:fill="F79646"/>
          </w:tcPr>
          <w:p w14:paraId="0B556820" w14:textId="77777777" w:rsidR="00110778" w:rsidRDefault="00362E65">
            <w:pPr>
              <w:ind w:left="5"/>
            </w:pPr>
            <w:r>
              <w:rPr>
                <w:b/>
                <w:color w:val="FFFFFF"/>
              </w:rPr>
              <w:t xml:space="preserve">Author(s) </w:t>
            </w:r>
          </w:p>
        </w:tc>
        <w:tc>
          <w:tcPr>
            <w:tcW w:w="3832" w:type="dxa"/>
            <w:tcBorders>
              <w:top w:val="single" w:sz="33" w:space="0" w:color="F79646"/>
              <w:left w:val="nil"/>
              <w:bottom w:val="single" w:sz="33" w:space="0" w:color="F79646"/>
              <w:right w:val="single" w:sz="4" w:space="0" w:color="F79646"/>
            </w:tcBorders>
            <w:shd w:val="clear" w:color="auto" w:fill="F79646"/>
          </w:tcPr>
          <w:p w14:paraId="66884B98" w14:textId="77777777" w:rsidR="00110778" w:rsidRDefault="00362E65">
            <w:pPr>
              <w:ind w:left="5"/>
            </w:pPr>
            <w:r>
              <w:rPr>
                <w:b/>
                <w:color w:val="FFFFFF"/>
              </w:rPr>
              <w:t xml:space="preserve">Change Summary </w:t>
            </w:r>
          </w:p>
        </w:tc>
      </w:tr>
      <w:tr w:rsidR="00110778" w14:paraId="6A46230D" w14:textId="77777777">
        <w:trPr>
          <w:trHeight w:val="458"/>
        </w:trPr>
        <w:tc>
          <w:tcPr>
            <w:tcW w:w="1272" w:type="dxa"/>
            <w:tcBorders>
              <w:top w:val="single" w:sz="33" w:space="0" w:color="F79646"/>
              <w:left w:val="single" w:sz="4" w:space="0" w:color="FABF8F"/>
              <w:bottom w:val="single" w:sz="4" w:space="0" w:color="FABF8F"/>
              <w:right w:val="single" w:sz="4" w:space="0" w:color="FABF8F"/>
            </w:tcBorders>
            <w:vAlign w:val="center"/>
          </w:tcPr>
          <w:p w14:paraId="5A3963BA" w14:textId="77777777" w:rsidR="00110778" w:rsidRDefault="00362E65">
            <w:pPr>
              <w:ind w:left="72"/>
            </w:pPr>
            <w:r>
              <w:rPr>
                <w:color w:val="0070C0"/>
                <w:sz w:val="18"/>
              </w:rPr>
              <w:t>1.0</w:t>
            </w:r>
            <w:r>
              <w:rPr>
                <w:color w:val="0070C0"/>
              </w:rPr>
              <w:t xml:space="preserve"> </w:t>
            </w:r>
          </w:p>
        </w:tc>
        <w:tc>
          <w:tcPr>
            <w:tcW w:w="1981" w:type="dxa"/>
            <w:tcBorders>
              <w:top w:val="single" w:sz="33" w:space="0" w:color="F79646"/>
              <w:left w:val="single" w:sz="4" w:space="0" w:color="FABF8F"/>
              <w:bottom w:val="single" w:sz="4" w:space="0" w:color="FABF8F"/>
              <w:right w:val="single" w:sz="4" w:space="0" w:color="FABF8F"/>
            </w:tcBorders>
            <w:vAlign w:val="center"/>
          </w:tcPr>
          <w:p w14:paraId="66B3BB46" w14:textId="77777777" w:rsidR="00110778" w:rsidRDefault="00362E65">
            <w:pPr>
              <w:ind w:left="77"/>
            </w:pPr>
            <w:r>
              <w:rPr>
                <w:color w:val="0070C0"/>
                <w:sz w:val="18"/>
              </w:rPr>
              <w:t>03/02/2023</w:t>
            </w:r>
            <w:r>
              <w:rPr>
                <w:color w:val="0070C0"/>
              </w:rPr>
              <w:t xml:space="preserve"> </w:t>
            </w:r>
          </w:p>
        </w:tc>
        <w:tc>
          <w:tcPr>
            <w:tcW w:w="2268" w:type="dxa"/>
            <w:tcBorders>
              <w:top w:val="single" w:sz="33" w:space="0" w:color="F79646"/>
              <w:left w:val="single" w:sz="4" w:space="0" w:color="FABF8F"/>
              <w:bottom w:val="single" w:sz="4" w:space="0" w:color="FABF8F"/>
              <w:right w:val="single" w:sz="4" w:space="0" w:color="FABF8F"/>
            </w:tcBorders>
            <w:vAlign w:val="center"/>
          </w:tcPr>
          <w:p w14:paraId="18244B11" w14:textId="77777777" w:rsidR="00110778" w:rsidRDefault="00362E65">
            <w:pPr>
              <w:ind w:left="77"/>
            </w:pPr>
            <w:r>
              <w:rPr>
                <w:color w:val="0070C0"/>
                <w:sz w:val="18"/>
              </w:rPr>
              <w:t>Aarti Joshi</w:t>
            </w:r>
            <w:r>
              <w:rPr>
                <w:color w:val="0070C0"/>
              </w:rPr>
              <w:t xml:space="preserve"> </w:t>
            </w:r>
          </w:p>
        </w:tc>
        <w:tc>
          <w:tcPr>
            <w:tcW w:w="3832" w:type="dxa"/>
            <w:tcBorders>
              <w:top w:val="single" w:sz="33" w:space="0" w:color="F79646"/>
              <w:left w:val="single" w:sz="4" w:space="0" w:color="FABF8F"/>
              <w:bottom w:val="single" w:sz="4" w:space="0" w:color="FABF8F"/>
              <w:right w:val="single" w:sz="4" w:space="0" w:color="FABF8F"/>
            </w:tcBorders>
            <w:vAlign w:val="center"/>
          </w:tcPr>
          <w:p w14:paraId="43608E76" w14:textId="77777777" w:rsidR="00110778" w:rsidRDefault="00362E65">
            <w:pPr>
              <w:ind w:left="77"/>
            </w:pPr>
            <w:r>
              <w:rPr>
                <w:color w:val="0070C0"/>
                <w:sz w:val="18"/>
              </w:rPr>
              <w:t>Initial Draft</w:t>
            </w:r>
            <w:r>
              <w:rPr>
                <w:color w:val="0070C0"/>
              </w:rPr>
              <w:t xml:space="preserve"> </w:t>
            </w:r>
          </w:p>
        </w:tc>
      </w:tr>
      <w:tr w:rsidR="00110778" w14:paraId="7A0A36E2" w14:textId="77777777">
        <w:trPr>
          <w:trHeight w:val="430"/>
        </w:trPr>
        <w:tc>
          <w:tcPr>
            <w:tcW w:w="1272" w:type="dxa"/>
            <w:tcBorders>
              <w:top w:val="single" w:sz="4" w:space="0" w:color="FABF8F"/>
              <w:left w:val="single" w:sz="4" w:space="0" w:color="FABF8F"/>
              <w:bottom w:val="single" w:sz="4" w:space="0" w:color="FABF8F"/>
              <w:right w:val="single" w:sz="4" w:space="0" w:color="FABF8F"/>
            </w:tcBorders>
            <w:vAlign w:val="center"/>
          </w:tcPr>
          <w:p w14:paraId="1FBB8FED" w14:textId="375DB60C" w:rsidR="00110778" w:rsidRDefault="00362E65">
            <w:pPr>
              <w:ind w:left="72"/>
            </w:pPr>
            <w:r>
              <w:rPr>
                <w:color w:val="0070C0"/>
                <w:sz w:val="18"/>
              </w:rPr>
              <w:t xml:space="preserve"> </w:t>
            </w:r>
            <w:r w:rsidR="009A430A">
              <w:rPr>
                <w:color w:val="0070C0"/>
                <w:sz w:val="18"/>
              </w:rPr>
              <w:t>1.1</w:t>
            </w:r>
          </w:p>
        </w:tc>
        <w:tc>
          <w:tcPr>
            <w:tcW w:w="1981" w:type="dxa"/>
            <w:tcBorders>
              <w:top w:val="single" w:sz="4" w:space="0" w:color="FABF8F"/>
              <w:left w:val="single" w:sz="4" w:space="0" w:color="FABF8F"/>
              <w:bottom w:val="single" w:sz="4" w:space="0" w:color="FABF8F"/>
              <w:right w:val="single" w:sz="4" w:space="0" w:color="FABF8F"/>
            </w:tcBorders>
            <w:vAlign w:val="center"/>
          </w:tcPr>
          <w:p w14:paraId="798D47A4" w14:textId="18844649" w:rsidR="00110778" w:rsidRDefault="00362E65">
            <w:pPr>
              <w:ind w:left="77"/>
            </w:pPr>
            <w:r>
              <w:rPr>
                <w:color w:val="0070C0"/>
                <w:sz w:val="18"/>
              </w:rPr>
              <w:t xml:space="preserve"> </w:t>
            </w:r>
            <w:r w:rsidR="009A430A">
              <w:rPr>
                <w:color w:val="0070C0"/>
                <w:sz w:val="18"/>
              </w:rPr>
              <w:t>03/07/2023</w:t>
            </w:r>
          </w:p>
        </w:tc>
        <w:tc>
          <w:tcPr>
            <w:tcW w:w="2268" w:type="dxa"/>
            <w:tcBorders>
              <w:top w:val="single" w:sz="4" w:space="0" w:color="FABF8F"/>
              <w:left w:val="single" w:sz="4" w:space="0" w:color="FABF8F"/>
              <w:bottom w:val="single" w:sz="4" w:space="0" w:color="FABF8F"/>
              <w:right w:val="single" w:sz="4" w:space="0" w:color="FABF8F"/>
            </w:tcBorders>
            <w:vAlign w:val="center"/>
          </w:tcPr>
          <w:p w14:paraId="3C0268E5" w14:textId="3A801649" w:rsidR="00110778" w:rsidRDefault="009A430A">
            <w:pPr>
              <w:ind w:left="77"/>
            </w:pPr>
            <w:r>
              <w:rPr>
                <w:color w:val="0070C0"/>
                <w:sz w:val="18"/>
              </w:rPr>
              <w:t>Ilan Daniele</w:t>
            </w:r>
          </w:p>
        </w:tc>
        <w:tc>
          <w:tcPr>
            <w:tcW w:w="3832" w:type="dxa"/>
            <w:tcBorders>
              <w:top w:val="single" w:sz="4" w:space="0" w:color="FABF8F"/>
              <w:left w:val="single" w:sz="4" w:space="0" w:color="FABF8F"/>
              <w:bottom w:val="single" w:sz="4" w:space="0" w:color="FABF8F"/>
              <w:right w:val="single" w:sz="4" w:space="0" w:color="FABF8F"/>
            </w:tcBorders>
            <w:vAlign w:val="center"/>
          </w:tcPr>
          <w:p w14:paraId="437EFF05" w14:textId="5A8A2CD5" w:rsidR="00110778" w:rsidRDefault="009A430A">
            <w:pPr>
              <w:ind w:left="77"/>
            </w:pPr>
            <w:r>
              <w:rPr>
                <w:color w:val="0070C0"/>
                <w:sz w:val="18"/>
              </w:rPr>
              <w:t>Additional Notes</w:t>
            </w:r>
          </w:p>
        </w:tc>
      </w:tr>
    </w:tbl>
    <w:p w14:paraId="74E874A9" w14:textId="77777777" w:rsidR="00110778" w:rsidRDefault="00362E65">
      <w:pPr>
        <w:spacing w:after="237"/>
      </w:pPr>
      <w:r>
        <w:rPr>
          <w:color w:val="0069AA"/>
        </w:rPr>
        <w:t xml:space="preserve"> </w:t>
      </w:r>
    </w:p>
    <w:p w14:paraId="14D05B47" w14:textId="77777777" w:rsidR="00110778" w:rsidRDefault="00362E65">
      <w:pPr>
        <w:spacing w:after="157"/>
        <w:ind w:left="-5" w:hanging="10"/>
      </w:pPr>
      <w:r>
        <w:rPr>
          <w:b/>
          <w:i/>
          <w:sz w:val="24"/>
        </w:rPr>
        <w:t xml:space="preserve">Table of Contents </w:t>
      </w:r>
    </w:p>
    <w:p w14:paraId="184A6B37" w14:textId="77777777" w:rsidR="00110778" w:rsidRDefault="00362E65">
      <w:pPr>
        <w:numPr>
          <w:ilvl w:val="0"/>
          <w:numId w:val="1"/>
        </w:numPr>
        <w:spacing w:after="157"/>
        <w:ind w:hanging="440"/>
      </w:pPr>
      <w:r>
        <w:rPr>
          <w:b/>
          <w:i/>
          <w:sz w:val="24"/>
        </w:rPr>
        <w:t>Business needs ............................................................................................................................... 3</w:t>
      </w:r>
      <w:r>
        <w:rPr>
          <w:sz w:val="24"/>
        </w:rPr>
        <w:t xml:space="preserve"> </w:t>
      </w:r>
    </w:p>
    <w:p w14:paraId="79FFEE33" w14:textId="77777777" w:rsidR="00110778" w:rsidRDefault="00362E65">
      <w:pPr>
        <w:numPr>
          <w:ilvl w:val="0"/>
          <w:numId w:val="1"/>
        </w:numPr>
        <w:spacing w:after="157"/>
        <w:ind w:hanging="440"/>
      </w:pPr>
      <w:r w:rsidRPr="00A45D30">
        <w:rPr>
          <w:b/>
          <w:i/>
          <w:sz w:val="24"/>
          <w:lang w:val="en-US"/>
        </w:rPr>
        <w:t xml:space="preserve">Impacted areas/modules [Optional as output] ............................................................................... </w:t>
      </w:r>
      <w:r>
        <w:rPr>
          <w:b/>
          <w:i/>
          <w:sz w:val="24"/>
        </w:rPr>
        <w:t>3</w:t>
      </w:r>
      <w:r>
        <w:rPr>
          <w:sz w:val="24"/>
        </w:rPr>
        <w:t xml:space="preserve"> </w:t>
      </w:r>
    </w:p>
    <w:p w14:paraId="6A6216D5" w14:textId="77777777" w:rsidR="00110778" w:rsidRDefault="00362E65">
      <w:pPr>
        <w:numPr>
          <w:ilvl w:val="0"/>
          <w:numId w:val="1"/>
        </w:numPr>
        <w:spacing w:after="157"/>
        <w:ind w:hanging="440"/>
      </w:pPr>
      <w:r>
        <w:rPr>
          <w:b/>
          <w:i/>
          <w:sz w:val="24"/>
        </w:rPr>
        <w:t>Acceptance criteria......................................................................................................................... 3</w:t>
      </w:r>
      <w:r>
        <w:rPr>
          <w:sz w:val="24"/>
        </w:rPr>
        <w:t xml:space="preserve"> </w:t>
      </w:r>
    </w:p>
    <w:p w14:paraId="5012D068" w14:textId="77777777" w:rsidR="00110778" w:rsidRDefault="00362E65">
      <w:pPr>
        <w:numPr>
          <w:ilvl w:val="0"/>
          <w:numId w:val="1"/>
        </w:numPr>
        <w:spacing w:after="157"/>
        <w:ind w:hanging="440"/>
      </w:pPr>
      <w:r>
        <w:rPr>
          <w:b/>
          <w:i/>
          <w:sz w:val="24"/>
        </w:rPr>
        <w:t>Solution proposal ........................................................................................................................... 3</w:t>
      </w:r>
      <w:r>
        <w:rPr>
          <w:sz w:val="24"/>
        </w:rPr>
        <w:t xml:space="preserve"> </w:t>
      </w:r>
    </w:p>
    <w:p w14:paraId="7CD1F640" w14:textId="77777777" w:rsidR="00110778" w:rsidRDefault="00362E65">
      <w:pPr>
        <w:numPr>
          <w:ilvl w:val="0"/>
          <w:numId w:val="1"/>
        </w:numPr>
        <w:spacing w:after="157"/>
        <w:ind w:hanging="440"/>
      </w:pPr>
      <w:r>
        <w:rPr>
          <w:b/>
          <w:i/>
          <w:sz w:val="24"/>
        </w:rPr>
        <w:t>Prerequisites .................................................................................................................................. 4</w:t>
      </w:r>
      <w:r>
        <w:rPr>
          <w:sz w:val="24"/>
        </w:rPr>
        <w:t xml:space="preserve"> </w:t>
      </w:r>
    </w:p>
    <w:p w14:paraId="1DE0F89A" w14:textId="77777777" w:rsidR="00110778" w:rsidRDefault="00362E65">
      <w:pPr>
        <w:numPr>
          <w:ilvl w:val="0"/>
          <w:numId w:val="1"/>
        </w:numPr>
        <w:spacing w:after="157"/>
        <w:ind w:hanging="440"/>
      </w:pPr>
      <w:r>
        <w:rPr>
          <w:b/>
          <w:i/>
          <w:sz w:val="24"/>
        </w:rPr>
        <w:t>Assumptions .................................................................................................................................. 4</w:t>
      </w:r>
      <w:r>
        <w:rPr>
          <w:sz w:val="24"/>
        </w:rPr>
        <w:t xml:space="preserve"> </w:t>
      </w:r>
    </w:p>
    <w:p w14:paraId="5AADEF74" w14:textId="77777777" w:rsidR="00110778" w:rsidRDefault="00362E65">
      <w:pPr>
        <w:numPr>
          <w:ilvl w:val="0"/>
          <w:numId w:val="1"/>
        </w:numPr>
        <w:spacing w:after="157"/>
        <w:ind w:hanging="440"/>
      </w:pPr>
      <w:r>
        <w:rPr>
          <w:b/>
          <w:i/>
          <w:sz w:val="24"/>
        </w:rPr>
        <w:t>Constraints and limitations ............................................................................................................ 4</w:t>
      </w:r>
      <w:r>
        <w:rPr>
          <w:sz w:val="24"/>
        </w:rPr>
        <w:t xml:space="preserve"> </w:t>
      </w:r>
    </w:p>
    <w:p w14:paraId="5DC8283B" w14:textId="77777777" w:rsidR="00110778" w:rsidRDefault="00362E65">
      <w:pPr>
        <w:numPr>
          <w:ilvl w:val="0"/>
          <w:numId w:val="1"/>
        </w:numPr>
        <w:spacing w:after="157"/>
        <w:ind w:hanging="440"/>
      </w:pPr>
      <w:r>
        <w:rPr>
          <w:b/>
          <w:i/>
          <w:sz w:val="24"/>
        </w:rPr>
        <w:t>Risks .............................................................................................................................................. 4</w:t>
      </w:r>
      <w:r>
        <w:rPr>
          <w:sz w:val="24"/>
        </w:rPr>
        <w:t xml:space="preserve"> </w:t>
      </w:r>
    </w:p>
    <w:p w14:paraId="62BC3945" w14:textId="77777777" w:rsidR="00110778" w:rsidRDefault="00362E65">
      <w:pPr>
        <w:spacing w:after="188"/>
      </w:pPr>
      <w:r>
        <w:rPr>
          <w:b/>
          <w:i/>
          <w:sz w:val="24"/>
        </w:rPr>
        <w:t xml:space="preserve"> </w:t>
      </w:r>
    </w:p>
    <w:p w14:paraId="69EE0419" w14:textId="77777777" w:rsidR="00110778" w:rsidRDefault="00362E65">
      <w:pPr>
        <w:pStyle w:val="Heading1"/>
        <w:spacing w:after="71"/>
        <w:ind w:left="-5"/>
      </w:pPr>
      <w:r>
        <w:lastRenderedPageBreak/>
        <w:t>1</w:t>
      </w:r>
      <w:r>
        <w:rPr>
          <w:rFonts w:ascii="Arial" w:eastAsia="Arial" w:hAnsi="Arial" w:cs="Arial"/>
        </w:rPr>
        <w:t xml:space="preserve"> </w:t>
      </w:r>
      <w:r>
        <w:t xml:space="preserve">Business needs </w:t>
      </w:r>
    </w:p>
    <w:p w14:paraId="6B2032D5" w14:textId="77777777" w:rsidR="00110778" w:rsidRPr="00A45D30" w:rsidRDefault="00362E65">
      <w:pPr>
        <w:spacing w:after="0" w:line="249" w:lineRule="auto"/>
        <w:ind w:left="-5" w:hanging="10"/>
        <w:rPr>
          <w:lang w:val="en-US"/>
        </w:rPr>
      </w:pPr>
      <w:r w:rsidRPr="00A45D30">
        <w:rPr>
          <w:lang w:val="en-US"/>
        </w:rPr>
        <w:t xml:space="preserve">Gun Accessory Supply is a wholesale distributor providing firearm accessories and sport optics through freight programs and financing options. They do not want to show the exact on hand qty to their customer and it should be displayed based on threshold value set. </w:t>
      </w:r>
    </w:p>
    <w:p w14:paraId="4D4B09F8" w14:textId="77777777" w:rsidR="00110778" w:rsidRPr="00A45D30" w:rsidRDefault="00362E65">
      <w:pPr>
        <w:spacing w:after="218"/>
        <w:rPr>
          <w:lang w:val="en-US"/>
        </w:rPr>
      </w:pPr>
      <w:r w:rsidRPr="00A45D30">
        <w:rPr>
          <w:lang w:val="en-US"/>
        </w:rPr>
        <w:t xml:space="preserve"> </w:t>
      </w:r>
    </w:p>
    <w:p w14:paraId="374B2C9B" w14:textId="0CECD2E8" w:rsidR="00A45D30" w:rsidRDefault="00362E65" w:rsidP="00A45D30">
      <w:pPr>
        <w:spacing w:after="21" w:line="249" w:lineRule="auto"/>
        <w:ind w:left="-5" w:hanging="10"/>
        <w:rPr>
          <w:lang w:val="en-US"/>
        </w:rPr>
      </w:pPr>
      <w:r w:rsidRPr="00A45D30">
        <w:rPr>
          <w:b/>
          <w:color w:val="F96A1B"/>
          <w:lang w:val="en-US"/>
        </w:rPr>
        <w:t>Feature 1:</w:t>
      </w:r>
      <w:r w:rsidR="00A45D30">
        <w:rPr>
          <w:b/>
          <w:color w:val="F96A1B"/>
          <w:lang w:val="en-US"/>
        </w:rPr>
        <w:t xml:space="preserve"> </w:t>
      </w:r>
      <w:r w:rsidRPr="00A45D30">
        <w:rPr>
          <w:lang w:val="en-US"/>
        </w:rPr>
        <w:t>Stock message feature</w:t>
      </w:r>
    </w:p>
    <w:p w14:paraId="334062CF" w14:textId="37684C7D" w:rsidR="00110778" w:rsidRPr="00A45D30" w:rsidRDefault="00362E65" w:rsidP="00A45D30">
      <w:pPr>
        <w:spacing w:after="21" w:line="249" w:lineRule="auto"/>
        <w:ind w:left="-5" w:hanging="10"/>
        <w:rPr>
          <w:lang w:val="en-US"/>
        </w:rPr>
      </w:pPr>
      <w:r w:rsidRPr="00A45D30">
        <w:rPr>
          <w:lang w:val="en-US"/>
        </w:rPr>
        <w:t xml:space="preserve">Modify the Product Detailed Page (“PDP”) to display a custom stock message according to product stock threshold values.  </w:t>
      </w:r>
    </w:p>
    <w:p w14:paraId="481B8015" w14:textId="77777777" w:rsidR="00110778" w:rsidRPr="00A45D30" w:rsidRDefault="00362E65">
      <w:pPr>
        <w:spacing w:after="102"/>
        <w:rPr>
          <w:lang w:val="en-US"/>
        </w:rPr>
      </w:pPr>
      <w:r w:rsidRPr="00A45D30">
        <w:rPr>
          <w:sz w:val="28"/>
          <w:lang w:val="en-US"/>
        </w:rPr>
        <w:t xml:space="preserve"> </w:t>
      </w:r>
    </w:p>
    <w:p w14:paraId="620D7A25" w14:textId="7463C547" w:rsidR="00110778" w:rsidRDefault="00362E65">
      <w:pPr>
        <w:pStyle w:val="Heading1"/>
        <w:spacing w:after="105"/>
        <w:ind w:left="-5"/>
        <w:rPr>
          <w:lang w:val="en-US"/>
        </w:rPr>
      </w:pPr>
      <w:r w:rsidRPr="00A45D30">
        <w:rPr>
          <w:lang w:val="en-US"/>
        </w:rPr>
        <w:t>2</w:t>
      </w:r>
      <w:r w:rsidRPr="00A45D30">
        <w:rPr>
          <w:rFonts w:ascii="Arial" w:eastAsia="Arial" w:hAnsi="Arial" w:cs="Arial"/>
          <w:lang w:val="en-US"/>
        </w:rPr>
        <w:t xml:space="preserve"> </w:t>
      </w:r>
      <w:r w:rsidRPr="00A45D30">
        <w:rPr>
          <w:lang w:val="en-US"/>
        </w:rPr>
        <w:t xml:space="preserve">Impacted areas/modules [Optional as output] </w:t>
      </w:r>
    </w:p>
    <w:p w14:paraId="32941B12" w14:textId="7443CE99" w:rsidR="00A45D30" w:rsidRPr="00A45D30" w:rsidRDefault="00A45D30" w:rsidP="00A45D30">
      <w:pPr>
        <w:rPr>
          <w:lang w:val="en-US"/>
        </w:rPr>
      </w:pPr>
      <w:r>
        <w:rPr>
          <w:lang w:val="en-US"/>
        </w:rPr>
        <w:t>PDP Module.</w:t>
      </w:r>
    </w:p>
    <w:p w14:paraId="3A13D973" w14:textId="77777777" w:rsidR="00110778" w:rsidRDefault="00362E65">
      <w:pPr>
        <w:pStyle w:val="Heading1"/>
        <w:spacing w:after="105"/>
        <w:ind w:left="-5"/>
      </w:pPr>
      <w:r>
        <w:t>3</w:t>
      </w:r>
      <w:r>
        <w:rPr>
          <w:rFonts w:ascii="Arial" w:eastAsia="Arial" w:hAnsi="Arial" w:cs="Arial"/>
        </w:rPr>
        <w:t xml:space="preserve"> </w:t>
      </w:r>
      <w:r>
        <w:t xml:space="preserve">Acceptance criteria </w:t>
      </w:r>
    </w:p>
    <w:p w14:paraId="2689DBDB" w14:textId="374F2F06" w:rsidR="00110778" w:rsidRPr="00A45D30" w:rsidRDefault="00362E65">
      <w:pPr>
        <w:numPr>
          <w:ilvl w:val="0"/>
          <w:numId w:val="2"/>
        </w:numPr>
        <w:spacing w:after="48" w:line="249" w:lineRule="auto"/>
        <w:ind w:hanging="360"/>
        <w:rPr>
          <w:lang w:val="en-US"/>
        </w:rPr>
      </w:pPr>
      <w:r w:rsidRPr="00A45D30">
        <w:rPr>
          <w:lang w:val="en-US"/>
        </w:rPr>
        <w:t xml:space="preserve">Custom stock </w:t>
      </w:r>
      <w:r w:rsidR="00196ABA">
        <w:rPr>
          <w:lang w:val="en-US"/>
        </w:rPr>
        <w:t>quantity</w:t>
      </w:r>
      <w:r w:rsidRPr="00A45D30">
        <w:rPr>
          <w:lang w:val="en-US"/>
        </w:rPr>
        <w:t xml:space="preserve"> should be displayed in product detailed page. </w:t>
      </w:r>
    </w:p>
    <w:p w14:paraId="11C43A8D" w14:textId="306D84DB" w:rsidR="00110778" w:rsidRPr="00A45D30" w:rsidRDefault="00362E65">
      <w:pPr>
        <w:numPr>
          <w:ilvl w:val="0"/>
          <w:numId w:val="2"/>
        </w:numPr>
        <w:spacing w:after="48" w:line="249" w:lineRule="auto"/>
        <w:ind w:hanging="360"/>
        <w:rPr>
          <w:lang w:val="en-US"/>
        </w:rPr>
      </w:pPr>
      <w:r w:rsidRPr="00A45D30">
        <w:rPr>
          <w:lang w:val="en-US"/>
        </w:rPr>
        <w:t xml:space="preserve">Stock </w:t>
      </w:r>
      <w:r w:rsidR="00196ABA">
        <w:rPr>
          <w:lang w:val="en-US"/>
        </w:rPr>
        <w:t>quantity</w:t>
      </w:r>
      <w:r w:rsidRPr="00A45D30">
        <w:rPr>
          <w:lang w:val="en-US"/>
        </w:rPr>
        <w:t xml:space="preserve"> should be based on threshold value set. </w:t>
      </w:r>
    </w:p>
    <w:p w14:paraId="3006EC78" w14:textId="5D05185C" w:rsidR="00110778" w:rsidRPr="00A45D30" w:rsidRDefault="00362E65">
      <w:pPr>
        <w:numPr>
          <w:ilvl w:val="0"/>
          <w:numId w:val="2"/>
        </w:numPr>
        <w:spacing w:after="48" w:line="249" w:lineRule="auto"/>
        <w:ind w:hanging="360"/>
        <w:rPr>
          <w:lang w:val="en-US"/>
        </w:rPr>
      </w:pPr>
      <w:r w:rsidRPr="00A45D30">
        <w:rPr>
          <w:lang w:val="en-US"/>
        </w:rPr>
        <w:t xml:space="preserve">Show exact on- hand </w:t>
      </w:r>
      <w:r w:rsidR="00196ABA">
        <w:rPr>
          <w:lang w:val="en-US"/>
        </w:rPr>
        <w:t>quantity</w:t>
      </w:r>
      <w:r w:rsidRPr="00A45D30">
        <w:rPr>
          <w:lang w:val="en-US"/>
        </w:rPr>
        <w:t xml:space="preserve"> if it is less than threshold value. </w:t>
      </w:r>
    </w:p>
    <w:p w14:paraId="14AA88BE" w14:textId="27E21791" w:rsidR="00110778" w:rsidRPr="00A45D30" w:rsidRDefault="00362E65">
      <w:pPr>
        <w:numPr>
          <w:ilvl w:val="1"/>
          <w:numId w:val="2"/>
        </w:numPr>
        <w:spacing w:after="48" w:line="249" w:lineRule="auto"/>
        <w:ind w:hanging="360"/>
        <w:rPr>
          <w:lang w:val="en-US"/>
        </w:rPr>
      </w:pPr>
      <w:r w:rsidRPr="00A45D30">
        <w:rPr>
          <w:lang w:val="en-US"/>
        </w:rPr>
        <w:t xml:space="preserve">Show threshold value if on-hand </w:t>
      </w:r>
      <w:r w:rsidR="006D2506">
        <w:rPr>
          <w:lang w:val="en-US"/>
        </w:rPr>
        <w:t>quantity</w:t>
      </w:r>
      <w:r w:rsidRPr="00A45D30">
        <w:rPr>
          <w:lang w:val="en-US"/>
        </w:rPr>
        <w:t xml:space="preserve"> is above it. </w:t>
      </w:r>
    </w:p>
    <w:p w14:paraId="6D4CAFFF" w14:textId="31159FDD" w:rsidR="00110778" w:rsidRPr="00A45D30" w:rsidRDefault="00362E65">
      <w:pPr>
        <w:numPr>
          <w:ilvl w:val="1"/>
          <w:numId w:val="2"/>
        </w:numPr>
        <w:spacing w:after="48" w:line="249" w:lineRule="auto"/>
        <w:ind w:hanging="360"/>
        <w:rPr>
          <w:lang w:val="en-US"/>
        </w:rPr>
      </w:pPr>
      <w:r w:rsidRPr="00A45D30">
        <w:rPr>
          <w:lang w:val="en-US"/>
        </w:rPr>
        <w:t xml:space="preserve">Threshold value is 1000 and on hand </w:t>
      </w:r>
      <w:r w:rsidR="006D2506">
        <w:rPr>
          <w:lang w:val="en-US"/>
        </w:rPr>
        <w:t>quantity</w:t>
      </w:r>
      <w:r w:rsidRPr="00A45D30">
        <w:rPr>
          <w:lang w:val="en-US"/>
        </w:rPr>
        <w:t xml:space="preserve"> is 1500 </w:t>
      </w:r>
    </w:p>
    <w:p w14:paraId="3208B4B6" w14:textId="77777777" w:rsidR="00110778" w:rsidRPr="00A45D30" w:rsidRDefault="00362E65">
      <w:pPr>
        <w:numPr>
          <w:ilvl w:val="1"/>
          <w:numId w:val="2"/>
        </w:numPr>
        <w:spacing w:after="387" w:line="249" w:lineRule="auto"/>
        <w:ind w:hanging="360"/>
        <w:rPr>
          <w:lang w:val="en-US"/>
        </w:rPr>
      </w:pPr>
      <w:r w:rsidRPr="00A45D30">
        <w:rPr>
          <w:lang w:val="en-US"/>
        </w:rPr>
        <w:t xml:space="preserve">Stock qty should be displayed as 1000+ </w:t>
      </w:r>
    </w:p>
    <w:p w14:paraId="6A743582" w14:textId="60CF3037" w:rsidR="00110778" w:rsidRDefault="00362E65" w:rsidP="009A430A">
      <w:pPr>
        <w:pStyle w:val="Heading1"/>
        <w:spacing w:after="93"/>
        <w:ind w:left="-5"/>
      </w:pPr>
      <w:r>
        <w:t>4</w:t>
      </w:r>
      <w:r>
        <w:rPr>
          <w:rFonts w:ascii="Arial" w:eastAsia="Arial" w:hAnsi="Arial" w:cs="Arial"/>
        </w:rPr>
        <w:t xml:space="preserve"> </w:t>
      </w:r>
      <w:r>
        <w:t xml:space="preserve">Solution proposal </w:t>
      </w:r>
    </w:p>
    <w:p w14:paraId="0735AA73" w14:textId="77777777" w:rsidR="00110778" w:rsidRPr="00A45D30" w:rsidRDefault="00362E65">
      <w:pPr>
        <w:numPr>
          <w:ilvl w:val="0"/>
          <w:numId w:val="3"/>
        </w:numPr>
        <w:spacing w:after="9" w:line="249" w:lineRule="auto"/>
        <w:ind w:hanging="360"/>
        <w:rPr>
          <w:lang w:val="en-US"/>
        </w:rPr>
      </w:pPr>
      <w:r w:rsidRPr="00A45D30">
        <w:rPr>
          <w:lang w:val="en-US"/>
        </w:rPr>
        <w:t xml:space="preserve">Two threshold fields should be created to set the value </w:t>
      </w:r>
    </w:p>
    <w:p w14:paraId="30D8B8AC" w14:textId="77777777" w:rsidR="00110778" w:rsidRPr="00A45D30" w:rsidRDefault="00362E65">
      <w:pPr>
        <w:numPr>
          <w:ilvl w:val="1"/>
          <w:numId w:val="3"/>
        </w:numPr>
        <w:spacing w:after="21" w:line="249" w:lineRule="auto"/>
        <w:ind w:hanging="360"/>
        <w:rPr>
          <w:lang w:val="en-US"/>
        </w:rPr>
      </w:pPr>
      <w:r w:rsidRPr="00A45D30">
        <w:rPr>
          <w:lang w:val="en-US"/>
        </w:rPr>
        <w:t xml:space="preserve">Global Level – this can be setup at website level </w:t>
      </w:r>
    </w:p>
    <w:p w14:paraId="05316F7C" w14:textId="77777777" w:rsidR="00110778" w:rsidRPr="00A45D30" w:rsidRDefault="00362E65">
      <w:pPr>
        <w:numPr>
          <w:ilvl w:val="1"/>
          <w:numId w:val="3"/>
        </w:numPr>
        <w:spacing w:after="48" w:line="249" w:lineRule="auto"/>
        <w:ind w:hanging="360"/>
        <w:rPr>
          <w:lang w:val="en-US"/>
        </w:rPr>
      </w:pPr>
      <w:r w:rsidRPr="00A45D30">
        <w:rPr>
          <w:lang w:val="en-US"/>
        </w:rPr>
        <w:t xml:space="preserve">Item level – This will be setup at item level </w:t>
      </w:r>
    </w:p>
    <w:p w14:paraId="548EA915" w14:textId="7DC9C69D" w:rsidR="00110778" w:rsidRDefault="00362E65">
      <w:pPr>
        <w:numPr>
          <w:ilvl w:val="0"/>
          <w:numId w:val="3"/>
        </w:numPr>
        <w:spacing w:after="48" w:line="249" w:lineRule="auto"/>
        <w:ind w:hanging="360"/>
        <w:rPr>
          <w:lang w:val="en-US"/>
        </w:rPr>
      </w:pPr>
      <w:r w:rsidRPr="00A45D30">
        <w:rPr>
          <w:lang w:val="en-US"/>
        </w:rPr>
        <w:t xml:space="preserve">Item level threshold should take precedence over global threshold value. </w:t>
      </w:r>
    </w:p>
    <w:p w14:paraId="40D56414" w14:textId="4865CB41" w:rsidR="00930CD1" w:rsidRPr="00A45D30" w:rsidRDefault="00930CD1">
      <w:pPr>
        <w:numPr>
          <w:ilvl w:val="0"/>
          <w:numId w:val="3"/>
        </w:numPr>
        <w:spacing w:after="48" w:line="249" w:lineRule="auto"/>
        <w:ind w:hanging="360"/>
        <w:rPr>
          <w:lang w:val="en-US"/>
        </w:rPr>
      </w:pPr>
      <w:r>
        <w:rPr>
          <w:lang w:val="en-US"/>
        </w:rPr>
        <w:t>If item level threshold is not available, global threshold will apply.</w:t>
      </w:r>
    </w:p>
    <w:p w14:paraId="7FF97DF1" w14:textId="23AB1DF2" w:rsidR="00110778" w:rsidRPr="00A45D30" w:rsidRDefault="00930CD1">
      <w:pPr>
        <w:numPr>
          <w:ilvl w:val="0"/>
          <w:numId w:val="3"/>
        </w:numPr>
        <w:spacing w:after="212"/>
        <w:ind w:hanging="360"/>
        <w:rPr>
          <w:lang w:val="en-US"/>
        </w:rPr>
      </w:pPr>
      <w:r>
        <w:rPr>
          <w:lang w:val="en-US"/>
        </w:rPr>
        <w:t>Quantity Available message will be displayed on section of PDP,</w:t>
      </w:r>
      <w:r w:rsidR="00362E65" w:rsidRPr="00A45D30">
        <w:rPr>
          <w:lang w:val="en-US"/>
        </w:rPr>
        <w:t xml:space="preserve"> as per threshold value set at global or item level. </w:t>
      </w:r>
    </w:p>
    <w:p w14:paraId="2161754C" w14:textId="1B737045" w:rsidR="00110778" w:rsidRDefault="00196ABA" w:rsidP="00196ABA">
      <w:pPr>
        <w:rPr>
          <w:lang w:val="en-US"/>
        </w:rPr>
      </w:pPr>
      <w:r w:rsidRPr="00196ABA">
        <w:rPr>
          <w:lang w:val="en-US"/>
        </w:rPr>
        <w:br/>
      </w:r>
      <w:r w:rsidR="00930CD1">
        <w:rPr>
          <w:lang w:val="en-US"/>
        </w:rPr>
        <w:t xml:space="preserve">Cases: </w:t>
      </w:r>
    </w:p>
    <w:p w14:paraId="36A6BED0" w14:textId="296975C2" w:rsidR="00930CD1" w:rsidRPr="00196ABA" w:rsidRDefault="00930CD1" w:rsidP="00196ABA">
      <w:pPr>
        <w:rPr>
          <w:lang w:val="en-US"/>
        </w:rPr>
      </w:pPr>
      <w:r>
        <w:rPr>
          <w:lang w:val="en-US"/>
        </w:rPr>
        <w:t>1. If item has item published threshold quantity:</w:t>
      </w:r>
    </w:p>
    <w:p w14:paraId="0BB36211" w14:textId="6A784D09" w:rsidR="00930CD1" w:rsidRPr="00930CD1" w:rsidRDefault="00196ABA" w:rsidP="00930CD1">
      <w:pPr>
        <w:pStyle w:val="ListParagraph"/>
        <w:numPr>
          <w:ilvl w:val="0"/>
          <w:numId w:val="4"/>
        </w:numPr>
        <w:rPr>
          <w:lang w:val="en-US"/>
        </w:rPr>
      </w:pPr>
      <w:r w:rsidRPr="00930CD1">
        <w:rPr>
          <w:lang w:val="en-US"/>
        </w:rPr>
        <w:t>If on one item its quantity available exceeds the item published threshold</w:t>
      </w:r>
      <w:r w:rsidR="00930CD1" w:rsidRPr="00930CD1">
        <w:rPr>
          <w:lang w:val="en-US"/>
        </w:rPr>
        <w:t xml:space="preserve"> quantity</w:t>
      </w:r>
      <w:r w:rsidRPr="00930CD1">
        <w:rPr>
          <w:lang w:val="en-US"/>
        </w:rPr>
        <w:t>, the quantity available should be summarized and shown: Qty Available: “Threshold value+”</w:t>
      </w:r>
      <w:r w:rsidR="00930CD1" w:rsidRPr="00930CD1">
        <w:rPr>
          <w:lang w:val="en-US"/>
        </w:rPr>
        <w:t xml:space="preserve">. </w:t>
      </w:r>
    </w:p>
    <w:p w14:paraId="2B848E40" w14:textId="2A6BFC1B" w:rsidR="00196ABA" w:rsidRPr="00196ABA" w:rsidRDefault="00930CD1" w:rsidP="00196ABA">
      <w:pPr>
        <w:rPr>
          <w:lang w:val="en-US"/>
        </w:rPr>
      </w:pPr>
      <w:r>
        <w:rPr>
          <w:lang w:val="en-US"/>
        </w:rPr>
        <w:lastRenderedPageBreak/>
        <w:t>As an example: Rio ammunition item has a quantity available of 1300, but it’s item threshold value is 1000, so Quantity Available message will be the following:</w:t>
      </w:r>
    </w:p>
    <w:p w14:paraId="006FE4E8" w14:textId="1751FB67" w:rsidR="00196ABA" w:rsidRDefault="00196ABA">
      <w:pPr>
        <w:spacing w:after="165"/>
        <w:rPr>
          <w:lang w:val="en-US"/>
        </w:rPr>
      </w:pPr>
    </w:p>
    <w:p w14:paraId="32DDAA12" w14:textId="7BC5D9DF" w:rsidR="00110778" w:rsidRDefault="00362E65">
      <w:pPr>
        <w:spacing w:after="165"/>
        <w:rPr>
          <w:lang w:val="en-US"/>
        </w:rPr>
      </w:pPr>
      <w:r w:rsidRPr="00A45D30">
        <w:rPr>
          <w:lang w:val="en-US"/>
        </w:rPr>
        <w:t xml:space="preserve"> </w:t>
      </w:r>
      <w:r w:rsidR="00196ABA">
        <w:rPr>
          <w:noProof/>
          <w:lang w:val="en-US"/>
        </w:rPr>
        <w:drawing>
          <wp:inline distT="0" distB="0" distL="0" distR="0" wp14:anchorId="43A63345" wp14:editId="11566783">
            <wp:extent cx="2914650" cy="582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914650" cy="5829300"/>
                    </a:xfrm>
                    <a:prstGeom prst="rect">
                      <a:avLst/>
                    </a:prstGeom>
                    <a:noFill/>
                    <a:ln>
                      <a:noFill/>
                    </a:ln>
                  </pic:spPr>
                </pic:pic>
              </a:graphicData>
            </a:graphic>
          </wp:inline>
        </w:drawing>
      </w:r>
    </w:p>
    <w:p w14:paraId="70444CF3" w14:textId="28D4F10F" w:rsidR="00930CD1" w:rsidRDefault="00930CD1" w:rsidP="00930CD1">
      <w:pPr>
        <w:pStyle w:val="ListParagraph"/>
        <w:numPr>
          <w:ilvl w:val="0"/>
          <w:numId w:val="4"/>
        </w:numPr>
        <w:spacing w:after="165"/>
        <w:rPr>
          <w:lang w:val="en-US"/>
        </w:rPr>
      </w:pPr>
      <w:r w:rsidRPr="00930CD1">
        <w:rPr>
          <w:lang w:val="en-US"/>
        </w:rPr>
        <w:t>If the quantity available on the item does not</w:t>
      </w:r>
      <w:r>
        <w:rPr>
          <w:lang w:val="en-US"/>
        </w:rPr>
        <w:t xml:space="preserve"> exceed the item published threshold quantity, quantity available message will be filled up by item’s available quantity. See example below:</w:t>
      </w:r>
    </w:p>
    <w:p w14:paraId="69E0F7F8" w14:textId="772C61FF" w:rsidR="00930CD1" w:rsidRDefault="00930CD1" w:rsidP="00930CD1">
      <w:pPr>
        <w:spacing w:after="165"/>
        <w:rPr>
          <w:lang w:val="en-US"/>
        </w:rPr>
      </w:pPr>
      <w:r>
        <w:rPr>
          <w:noProof/>
          <w:lang w:val="en-US"/>
        </w:rPr>
        <w:lastRenderedPageBreak/>
        <w:drawing>
          <wp:inline distT="0" distB="0" distL="0" distR="0" wp14:anchorId="45ACAB36" wp14:editId="5F13316C">
            <wp:extent cx="1671889" cy="325755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677165" cy="3267829"/>
                    </a:xfrm>
                    <a:prstGeom prst="rect">
                      <a:avLst/>
                    </a:prstGeom>
                    <a:noFill/>
                    <a:ln>
                      <a:noFill/>
                    </a:ln>
                  </pic:spPr>
                </pic:pic>
              </a:graphicData>
            </a:graphic>
          </wp:inline>
        </w:drawing>
      </w:r>
    </w:p>
    <w:p w14:paraId="5D8E8B6F" w14:textId="1167A3DE" w:rsidR="00930CD1" w:rsidRDefault="00930CD1" w:rsidP="00930CD1">
      <w:pPr>
        <w:spacing w:after="165"/>
        <w:rPr>
          <w:lang w:val="en-US"/>
        </w:rPr>
      </w:pPr>
      <w:r>
        <w:rPr>
          <w:lang w:val="en-US"/>
        </w:rPr>
        <w:t>2. If item does not have item level threshold we will use global threshold, and case will be equal as above.</w:t>
      </w:r>
    </w:p>
    <w:p w14:paraId="500647B3" w14:textId="1BF985E1" w:rsidR="006D2506" w:rsidRDefault="006D2506" w:rsidP="00930CD1">
      <w:pPr>
        <w:spacing w:after="165"/>
        <w:rPr>
          <w:lang w:val="en-US"/>
        </w:rPr>
      </w:pPr>
    </w:p>
    <w:p w14:paraId="4E91D923" w14:textId="2C95F2A8" w:rsidR="006D2506" w:rsidRPr="006D2506" w:rsidRDefault="006D2506" w:rsidP="00930CD1">
      <w:pPr>
        <w:spacing w:after="165"/>
        <w:rPr>
          <w:b/>
          <w:bCs/>
          <w:color w:val="FF0000"/>
          <w:lang w:val="en-US"/>
        </w:rPr>
      </w:pPr>
      <w:r w:rsidRPr="006D2506">
        <w:rPr>
          <w:b/>
          <w:bCs/>
          <w:color w:val="FF0000"/>
          <w:lang w:val="en-US"/>
        </w:rPr>
        <w:t>What if the product is out of stock?</w:t>
      </w:r>
    </w:p>
    <w:p w14:paraId="7CD2369F" w14:textId="77777777" w:rsidR="00110778" w:rsidRPr="00A45D30" w:rsidRDefault="00362E65">
      <w:pPr>
        <w:pStyle w:val="Heading1"/>
        <w:spacing w:after="118"/>
        <w:ind w:left="-5"/>
        <w:rPr>
          <w:lang w:val="en-US"/>
        </w:rPr>
      </w:pPr>
      <w:r w:rsidRPr="00A45D30">
        <w:rPr>
          <w:lang w:val="en-US"/>
        </w:rPr>
        <w:t>5</w:t>
      </w:r>
      <w:r w:rsidRPr="00A45D30">
        <w:rPr>
          <w:rFonts w:ascii="Arial" w:eastAsia="Arial" w:hAnsi="Arial" w:cs="Arial"/>
          <w:lang w:val="en-US"/>
        </w:rPr>
        <w:t xml:space="preserve"> </w:t>
      </w:r>
      <w:r w:rsidRPr="00A45D30">
        <w:rPr>
          <w:lang w:val="en-US"/>
        </w:rPr>
        <w:t xml:space="preserve">Prerequisites </w:t>
      </w:r>
    </w:p>
    <w:p w14:paraId="278679E9" w14:textId="3161858B" w:rsidR="00110778" w:rsidRPr="00930CD1" w:rsidRDefault="00362E65" w:rsidP="00930CD1">
      <w:pPr>
        <w:pStyle w:val="ListParagraph"/>
        <w:numPr>
          <w:ilvl w:val="0"/>
          <w:numId w:val="4"/>
        </w:numPr>
        <w:tabs>
          <w:tab w:val="center" w:pos="771"/>
          <w:tab w:val="center" w:pos="4302"/>
        </w:tabs>
        <w:spacing w:after="388" w:line="249" w:lineRule="auto"/>
        <w:rPr>
          <w:lang w:val="en-US"/>
        </w:rPr>
      </w:pPr>
      <w:r w:rsidRPr="00930CD1">
        <w:rPr>
          <w:lang w:val="en-US"/>
        </w:rPr>
        <w:t>Threshold</w:t>
      </w:r>
      <w:r w:rsidR="00930CD1" w:rsidRPr="00930CD1">
        <w:rPr>
          <w:lang w:val="en-US"/>
        </w:rPr>
        <w:t>s</w:t>
      </w:r>
      <w:r w:rsidRPr="00930CD1">
        <w:rPr>
          <w:lang w:val="en-US"/>
        </w:rPr>
        <w:t xml:space="preserve"> value</w:t>
      </w:r>
      <w:r w:rsidR="00930CD1" w:rsidRPr="00930CD1">
        <w:rPr>
          <w:lang w:val="en-US"/>
        </w:rPr>
        <w:t>s</w:t>
      </w:r>
      <w:r w:rsidRPr="00930CD1">
        <w:rPr>
          <w:lang w:val="en-US"/>
        </w:rPr>
        <w:t xml:space="preserve"> </w:t>
      </w:r>
      <w:r w:rsidR="00930CD1" w:rsidRPr="00930CD1">
        <w:rPr>
          <w:lang w:val="en-US"/>
        </w:rPr>
        <w:t>will be set</w:t>
      </w:r>
      <w:r w:rsidRPr="00930CD1">
        <w:rPr>
          <w:lang w:val="en-US"/>
        </w:rPr>
        <w:t>up</w:t>
      </w:r>
      <w:r w:rsidR="00930CD1" w:rsidRPr="00930CD1">
        <w:rPr>
          <w:lang w:val="en-US"/>
        </w:rPr>
        <w:t xml:space="preserve"> and configurable by customer,</w:t>
      </w:r>
      <w:r w:rsidRPr="00930CD1">
        <w:rPr>
          <w:lang w:val="en-US"/>
        </w:rPr>
        <w:t xml:space="preserve"> and item should be enabled to the store. </w:t>
      </w:r>
    </w:p>
    <w:p w14:paraId="6CFF94C4" w14:textId="77777777" w:rsidR="00110778" w:rsidRPr="00A45D30" w:rsidRDefault="00362E65">
      <w:pPr>
        <w:spacing w:after="159"/>
        <w:ind w:left="-5" w:hanging="10"/>
        <w:rPr>
          <w:lang w:val="en-US"/>
        </w:rPr>
      </w:pPr>
      <w:r w:rsidRPr="00A45D30">
        <w:rPr>
          <w:color w:val="F96A1B"/>
          <w:sz w:val="36"/>
          <w:lang w:val="en-US"/>
        </w:rPr>
        <w:t>6</w:t>
      </w:r>
      <w:r w:rsidRPr="00A45D30">
        <w:rPr>
          <w:rFonts w:ascii="Arial" w:eastAsia="Arial" w:hAnsi="Arial" w:cs="Arial"/>
          <w:color w:val="F96A1B"/>
          <w:sz w:val="36"/>
          <w:lang w:val="en-US"/>
        </w:rPr>
        <w:t xml:space="preserve"> </w:t>
      </w:r>
      <w:r w:rsidRPr="00A45D30">
        <w:rPr>
          <w:color w:val="F96A1B"/>
          <w:sz w:val="36"/>
          <w:lang w:val="en-US"/>
        </w:rPr>
        <w:t xml:space="preserve">Assumption </w:t>
      </w:r>
    </w:p>
    <w:p w14:paraId="23FB1B17" w14:textId="2174701A" w:rsidR="00110778" w:rsidRPr="00930CD1" w:rsidRDefault="00362E65" w:rsidP="00930CD1">
      <w:pPr>
        <w:pStyle w:val="ListParagraph"/>
        <w:numPr>
          <w:ilvl w:val="0"/>
          <w:numId w:val="4"/>
        </w:numPr>
        <w:rPr>
          <w:lang w:val="en-US"/>
        </w:rPr>
      </w:pPr>
      <w:r w:rsidRPr="00930CD1">
        <w:rPr>
          <w:lang w:val="en-US"/>
        </w:rPr>
        <w:t xml:space="preserve">Qty will be displayed based on on-hand stock for that product. </w:t>
      </w:r>
    </w:p>
    <w:p w14:paraId="734B0CCE" w14:textId="77777777" w:rsidR="00110778" w:rsidRPr="00A45D30" w:rsidRDefault="00362E65">
      <w:pPr>
        <w:spacing w:after="146"/>
        <w:ind w:left="1080"/>
        <w:rPr>
          <w:lang w:val="en-US"/>
        </w:rPr>
      </w:pPr>
      <w:r w:rsidRPr="00A45D30">
        <w:rPr>
          <w:sz w:val="24"/>
          <w:lang w:val="en-US"/>
        </w:rPr>
        <w:t xml:space="preserve"> </w:t>
      </w:r>
    </w:p>
    <w:p w14:paraId="213737AB" w14:textId="77777777" w:rsidR="00110778" w:rsidRPr="00A45D30" w:rsidRDefault="00362E65">
      <w:pPr>
        <w:pStyle w:val="Heading1"/>
        <w:ind w:left="-5"/>
        <w:rPr>
          <w:lang w:val="en-US"/>
        </w:rPr>
      </w:pPr>
      <w:r w:rsidRPr="00A45D30">
        <w:rPr>
          <w:lang w:val="en-US"/>
        </w:rPr>
        <w:t>7</w:t>
      </w:r>
      <w:r w:rsidRPr="00A45D30">
        <w:rPr>
          <w:rFonts w:ascii="Arial" w:eastAsia="Arial" w:hAnsi="Arial" w:cs="Arial"/>
          <w:lang w:val="en-US"/>
        </w:rPr>
        <w:t xml:space="preserve"> </w:t>
      </w:r>
      <w:r w:rsidRPr="00A45D30">
        <w:rPr>
          <w:lang w:val="en-US"/>
        </w:rPr>
        <w:t xml:space="preserve">Constraints and limitations </w:t>
      </w:r>
    </w:p>
    <w:p w14:paraId="5E5F6646" w14:textId="28659588" w:rsidR="00110778" w:rsidRPr="00533D51" w:rsidRDefault="00362E65" w:rsidP="00533D51">
      <w:pPr>
        <w:pStyle w:val="ListParagraph"/>
        <w:numPr>
          <w:ilvl w:val="0"/>
          <w:numId w:val="4"/>
        </w:numPr>
      </w:pPr>
      <w:r w:rsidRPr="00533D51">
        <w:t>N</w:t>
      </w:r>
      <w:r w:rsidR="00533D51" w:rsidRPr="00533D51">
        <w:t>ot applicable</w:t>
      </w:r>
    </w:p>
    <w:p w14:paraId="0CE36C64" w14:textId="77777777" w:rsidR="00110778" w:rsidRPr="00A45D30" w:rsidRDefault="00362E65">
      <w:pPr>
        <w:spacing w:after="356"/>
        <w:rPr>
          <w:lang w:val="en-US"/>
        </w:rPr>
      </w:pPr>
      <w:r w:rsidRPr="00A45D30">
        <w:rPr>
          <w:rFonts w:ascii="Arial" w:eastAsia="Arial" w:hAnsi="Arial" w:cs="Arial"/>
          <w:lang w:val="en-US"/>
        </w:rPr>
        <w:t xml:space="preserve"> </w:t>
      </w:r>
    </w:p>
    <w:p w14:paraId="2AECE136" w14:textId="573F1636" w:rsidR="00110778" w:rsidRDefault="00362E65" w:rsidP="00533D51">
      <w:pPr>
        <w:pStyle w:val="Heading1"/>
        <w:spacing w:after="182"/>
        <w:ind w:left="-5"/>
        <w:rPr>
          <w:rFonts w:ascii="Arial" w:eastAsia="Arial" w:hAnsi="Arial" w:cs="Arial"/>
          <w:color w:val="000000"/>
          <w:sz w:val="22"/>
          <w:lang w:val="en-US"/>
        </w:rPr>
      </w:pPr>
      <w:r w:rsidRPr="00A45D30">
        <w:rPr>
          <w:lang w:val="en-US"/>
        </w:rPr>
        <w:lastRenderedPageBreak/>
        <w:t>Risks</w:t>
      </w:r>
      <w:r w:rsidRPr="00A45D30">
        <w:rPr>
          <w:rFonts w:ascii="Arial" w:eastAsia="Arial" w:hAnsi="Arial" w:cs="Arial"/>
          <w:color w:val="000000"/>
          <w:sz w:val="22"/>
          <w:lang w:val="en-US"/>
        </w:rPr>
        <w:t xml:space="preserve"> </w:t>
      </w:r>
    </w:p>
    <w:p w14:paraId="2A440B55" w14:textId="1CB7C2CF" w:rsidR="00533D51" w:rsidRPr="00533D51" w:rsidRDefault="00533D51" w:rsidP="00533D51">
      <w:pPr>
        <w:pStyle w:val="ListParagraph"/>
        <w:numPr>
          <w:ilvl w:val="0"/>
          <w:numId w:val="4"/>
        </w:numPr>
        <w:rPr>
          <w:lang w:val="en-US"/>
        </w:rPr>
      </w:pPr>
      <w:r>
        <w:rPr>
          <w:lang w:val="en-US"/>
        </w:rPr>
        <w:t>Not applicable</w:t>
      </w:r>
    </w:p>
    <w:p w14:paraId="5C88AB15" w14:textId="77777777" w:rsidR="00110778" w:rsidRPr="00A45D30" w:rsidRDefault="00362E65">
      <w:pPr>
        <w:spacing w:after="0"/>
        <w:ind w:left="432"/>
        <w:rPr>
          <w:lang w:val="en-US"/>
        </w:rPr>
      </w:pPr>
      <w:r w:rsidRPr="00A45D30">
        <w:rPr>
          <w:color w:val="F96A1B"/>
          <w:sz w:val="36"/>
          <w:lang w:val="en-US"/>
        </w:rPr>
        <w:t xml:space="preserve"> </w:t>
      </w:r>
      <w:r w:rsidRPr="00A45D30">
        <w:rPr>
          <w:color w:val="F96A1B"/>
          <w:sz w:val="36"/>
          <w:lang w:val="en-US"/>
        </w:rPr>
        <w:tab/>
        <w:t xml:space="preserve"> </w:t>
      </w:r>
    </w:p>
    <w:p w14:paraId="02183600" w14:textId="77777777" w:rsidR="00110778" w:rsidRPr="00A45D30" w:rsidRDefault="00362E65">
      <w:pPr>
        <w:spacing w:after="218"/>
        <w:rPr>
          <w:lang w:val="en-US"/>
        </w:rPr>
      </w:pPr>
      <w:r w:rsidRPr="00A45D30">
        <w:rPr>
          <w:rFonts w:ascii="Arial" w:eastAsia="Arial" w:hAnsi="Arial" w:cs="Arial"/>
          <w:lang w:val="en-US"/>
        </w:rPr>
        <w:t xml:space="preserve"> </w:t>
      </w:r>
    </w:p>
    <w:p w14:paraId="75DC4AA8" w14:textId="77777777" w:rsidR="00110778" w:rsidRPr="00A45D30" w:rsidRDefault="00362E65">
      <w:pPr>
        <w:spacing w:after="238" w:line="249" w:lineRule="auto"/>
        <w:ind w:left="-5" w:hanging="10"/>
        <w:rPr>
          <w:lang w:val="en-US"/>
        </w:rPr>
      </w:pPr>
      <w:r w:rsidRPr="00A45D30">
        <w:rPr>
          <w:lang w:val="en-US"/>
        </w:rPr>
        <w:t xml:space="preserve">Oracle + NetSuite Professional Services and Customer are in agreement that the information documented above is accurate and representative of the customer’s business needs. This document will act as the basis for all subsequent implementation activities. </w:t>
      </w:r>
    </w:p>
    <w:p w14:paraId="1F28F2C4" w14:textId="77777777" w:rsidR="00110778" w:rsidRPr="00A45D30" w:rsidRDefault="00362E65">
      <w:pPr>
        <w:tabs>
          <w:tab w:val="center" w:pos="2881"/>
          <w:tab w:val="center" w:pos="4224"/>
        </w:tabs>
        <w:spacing w:after="208" w:line="249" w:lineRule="auto"/>
        <w:ind w:left="-15"/>
        <w:rPr>
          <w:lang w:val="en-US"/>
        </w:rPr>
      </w:pPr>
      <w:r w:rsidRPr="00A45D30">
        <w:rPr>
          <w:lang w:val="en-US"/>
        </w:rPr>
        <w:t xml:space="preserve">Document delivery date: </w:t>
      </w:r>
      <w:r w:rsidRPr="00A45D30">
        <w:rPr>
          <w:lang w:val="en-US"/>
        </w:rPr>
        <w:tab/>
        <w:t xml:space="preserve"> </w:t>
      </w:r>
      <w:r w:rsidRPr="00A45D30">
        <w:rPr>
          <w:lang w:val="en-US"/>
        </w:rPr>
        <w:tab/>
        <w:t xml:space="preserve">MM/DD/YYYY </w:t>
      </w:r>
    </w:p>
    <w:p w14:paraId="00F60A9F" w14:textId="77777777" w:rsidR="00110778" w:rsidRPr="00A45D30" w:rsidRDefault="00362E65">
      <w:pPr>
        <w:spacing w:after="239"/>
        <w:rPr>
          <w:lang w:val="en-US"/>
        </w:rPr>
      </w:pPr>
      <w:r w:rsidRPr="00A45D30">
        <w:rPr>
          <w:sz w:val="20"/>
          <w:lang w:val="en-US"/>
        </w:rPr>
        <w:t xml:space="preserve"> </w:t>
      </w:r>
    </w:p>
    <w:p w14:paraId="7A0218D3" w14:textId="77777777" w:rsidR="00110778" w:rsidRPr="00A45D30" w:rsidRDefault="00362E65">
      <w:pPr>
        <w:spacing w:after="199"/>
        <w:rPr>
          <w:lang w:val="en-US"/>
        </w:rPr>
      </w:pPr>
      <w:r w:rsidRPr="00A45D30">
        <w:rPr>
          <w:lang w:val="en-US"/>
        </w:rPr>
        <w:t xml:space="preserve"> </w:t>
      </w:r>
    </w:p>
    <w:p w14:paraId="3D7F5728" w14:textId="77777777" w:rsidR="00110778" w:rsidRPr="00A45D30" w:rsidRDefault="00362E65">
      <w:pPr>
        <w:spacing w:after="237"/>
        <w:rPr>
          <w:lang w:val="en-US"/>
        </w:rPr>
      </w:pPr>
      <w:r w:rsidRPr="00A45D30">
        <w:rPr>
          <w:sz w:val="20"/>
          <w:lang w:val="en-US"/>
        </w:rPr>
        <w:t xml:space="preserve"> </w:t>
      </w:r>
    </w:p>
    <w:p w14:paraId="593F6C53" w14:textId="77777777" w:rsidR="00110778" w:rsidRPr="00A45D30" w:rsidRDefault="00362E65">
      <w:pPr>
        <w:spacing w:after="218"/>
        <w:rPr>
          <w:lang w:val="en-US"/>
        </w:rPr>
      </w:pPr>
      <w:r w:rsidRPr="00A45D30">
        <w:rPr>
          <w:lang w:val="en-US"/>
        </w:rPr>
        <w:t xml:space="preserve"> </w:t>
      </w:r>
    </w:p>
    <w:p w14:paraId="712BA156" w14:textId="77777777" w:rsidR="00110778" w:rsidRPr="00A45D30" w:rsidRDefault="00362E65">
      <w:pPr>
        <w:spacing w:after="0"/>
        <w:rPr>
          <w:lang w:val="en-US"/>
        </w:rPr>
      </w:pPr>
      <w:r w:rsidRPr="00A45D30">
        <w:rPr>
          <w:lang w:val="en-US"/>
        </w:rPr>
        <w:t xml:space="preserve"> </w:t>
      </w:r>
    </w:p>
    <w:sectPr w:rsidR="00110778" w:rsidRPr="00A45D30">
      <w:headerReference w:type="even" r:id="rId15"/>
      <w:headerReference w:type="default" r:id="rId16"/>
      <w:footerReference w:type="even" r:id="rId17"/>
      <w:footerReference w:type="default" r:id="rId18"/>
      <w:headerReference w:type="first" r:id="rId19"/>
      <w:pgSz w:w="12240" w:h="15840"/>
      <w:pgMar w:top="2205" w:right="724" w:bottom="829" w:left="1152" w:header="353"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00A34" w14:textId="77777777" w:rsidR="00290DA3" w:rsidRDefault="00290DA3">
      <w:pPr>
        <w:spacing w:after="0" w:line="240" w:lineRule="auto"/>
      </w:pPr>
      <w:r>
        <w:separator/>
      </w:r>
    </w:p>
  </w:endnote>
  <w:endnote w:type="continuationSeparator" w:id="0">
    <w:p w14:paraId="72B6B7B1" w14:textId="77777777" w:rsidR="00290DA3" w:rsidRDefault="00290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B87CC" w14:textId="77777777" w:rsidR="00110778" w:rsidRPr="006D2506" w:rsidRDefault="00362E65">
    <w:pPr>
      <w:spacing w:after="0"/>
      <w:ind w:right="-50"/>
      <w:jc w:val="right"/>
      <w:rPr>
        <w:lang w:val="en-US"/>
      </w:rPr>
    </w:pPr>
    <w:r w:rsidRPr="006D2506">
      <w:rPr>
        <w:rFonts w:ascii="Arial" w:eastAsia="Arial" w:hAnsi="Arial" w:cs="Arial"/>
        <w:sz w:val="16"/>
        <w:lang w:val="en-US"/>
      </w:rPr>
      <w:t xml:space="preserve"> </w:t>
    </w:r>
  </w:p>
  <w:p w14:paraId="52058901" w14:textId="77777777" w:rsidR="00110778" w:rsidRPr="00A45D30" w:rsidRDefault="00362E65">
    <w:pPr>
      <w:tabs>
        <w:tab w:val="right" w:pos="10364"/>
      </w:tabs>
      <w:spacing w:after="48"/>
      <w:ind w:left="-55" w:right="-9"/>
      <w:rPr>
        <w:lang w:val="en-US"/>
      </w:rPr>
    </w:pPr>
    <w:r w:rsidRPr="00A45D30">
      <w:rPr>
        <w:rFonts w:ascii="Arial" w:eastAsia="Arial" w:hAnsi="Arial" w:cs="Arial"/>
        <w:sz w:val="16"/>
        <w:lang w:val="en-US"/>
      </w:rPr>
      <w:t>Copyright© 2022, Oracle and/or its affiliates. All rights reserved.</w:t>
    </w:r>
    <w:r w:rsidRPr="00A45D30">
      <w:rPr>
        <w:rFonts w:ascii="Arial" w:eastAsia="Arial" w:hAnsi="Arial" w:cs="Arial"/>
        <w:color w:val="F15D22"/>
        <w:sz w:val="16"/>
        <w:lang w:val="en-US"/>
      </w:rPr>
      <w:t xml:space="preserve">     </w:t>
    </w:r>
    <w:r w:rsidRPr="00A45D30">
      <w:rPr>
        <w:rFonts w:ascii="Arial" w:eastAsia="Arial" w:hAnsi="Arial" w:cs="Arial"/>
        <w:color w:val="F15D22"/>
        <w:sz w:val="16"/>
        <w:lang w:val="en-US"/>
      </w:rPr>
      <w:tab/>
    </w:r>
    <w:r w:rsidRPr="00A45D30">
      <w:rPr>
        <w:rFonts w:ascii="Arial" w:eastAsia="Arial" w:hAnsi="Arial" w:cs="Arial"/>
        <w:color w:val="595959"/>
        <w:sz w:val="16"/>
        <w:lang w:val="en-US"/>
      </w:rPr>
      <w:t>Functional Requirements Document</w:t>
    </w:r>
    <w:r w:rsidRPr="00A45D30">
      <w:rPr>
        <w:rFonts w:ascii="Arial" w:eastAsia="Arial" w:hAnsi="Arial" w:cs="Arial"/>
        <w:sz w:val="16"/>
        <w:lang w:val="en-US"/>
      </w:rPr>
      <w:t xml:space="preserve">       </w:t>
    </w:r>
    <w:r>
      <w:fldChar w:fldCharType="begin"/>
    </w:r>
    <w:r w:rsidRPr="00A45D30">
      <w:rPr>
        <w:lang w:val="en-US"/>
      </w:rPr>
      <w:instrText xml:space="preserve"> PAGE   \* MERGEFORMAT </w:instrText>
    </w:r>
    <w:r>
      <w:fldChar w:fldCharType="separate"/>
    </w:r>
    <w:r w:rsidRPr="00A45D30">
      <w:rPr>
        <w:rFonts w:ascii="Arial" w:eastAsia="Arial" w:hAnsi="Arial" w:cs="Arial"/>
        <w:color w:val="F15D22"/>
        <w:sz w:val="16"/>
        <w:lang w:val="en-US"/>
      </w:rPr>
      <w:t>2</w:t>
    </w:r>
    <w:r>
      <w:rPr>
        <w:rFonts w:ascii="Arial" w:eastAsia="Arial" w:hAnsi="Arial" w:cs="Arial"/>
        <w:color w:val="F15D22"/>
        <w:sz w:val="16"/>
      </w:rPr>
      <w:fldChar w:fldCharType="end"/>
    </w:r>
    <w:r w:rsidRPr="00A45D30">
      <w:rPr>
        <w:rFonts w:ascii="Arial" w:eastAsia="Arial" w:hAnsi="Arial" w:cs="Arial"/>
        <w:sz w:val="16"/>
        <w:lang w:val="en-US"/>
      </w:rPr>
      <w:t xml:space="preserve"> </w:t>
    </w:r>
  </w:p>
  <w:p w14:paraId="3965DAC8" w14:textId="77777777" w:rsidR="00110778" w:rsidRPr="00A45D30" w:rsidRDefault="00362E65">
    <w:pPr>
      <w:spacing w:after="0"/>
      <w:ind w:left="-55"/>
      <w:rPr>
        <w:lang w:val="en-US"/>
      </w:rPr>
    </w:pPr>
    <w:r w:rsidRPr="00A45D30">
      <w:rPr>
        <w:rFonts w:ascii="Arial" w:eastAsia="Arial" w:hAnsi="Arial" w:cs="Arial"/>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6E737" w14:textId="77777777" w:rsidR="00110778" w:rsidRPr="006D2506" w:rsidRDefault="00362E65">
    <w:pPr>
      <w:spacing w:after="0"/>
      <w:ind w:right="-50"/>
      <w:jc w:val="right"/>
      <w:rPr>
        <w:lang w:val="en-US"/>
      </w:rPr>
    </w:pPr>
    <w:r w:rsidRPr="006D2506">
      <w:rPr>
        <w:rFonts w:ascii="Arial" w:eastAsia="Arial" w:hAnsi="Arial" w:cs="Arial"/>
        <w:sz w:val="16"/>
        <w:lang w:val="en-US"/>
      </w:rPr>
      <w:t xml:space="preserve"> </w:t>
    </w:r>
  </w:p>
  <w:p w14:paraId="26F0F004" w14:textId="77777777" w:rsidR="00110778" w:rsidRPr="00A45D30" w:rsidRDefault="00362E65">
    <w:pPr>
      <w:tabs>
        <w:tab w:val="right" w:pos="10364"/>
      </w:tabs>
      <w:spacing w:after="48"/>
      <w:ind w:left="-55" w:right="-9"/>
      <w:rPr>
        <w:lang w:val="en-US"/>
      </w:rPr>
    </w:pPr>
    <w:r w:rsidRPr="00A45D30">
      <w:rPr>
        <w:rFonts w:ascii="Arial" w:eastAsia="Arial" w:hAnsi="Arial" w:cs="Arial"/>
        <w:sz w:val="16"/>
        <w:lang w:val="en-US"/>
      </w:rPr>
      <w:t>Copyright© 2022, Oracle and/or its affiliates. All rights reserved.</w:t>
    </w:r>
    <w:r w:rsidRPr="00A45D30">
      <w:rPr>
        <w:rFonts w:ascii="Arial" w:eastAsia="Arial" w:hAnsi="Arial" w:cs="Arial"/>
        <w:color w:val="F15D22"/>
        <w:sz w:val="16"/>
        <w:lang w:val="en-US"/>
      </w:rPr>
      <w:t xml:space="preserve">     </w:t>
    </w:r>
    <w:r w:rsidRPr="00A45D30">
      <w:rPr>
        <w:rFonts w:ascii="Arial" w:eastAsia="Arial" w:hAnsi="Arial" w:cs="Arial"/>
        <w:color w:val="F15D22"/>
        <w:sz w:val="16"/>
        <w:lang w:val="en-US"/>
      </w:rPr>
      <w:tab/>
    </w:r>
    <w:r w:rsidRPr="00A45D30">
      <w:rPr>
        <w:rFonts w:ascii="Arial" w:eastAsia="Arial" w:hAnsi="Arial" w:cs="Arial"/>
        <w:color w:val="595959"/>
        <w:sz w:val="16"/>
        <w:lang w:val="en-US"/>
      </w:rPr>
      <w:t>Functional Requirements Document</w:t>
    </w:r>
    <w:r w:rsidRPr="00A45D30">
      <w:rPr>
        <w:rFonts w:ascii="Arial" w:eastAsia="Arial" w:hAnsi="Arial" w:cs="Arial"/>
        <w:sz w:val="16"/>
        <w:lang w:val="en-US"/>
      </w:rPr>
      <w:t xml:space="preserve">       </w:t>
    </w:r>
    <w:r>
      <w:fldChar w:fldCharType="begin"/>
    </w:r>
    <w:r w:rsidRPr="00A45D30">
      <w:rPr>
        <w:lang w:val="en-US"/>
      </w:rPr>
      <w:instrText xml:space="preserve"> PAGE   \* MERGEFORMAT </w:instrText>
    </w:r>
    <w:r>
      <w:fldChar w:fldCharType="separate"/>
    </w:r>
    <w:r w:rsidRPr="00A45D30">
      <w:rPr>
        <w:rFonts w:ascii="Arial" w:eastAsia="Arial" w:hAnsi="Arial" w:cs="Arial"/>
        <w:color w:val="F15D22"/>
        <w:sz w:val="16"/>
        <w:lang w:val="en-US"/>
      </w:rPr>
      <w:t>2</w:t>
    </w:r>
    <w:r>
      <w:rPr>
        <w:rFonts w:ascii="Arial" w:eastAsia="Arial" w:hAnsi="Arial" w:cs="Arial"/>
        <w:color w:val="F15D22"/>
        <w:sz w:val="16"/>
      </w:rPr>
      <w:fldChar w:fldCharType="end"/>
    </w:r>
    <w:r w:rsidRPr="00A45D30">
      <w:rPr>
        <w:rFonts w:ascii="Arial" w:eastAsia="Arial" w:hAnsi="Arial" w:cs="Arial"/>
        <w:sz w:val="16"/>
        <w:lang w:val="en-US"/>
      </w:rPr>
      <w:t xml:space="preserve"> </w:t>
    </w:r>
  </w:p>
  <w:p w14:paraId="0434846D" w14:textId="77777777" w:rsidR="00110778" w:rsidRPr="00A45D30" w:rsidRDefault="00362E65">
    <w:pPr>
      <w:spacing w:after="0"/>
      <w:ind w:left="-55"/>
      <w:rPr>
        <w:lang w:val="en-US"/>
      </w:rPr>
    </w:pPr>
    <w:r w:rsidRPr="00A45D30">
      <w:rPr>
        <w:rFonts w:ascii="Arial" w:eastAsia="Arial" w:hAnsi="Arial" w:cs="Arial"/>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73452" w14:textId="77777777" w:rsidR="00290DA3" w:rsidRDefault="00290DA3">
      <w:pPr>
        <w:spacing w:after="0" w:line="240" w:lineRule="auto"/>
      </w:pPr>
      <w:r>
        <w:separator/>
      </w:r>
    </w:p>
  </w:footnote>
  <w:footnote w:type="continuationSeparator" w:id="0">
    <w:p w14:paraId="41437E40" w14:textId="77777777" w:rsidR="00290DA3" w:rsidRDefault="00290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BA867" w14:textId="77777777" w:rsidR="00110778" w:rsidRDefault="00362E65">
    <w:pPr>
      <w:spacing w:after="0"/>
    </w:pPr>
    <w:r>
      <w:rPr>
        <w:noProof/>
      </w:rPr>
      <w:drawing>
        <wp:anchor distT="0" distB="0" distL="114300" distR="114300" simplePos="0" relativeHeight="251658240" behindDoc="0" locked="0" layoutInCell="1" allowOverlap="0" wp14:anchorId="528C429C" wp14:editId="69E42CCB">
          <wp:simplePos x="0" y="0"/>
          <wp:positionH relativeFrom="page">
            <wp:posOffset>550545</wp:posOffset>
          </wp:positionH>
          <wp:positionV relativeFrom="page">
            <wp:posOffset>252730</wp:posOffset>
          </wp:positionV>
          <wp:extent cx="2971038" cy="484505"/>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2971038" cy="48450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FC72" w14:textId="77777777" w:rsidR="00110778" w:rsidRDefault="00362E65">
    <w:pPr>
      <w:spacing w:after="0"/>
    </w:pPr>
    <w:r>
      <w:rPr>
        <w:noProof/>
      </w:rPr>
      <w:drawing>
        <wp:anchor distT="0" distB="0" distL="114300" distR="114300" simplePos="0" relativeHeight="251659264" behindDoc="0" locked="0" layoutInCell="1" allowOverlap="0" wp14:anchorId="71974494" wp14:editId="532EE3FD">
          <wp:simplePos x="0" y="0"/>
          <wp:positionH relativeFrom="page">
            <wp:posOffset>550545</wp:posOffset>
          </wp:positionH>
          <wp:positionV relativeFrom="page">
            <wp:posOffset>252730</wp:posOffset>
          </wp:positionV>
          <wp:extent cx="2971038" cy="48450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2971038" cy="48450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B6CE" w14:textId="77777777" w:rsidR="00110778" w:rsidRDefault="00362E65">
    <w:pPr>
      <w:spacing w:after="0"/>
      <w:ind w:left="-1152" w:right="5985"/>
    </w:pPr>
    <w:r>
      <w:rPr>
        <w:noProof/>
      </w:rPr>
      <w:drawing>
        <wp:anchor distT="0" distB="0" distL="114300" distR="114300" simplePos="0" relativeHeight="251660288" behindDoc="0" locked="0" layoutInCell="1" allowOverlap="0" wp14:anchorId="48ED556C" wp14:editId="53F2FB62">
          <wp:simplePos x="0" y="0"/>
          <wp:positionH relativeFrom="page">
            <wp:posOffset>541020</wp:posOffset>
          </wp:positionH>
          <wp:positionV relativeFrom="page">
            <wp:posOffset>224155</wp:posOffset>
          </wp:positionV>
          <wp:extent cx="2971038" cy="48450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971038" cy="4845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F6912"/>
    <w:multiLevelType w:val="hybridMultilevel"/>
    <w:tmpl w:val="625AA88C"/>
    <w:lvl w:ilvl="0" w:tplc="9AF6375E">
      <w:start w:val="3"/>
      <w:numFmt w:val="bullet"/>
      <w:lvlText w:val=""/>
      <w:lvlJc w:val="left"/>
      <w:pPr>
        <w:ind w:left="720" w:hanging="360"/>
      </w:pPr>
      <w:rPr>
        <w:rFonts w:ascii="Symbol" w:eastAsia="Calibri" w:hAnsi="Symbol"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294154D9"/>
    <w:multiLevelType w:val="hybridMultilevel"/>
    <w:tmpl w:val="7C321D60"/>
    <w:lvl w:ilvl="0" w:tplc="3912EEA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E2B9DE">
      <w:start w:val="1"/>
      <w:numFmt w:val="decimal"/>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D0F0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F8BAD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1C0D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1AC63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B06D9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F4E53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00DF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680910"/>
    <w:multiLevelType w:val="hybridMultilevel"/>
    <w:tmpl w:val="ABD6D69C"/>
    <w:lvl w:ilvl="0" w:tplc="A216B50C">
      <w:start w:val="1"/>
      <w:numFmt w:val="decimal"/>
      <w:lvlText w:val="%1"/>
      <w:lvlJc w:val="left"/>
      <w:pPr>
        <w:ind w:left="4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42FE6B6E">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E71CC3CE">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530A077C">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8B26D23C">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07B27A60">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2280F6C6">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D5A82164">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42D665F0">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F942185"/>
    <w:multiLevelType w:val="hybridMultilevel"/>
    <w:tmpl w:val="413C100C"/>
    <w:lvl w:ilvl="0" w:tplc="1F76643A">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5C3EA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14764E">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164FB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FCAEF2">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3F24C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2C69F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A6F4C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1045A0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778"/>
    <w:rsid w:val="00110778"/>
    <w:rsid w:val="00116513"/>
    <w:rsid w:val="00196ABA"/>
    <w:rsid w:val="00290DA3"/>
    <w:rsid w:val="0029473F"/>
    <w:rsid w:val="00362E65"/>
    <w:rsid w:val="00533D51"/>
    <w:rsid w:val="00661F26"/>
    <w:rsid w:val="006D2506"/>
    <w:rsid w:val="00850FB5"/>
    <w:rsid w:val="00930CD1"/>
    <w:rsid w:val="009A430A"/>
    <w:rsid w:val="00A45D30"/>
    <w:rsid w:val="00C51D0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788A"/>
  <w15:docId w15:val="{DB29D12C-837F-4EF5-A749-92D9601BB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UY" w:eastAsia="es-U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59"/>
      <w:ind w:left="10" w:hanging="10"/>
      <w:outlineLvl w:val="0"/>
    </w:pPr>
    <w:rPr>
      <w:rFonts w:ascii="Calibri" w:eastAsia="Calibri" w:hAnsi="Calibri" w:cs="Calibri"/>
      <w:color w:val="F96A1B"/>
      <w:sz w:val="36"/>
    </w:rPr>
  </w:style>
  <w:style w:type="paragraph" w:styleId="Heading2">
    <w:name w:val="heading 2"/>
    <w:next w:val="Normal"/>
    <w:link w:val="Heading2Char"/>
    <w:uiPriority w:val="9"/>
    <w:unhideWhenUsed/>
    <w:qFormat/>
    <w:pPr>
      <w:keepNext/>
      <w:keepLines/>
      <w:spacing w:after="0"/>
      <w:ind w:left="730" w:hanging="10"/>
      <w:outlineLvl w:val="1"/>
    </w:pPr>
    <w:rPr>
      <w:rFonts w:ascii="Calibri" w:eastAsia="Calibri" w:hAnsi="Calibri" w:cs="Calibri"/>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1"/>
    </w:rPr>
  </w:style>
  <w:style w:type="character" w:customStyle="1" w:styleId="Heading1Char">
    <w:name w:val="Heading 1 Char"/>
    <w:link w:val="Heading1"/>
    <w:rPr>
      <w:rFonts w:ascii="Calibri" w:eastAsia="Calibri" w:hAnsi="Calibri" w:cs="Calibri"/>
      <w:color w:val="F96A1B"/>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30C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722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cid:image003.png@01D94CE8.8C28112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image" Target="cid:image004.png@01D94CE8.8C2811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711</Words>
  <Characters>3915</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Gubata, Joyce</dc:creator>
  <cp:keywords/>
  <cp:lastModifiedBy>Ilan Daniele</cp:lastModifiedBy>
  <cp:revision>15</cp:revision>
  <dcterms:created xsi:type="dcterms:W3CDTF">2023-03-07T15:17:00Z</dcterms:created>
  <dcterms:modified xsi:type="dcterms:W3CDTF">2023-03-10T18:37:00Z</dcterms:modified>
</cp:coreProperties>
</file>