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BC330" w14:textId="64CF64D5" w:rsidR="00DB0A6B" w:rsidRDefault="00DB0A6B" w:rsidP="00DB0A6B">
      <w:pPr>
        <w:pStyle w:val="NoSpacing"/>
      </w:pPr>
      <w:r>
        <w:t xml:space="preserve">Conversación con Federico </w:t>
      </w:r>
      <w:proofErr w:type="spellStart"/>
      <w:r>
        <w:t>Dinetti</w:t>
      </w:r>
      <w:proofErr w:type="spellEnd"/>
      <w:r>
        <w:t>:</w:t>
      </w:r>
      <w:r>
        <w:br/>
      </w:r>
    </w:p>
    <w:p w14:paraId="5644AED7" w14:textId="6F421710" w:rsidR="00D03A62" w:rsidRDefault="00DB0A6B" w:rsidP="00DB0A6B">
      <w:pPr>
        <w:pStyle w:val="NoSpacing"/>
      </w:pPr>
      <w:r w:rsidRPr="00DB0A6B">
        <w:t xml:space="preserve">Acceso a tarjetas de crédito </w:t>
      </w:r>
      <w:proofErr w:type="gramStart"/>
      <w:r w:rsidRPr="00DB0A6B">
        <w:t>de Test</w:t>
      </w:r>
      <w:proofErr w:type="gramEnd"/>
      <w:r w:rsidRPr="00DB0A6B">
        <w:t xml:space="preserve"> para testear en NSPOS</w:t>
      </w:r>
      <w:r>
        <w:t>:</w:t>
      </w:r>
    </w:p>
    <w:p w14:paraId="254D4E0A" w14:textId="21B7958C" w:rsidR="00DB0A6B" w:rsidRPr="00DB0A6B" w:rsidRDefault="00DB0A6B" w:rsidP="00DB0A6B">
      <w:pPr>
        <w:pStyle w:val="NoSpacing"/>
      </w:pPr>
    </w:p>
    <w:p w14:paraId="1AF0F361" w14:textId="7E9A2000" w:rsidR="00DB0A6B" w:rsidRDefault="00DB0A6B" w:rsidP="00DB0A6B">
      <w:pPr>
        <w:pStyle w:val="NoSpacing"/>
      </w:pPr>
      <w:r w:rsidRPr="00DB0A6B">
        <w:t xml:space="preserve">Tenemos tres POS físicos de tres </w:t>
      </w:r>
      <w:proofErr w:type="spellStart"/>
      <w:r w:rsidRPr="00DB0A6B">
        <w:t>partners</w:t>
      </w:r>
      <w:proofErr w:type="spellEnd"/>
      <w:r w:rsidRPr="00DB0A6B">
        <w:t xml:space="preserve"> (</w:t>
      </w:r>
      <w:proofErr w:type="spellStart"/>
      <w:r w:rsidRPr="00DB0A6B">
        <w:t>Solupay</w:t>
      </w:r>
      <w:proofErr w:type="spellEnd"/>
      <w:r w:rsidRPr="00DB0A6B">
        <w:t xml:space="preserve">, </w:t>
      </w:r>
      <w:proofErr w:type="spellStart"/>
      <w:r w:rsidRPr="00DB0A6B">
        <w:t>Windcave</w:t>
      </w:r>
      <w:proofErr w:type="spellEnd"/>
      <w:r w:rsidRPr="00DB0A6B">
        <w:t xml:space="preserve"> y </w:t>
      </w:r>
      <w:proofErr w:type="spellStart"/>
      <w:r w:rsidRPr="00DB0A6B">
        <w:t>Adyen</w:t>
      </w:r>
      <w:proofErr w:type="spellEnd"/>
      <w:r w:rsidRPr="00DB0A6B">
        <w:t xml:space="preserve">) y tenemos tarjetas de prueba para dichos POS. El problema con esos POS es que, si bien son de prueba, sólo funcionan en cuentas de tipo </w:t>
      </w:r>
      <w:proofErr w:type="spellStart"/>
      <w:r w:rsidRPr="00DB0A6B">
        <w:t>Production</w:t>
      </w:r>
      <w:proofErr w:type="spellEnd"/>
      <w:r w:rsidRPr="00DB0A6B">
        <w:t xml:space="preserve">, o sea, si la cuenta es de tipo </w:t>
      </w:r>
      <w:proofErr w:type="spellStart"/>
      <w:r w:rsidRPr="00DB0A6B">
        <w:t>Development</w:t>
      </w:r>
      <w:proofErr w:type="spellEnd"/>
      <w:r w:rsidRPr="00DB0A6B">
        <w:t xml:space="preserve"> esos POS no van a funcionar porque las cuentas de </w:t>
      </w:r>
      <w:proofErr w:type="spellStart"/>
      <w:r w:rsidRPr="00DB0A6B">
        <w:t>Development</w:t>
      </w:r>
      <w:proofErr w:type="spellEnd"/>
      <w:r w:rsidRPr="00DB0A6B">
        <w:t xml:space="preserve"> </w:t>
      </w:r>
      <w:proofErr w:type="spellStart"/>
      <w:r w:rsidRPr="00DB0A6B">
        <w:t>setean</w:t>
      </w:r>
      <w:proofErr w:type="spellEnd"/>
      <w:r w:rsidRPr="00DB0A6B">
        <w:t xml:space="preserve"> automáticamente el campo Test </w:t>
      </w:r>
      <w:proofErr w:type="spellStart"/>
      <w:r w:rsidRPr="00DB0A6B">
        <w:t>Mode</w:t>
      </w:r>
      <w:proofErr w:type="spellEnd"/>
      <w:r w:rsidRPr="00DB0A6B">
        <w:t xml:space="preserve"> a los </w:t>
      </w:r>
      <w:proofErr w:type="spellStart"/>
      <w:r w:rsidRPr="00DB0A6B">
        <w:t>Payment</w:t>
      </w:r>
      <w:proofErr w:type="spellEnd"/>
      <w:r w:rsidRPr="00DB0A6B">
        <w:t xml:space="preserve"> Processing </w:t>
      </w:r>
      <w:proofErr w:type="spellStart"/>
      <w:r w:rsidRPr="00DB0A6B">
        <w:t>Profiles</w:t>
      </w:r>
      <w:proofErr w:type="spellEnd"/>
      <w:r w:rsidRPr="00DB0A6B">
        <w:t xml:space="preserve"> asociados a esos POS.</w:t>
      </w:r>
    </w:p>
    <w:p w14:paraId="79CAA3A5" w14:textId="27D6B069" w:rsidR="00DB0A6B" w:rsidRDefault="00DB0A6B" w:rsidP="00DB0A6B">
      <w:pPr>
        <w:pStyle w:val="NoSpacing"/>
      </w:pPr>
      <w:r w:rsidRPr="00DB0A6B">
        <w:t xml:space="preserve">Primero deberías asegurarte </w:t>
      </w:r>
      <w:proofErr w:type="gramStart"/>
      <w:r w:rsidRPr="00DB0A6B">
        <w:t>que</w:t>
      </w:r>
      <w:proofErr w:type="gramEnd"/>
      <w:r w:rsidRPr="00DB0A6B">
        <w:t xml:space="preserve"> la cuenta en la que utilices esos POS sea de Producción, no de Desarrollo</w:t>
      </w:r>
      <w:r>
        <w:t>.</w:t>
      </w:r>
    </w:p>
    <w:p w14:paraId="1B1E6AE7" w14:textId="77777777" w:rsidR="00DB0A6B" w:rsidRDefault="00DB0A6B" w:rsidP="00DB0A6B">
      <w:pPr>
        <w:pStyle w:val="NoSpacing"/>
        <w:rPr>
          <w:rFonts w:ascii="Arial" w:hAnsi="Arial" w:cs="Arial"/>
          <w:color w:val="1D1C1D"/>
          <w:sz w:val="23"/>
          <w:szCs w:val="23"/>
          <w:shd w:val="clear" w:color="auto" w:fill="FFFFFF"/>
        </w:rPr>
      </w:pPr>
    </w:p>
    <w:p w14:paraId="723A71E6" w14:textId="59163D1A" w:rsidR="00DB0A6B" w:rsidRPr="00DB0A6B" w:rsidRDefault="00DB0A6B" w:rsidP="00DB0A6B">
      <w:pPr>
        <w:pStyle w:val="NoSpacing"/>
      </w:pPr>
      <w:proofErr w:type="gramStart"/>
      <w:r w:rsidRPr="00DB0A6B">
        <w:t xml:space="preserve">Solo se </w:t>
      </w:r>
      <w:proofErr w:type="spellStart"/>
      <w:r w:rsidRPr="00DB0A6B">
        <w:t>podria</w:t>
      </w:r>
      <w:proofErr w:type="spellEnd"/>
      <w:r w:rsidRPr="00DB0A6B">
        <w:t xml:space="preserve"> hacer dichas pruebas entonces en </w:t>
      </w:r>
      <w:proofErr w:type="spellStart"/>
      <w:r w:rsidRPr="00DB0A6B">
        <w:t>produccion</w:t>
      </w:r>
      <w:proofErr w:type="spellEnd"/>
      <w:r w:rsidRPr="00DB0A6B">
        <w:t xml:space="preserve">, no hay chance de hacerlo en </w:t>
      </w:r>
      <w:proofErr w:type="spellStart"/>
      <w:r w:rsidRPr="00DB0A6B">
        <w:t>development</w:t>
      </w:r>
      <w:proofErr w:type="spellEnd"/>
      <w:r w:rsidRPr="00DB0A6B">
        <w:t xml:space="preserve"> no?</w:t>
      </w:r>
      <w:proofErr w:type="gramEnd"/>
    </w:p>
    <w:p w14:paraId="3FDB9D8D" w14:textId="6738051C" w:rsidR="00DB0A6B" w:rsidRDefault="00DB0A6B" w:rsidP="00DB0A6B">
      <w:pPr>
        <w:pStyle w:val="NoSpacing"/>
      </w:pPr>
    </w:p>
    <w:p w14:paraId="6B28E9AC" w14:textId="5B27FD9D" w:rsidR="00DB0A6B" w:rsidRDefault="00DB0A6B" w:rsidP="00DB0A6B">
      <w:pPr>
        <w:pStyle w:val="NoSpacing"/>
      </w:pPr>
      <w:r w:rsidRPr="00DB0A6B">
        <w:t xml:space="preserve">El problema ese pasa con </w:t>
      </w:r>
      <w:proofErr w:type="spellStart"/>
      <w:r w:rsidRPr="00DB0A6B">
        <w:t>Solupay</w:t>
      </w:r>
      <w:proofErr w:type="spellEnd"/>
      <w:r w:rsidRPr="00DB0A6B">
        <w:t xml:space="preserve"> solamente</w:t>
      </w:r>
      <w:r>
        <w:t>.</w:t>
      </w:r>
    </w:p>
    <w:p w14:paraId="28396141" w14:textId="3C54BFB3" w:rsidR="00DB0A6B" w:rsidRDefault="00DB0A6B" w:rsidP="00DB0A6B">
      <w:pPr>
        <w:pStyle w:val="NoSpacing"/>
      </w:pPr>
    </w:p>
    <w:p w14:paraId="1A4AFBA3" w14:textId="0DE646DA" w:rsidR="00DB0A6B" w:rsidRDefault="00DB0A6B" w:rsidP="00DB0A6B">
      <w:pPr>
        <w:pStyle w:val="NoSpacing"/>
      </w:pPr>
      <w:r>
        <w:t xml:space="preserve">Como configurar los POS que tenemos: </w:t>
      </w:r>
    </w:p>
    <w:p w14:paraId="5638D97C" w14:textId="056E2D91" w:rsidR="00DB0A6B" w:rsidRDefault="00DB0A6B" w:rsidP="00DB0A6B">
      <w:pPr>
        <w:pStyle w:val="NoSpacing"/>
      </w:pPr>
      <w:hyperlink r:id="rId4" w:history="1">
        <w:r w:rsidRPr="001D403F">
          <w:rPr>
            <w:rStyle w:val="Hyperlink"/>
          </w:rPr>
          <w:t>https://confluence.corp.netsuite.com/display/COMAPPS/SCIS+External+payment+setup</w:t>
        </w:r>
      </w:hyperlink>
    </w:p>
    <w:p w14:paraId="0B76713E" w14:textId="586F8543" w:rsidR="00DB0A6B" w:rsidRDefault="00DB0A6B" w:rsidP="00DB0A6B"/>
    <w:p w14:paraId="4958521A" w14:textId="58A7EBA5" w:rsidR="00DB0A6B" w:rsidRPr="00DB0A6B" w:rsidRDefault="00DB0A6B" w:rsidP="00DB0A6B">
      <w:pPr>
        <w:pStyle w:val="NoSpacing"/>
      </w:pPr>
      <w:r w:rsidRPr="00DB0A6B">
        <w:t xml:space="preserve">La sección del </w:t>
      </w:r>
      <w:proofErr w:type="spellStart"/>
      <w:r w:rsidRPr="00DB0A6B">
        <w:t>Custom</w:t>
      </w:r>
      <w:proofErr w:type="spellEnd"/>
      <w:r w:rsidRPr="00DB0A6B">
        <w:t xml:space="preserve"> Plugin y la sección de </w:t>
      </w:r>
      <w:proofErr w:type="spellStart"/>
      <w:r w:rsidRPr="00DB0A6B">
        <w:t>Solupay</w:t>
      </w:r>
      <w:proofErr w:type="spellEnd"/>
      <w:r w:rsidRPr="00DB0A6B">
        <w:t xml:space="preserve">: PAX están obsoletas (el </w:t>
      </w:r>
      <w:proofErr w:type="spellStart"/>
      <w:r w:rsidRPr="00DB0A6B">
        <w:t>device</w:t>
      </w:r>
      <w:proofErr w:type="spellEnd"/>
      <w:r w:rsidRPr="00DB0A6B">
        <w:t xml:space="preserve"> PAX nunca funcionó), así que no la tomes en cuenta. Otra cosa, en la sección de </w:t>
      </w:r>
      <w:proofErr w:type="spellStart"/>
      <w:r w:rsidRPr="00DB0A6B">
        <w:t>Windcave</w:t>
      </w:r>
      <w:proofErr w:type="spellEnd"/>
      <w:r w:rsidRPr="00DB0A6B">
        <w:t xml:space="preserve"> hay dos </w:t>
      </w:r>
      <w:proofErr w:type="spellStart"/>
      <w:r w:rsidRPr="00DB0A6B">
        <w:t>devices</w:t>
      </w:r>
      <w:proofErr w:type="spellEnd"/>
      <w:r w:rsidRPr="00DB0A6B">
        <w:t xml:space="preserve">, </w:t>
      </w:r>
      <w:proofErr w:type="spellStart"/>
      <w:r w:rsidRPr="00DB0A6B">
        <w:t>tenés</w:t>
      </w:r>
      <w:proofErr w:type="spellEnd"/>
      <w:r w:rsidRPr="00DB0A6B">
        <w:t xml:space="preserve"> que configurar de ID 4121802416 (iWl250) porque el otro se lo cedimos a </w:t>
      </w:r>
      <w:proofErr w:type="spellStart"/>
      <w:r w:rsidRPr="00DB0A6B">
        <w:t>Technical</w:t>
      </w:r>
      <w:proofErr w:type="spellEnd"/>
      <w:r w:rsidRPr="00DB0A6B">
        <w:t xml:space="preserve"> </w:t>
      </w:r>
      <w:proofErr w:type="spellStart"/>
      <w:r w:rsidRPr="00DB0A6B">
        <w:t>Support</w:t>
      </w:r>
      <w:proofErr w:type="spellEnd"/>
      <w:r w:rsidRPr="00DB0A6B">
        <w:t>.</w:t>
      </w:r>
    </w:p>
    <w:p w14:paraId="3D07F913" w14:textId="7EF5584A" w:rsidR="00DB0A6B" w:rsidRPr="00DB0A6B" w:rsidRDefault="00DB0A6B" w:rsidP="00DB0A6B">
      <w:pPr>
        <w:pStyle w:val="NoSpacing"/>
      </w:pPr>
      <w:r w:rsidRPr="00DB0A6B">
        <w:t xml:space="preserve">No pude hacer las pruebas con </w:t>
      </w:r>
      <w:proofErr w:type="spellStart"/>
      <w:r w:rsidRPr="00DB0A6B">
        <w:t>Solupay</w:t>
      </w:r>
      <w:proofErr w:type="spellEnd"/>
      <w:r w:rsidRPr="00DB0A6B">
        <w:t xml:space="preserve"> todavía, pero si </w:t>
      </w:r>
      <w:proofErr w:type="spellStart"/>
      <w:r w:rsidRPr="00DB0A6B">
        <w:t>configurás</w:t>
      </w:r>
      <w:proofErr w:type="spellEnd"/>
      <w:r w:rsidRPr="00DB0A6B">
        <w:t xml:space="preserve"> </w:t>
      </w:r>
      <w:proofErr w:type="spellStart"/>
      <w:r w:rsidRPr="00DB0A6B">
        <w:t>Solupay</w:t>
      </w:r>
      <w:proofErr w:type="spellEnd"/>
      <w:r w:rsidRPr="00DB0A6B">
        <w:t xml:space="preserve">: </w:t>
      </w:r>
      <w:proofErr w:type="spellStart"/>
      <w:r w:rsidRPr="00DB0A6B">
        <w:t>Clover</w:t>
      </w:r>
      <w:proofErr w:type="spellEnd"/>
      <w:r w:rsidRPr="00DB0A6B">
        <w:t xml:space="preserve"> antes de que yo haga las pruebas, </w:t>
      </w:r>
      <w:proofErr w:type="spellStart"/>
      <w:r w:rsidRPr="00DB0A6B">
        <w:t>fijáte</w:t>
      </w:r>
      <w:proofErr w:type="spellEnd"/>
      <w:r w:rsidRPr="00DB0A6B">
        <w:t xml:space="preserve"> si el </w:t>
      </w:r>
      <w:proofErr w:type="spellStart"/>
      <w:r w:rsidRPr="00DB0A6B">
        <w:t>checkbox</w:t>
      </w:r>
      <w:proofErr w:type="spellEnd"/>
      <w:r w:rsidRPr="00DB0A6B">
        <w:t xml:space="preserve"> </w:t>
      </w:r>
      <w:proofErr w:type="gramStart"/>
      <w:r w:rsidRPr="00DB0A6B">
        <w:t>de TEST</w:t>
      </w:r>
      <w:proofErr w:type="gramEnd"/>
      <w:r w:rsidRPr="00DB0A6B">
        <w:t xml:space="preserve"> MODE te queda chequeado cuando crees el </w:t>
      </w:r>
      <w:proofErr w:type="spellStart"/>
      <w:r w:rsidRPr="00DB0A6B">
        <w:t>Payment</w:t>
      </w:r>
      <w:proofErr w:type="spellEnd"/>
      <w:r w:rsidRPr="00DB0A6B">
        <w:t xml:space="preserve"> Processing </w:t>
      </w:r>
      <w:proofErr w:type="spellStart"/>
      <w:r w:rsidRPr="00DB0A6B">
        <w:t>Profile</w:t>
      </w:r>
      <w:proofErr w:type="spellEnd"/>
      <w:r w:rsidRPr="00DB0A6B">
        <w:t xml:space="preserve"> de </w:t>
      </w:r>
      <w:proofErr w:type="spellStart"/>
      <w:r w:rsidRPr="00DB0A6B">
        <w:t>Solupay</w:t>
      </w:r>
      <w:proofErr w:type="spellEnd"/>
      <w:r w:rsidRPr="00DB0A6B">
        <w:t>.</w:t>
      </w:r>
    </w:p>
    <w:p w14:paraId="25490233" w14:textId="1F648B56" w:rsidR="00DB0A6B" w:rsidRPr="00DB0A6B" w:rsidRDefault="00DB0A6B" w:rsidP="00DB0A6B">
      <w:pPr>
        <w:pStyle w:val="NoSpacing"/>
      </w:pPr>
      <w:r w:rsidRPr="00DB0A6B">
        <w:t xml:space="preserve">El </w:t>
      </w:r>
      <w:proofErr w:type="spellStart"/>
      <w:r w:rsidRPr="00DB0A6B">
        <w:t>Solupay</w:t>
      </w:r>
      <w:proofErr w:type="spellEnd"/>
      <w:r w:rsidRPr="00DB0A6B">
        <w:t xml:space="preserve"> </w:t>
      </w:r>
      <w:proofErr w:type="spellStart"/>
      <w:r w:rsidRPr="00DB0A6B">
        <w:t>Clover</w:t>
      </w:r>
      <w:proofErr w:type="spellEnd"/>
      <w:r w:rsidRPr="00DB0A6B">
        <w:t xml:space="preserve"> y el </w:t>
      </w:r>
      <w:proofErr w:type="spellStart"/>
      <w:r w:rsidRPr="00DB0A6B">
        <w:t>Windcave</w:t>
      </w:r>
      <w:proofErr w:type="spellEnd"/>
      <w:r w:rsidRPr="00DB0A6B">
        <w:t xml:space="preserve"> los tengo yo. El </w:t>
      </w:r>
      <w:proofErr w:type="spellStart"/>
      <w:r w:rsidRPr="00DB0A6B">
        <w:t>Adyen</w:t>
      </w:r>
      <w:proofErr w:type="spellEnd"/>
      <w:r w:rsidRPr="00DB0A6B">
        <w:t xml:space="preserve"> está en la oficina, aunque no sé si está prendido porque no he ido a la oficina</w:t>
      </w:r>
    </w:p>
    <w:sectPr w:rsidR="00DB0A6B" w:rsidRPr="00DB0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A0"/>
    <w:rsid w:val="00D03A62"/>
    <w:rsid w:val="00DB0A6B"/>
    <w:rsid w:val="00F36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4C983D"/>
  <w15:chartTrackingRefBased/>
  <w15:docId w15:val="{9CF8A46B-94C1-4BCA-A793-198834C8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0A6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B0A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nfluence.corp.netsuite.com/display/COMAPPS/SCIS+External+payment+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2022-09-07T02:27:00Z</dcterms:created>
  <dcterms:modified xsi:type="dcterms:W3CDTF">2022-09-07T02:32:00Z</dcterms:modified>
</cp:coreProperties>
</file>