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E197B" w14:textId="66DC4489" w:rsidR="00BD5CFC" w:rsidRDefault="007A6E7A">
      <w:r>
        <w:t>Si tengo un boton con type submit, va a hacer un refresh de la página.</w:t>
      </w:r>
      <w:r>
        <w:br/>
        <w:t>Si lo tengo con type button, no va a hacer refresh.</w:t>
      </w:r>
    </w:p>
    <w:sectPr w:rsidR="00BD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8"/>
    <w:rsid w:val="00334728"/>
    <w:rsid w:val="007A6E7A"/>
    <w:rsid w:val="00BD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6311"/>
  <w15:chartTrackingRefBased/>
  <w15:docId w15:val="{89692757-7F13-4326-A30E-28658F76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2023-10-31T18:28:00Z</dcterms:created>
  <dcterms:modified xsi:type="dcterms:W3CDTF">2023-10-31T18:29:00Z</dcterms:modified>
</cp:coreProperties>
</file>