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C0F9A0" w14:textId="67AEAA3A" w:rsidR="00AE6BD6" w:rsidRDefault="00EF451F">
      <w:r>
        <w:t>Solución con Scriptable Cart no funcionó, porque excludefromraterequest field aplica a todos los shipping methods, no solo al seleccionado.</w:t>
      </w:r>
    </w:p>
    <w:p w14:paraId="32C55959" w14:textId="750449D8" w:rsidR="00075740" w:rsidRDefault="00075740"/>
    <w:p w14:paraId="4091E77E" w14:textId="2A5AD8EB" w:rsidR="00EF4777" w:rsidRPr="003069D8" w:rsidRDefault="00EF4777">
      <w:r>
        <w:t xml:space="preserve">Que puedo usar para Commerce API? </w:t>
      </w:r>
      <w:r w:rsidRPr="003069D8">
        <w:t>Un user evento script? O client script como Scriptable Cart.</w:t>
      </w:r>
    </w:p>
    <w:p w14:paraId="7A4073A1" w14:textId="15ED9951" w:rsidR="006415FD" w:rsidRPr="006415FD" w:rsidRDefault="006415FD">
      <w:r w:rsidRPr="006415FD">
        <w:t xml:space="preserve">Es un client script, </w:t>
      </w:r>
      <w:r>
        <w:t>porque se usa antes de que ejecute la orden.</w:t>
      </w:r>
    </w:p>
    <w:p w14:paraId="4D059EAA" w14:textId="76979B46" w:rsidR="00075740" w:rsidRPr="003069D8" w:rsidRDefault="00075740" w:rsidP="00075740">
      <w:pPr>
        <w:pStyle w:val="Heading1"/>
        <w:rPr>
          <w:b/>
          <w:bCs/>
          <w:lang w:val="en-US"/>
        </w:rPr>
      </w:pPr>
      <w:r w:rsidRPr="003069D8">
        <w:rPr>
          <w:b/>
          <w:bCs/>
          <w:lang w:val="en-US"/>
        </w:rPr>
        <w:t>Commerce API</w:t>
      </w:r>
    </w:p>
    <w:p w14:paraId="2B0810EE" w14:textId="2E052105" w:rsidR="00075740" w:rsidRPr="00075740" w:rsidRDefault="00075740" w:rsidP="00075740">
      <w:pPr>
        <w:pStyle w:val="NoSpacing"/>
        <w:rPr>
          <w:lang w:val="en-US"/>
        </w:rPr>
      </w:pPr>
      <w:r w:rsidRPr="00075740">
        <w:rPr>
          <w:lang w:val="en-US"/>
        </w:rPr>
        <w:t>Exposes a set of shopping objects and functions, that you can use to:</w:t>
      </w:r>
    </w:p>
    <w:p w14:paraId="130B5451" w14:textId="2178B5D2" w:rsidR="00075740" w:rsidRPr="00075740" w:rsidRDefault="00075740" w:rsidP="00075740">
      <w:pPr>
        <w:pStyle w:val="NoSpacing"/>
        <w:numPr>
          <w:ilvl w:val="0"/>
          <w:numId w:val="2"/>
        </w:numPr>
      </w:pPr>
      <w:r w:rsidRPr="00075740">
        <w:t>Develop web store customizations.</w:t>
      </w:r>
    </w:p>
    <w:p w14:paraId="640DCD9B" w14:textId="468D5ECD" w:rsidR="00075740" w:rsidRDefault="00075740" w:rsidP="00075740">
      <w:pPr>
        <w:pStyle w:val="NoSpacing"/>
        <w:numPr>
          <w:ilvl w:val="0"/>
          <w:numId w:val="2"/>
        </w:numPr>
      </w:pPr>
      <w:r w:rsidRPr="00075740">
        <w:rPr>
          <w:lang w:val="en-US"/>
        </w:rPr>
        <w:t xml:space="preserve">Create SSP application scripts, along with the full range of existing server-side SuiteScript. </w:t>
      </w:r>
      <w:r w:rsidRPr="00075740">
        <w:t>For details about the SuiteScript API</w:t>
      </w:r>
      <w:r>
        <w:t>.</w:t>
      </w:r>
    </w:p>
    <w:p w14:paraId="7114BD37" w14:textId="77777777" w:rsidR="009D1657" w:rsidRDefault="009D1657" w:rsidP="007102CE">
      <w:pPr>
        <w:pStyle w:val="NoSpacing"/>
      </w:pPr>
    </w:p>
    <w:p w14:paraId="387ACB0C" w14:textId="3ED44981" w:rsidR="007102CE" w:rsidRDefault="007102CE" w:rsidP="007102CE">
      <w:pPr>
        <w:pStyle w:val="NoSpacing"/>
      </w:pPr>
      <w:r>
        <w:t>Topics:</w:t>
      </w:r>
    </w:p>
    <w:p w14:paraId="5DD6ECBF" w14:textId="10B6F4D9" w:rsidR="007102CE" w:rsidRPr="00B53CC7" w:rsidRDefault="009B6C5C" w:rsidP="007102CE">
      <w:pPr>
        <w:pStyle w:val="ListParagraph"/>
        <w:numPr>
          <w:ilvl w:val="0"/>
          <w:numId w:val="2"/>
        </w:numPr>
        <w:rPr>
          <w:lang w:val="en-US"/>
        </w:rPr>
      </w:pPr>
      <w:hyperlink r:id="rId5" w:history="1">
        <w:r w:rsidR="007102CE" w:rsidRPr="007102CE">
          <w:rPr>
            <w:rStyle w:val="Hyperlink"/>
            <w:lang w:val="en-US"/>
          </w:rPr>
          <w:t>Shopping Objects</w:t>
        </w:r>
      </w:hyperlink>
      <w:r w:rsidR="007102CE" w:rsidRPr="007102CE">
        <w:rPr>
          <w:lang w:val="en-US"/>
        </w:rPr>
        <w:t xml:space="preserve"> – The Commerce API provides several shopping objects whose associated methods enable you to control all aspects of web store behavior. </w:t>
      </w:r>
      <w:r w:rsidR="007102CE" w:rsidRPr="00B53CC7">
        <w:rPr>
          <w:lang w:val="en-US"/>
        </w:rPr>
        <w:t>These topics describe all the shopping objects and their associated methods.</w:t>
      </w:r>
    </w:p>
    <w:p w14:paraId="19454BEF" w14:textId="175AB1DF" w:rsidR="007102CE" w:rsidRPr="007102CE" w:rsidRDefault="009B6C5C" w:rsidP="007102CE">
      <w:pPr>
        <w:pStyle w:val="ListParagraph"/>
        <w:numPr>
          <w:ilvl w:val="0"/>
          <w:numId w:val="2"/>
        </w:numPr>
        <w:rPr>
          <w:lang w:val="en-US"/>
        </w:rPr>
      </w:pPr>
      <w:hyperlink r:id="rId6" w:history="1">
        <w:r w:rsidR="007102CE" w:rsidRPr="007102CE">
          <w:rPr>
            <w:rStyle w:val="Hyperlink"/>
            <w:lang w:val="en-US"/>
          </w:rPr>
          <w:t>JSON Object Fields</w:t>
        </w:r>
      </w:hyperlink>
      <w:r w:rsidR="007102CE" w:rsidRPr="007102CE">
        <w:rPr>
          <w:lang w:val="en-US"/>
        </w:rPr>
        <w:t> – These topics describe the structure of all JSON objects that are available for use with the Commerce API shopping methods. </w:t>
      </w:r>
    </w:p>
    <w:p w14:paraId="127EBC8F" w14:textId="5CEB871A" w:rsidR="007102CE" w:rsidRPr="00B53CC7" w:rsidRDefault="009B6C5C" w:rsidP="007102CE">
      <w:pPr>
        <w:pStyle w:val="ListParagraph"/>
        <w:numPr>
          <w:ilvl w:val="0"/>
          <w:numId w:val="2"/>
        </w:numPr>
        <w:rPr>
          <w:lang w:val="en-US"/>
        </w:rPr>
      </w:pPr>
      <w:hyperlink r:id="rId7" w:history="1">
        <w:r w:rsidR="007102CE" w:rsidRPr="007102CE">
          <w:rPr>
            <w:rStyle w:val="Hyperlink"/>
            <w:lang w:val="en-US"/>
          </w:rPr>
          <w:t>SSP Application Governance</w:t>
        </w:r>
      </w:hyperlink>
      <w:r w:rsidR="007102CE" w:rsidRPr="007102CE">
        <w:rPr>
          <w:lang w:val="en-US"/>
        </w:rPr>
        <w:t xml:space="preserve"> – The governance model for SSP applications limits the number of usage units that can be executed by an SSP application script. </w:t>
      </w:r>
      <w:r w:rsidR="007102CE" w:rsidRPr="00B53CC7">
        <w:rPr>
          <w:lang w:val="en-US"/>
        </w:rPr>
        <w:t>This topic lists the number of usage units consumed by Commerce API shopping methods so that you can use them to create SSP applications that meet the requirements of the governance model.</w:t>
      </w:r>
    </w:p>
    <w:p w14:paraId="52AAD287" w14:textId="2D05BA63" w:rsidR="007102CE" w:rsidRPr="00B53CC7" w:rsidRDefault="007102CE" w:rsidP="007102CE">
      <w:pPr>
        <w:rPr>
          <w:b/>
          <w:bCs/>
          <w:lang w:val="en-US"/>
        </w:rPr>
      </w:pPr>
    </w:p>
    <w:p w14:paraId="4FCC24F5" w14:textId="36F31024" w:rsidR="007102CE" w:rsidRPr="00B53CC7" w:rsidRDefault="007102CE" w:rsidP="007102CE">
      <w:pPr>
        <w:pStyle w:val="Heading2"/>
        <w:rPr>
          <w:b/>
          <w:bCs/>
          <w:lang w:val="en-US"/>
        </w:rPr>
      </w:pPr>
      <w:r w:rsidRPr="00B53CC7">
        <w:rPr>
          <w:b/>
          <w:bCs/>
          <w:lang w:val="en-US"/>
        </w:rPr>
        <w:t>Shopping objects</w:t>
      </w:r>
    </w:p>
    <w:p w14:paraId="0700344E" w14:textId="77777777" w:rsidR="007102CE" w:rsidRPr="007102CE" w:rsidRDefault="007102CE" w:rsidP="00BA0516">
      <w:pPr>
        <w:pStyle w:val="NoSpacing"/>
        <w:rPr>
          <w:lang w:val="en-US" w:eastAsia="es-UY"/>
        </w:rPr>
      </w:pPr>
      <w:r w:rsidRPr="007102CE">
        <w:rPr>
          <w:lang w:val="en-US" w:eastAsia="es-UY"/>
        </w:rPr>
        <w:t xml:space="preserve">The Commerce API includes only one object that is globally accessible in the SuiteScript context, the </w:t>
      </w:r>
      <w:r w:rsidRPr="007102CE">
        <w:rPr>
          <w:b/>
          <w:bCs/>
          <w:lang w:val="en-US" w:eastAsia="es-UY"/>
        </w:rPr>
        <w:t>webContainer</w:t>
      </w:r>
      <w:r w:rsidRPr="007102CE">
        <w:rPr>
          <w:lang w:val="en-US" w:eastAsia="es-UY"/>
        </w:rPr>
        <w:t xml:space="preserve"> object.</w:t>
      </w:r>
    </w:p>
    <w:p w14:paraId="2DE34411" w14:textId="2F193FC4" w:rsidR="007102CE" w:rsidRDefault="007102CE" w:rsidP="00BA0516">
      <w:pPr>
        <w:pStyle w:val="NoSpacing"/>
        <w:rPr>
          <w:lang w:val="en-US" w:eastAsia="es-UY"/>
        </w:rPr>
      </w:pPr>
      <w:r w:rsidRPr="007102CE">
        <w:rPr>
          <w:lang w:val="en-US" w:eastAsia="es-UY"/>
        </w:rPr>
        <w:t xml:space="preserve">The following table </w:t>
      </w:r>
      <w:r w:rsidRPr="007102CE">
        <w:rPr>
          <w:b/>
          <w:bCs/>
          <w:lang w:val="en-US" w:eastAsia="es-UY"/>
        </w:rPr>
        <w:t>lists the objects that are accessible after you have gotten a webContainer.</w:t>
      </w:r>
      <w:r w:rsidRPr="007102CE">
        <w:rPr>
          <w:lang w:val="en-US" w:eastAsia="es-UY"/>
        </w:rPr>
        <w:t xml:space="preserve"> The table also lists the calls you can use to get a reference to each object. You need a reference to a shopping object to call its methods.</w:t>
      </w:r>
    </w:p>
    <w:tbl>
      <w:tblPr>
        <w:tblW w:w="20934" w:type="dxa"/>
        <w:tblInd w:w="-1134" w:type="dxa"/>
        <w:tblBorders>
          <w:top w:val="single" w:sz="6" w:space="0" w:color="FFFFFF"/>
          <w:left w:val="single" w:sz="6" w:space="0" w:color="FFFFFF"/>
          <w:bottom w:val="single" w:sz="6" w:space="0" w:color="FFFFFF"/>
          <w:right w:val="single" w:sz="6" w:space="0" w:color="FFFFFF"/>
        </w:tblBorders>
        <w:shd w:val="clear" w:color="auto" w:fill="FFFFFF"/>
        <w:tblCellMar>
          <w:left w:w="0" w:type="dxa"/>
          <w:right w:w="0" w:type="dxa"/>
        </w:tblCellMar>
        <w:tblLook w:val="04A0" w:firstRow="1" w:lastRow="0" w:firstColumn="1" w:lastColumn="0" w:noHBand="0" w:noVBand="1"/>
      </w:tblPr>
      <w:tblGrid>
        <w:gridCol w:w="1843"/>
        <w:gridCol w:w="3402"/>
        <w:gridCol w:w="10728"/>
        <w:gridCol w:w="4961"/>
      </w:tblGrid>
      <w:tr w:rsidR="005028BE" w:rsidRPr="005028BE" w14:paraId="4A7626E9" w14:textId="77777777" w:rsidTr="005028BE">
        <w:trPr>
          <w:tblHeader/>
        </w:trPr>
        <w:tc>
          <w:tcPr>
            <w:tcW w:w="1843" w:type="dxa"/>
            <w:tcBorders>
              <w:top w:val="nil"/>
              <w:left w:val="nil"/>
              <w:bottom w:val="nil"/>
              <w:right w:val="nil"/>
            </w:tcBorders>
            <w:shd w:val="clear" w:color="auto" w:fill="FFFFFF"/>
            <w:tcMar>
              <w:top w:w="53" w:type="dxa"/>
              <w:left w:w="53" w:type="dxa"/>
              <w:bottom w:w="53" w:type="dxa"/>
              <w:right w:w="53" w:type="dxa"/>
            </w:tcMar>
            <w:hideMark/>
          </w:tcPr>
          <w:p w14:paraId="1E207E10" w14:textId="77777777" w:rsidR="005028BE" w:rsidRPr="005028BE" w:rsidRDefault="005028BE" w:rsidP="005028BE">
            <w:pPr>
              <w:spacing w:after="0" w:line="300" w:lineRule="atLeast"/>
              <w:rPr>
                <w:rFonts w:ascii="Open Sans" w:eastAsia="Times New Roman" w:hAnsi="Open Sans" w:cs="Open Sans"/>
                <w:b/>
                <w:bCs/>
                <w:color w:val="202020"/>
                <w:sz w:val="18"/>
                <w:szCs w:val="18"/>
                <w:lang w:eastAsia="es-UY"/>
              </w:rPr>
            </w:pPr>
            <w:r w:rsidRPr="005028BE">
              <w:rPr>
                <w:rFonts w:ascii="Open Sans" w:eastAsia="Times New Roman" w:hAnsi="Open Sans" w:cs="Open Sans"/>
                <w:b/>
                <w:bCs/>
                <w:color w:val="202020"/>
                <w:sz w:val="18"/>
                <w:szCs w:val="18"/>
                <w:lang w:eastAsia="es-UY"/>
              </w:rPr>
              <w:t>Object</w:t>
            </w:r>
          </w:p>
        </w:tc>
        <w:tc>
          <w:tcPr>
            <w:tcW w:w="3402" w:type="dxa"/>
            <w:tcBorders>
              <w:top w:val="nil"/>
              <w:left w:val="nil"/>
              <w:bottom w:val="nil"/>
              <w:right w:val="nil"/>
            </w:tcBorders>
            <w:shd w:val="clear" w:color="auto" w:fill="FFFFFF"/>
            <w:tcMar>
              <w:top w:w="53" w:type="dxa"/>
              <w:left w:w="53" w:type="dxa"/>
              <w:bottom w:w="53" w:type="dxa"/>
              <w:right w:w="53" w:type="dxa"/>
            </w:tcMar>
            <w:hideMark/>
          </w:tcPr>
          <w:p w14:paraId="5F90E030" w14:textId="77777777" w:rsidR="005028BE" w:rsidRPr="005028BE" w:rsidRDefault="005028BE" w:rsidP="005028BE">
            <w:pPr>
              <w:spacing w:after="0" w:line="300" w:lineRule="atLeast"/>
              <w:rPr>
                <w:rFonts w:ascii="Open Sans" w:eastAsia="Times New Roman" w:hAnsi="Open Sans" w:cs="Open Sans"/>
                <w:b/>
                <w:bCs/>
                <w:color w:val="202020"/>
                <w:sz w:val="18"/>
                <w:szCs w:val="18"/>
                <w:lang w:eastAsia="es-UY"/>
              </w:rPr>
            </w:pPr>
            <w:r w:rsidRPr="005028BE">
              <w:rPr>
                <w:rFonts w:ascii="Open Sans" w:eastAsia="Times New Roman" w:hAnsi="Open Sans" w:cs="Open Sans"/>
                <w:b/>
                <w:bCs/>
                <w:color w:val="202020"/>
                <w:sz w:val="18"/>
                <w:szCs w:val="18"/>
                <w:lang w:eastAsia="es-UY"/>
              </w:rPr>
              <w:t>Description</w:t>
            </w:r>
          </w:p>
        </w:tc>
        <w:tc>
          <w:tcPr>
            <w:tcW w:w="10728" w:type="dxa"/>
            <w:tcBorders>
              <w:top w:val="nil"/>
              <w:left w:val="nil"/>
              <w:bottom w:val="nil"/>
              <w:right w:val="nil"/>
            </w:tcBorders>
            <w:shd w:val="clear" w:color="auto" w:fill="FFFFFF"/>
            <w:tcMar>
              <w:top w:w="53" w:type="dxa"/>
              <w:left w:w="53" w:type="dxa"/>
              <w:bottom w:w="53" w:type="dxa"/>
              <w:right w:w="53" w:type="dxa"/>
            </w:tcMar>
            <w:hideMark/>
          </w:tcPr>
          <w:p w14:paraId="53F58101" w14:textId="77777777" w:rsidR="005028BE" w:rsidRPr="005028BE" w:rsidRDefault="005028BE" w:rsidP="005028BE">
            <w:pPr>
              <w:spacing w:after="0" w:line="300" w:lineRule="atLeast"/>
              <w:rPr>
                <w:rFonts w:ascii="Open Sans" w:eastAsia="Times New Roman" w:hAnsi="Open Sans" w:cs="Open Sans"/>
                <w:b/>
                <w:bCs/>
                <w:color w:val="202020"/>
                <w:sz w:val="18"/>
                <w:szCs w:val="18"/>
                <w:lang w:eastAsia="es-UY"/>
              </w:rPr>
            </w:pPr>
            <w:r w:rsidRPr="005028BE">
              <w:rPr>
                <w:rFonts w:ascii="Open Sans" w:eastAsia="Times New Roman" w:hAnsi="Open Sans" w:cs="Open Sans"/>
                <w:b/>
                <w:bCs/>
                <w:color w:val="202020"/>
                <w:sz w:val="18"/>
                <w:szCs w:val="18"/>
                <w:lang w:eastAsia="es-UY"/>
              </w:rPr>
              <w:t>Call to get Object</w:t>
            </w:r>
          </w:p>
        </w:tc>
        <w:tc>
          <w:tcPr>
            <w:tcW w:w="4961" w:type="dxa"/>
            <w:tcBorders>
              <w:top w:val="nil"/>
              <w:left w:val="nil"/>
              <w:bottom w:val="nil"/>
              <w:right w:val="nil"/>
            </w:tcBorders>
            <w:shd w:val="clear" w:color="auto" w:fill="FFFFFF"/>
            <w:tcMar>
              <w:top w:w="53" w:type="dxa"/>
              <w:left w:w="53" w:type="dxa"/>
              <w:bottom w:w="53" w:type="dxa"/>
              <w:right w:w="53" w:type="dxa"/>
            </w:tcMar>
            <w:hideMark/>
          </w:tcPr>
          <w:p w14:paraId="0C62EEF7" w14:textId="77777777" w:rsidR="005028BE" w:rsidRPr="005028BE" w:rsidRDefault="005028BE" w:rsidP="005028BE">
            <w:pPr>
              <w:spacing w:after="0" w:line="300" w:lineRule="atLeast"/>
              <w:rPr>
                <w:rFonts w:ascii="Open Sans" w:eastAsia="Times New Roman" w:hAnsi="Open Sans" w:cs="Open Sans"/>
                <w:b/>
                <w:bCs/>
                <w:color w:val="202020"/>
                <w:sz w:val="18"/>
                <w:szCs w:val="18"/>
                <w:lang w:eastAsia="es-UY"/>
              </w:rPr>
            </w:pPr>
            <w:r w:rsidRPr="005028BE">
              <w:rPr>
                <w:rFonts w:ascii="Open Sans" w:eastAsia="Times New Roman" w:hAnsi="Open Sans" w:cs="Open Sans"/>
                <w:b/>
                <w:bCs/>
                <w:color w:val="202020"/>
                <w:sz w:val="18"/>
                <w:szCs w:val="18"/>
                <w:lang w:eastAsia="es-UY"/>
              </w:rPr>
              <w:t>For available methods, see:</w:t>
            </w:r>
          </w:p>
        </w:tc>
      </w:tr>
      <w:tr w:rsidR="005028BE" w:rsidRPr="005028BE" w14:paraId="036EC6EF" w14:textId="77777777" w:rsidTr="005028BE">
        <w:tc>
          <w:tcPr>
            <w:tcW w:w="1843" w:type="dxa"/>
            <w:tcBorders>
              <w:top w:val="nil"/>
              <w:left w:val="nil"/>
              <w:bottom w:val="nil"/>
              <w:right w:val="nil"/>
            </w:tcBorders>
            <w:shd w:val="clear" w:color="auto" w:fill="FFFFFF"/>
            <w:tcMar>
              <w:top w:w="53" w:type="dxa"/>
              <w:left w:w="53" w:type="dxa"/>
              <w:bottom w:w="53" w:type="dxa"/>
              <w:right w:w="53" w:type="dxa"/>
            </w:tcMar>
            <w:hideMark/>
          </w:tcPr>
          <w:p w14:paraId="31BFA6CA" w14:textId="77777777" w:rsidR="005028BE" w:rsidRPr="005028BE" w:rsidRDefault="005028BE" w:rsidP="005028BE">
            <w:pPr>
              <w:spacing w:after="0" w:line="197" w:lineRule="atLeast"/>
              <w:rPr>
                <w:rFonts w:ascii="Open Sans" w:eastAsia="Times New Roman" w:hAnsi="Open Sans" w:cs="Open Sans"/>
                <w:color w:val="202020"/>
                <w:sz w:val="18"/>
                <w:szCs w:val="18"/>
                <w:lang w:eastAsia="es-UY"/>
              </w:rPr>
            </w:pPr>
            <w:r w:rsidRPr="005028BE">
              <w:rPr>
                <w:rFonts w:ascii="Open Sans" w:eastAsia="Times New Roman" w:hAnsi="Open Sans" w:cs="Open Sans"/>
                <w:color w:val="202020"/>
                <w:sz w:val="18"/>
                <w:szCs w:val="18"/>
                <w:lang w:eastAsia="es-UY"/>
              </w:rPr>
              <w:t>shoppingSession</w:t>
            </w:r>
          </w:p>
        </w:tc>
        <w:tc>
          <w:tcPr>
            <w:tcW w:w="3402" w:type="dxa"/>
            <w:tcBorders>
              <w:top w:val="nil"/>
              <w:left w:val="nil"/>
              <w:bottom w:val="nil"/>
              <w:right w:val="nil"/>
            </w:tcBorders>
            <w:shd w:val="clear" w:color="auto" w:fill="FFFFFF"/>
            <w:tcMar>
              <w:top w:w="53" w:type="dxa"/>
              <w:left w:w="53" w:type="dxa"/>
              <w:bottom w:w="53" w:type="dxa"/>
              <w:right w:w="53" w:type="dxa"/>
            </w:tcMar>
            <w:hideMark/>
          </w:tcPr>
          <w:p w14:paraId="206E6DAC" w14:textId="77777777" w:rsidR="005028BE" w:rsidRPr="005028BE" w:rsidRDefault="005028BE" w:rsidP="005028BE">
            <w:pPr>
              <w:spacing w:after="0" w:line="197" w:lineRule="atLeast"/>
              <w:rPr>
                <w:rFonts w:ascii="Open Sans" w:eastAsia="Times New Roman" w:hAnsi="Open Sans" w:cs="Open Sans"/>
                <w:color w:val="202020"/>
                <w:sz w:val="18"/>
                <w:szCs w:val="18"/>
                <w:lang w:eastAsia="es-UY"/>
              </w:rPr>
            </w:pPr>
            <w:r w:rsidRPr="005028BE">
              <w:rPr>
                <w:rFonts w:ascii="Open Sans" w:eastAsia="Times New Roman" w:hAnsi="Open Sans" w:cs="Open Sans"/>
                <w:color w:val="202020"/>
                <w:sz w:val="18"/>
                <w:szCs w:val="18"/>
                <w:lang w:eastAsia="es-UY"/>
              </w:rPr>
              <w:t>Tracks session context.</w:t>
            </w:r>
          </w:p>
        </w:tc>
        <w:tc>
          <w:tcPr>
            <w:tcW w:w="10728" w:type="dxa"/>
            <w:tcBorders>
              <w:top w:val="nil"/>
              <w:left w:val="nil"/>
              <w:bottom w:val="nil"/>
              <w:right w:val="nil"/>
            </w:tcBorders>
            <w:shd w:val="clear" w:color="auto" w:fill="FFFFFF"/>
            <w:tcMar>
              <w:top w:w="53" w:type="dxa"/>
              <w:left w:w="53" w:type="dxa"/>
              <w:bottom w:w="53" w:type="dxa"/>
              <w:right w:w="53" w:type="dxa"/>
            </w:tcMar>
            <w:hideMark/>
          </w:tcPr>
          <w:p w14:paraId="4772349A" w14:textId="77777777" w:rsidR="005028BE" w:rsidRPr="005028BE" w:rsidRDefault="005028BE" w:rsidP="005028BE">
            <w:pPr>
              <w:spacing w:after="0" w:line="197" w:lineRule="atLeast"/>
              <w:rPr>
                <w:rFonts w:ascii="Open Sans" w:eastAsia="Times New Roman" w:hAnsi="Open Sans" w:cs="Open Sans"/>
                <w:color w:val="202020"/>
                <w:sz w:val="18"/>
                <w:szCs w:val="18"/>
                <w:lang w:eastAsia="es-UY"/>
              </w:rPr>
            </w:pPr>
            <w:r w:rsidRPr="005028BE">
              <w:rPr>
                <w:rFonts w:ascii="Open Sans" w:eastAsia="Times New Roman" w:hAnsi="Open Sans" w:cs="Open Sans"/>
                <w:color w:val="202020"/>
                <w:sz w:val="18"/>
                <w:szCs w:val="18"/>
                <w:lang w:eastAsia="es-UY"/>
              </w:rPr>
              <w:t>nlapiGetWebContainer().getShoppingSession()</w:t>
            </w:r>
          </w:p>
        </w:tc>
        <w:tc>
          <w:tcPr>
            <w:tcW w:w="4961" w:type="dxa"/>
            <w:tcBorders>
              <w:top w:val="nil"/>
              <w:left w:val="nil"/>
              <w:bottom w:val="nil"/>
              <w:right w:val="nil"/>
            </w:tcBorders>
            <w:shd w:val="clear" w:color="auto" w:fill="FFFFFF"/>
            <w:tcMar>
              <w:top w:w="53" w:type="dxa"/>
              <w:left w:w="53" w:type="dxa"/>
              <w:bottom w:w="53" w:type="dxa"/>
              <w:right w:w="53" w:type="dxa"/>
            </w:tcMar>
            <w:hideMark/>
          </w:tcPr>
          <w:p w14:paraId="0358DEFA" w14:textId="77777777" w:rsidR="005028BE" w:rsidRPr="005028BE" w:rsidRDefault="009B6C5C" w:rsidP="005028BE">
            <w:pPr>
              <w:spacing w:after="0" w:line="197" w:lineRule="atLeast"/>
              <w:rPr>
                <w:rFonts w:ascii="Open Sans" w:eastAsia="Times New Roman" w:hAnsi="Open Sans" w:cs="Open Sans"/>
                <w:color w:val="202020"/>
                <w:sz w:val="18"/>
                <w:szCs w:val="18"/>
                <w:lang w:eastAsia="es-UY"/>
              </w:rPr>
            </w:pPr>
            <w:hyperlink r:id="rId8" w:history="1">
              <w:r w:rsidR="005028BE" w:rsidRPr="005028BE">
                <w:rPr>
                  <w:rFonts w:ascii="Open Sans" w:eastAsia="Times New Roman" w:hAnsi="Open Sans" w:cs="Open Sans"/>
                  <w:color w:val="0000CC"/>
                  <w:sz w:val="18"/>
                  <w:szCs w:val="18"/>
                  <w:u w:val="single"/>
                  <w:lang w:eastAsia="es-UY"/>
                </w:rPr>
                <w:t>ShoppingSession Methods</w:t>
              </w:r>
            </w:hyperlink>
          </w:p>
        </w:tc>
      </w:tr>
      <w:tr w:rsidR="005028BE" w:rsidRPr="005028BE" w14:paraId="71A3F00E" w14:textId="77777777" w:rsidTr="005028BE">
        <w:tc>
          <w:tcPr>
            <w:tcW w:w="1843" w:type="dxa"/>
            <w:tcBorders>
              <w:top w:val="nil"/>
              <w:left w:val="nil"/>
              <w:bottom w:val="nil"/>
              <w:right w:val="nil"/>
            </w:tcBorders>
            <w:shd w:val="clear" w:color="auto" w:fill="E7F6FD"/>
            <w:tcMar>
              <w:top w:w="53" w:type="dxa"/>
              <w:left w:w="53" w:type="dxa"/>
              <w:bottom w:w="53" w:type="dxa"/>
              <w:right w:w="53" w:type="dxa"/>
            </w:tcMar>
            <w:hideMark/>
          </w:tcPr>
          <w:p w14:paraId="4BD27572" w14:textId="77777777" w:rsidR="005028BE" w:rsidRPr="005028BE" w:rsidRDefault="005028BE" w:rsidP="005028BE">
            <w:pPr>
              <w:spacing w:after="0" w:line="197" w:lineRule="atLeast"/>
              <w:rPr>
                <w:rFonts w:ascii="Open Sans" w:eastAsia="Times New Roman" w:hAnsi="Open Sans" w:cs="Open Sans"/>
                <w:color w:val="202020"/>
                <w:sz w:val="18"/>
                <w:szCs w:val="18"/>
                <w:lang w:eastAsia="es-UY"/>
              </w:rPr>
            </w:pPr>
            <w:r w:rsidRPr="005028BE">
              <w:rPr>
                <w:rFonts w:ascii="Open Sans" w:eastAsia="Times New Roman" w:hAnsi="Open Sans" w:cs="Open Sans"/>
                <w:color w:val="202020"/>
                <w:sz w:val="18"/>
                <w:szCs w:val="18"/>
                <w:lang w:eastAsia="es-UY"/>
              </w:rPr>
              <w:t>customer</w:t>
            </w:r>
          </w:p>
        </w:tc>
        <w:tc>
          <w:tcPr>
            <w:tcW w:w="3402" w:type="dxa"/>
            <w:tcBorders>
              <w:top w:val="nil"/>
              <w:left w:val="nil"/>
              <w:bottom w:val="nil"/>
              <w:right w:val="nil"/>
            </w:tcBorders>
            <w:shd w:val="clear" w:color="auto" w:fill="E7F6FD"/>
            <w:tcMar>
              <w:top w:w="53" w:type="dxa"/>
              <w:left w:w="53" w:type="dxa"/>
              <w:bottom w:w="53" w:type="dxa"/>
              <w:right w:w="53" w:type="dxa"/>
            </w:tcMar>
            <w:hideMark/>
          </w:tcPr>
          <w:p w14:paraId="63F08036" w14:textId="77777777" w:rsidR="005028BE" w:rsidRPr="005028BE" w:rsidRDefault="005028BE" w:rsidP="005028BE">
            <w:pPr>
              <w:spacing w:after="0" w:line="197" w:lineRule="atLeast"/>
              <w:rPr>
                <w:rFonts w:ascii="Open Sans" w:eastAsia="Times New Roman" w:hAnsi="Open Sans" w:cs="Open Sans"/>
                <w:color w:val="202020"/>
                <w:sz w:val="18"/>
                <w:szCs w:val="18"/>
                <w:lang w:val="en-US" w:eastAsia="es-UY"/>
              </w:rPr>
            </w:pPr>
            <w:r w:rsidRPr="005028BE">
              <w:rPr>
                <w:rFonts w:ascii="Open Sans" w:eastAsia="Times New Roman" w:hAnsi="Open Sans" w:cs="Open Sans"/>
                <w:color w:val="202020"/>
                <w:sz w:val="18"/>
                <w:szCs w:val="18"/>
                <w:lang w:val="en-US" w:eastAsia="es-UY"/>
              </w:rPr>
              <w:t>Holds data for the logged in customer.</w:t>
            </w:r>
          </w:p>
        </w:tc>
        <w:tc>
          <w:tcPr>
            <w:tcW w:w="10728" w:type="dxa"/>
            <w:tcBorders>
              <w:top w:val="nil"/>
              <w:left w:val="nil"/>
              <w:bottom w:val="nil"/>
              <w:right w:val="nil"/>
            </w:tcBorders>
            <w:shd w:val="clear" w:color="auto" w:fill="E7F6FD"/>
            <w:tcMar>
              <w:top w:w="53" w:type="dxa"/>
              <w:left w:w="53" w:type="dxa"/>
              <w:bottom w:w="53" w:type="dxa"/>
              <w:right w:w="53" w:type="dxa"/>
            </w:tcMar>
            <w:hideMark/>
          </w:tcPr>
          <w:p w14:paraId="1C7383BE" w14:textId="77777777" w:rsidR="005028BE" w:rsidRPr="005028BE" w:rsidRDefault="005028BE" w:rsidP="005028BE">
            <w:pPr>
              <w:spacing w:after="0" w:line="197" w:lineRule="atLeast"/>
              <w:rPr>
                <w:rFonts w:ascii="Open Sans" w:eastAsia="Times New Roman" w:hAnsi="Open Sans" w:cs="Open Sans"/>
                <w:color w:val="202020"/>
                <w:sz w:val="18"/>
                <w:szCs w:val="18"/>
                <w:lang w:eastAsia="es-UY"/>
              </w:rPr>
            </w:pPr>
            <w:r w:rsidRPr="005028BE">
              <w:rPr>
                <w:rFonts w:ascii="Open Sans" w:eastAsia="Times New Roman" w:hAnsi="Open Sans" w:cs="Open Sans"/>
                <w:color w:val="202020"/>
                <w:sz w:val="18"/>
                <w:szCs w:val="18"/>
                <w:lang w:eastAsia="es-UY"/>
              </w:rPr>
              <w:t>nlapiGetWebContainer().getShoppingSession().getCustomer()</w:t>
            </w:r>
          </w:p>
        </w:tc>
        <w:tc>
          <w:tcPr>
            <w:tcW w:w="4961" w:type="dxa"/>
            <w:tcBorders>
              <w:top w:val="nil"/>
              <w:left w:val="nil"/>
              <w:bottom w:val="nil"/>
              <w:right w:val="nil"/>
            </w:tcBorders>
            <w:shd w:val="clear" w:color="auto" w:fill="E7F6FD"/>
            <w:tcMar>
              <w:top w:w="53" w:type="dxa"/>
              <w:left w:w="53" w:type="dxa"/>
              <w:bottom w:w="53" w:type="dxa"/>
              <w:right w:w="53" w:type="dxa"/>
            </w:tcMar>
            <w:hideMark/>
          </w:tcPr>
          <w:p w14:paraId="1691C7A0" w14:textId="77777777" w:rsidR="005028BE" w:rsidRPr="005028BE" w:rsidRDefault="009B6C5C" w:rsidP="005028BE">
            <w:pPr>
              <w:spacing w:after="0" w:line="197" w:lineRule="atLeast"/>
              <w:rPr>
                <w:rFonts w:ascii="Open Sans" w:eastAsia="Times New Roman" w:hAnsi="Open Sans" w:cs="Open Sans"/>
                <w:color w:val="202020"/>
                <w:sz w:val="18"/>
                <w:szCs w:val="18"/>
                <w:lang w:eastAsia="es-UY"/>
              </w:rPr>
            </w:pPr>
            <w:hyperlink r:id="rId9" w:history="1">
              <w:r w:rsidR="005028BE" w:rsidRPr="005028BE">
                <w:rPr>
                  <w:rFonts w:ascii="Open Sans" w:eastAsia="Times New Roman" w:hAnsi="Open Sans" w:cs="Open Sans"/>
                  <w:color w:val="0000CC"/>
                  <w:sz w:val="18"/>
                  <w:szCs w:val="18"/>
                  <w:u w:val="single"/>
                  <w:lang w:eastAsia="es-UY"/>
                </w:rPr>
                <w:t>Customer Methods</w:t>
              </w:r>
            </w:hyperlink>
          </w:p>
        </w:tc>
      </w:tr>
      <w:tr w:rsidR="005028BE" w:rsidRPr="005028BE" w14:paraId="51E227FB" w14:textId="77777777" w:rsidTr="005028BE">
        <w:tc>
          <w:tcPr>
            <w:tcW w:w="1843" w:type="dxa"/>
            <w:tcBorders>
              <w:top w:val="nil"/>
              <w:left w:val="nil"/>
              <w:bottom w:val="nil"/>
              <w:right w:val="nil"/>
            </w:tcBorders>
            <w:shd w:val="clear" w:color="auto" w:fill="FFFFFF"/>
            <w:tcMar>
              <w:top w:w="53" w:type="dxa"/>
              <w:left w:w="53" w:type="dxa"/>
              <w:bottom w:w="53" w:type="dxa"/>
              <w:right w:w="53" w:type="dxa"/>
            </w:tcMar>
            <w:hideMark/>
          </w:tcPr>
          <w:p w14:paraId="393D4C5C" w14:textId="77777777" w:rsidR="005028BE" w:rsidRPr="005028BE" w:rsidRDefault="005028BE" w:rsidP="005028BE">
            <w:pPr>
              <w:spacing w:after="0" w:line="197" w:lineRule="atLeast"/>
              <w:rPr>
                <w:rFonts w:ascii="Open Sans" w:eastAsia="Times New Roman" w:hAnsi="Open Sans" w:cs="Open Sans"/>
                <w:color w:val="202020"/>
                <w:sz w:val="18"/>
                <w:szCs w:val="18"/>
                <w:lang w:eastAsia="es-UY"/>
              </w:rPr>
            </w:pPr>
            <w:r w:rsidRPr="005028BE">
              <w:rPr>
                <w:rFonts w:ascii="Open Sans" w:eastAsia="Times New Roman" w:hAnsi="Open Sans" w:cs="Open Sans"/>
                <w:color w:val="202020"/>
                <w:sz w:val="18"/>
                <w:szCs w:val="18"/>
                <w:lang w:eastAsia="es-UY"/>
              </w:rPr>
              <w:t>order</w:t>
            </w:r>
          </w:p>
        </w:tc>
        <w:tc>
          <w:tcPr>
            <w:tcW w:w="3402" w:type="dxa"/>
            <w:tcBorders>
              <w:top w:val="nil"/>
              <w:left w:val="nil"/>
              <w:bottom w:val="nil"/>
              <w:right w:val="nil"/>
            </w:tcBorders>
            <w:shd w:val="clear" w:color="auto" w:fill="FFFFFF"/>
            <w:tcMar>
              <w:top w:w="53" w:type="dxa"/>
              <w:left w:w="53" w:type="dxa"/>
              <w:bottom w:w="53" w:type="dxa"/>
              <w:right w:w="53" w:type="dxa"/>
            </w:tcMar>
            <w:hideMark/>
          </w:tcPr>
          <w:p w14:paraId="7FA74840" w14:textId="77777777" w:rsidR="005028BE" w:rsidRPr="005028BE" w:rsidRDefault="005028BE" w:rsidP="005028BE">
            <w:pPr>
              <w:spacing w:after="0" w:line="197" w:lineRule="atLeast"/>
              <w:rPr>
                <w:rFonts w:ascii="Open Sans" w:eastAsia="Times New Roman" w:hAnsi="Open Sans" w:cs="Open Sans"/>
                <w:color w:val="202020"/>
                <w:sz w:val="18"/>
                <w:szCs w:val="18"/>
                <w:lang w:val="en-US" w:eastAsia="es-UY"/>
              </w:rPr>
            </w:pPr>
            <w:r w:rsidRPr="005028BE">
              <w:rPr>
                <w:rFonts w:ascii="Open Sans" w:eastAsia="Times New Roman" w:hAnsi="Open Sans" w:cs="Open Sans"/>
                <w:color w:val="202020"/>
                <w:sz w:val="18"/>
                <w:szCs w:val="18"/>
                <w:lang w:val="en-US" w:eastAsia="es-UY"/>
              </w:rPr>
              <w:t>Holds shopping cart data and methods for placing the order.</w:t>
            </w:r>
          </w:p>
        </w:tc>
        <w:tc>
          <w:tcPr>
            <w:tcW w:w="10728" w:type="dxa"/>
            <w:tcBorders>
              <w:top w:val="nil"/>
              <w:left w:val="nil"/>
              <w:bottom w:val="nil"/>
              <w:right w:val="nil"/>
            </w:tcBorders>
            <w:shd w:val="clear" w:color="auto" w:fill="FFFFFF"/>
            <w:tcMar>
              <w:top w:w="53" w:type="dxa"/>
              <w:left w:w="53" w:type="dxa"/>
              <w:bottom w:w="53" w:type="dxa"/>
              <w:right w:w="53" w:type="dxa"/>
            </w:tcMar>
            <w:hideMark/>
          </w:tcPr>
          <w:p w14:paraId="4F8BAF7E" w14:textId="77777777" w:rsidR="005028BE" w:rsidRPr="005028BE" w:rsidRDefault="005028BE" w:rsidP="005028BE">
            <w:pPr>
              <w:spacing w:after="0" w:line="197" w:lineRule="atLeast"/>
              <w:rPr>
                <w:rFonts w:ascii="Open Sans" w:eastAsia="Times New Roman" w:hAnsi="Open Sans" w:cs="Open Sans"/>
                <w:color w:val="202020"/>
                <w:sz w:val="18"/>
                <w:szCs w:val="18"/>
                <w:lang w:eastAsia="es-UY"/>
              </w:rPr>
            </w:pPr>
            <w:r w:rsidRPr="005028BE">
              <w:rPr>
                <w:rFonts w:ascii="Open Sans" w:eastAsia="Times New Roman" w:hAnsi="Open Sans" w:cs="Open Sans"/>
                <w:color w:val="202020"/>
                <w:sz w:val="18"/>
                <w:szCs w:val="18"/>
                <w:lang w:eastAsia="es-UY"/>
              </w:rPr>
              <w:t>nlapiGetWebContainer().getShoppingSession().getOrder()</w:t>
            </w:r>
          </w:p>
        </w:tc>
        <w:tc>
          <w:tcPr>
            <w:tcW w:w="4961" w:type="dxa"/>
            <w:tcBorders>
              <w:top w:val="nil"/>
              <w:left w:val="nil"/>
              <w:bottom w:val="nil"/>
              <w:right w:val="nil"/>
            </w:tcBorders>
            <w:shd w:val="clear" w:color="auto" w:fill="FFFFFF"/>
            <w:tcMar>
              <w:top w:w="53" w:type="dxa"/>
              <w:left w:w="53" w:type="dxa"/>
              <w:bottom w:w="53" w:type="dxa"/>
              <w:right w:w="53" w:type="dxa"/>
            </w:tcMar>
            <w:hideMark/>
          </w:tcPr>
          <w:p w14:paraId="3CD85282" w14:textId="77777777" w:rsidR="005028BE" w:rsidRPr="005028BE" w:rsidRDefault="009B6C5C" w:rsidP="005028BE">
            <w:pPr>
              <w:spacing w:after="0" w:line="197" w:lineRule="atLeast"/>
              <w:rPr>
                <w:rFonts w:ascii="Open Sans" w:eastAsia="Times New Roman" w:hAnsi="Open Sans" w:cs="Open Sans"/>
                <w:color w:val="202020"/>
                <w:sz w:val="18"/>
                <w:szCs w:val="18"/>
                <w:lang w:eastAsia="es-UY"/>
              </w:rPr>
            </w:pPr>
            <w:hyperlink r:id="rId10" w:history="1">
              <w:r w:rsidR="005028BE" w:rsidRPr="005028BE">
                <w:rPr>
                  <w:rFonts w:ascii="Open Sans" w:eastAsia="Times New Roman" w:hAnsi="Open Sans" w:cs="Open Sans"/>
                  <w:color w:val="0000CC"/>
                  <w:sz w:val="18"/>
                  <w:szCs w:val="18"/>
                  <w:u w:val="single"/>
                  <w:lang w:eastAsia="es-UY"/>
                </w:rPr>
                <w:t>Order Methods</w:t>
              </w:r>
            </w:hyperlink>
          </w:p>
        </w:tc>
      </w:tr>
      <w:tr w:rsidR="005028BE" w:rsidRPr="005028BE" w14:paraId="509A4D9C" w14:textId="77777777" w:rsidTr="005028BE">
        <w:tc>
          <w:tcPr>
            <w:tcW w:w="1843" w:type="dxa"/>
            <w:tcBorders>
              <w:top w:val="nil"/>
              <w:left w:val="nil"/>
              <w:bottom w:val="nil"/>
              <w:right w:val="nil"/>
            </w:tcBorders>
            <w:shd w:val="clear" w:color="auto" w:fill="E7F6FD"/>
            <w:tcMar>
              <w:top w:w="53" w:type="dxa"/>
              <w:left w:w="53" w:type="dxa"/>
              <w:bottom w:w="53" w:type="dxa"/>
              <w:right w:w="53" w:type="dxa"/>
            </w:tcMar>
            <w:hideMark/>
          </w:tcPr>
          <w:p w14:paraId="6C24B175" w14:textId="77777777" w:rsidR="005028BE" w:rsidRPr="005028BE" w:rsidRDefault="005028BE" w:rsidP="005028BE">
            <w:pPr>
              <w:spacing w:after="0" w:line="197" w:lineRule="atLeast"/>
              <w:rPr>
                <w:rFonts w:ascii="Open Sans" w:eastAsia="Times New Roman" w:hAnsi="Open Sans" w:cs="Open Sans"/>
                <w:color w:val="202020"/>
                <w:sz w:val="18"/>
                <w:szCs w:val="18"/>
                <w:lang w:eastAsia="es-UY"/>
              </w:rPr>
            </w:pPr>
            <w:r w:rsidRPr="005028BE">
              <w:rPr>
                <w:rFonts w:ascii="Open Sans" w:eastAsia="Times New Roman" w:hAnsi="Open Sans" w:cs="Open Sans"/>
                <w:color w:val="202020"/>
                <w:sz w:val="18"/>
                <w:szCs w:val="18"/>
                <w:lang w:eastAsia="es-UY"/>
              </w:rPr>
              <w:t>pageGenerator</w:t>
            </w:r>
          </w:p>
        </w:tc>
        <w:tc>
          <w:tcPr>
            <w:tcW w:w="3402" w:type="dxa"/>
            <w:tcBorders>
              <w:top w:val="nil"/>
              <w:left w:val="nil"/>
              <w:bottom w:val="nil"/>
              <w:right w:val="nil"/>
            </w:tcBorders>
            <w:shd w:val="clear" w:color="auto" w:fill="E7F6FD"/>
            <w:tcMar>
              <w:top w:w="53" w:type="dxa"/>
              <w:left w:w="53" w:type="dxa"/>
              <w:bottom w:w="53" w:type="dxa"/>
              <w:right w:w="53" w:type="dxa"/>
            </w:tcMar>
            <w:hideMark/>
          </w:tcPr>
          <w:p w14:paraId="56B8B736" w14:textId="77777777" w:rsidR="005028BE" w:rsidRPr="005028BE" w:rsidRDefault="005028BE" w:rsidP="005028BE">
            <w:pPr>
              <w:spacing w:after="0" w:line="197" w:lineRule="atLeast"/>
              <w:rPr>
                <w:rFonts w:ascii="Open Sans" w:eastAsia="Times New Roman" w:hAnsi="Open Sans" w:cs="Open Sans"/>
                <w:color w:val="202020"/>
                <w:sz w:val="18"/>
                <w:szCs w:val="18"/>
                <w:lang w:val="en-US" w:eastAsia="es-UY"/>
              </w:rPr>
            </w:pPr>
            <w:r w:rsidRPr="005028BE">
              <w:rPr>
                <w:rFonts w:ascii="Open Sans" w:eastAsia="Times New Roman" w:hAnsi="Open Sans" w:cs="Open Sans"/>
                <w:color w:val="202020"/>
                <w:sz w:val="18"/>
                <w:szCs w:val="18"/>
                <w:lang w:val="en-US" w:eastAsia="es-UY"/>
              </w:rPr>
              <w:t>Used to generate web pages.</w:t>
            </w:r>
          </w:p>
        </w:tc>
        <w:tc>
          <w:tcPr>
            <w:tcW w:w="10728" w:type="dxa"/>
            <w:tcBorders>
              <w:top w:val="nil"/>
              <w:left w:val="nil"/>
              <w:bottom w:val="nil"/>
              <w:right w:val="nil"/>
            </w:tcBorders>
            <w:shd w:val="clear" w:color="auto" w:fill="E7F6FD"/>
            <w:tcMar>
              <w:top w:w="53" w:type="dxa"/>
              <w:left w:w="53" w:type="dxa"/>
              <w:bottom w:w="53" w:type="dxa"/>
              <w:right w:w="53" w:type="dxa"/>
            </w:tcMar>
            <w:hideMark/>
          </w:tcPr>
          <w:p w14:paraId="07596711" w14:textId="77777777" w:rsidR="005028BE" w:rsidRPr="005028BE" w:rsidRDefault="005028BE" w:rsidP="005028BE">
            <w:pPr>
              <w:spacing w:after="0" w:line="197" w:lineRule="atLeast"/>
              <w:rPr>
                <w:rFonts w:ascii="Open Sans" w:eastAsia="Times New Roman" w:hAnsi="Open Sans" w:cs="Open Sans"/>
                <w:color w:val="202020"/>
                <w:sz w:val="18"/>
                <w:szCs w:val="18"/>
                <w:lang w:eastAsia="es-UY"/>
              </w:rPr>
            </w:pPr>
            <w:r w:rsidRPr="005028BE">
              <w:rPr>
                <w:rFonts w:ascii="Open Sans" w:eastAsia="Times New Roman" w:hAnsi="Open Sans" w:cs="Open Sans"/>
                <w:color w:val="202020"/>
                <w:sz w:val="18"/>
                <w:szCs w:val="18"/>
                <w:lang w:eastAsia="es-UY"/>
              </w:rPr>
              <w:t>nlapiGetWebContainer().getPageGenerator()</w:t>
            </w:r>
          </w:p>
        </w:tc>
        <w:tc>
          <w:tcPr>
            <w:tcW w:w="4961" w:type="dxa"/>
            <w:tcBorders>
              <w:top w:val="nil"/>
              <w:left w:val="nil"/>
              <w:bottom w:val="nil"/>
              <w:right w:val="nil"/>
            </w:tcBorders>
            <w:shd w:val="clear" w:color="auto" w:fill="E7F6FD"/>
            <w:tcMar>
              <w:top w:w="53" w:type="dxa"/>
              <w:left w:w="53" w:type="dxa"/>
              <w:bottom w:w="53" w:type="dxa"/>
              <w:right w:w="53" w:type="dxa"/>
            </w:tcMar>
            <w:hideMark/>
          </w:tcPr>
          <w:p w14:paraId="0BD39F7E" w14:textId="77777777" w:rsidR="005028BE" w:rsidRPr="005028BE" w:rsidRDefault="009B6C5C" w:rsidP="005028BE">
            <w:pPr>
              <w:spacing w:after="0" w:line="197" w:lineRule="atLeast"/>
              <w:rPr>
                <w:rFonts w:ascii="Open Sans" w:eastAsia="Times New Roman" w:hAnsi="Open Sans" w:cs="Open Sans"/>
                <w:color w:val="202020"/>
                <w:sz w:val="18"/>
                <w:szCs w:val="18"/>
                <w:lang w:eastAsia="es-UY"/>
              </w:rPr>
            </w:pPr>
            <w:hyperlink r:id="rId11" w:history="1">
              <w:r w:rsidR="005028BE" w:rsidRPr="005028BE">
                <w:rPr>
                  <w:rFonts w:ascii="Open Sans" w:eastAsia="Times New Roman" w:hAnsi="Open Sans" w:cs="Open Sans"/>
                  <w:color w:val="0000CC"/>
                  <w:sz w:val="18"/>
                  <w:szCs w:val="18"/>
                  <w:u w:val="single"/>
                  <w:lang w:eastAsia="es-UY"/>
                </w:rPr>
                <w:t>PageGenerator Methods</w:t>
              </w:r>
            </w:hyperlink>
          </w:p>
        </w:tc>
      </w:tr>
      <w:tr w:rsidR="005028BE" w:rsidRPr="005028BE" w14:paraId="67DB4B47" w14:textId="77777777" w:rsidTr="005028BE">
        <w:tc>
          <w:tcPr>
            <w:tcW w:w="1843" w:type="dxa"/>
            <w:tcBorders>
              <w:top w:val="nil"/>
              <w:left w:val="nil"/>
              <w:bottom w:val="nil"/>
              <w:right w:val="nil"/>
            </w:tcBorders>
            <w:shd w:val="clear" w:color="auto" w:fill="FFFFFF"/>
            <w:tcMar>
              <w:top w:w="53" w:type="dxa"/>
              <w:left w:w="53" w:type="dxa"/>
              <w:bottom w:w="53" w:type="dxa"/>
              <w:right w:w="53" w:type="dxa"/>
            </w:tcMar>
            <w:hideMark/>
          </w:tcPr>
          <w:p w14:paraId="4AA03349" w14:textId="77777777" w:rsidR="005028BE" w:rsidRPr="005028BE" w:rsidRDefault="005028BE" w:rsidP="005028BE">
            <w:pPr>
              <w:spacing w:after="0" w:line="197" w:lineRule="atLeast"/>
              <w:rPr>
                <w:rFonts w:ascii="Open Sans" w:eastAsia="Times New Roman" w:hAnsi="Open Sans" w:cs="Open Sans"/>
                <w:color w:val="202020"/>
                <w:sz w:val="18"/>
                <w:szCs w:val="18"/>
                <w:lang w:eastAsia="es-UY"/>
              </w:rPr>
            </w:pPr>
            <w:r w:rsidRPr="005028BE">
              <w:rPr>
                <w:rFonts w:ascii="Open Sans" w:eastAsia="Times New Roman" w:hAnsi="Open Sans" w:cs="Open Sans"/>
                <w:color w:val="202020"/>
                <w:sz w:val="18"/>
                <w:szCs w:val="18"/>
                <w:lang w:eastAsia="es-UY"/>
              </w:rPr>
              <w:t>standardTagLibrary</w:t>
            </w:r>
          </w:p>
        </w:tc>
        <w:tc>
          <w:tcPr>
            <w:tcW w:w="3402" w:type="dxa"/>
            <w:tcBorders>
              <w:top w:val="nil"/>
              <w:left w:val="nil"/>
              <w:bottom w:val="nil"/>
              <w:right w:val="nil"/>
            </w:tcBorders>
            <w:shd w:val="clear" w:color="auto" w:fill="FFFFFF"/>
            <w:tcMar>
              <w:top w:w="53" w:type="dxa"/>
              <w:left w:w="53" w:type="dxa"/>
              <w:bottom w:w="53" w:type="dxa"/>
              <w:right w:w="53" w:type="dxa"/>
            </w:tcMar>
            <w:hideMark/>
          </w:tcPr>
          <w:p w14:paraId="7EDC5AA5" w14:textId="77777777" w:rsidR="005028BE" w:rsidRPr="005028BE" w:rsidRDefault="005028BE" w:rsidP="005028BE">
            <w:pPr>
              <w:spacing w:after="0" w:line="197" w:lineRule="atLeast"/>
              <w:rPr>
                <w:rFonts w:ascii="Open Sans" w:eastAsia="Times New Roman" w:hAnsi="Open Sans" w:cs="Open Sans"/>
                <w:color w:val="202020"/>
                <w:sz w:val="18"/>
                <w:szCs w:val="18"/>
                <w:lang w:eastAsia="es-UY"/>
              </w:rPr>
            </w:pPr>
            <w:r w:rsidRPr="005028BE">
              <w:rPr>
                <w:rFonts w:ascii="Open Sans" w:eastAsia="Times New Roman" w:hAnsi="Open Sans" w:cs="Open Sans"/>
                <w:color w:val="202020"/>
                <w:sz w:val="18"/>
                <w:szCs w:val="18"/>
                <w:lang w:eastAsia="es-UY"/>
              </w:rPr>
              <w:t>Implements web site tags.</w:t>
            </w:r>
          </w:p>
        </w:tc>
        <w:tc>
          <w:tcPr>
            <w:tcW w:w="10728" w:type="dxa"/>
            <w:tcBorders>
              <w:top w:val="nil"/>
              <w:left w:val="nil"/>
              <w:bottom w:val="nil"/>
              <w:right w:val="nil"/>
            </w:tcBorders>
            <w:shd w:val="clear" w:color="auto" w:fill="FFFFFF"/>
            <w:tcMar>
              <w:top w:w="53" w:type="dxa"/>
              <w:left w:w="53" w:type="dxa"/>
              <w:bottom w:w="53" w:type="dxa"/>
              <w:right w:w="53" w:type="dxa"/>
            </w:tcMar>
            <w:hideMark/>
          </w:tcPr>
          <w:p w14:paraId="668E780E" w14:textId="77777777" w:rsidR="005028BE" w:rsidRPr="005028BE" w:rsidRDefault="005028BE" w:rsidP="005028BE">
            <w:pPr>
              <w:spacing w:after="0" w:line="197" w:lineRule="atLeast"/>
              <w:rPr>
                <w:rFonts w:ascii="Open Sans" w:eastAsia="Times New Roman" w:hAnsi="Open Sans" w:cs="Open Sans"/>
                <w:color w:val="202020"/>
                <w:sz w:val="18"/>
                <w:szCs w:val="18"/>
                <w:lang w:eastAsia="es-UY"/>
              </w:rPr>
            </w:pPr>
            <w:r w:rsidRPr="005028BE">
              <w:rPr>
                <w:rFonts w:ascii="Open Sans" w:eastAsia="Times New Roman" w:hAnsi="Open Sans" w:cs="Open Sans"/>
                <w:color w:val="202020"/>
                <w:sz w:val="18"/>
                <w:szCs w:val="18"/>
                <w:lang w:eastAsia="es-UY"/>
              </w:rPr>
              <w:t>nlapiGetWebContainer().getStandardTagLibrary()</w:t>
            </w:r>
          </w:p>
        </w:tc>
        <w:tc>
          <w:tcPr>
            <w:tcW w:w="4961" w:type="dxa"/>
            <w:tcBorders>
              <w:top w:val="nil"/>
              <w:left w:val="nil"/>
              <w:bottom w:val="nil"/>
              <w:right w:val="nil"/>
            </w:tcBorders>
            <w:shd w:val="clear" w:color="auto" w:fill="FFFFFF"/>
            <w:tcMar>
              <w:top w:w="53" w:type="dxa"/>
              <w:left w:w="53" w:type="dxa"/>
              <w:bottom w:w="53" w:type="dxa"/>
              <w:right w:w="53" w:type="dxa"/>
            </w:tcMar>
            <w:hideMark/>
          </w:tcPr>
          <w:p w14:paraId="02A0A4B4" w14:textId="77777777" w:rsidR="005028BE" w:rsidRPr="005028BE" w:rsidRDefault="009B6C5C" w:rsidP="005028BE">
            <w:pPr>
              <w:spacing w:after="0" w:line="197" w:lineRule="atLeast"/>
              <w:rPr>
                <w:rFonts w:ascii="Open Sans" w:eastAsia="Times New Roman" w:hAnsi="Open Sans" w:cs="Open Sans"/>
                <w:color w:val="202020"/>
                <w:sz w:val="18"/>
                <w:szCs w:val="18"/>
                <w:lang w:eastAsia="es-UY"/>
              </w:rPr>
            </w:pPr>
            <w:hyperlink r:id="rId12" w:history="1">
              <w:r w:rsidR="005028BE" w:rsidRPr="005028BE">
                <w:rPr>
                  <w:rFonts w:ascii="Open Sans" w:eastAsia="Times New Roman" w:hAnsi="Open Sans" w:cs="Open Sans"/>
                  <w:color w:val="0000CC"/>
                  <w:sz w:val="18"/>
                  <w:szCs w:val="18"/>
                  <w:u w:val="single"/>
                  <w:lang w:eastAsia="es-UY"/>
                </w:rPr>
                <w:t>StandardTagLibrary Methods</w:t>
              </w:r>
            </w:hyperlink>
          </w:p>
        </w:tc>
      </w:tr>
    </w:tbl>
    <w:p w14:paraId="5BA85098" w14:textId="77777777" w:rsidR="00D23ACF" w:rsidRDefault="00D23ACF" w:rsidP="00EA65C1">
      <w:pPr>
        <w:pStyle w:val="NoSpacing"/>
      </w:pPr>
    </w:p>
    <w:p w14:paraId="2C445E75" w14:textId="660EAA4E" w:rsidR="00EA65C1" w:rsidRDefault="00EA65C1" w:rsidP="00EA65C1">
      <w:pPr>
        <w:pStyle w:val="NoSpacing"/>
      </w:pPr>
      <w:r>
        <w:t>Note the following:</w:t>
      </w:r>
    </w:p>
    <w:p w14:paraId="55E875E9" w14:textId="2817077F" w:rsidR="00EA65C1" w:rsidRPr="00D33C66" w:rsidRDefault="00EA65C1" w:rsidP="00EA65C1">
      <w:pPr>
        <w:pStyle w:val="NoSpacing"/>
        <w:numPr>
          <w:ilvl w:val="0"/>
          <w:numId w:val="2"/>
        </w:numPr>
        <w:rPr>
          <w:rFonts w:cstheme="minorHAnsi"/>
          <w:lang w:val="en-US"/>
        </w:rPr>
      </w:pPr>
      <w:r w:rsidRPr="00D33C66">
        <w:rPr>
          <w:rFonts w:cstheme="minorHAnsi"/>
          <w:lang w:val="en-US"/>
        </w:rPr>
        <w:t>These customer and order objects are different from NetSuite customer and order records, because they hold information within the given shopping session only.</w:t>
      </w:r>
    </w:p>
    <w:p w14:paraId="52004974" w14:textId="32A02397" w:rsidR="00EA65C1" w:rsidRPr="00D33C66" w:rsidRDefault="00EA65C1" w:rsidP="00EA65C1">
      <w:pPr>
        <w:pStyle w:val="NoSpacing"/>
        <w:numPr>
          <w:ilvl w:val="0"/>
          <w:numId w:val="2"/>
        </w:numPr>
        <w:rPr>
          <w:rFonts w:cstheme="minorHAnsi"/>
          <w:lang w:val="en-US"/>
        </w:rPr>
      </w:pPr>
      <w:r w:rsidRPr="00D33C66">
        <w:rPr>
          <w:rFonts w:cstheme="minorHAnsi"/>
          <w:color w:val="FF0000"/>
          <w:lang w:val="en-US"/>
        </w:rPr>
        <w:t>To access a customer or an order</w:t>
      </w:r>
      <w:r w:rsidRPr="00D33C66">
        <w:rPr>
          <w:rFonts w:cstheme="minorHAnsi"/>
          <w:lang w:val="en-US"/>
        </w:rPr>
        <w:t xml:space="preserve">, in addition to getting a webContainer, you also </w:t>
      </w:r>
      <w:r w:rsidRPr="00D33C66">
        <w:rPr>
          <w:rFonts w:cstheme="minorHAnsi"/>
          <w:color w:val="FF0000"/>
          <w:lang w:val="en-US"/>
        </w:rPr>
        <w:t>need to get a</w:t>
      </w:r>
      <w:r w:rsidRPr="00D33C66">
        <w:rPr>
          <w:rFonts w:cstheme="minorHAnsi"/>
          <w:lang w:val="en-US"/>
        </w:rPr>
        <w:t xml:space="preserve"> </w:t>
      </w:r>
      <w:r w:rsidRPr="00D33C66">
        <w:rPr>
          <w:rFonts w:cstheme="minorHAnsi"/>
          <w:b/>
          <w:bCs/>
          <w:lang w:val="en-US"/>
        </w:rPr>
        <w:t>shoppingSession</w:t>
      </w:r>
      <w:r w:rsidRPr="00D33C66">
        <w:rPr>
          <w:rFonts w:cstheme="minorHAnsi"/>
          <w:lang w:val="en-US"/>
        </w:rPr>
        <w:t>.</w:t>
      </w:r>
    </w:p>
    <w:p w14:paraId="700ED0DD" w14:textId="40E9E5C7" w:rsidR="00EA65C1" w:rsidRPr="00D33C66" w:rsidRDefault="00EA65C1" w:rsidP="00D33C66">
      <w:pPr>
        <w:pStyle w:val="NoSpacing"/>
        <w:numPr>
          <w:ilvl w:val="0"/>
          <w:numId w:val="2"/>
        </w:numPr>
        <w:rPr>
          <w:rFonts w:cstheme="minorHAnsi"/>
          <w:lang w:val="en-US"/>
        </w:rPr>
      </w:pPr>
      <w:r w:rsidRPr="00D33C66">
        <w:rPr>
          <w:rFonts w:cstheme="minorHAnsi"/>
          <w:lang w:val="en-US"/>
        </w:rPr>
        <w:t>You can only use Commerce API shopping methods against Commerce API objects. You cannot use shopping methods against NetSuite records.</w:t>
      </w:r>
    </w:p>
    <w:p w14:paraId="036F9371" w14:textId="3F3E977B" w:rsidR="00EA65C1" w:rsidRPr="00D33C66" w:rsidRDefault="00EA65C1" w:rsidP="00D33C66">
      <w:pPr>
        <w:pStyle w:val="NoSpacing"/>
        <w:numPr>
          <w:ilvl w:val="0"/>
          <w:numId w:val="2"/>
        </w:numPr>
        <w:rPr>
          <w:rFonts w:cstheme="minorHAnsi"/>
          <w:lang w:val="en-US"/>
        </w:rPr>
      </w:pPr>
      <w:r w:rsidRPr="00D33C66">
        <w:rPr>
          <w:rFonts w:cstheme="minorHAnsi"/>
          <w:lang w:val="en-US"/>
        </w:rPr>
        <w:lastRenderedPageBreak/>
        <w:t xml:space="preserve">Shopping object methods support passing of primitive strings and JSON objects. </w:t>
      </w:r>
      <w:r w:rsidR="00D33C66" w:rsidRPr="00D33C66">
        <w:rPr>
          <w:rFonts w:cstheme="minorHAnsi"/>
          <w:lang w:val="en-US"/>
        </w:rPr>
        <w:t>(</w:t>
      </w:r>
      <w:hyperlink r:id="rId13" w:history="1">
        <w:r w:rsidRPr="00D33C66">
          <w:rPr>
            <w:rStyle w:val="Hyperlink"/>
            <w:rFonts w:cstheme="minorHAnsi"/>
            <w:color w:val="0000CC"/>
            <w:lang w:val="en-US"/>
          </w:rPr>
          <w:t>Input Parameters/Return Values for Shopping Object Methods</w:t>
        </w:r>
      </w:hyperlink>
      <w:r w:rsidR="00D33C66" w:rsidRPr="00D33C66">
        <w:rPr>
          <w:rFonts w:cstheme="minorHAnsi"/>
          <w:lang w:val="en-US"/>
        </w:rPr>
        <w:t>)</w:t>
      </w:r>
      <w:r w:rsidRPr="00D33C66">
        <w:rPr>
          <w:rFonts w:cstheme="minorHAnsi"/>
          <w:lang w:val="en-US"/>
        </w:rPr>
        <w:t>.</w:t>
      </w:r>
    </w:p>
    <w:p w14:paraId="6A7811EB" w14:textId="28F6CE8A" w:rsidR="00EA65C1" w:rsidRPr="00D33C66" w:rsidRDefault="00EA65C1" w:rsidP="00DF49C2">
      <w:pPr>
        <w:pStyle w:val="NoSpacing"/>
        <w:numPr>
          <w:ilvl w:val="0"/>
          <w:numId w:val="2"/>
        </w:numPr>
        <w:rPr>
          <w:rFonts w:cstheme="minorHAnsi"/>
          <w:lang w:val="en-US"/>
        </w:rPr>
      </w:pPr>
      <w:r w:rsidRPr="00D33C66">
        <w:rPr>
          <w:rFonts w:cstheme="minorHAnsi"/>
          <w:lang w:val="en-US"/>
        </w:rPr>
        <w:t>The Commerce API includes JSON objects to support shopping object methods. For details about supported fields for JSON objects, see </w:t>
      </w:r>
      <w:hyperlink r:id="rId14" w:history="1">
        <w:r w:rsidRPr="00D33C66">
          <w:rPr>
            <w:rStyle w:val="Hyperlink"/>
            <w:rFonts w:cstheme="minorHAnsi"/>
            <w:color w:val="0000CC"/>
            <w:lang w:val="en-US"/>
          </w:rPr>
          <w:t>JSON Object Fields</w:t>
        </w:r>
      </w:hyperlink>
      <w:r w:rsidRPr="00D33C66">
        <w:rPr>
          <w:rFonts w:cstheme="minorHAnsi"/>
          <w:lang w:val="en-US"/>
        </w:rPr>
        <w:t>.</w:t>
      </w:r>
    </w:p>
    <w:p w14:paraId="1B54433C" w14:textId="61387A95" w:rsidR="00EA65C1" w:rsidRDefault="00EA65C1" w:rsidP="00DF49C2">
      <w:pPr>
        <w:pStyle w:val="NoSpacing"/>
        <w:numPr>
          <w:ilvl w:val="0"/>
          <w:numId w:val="2"/>
        </w:numPr>
        <w:rPr>
          <w:rFonts w:cstheme="minorHAnsi"/>
          <w:lang w:val="en-US"/>
        </w:rPr>
      </w:pPr>
      <w:r w:rsidRPr="00D33C66">
        <w:rPr>
          <w:rFonts w:cstheme="minorHAnsi"/>
          <w:lang w:val="en-US"/>
        </w:rPr>
        <w:t>For information about governance for shopping object methods, see </w:t>
      </w:r>
      <w:hyperlink r:id="rId15" w:history="1">
        <w:r w:rsidRPr="00D33C66">
          <w:rPr>
            <w:rStyle w:val="Hyperlink"/>
            <w:rFonts w:cstheme="minorHAnsi"/>
            <w:color w:val="0000CC"/>
            <w:lang w:val="en-US"/>
          </w:rPr>
          <w:t>SSP Application Governance</w:t>
        </w:r>
      </w:hyperlink>
      <w:r w:rsidRPr="00D33C66">
        <w:rPr>
          <w:rFonts w:cstheme="minorHAnsi"/>
          <w:lang w:val="en-US"/>
        </w:rPr>
        <w:t>.</w:t>
      </w:r>
    </w:p>
    <w:p w14:paraId="4EC38729" w14:textId="36531AD5" w:rsidR="00F92FCC" w:rsidRDefault="00F92FCC" w:rsidP="00F92FCC">
      <w:pPr>
        <w:pStyle w:val="NoSpacing"/>
        <w:rPr>
          <w:rFonts w:cstheme="minorHAnsi"/>
          <w:lang w:val="en-US"/>
        </w:rPr>
      </w:pPr>
    </w:p>
    <w:p w14:paraId="2D393B1E" w14:textId="62788FB0" w:rsidR="00A60692" w:rsidRPr="00AB6A12" w:rsidRDefault="00A60692" w:rsidP="00A60692">
      <w:pPr>
        <w:pStyle w:val="Heading3"/>
        <w:rPr>
          <w:b/>
          <w:bCs/>
          <w:lang w:val="en-US"/>
        </w:rPr>
      </w:pPr>
      <w:r w:rsidRPr="00AB6A12">
        <w:rPr>
          <w:b/>
          <w:bCs/>
          <w:lang w:val="en-US"/>
        </w:rPr>
        <w:t>Input Parameters/Return Values for shopping object methods</w:t>
      </w:r>
    </w:p>
    <w:p w14:paraId="689D3A28" w14:textId="61299993" w:rsidR="00A60692" w:rsidRPr="003069D8" w:rsidRDefault="00A60692" w:rsidP="00A60692">
      <w:pPr>
        <w:pStyle w:val="NoSpacing"/>
        <w:rPr>
          <w:lang w:val="en-US"/>
        </w:rPr>
      </w:pPr>
      <w:r w:rsidRPr="003069D8">
        <w:rPr>
          <w:lang w:val="en-US"/>
        </w:rPr>
        <w:t>Set functions:</w:t>
      </w:r>
    </w:p>
    <w:p w14:paraId="462D377E" w14:textId="69AE8E7D" w:rsidR="00A60692" w:rsidRPr="003069D8" w:rsidRDefault="00A60692" w:rsidP="00A60692">
      <w:pPr>
        <w:pStyle w:val="NoSpacing"/>
        <w:rPr>
          <w:lang w:val="en-US"/>
        </w:rPr>
      </w:pPr>
      <w:r w:rsidRPr="003069D8">
        <w:rPr>
          <w:lang w:val="en-US"/>
        </w:rPr>
        <w:t>Either a primitive string or a JSON object can be passed in to set methods</w:t>
      </w:r>
    </w:p>
    <w:p w14:paraId="787C8BE9" w14:textId="20AAF5F4" w:rsidR="00A60692" w:rsidRDefault="00A60692" w:rsidP="00F92FCC">
      <w:pPr>
        <w:pStyle w:val="NoSpacing"/>
        <w:rPr>
          <w:rFonts w:cstheme="minorHAnsi"/>
          <w:lang w:val="en-US"/>
        </w:rPr>
      </w:pPr>
    </w:p>
    <w:p w14:paraId="59AA51EE" w14:textId="44860D4E" w:rsidR="00A60692" w:rsidRPr="003069D8" w:rsidRDefault="00A60692" w:rsidP="00A60692">
      <w:pPr>
        <w:pStyle w:val="NoSpacing"/>
        <w:rPr>
          <w:lang w:val="en-US"/>
        </w:rPr>
      </w:pPr>
      <w:r w:rsidRPr="003069D8">
        <w:rPr>
          <w:lang w:val="en-US"/>
        </w:rPr>
        <w:t>Get functions:</w:t>
      </w:r>
    </w:p>
    <w:p w14:paraId="1D10982F" w14:textId="400B1736" w:rsidR="00A60692" w:rsidRPr="003069D8" w:rsidRDefault="00A60692" w:rsidP="00F92FCC">
      <w:pPr>
        <w:pStyle w:val="NoSpacing"/>
        <w:rPr>
          <w:lang w:val="en-US"/>
        </w:rPr>
      </w:pPr>
      <w:r w:rsidRPr="003069D8">
        <w:rPr>
          <w:lang w:val="en-US"/>
        </w:rPr>
        <w:t>An optional array can be passed in as a filter to </w:t>
      </w:r>
      <w:r w:rsidRPr="003069D8">
        <w:rPr>
          <w:rStyle w:val="Strong"/>
          <w:b w:val="0"/>
          <w:bCs w:val="0"/>
          <w:lang w:val="en-US"/>
        </w:rPr>
        <w:t>get</w:t>
      </w:r>
      <w:r w:rsidRPr="003069D8">
        <w:rPr>
          <w:lang w:val="en-US"/>
        </w:rPr>
        <w:t> methods. If field names are passed in to a </w:t>
      </w:r>
      <w:r w:rsidRPr="003069D8">
        <w:rPr>
          <w:rStyle w:val="Strong"/>
          <w:b w:val="0"/>
          <w:bCs w:val="0"/>
          <w:lang w:val="en-US"/>
        </w:rPr>
        <w:t>get</w:t>
      </w:r>
      <w:r w:rsidRPr="003069D8">
        <w:rPr>
          <w:lang w:val="en-US"/>
        </w:rPr>
        <w:t> method, only the name/value pairs for the passed field names are returned. If no field names are passed, all name/value pairs for the expected object are returned. If no value is available for a field, null is returned for that field.</w:t>
      </w:r>
    </w:p>
    <w:p w14:paraId="04864052" w14:textId="77777777" w:rsidR="00A60692" w:rsidRPr="003069D8" w:rsidRDefault="00A60692" w:rsidP="00F92FCC">
      <w:pPr>
        <w:pStyle w:val="NoSpacing"/>
        <w:rPr>
          <w:lang w:val="en-US"/>
        </w:rPr>
      </w:pPr>
    </w:p>
    <w:p w14:paraId="2F3DD419" w14:textId="58A76DA5" w:rsidR="00F92FCC" w:rsidRDefault="00AB6A12" w:rsidP="00A60692">
      <w:pPr>
        <w:pStyle w:val="Heading3"/>
        <w:rPr>
          <w:b/>
          <w:bCs/>
          <w:lang w:val="en-US"/>
        </w:rPr>
      </w:pPr>
      <w:r>
        <w:rPr>
          <w:b/>
          <w:bCs/>
          <w:lang w:val="en-US"/>
        </w:rPr>
        <w:t>Order</w:t>
      </w:r>
      <w:r w:rsidR="00A60692" w:rsidRPr="00AB6A12">
        <w:rPr>
          <w:b/>
          <w:bCs/>
          <w:lang w:val="en-US"/>
        </w:rPr>
        <w:t xml:space="preserve"> methods</w:t>
      </w:r>
    </w:p>
    <w:p w14:paraId="436BEBB8" w14:textId="77777777" w:rsidR="00AB6A12" w:rsidRPr="003069D8" w:rsidRDefault="00AB6A12" w:rsidP="00AB6A12">
      <w:pPr>
        <w:rPr>
          <w:lang w:val="en-US"/>
        </w:rPr>
      </w:pPr>
      <w:r w:rsidRPr="003069D8">
        <w:rPr>
          <w:lang w:val="en-US"/>
        </w:rPr>
        <w:t>An order object holds shopping cart data and methods for placing the order. This object is different from a NetSuite order record, because it holds information for the given shopping session only.</w:t>
      </w:r>
    </w:p>
    <w:p w14:paraId="1E3ED44D" w14:textId="77777777" w:rsidR="00AB6A12" w:rsidRPr="003069D8" w:rsidRDefault="00AB6A12" w:rsidP="00AB6A12">
      <w:pPr>
        <w:rPr>
          <w:lang w:val="en-US"/>
        </w:rPr>
      </w:pPr>
      <w:r w:rsidRPr="003069D8">
        <w:rPr>
          <w:lang w:val="en-US"/>
        </w:rPr>
        <w:t>The following Order methods are available:</w:t>
      </w:r>
    </w:p>
    <w:p w14:paraId="0688A34C" w14:textId="31923596" w:rsidR="003804B4" w:rsidRPr="003804B4" w:rsidRDefault="003804B4" w:rsidP="00BB76D4">
      <w:pPr>
        <w:pStyle w:val="NoSpacing"/>
        <w:rPr>
          <w:lang w:val="en-US"/>
        </w:rPr>
      </w:pPr>
      <w:r w:rsidRPr="00B64223">
        <w:rPr>
          <w:b/>
          <w:bCs/>
          <w:lang w:val="en-US"/>
        </w:rPr>
        <w:t>setItemExcludedFromShipping(cartItemId,excluded)</w:t>
      </w:r>
      <w:r w:rsidRPr="003804B4">
        <w:rPr>
          <w:lang w:val="en-US"/>
        </w:rPr>
        <w:t>:</w:t>
      </w:r>
      <w:r>
        <w:rPr>
          <w:lang w:val="en-US"/>
        </w:rPr>
        <w:t xml:space="preserve"> </w:t>
      </w:r>
      <w:r w:rsidRPr="003804B4">
        <w:rPr>
          <w:lang w:val="en-US"/>
        </w:rPr>
        <w:t>Identifies when an item on an order is excluded from shipping.</w:t>
      </w:r>
    </w:p>
    <w:p w14:paraId="42ED3BF4" w14:textId="38091DCB" w:rsidR="003804B4" w:rsidRPr="003804B4" w:rsidRDefault="003804B4" w:rsidP="00BB76D4">
      <w:pPr>
        <w:pStyle w:val="NoSpacing"/>
      </w:pPr>
      <w:r w:rsidRPr="003804B4">
        <w:t>Parameters</w:t>
      </w:r>
      <w:r w:rsidR="006A285D">
        <w:t>:</w:t>
      </w:r>
    </w:p>
    <w:p w14:paraId="2221D2F7" w14:textId="31C9C77B" w:rsidR="003804B4" w:rsidRPr="003804B4" w:rsidRDefault="003804B4" w:rsidP="00BB76D4">
      <w:pPr>
        <w:pStyle w:val="NoSpacing"/>
        <w:numPr>
          <w:ilvl w:val="0"/>
          <w:numId w:val="2"/>
        </w:numPr>
      </w:pPr>
      <w:r w:rsidRPr="003804B4">
        <w:t>cartItemId [required] {string}</w:t>
      </w:r>
    </w:p>
    <w:p w14:paraId="06A7009C" w14:textId="3D0FB7DC" w:rsidR="003804B4" w:rsidRPr="003804B4" w:rsidRDefault="003804B4" w:rsidP="00BB76D4">
      <w:pPr>
        <w:pStyle w:val="NoSpacing"/>
        <w:numPr>
          <w:ilvl w:val="0"/>
          <w:numId w:val="2"/>
        </w:numPr>
      </w:pPr>
      <w:r w:rsidRPr="003804B4">
        <w:t>excluded [required] {boolean}</w:t>
      </w:r>
    </w:p>
    <w:p w14:paraId="4FCF20F6" w14:textId="50C8C239" w:rsidR="003804B4" w:rsidRPr="003804B4" w:rsidRDefault="003804B4" w:rsidP="00BB76D4">
      <w:pPr>
        <w:pStyle w:val="NoSpacing"/>
      </w:pPr>
      <w:r w:rsidRPr="003804B4">
        <w:t>Returns</w:t>
      </w:r>
      <w:r w:rsidR="006A285D">
        <w:t>:</w:t>
      </w:r>
    </w:p>
    <w:p w14:paraId="5830515C" w14:textId="392747D6" w:rsidR="003804B4" w:rsidRPr="003804B4" w:rsidRDefault="003804B4" w:rsidP="00BB76D4">
      <w:pPr>
        <w:pStyle w:val="NoSpacing"/>
        <w:numPr>
          <w:ilvl w:val="0"/>
          <w:numId w:val="2"/>
        </w:numPr>
      </w:pPr>
      <w:r w:rsidRPr="003804B4">
        <w:t>No value returned.</w:t>
      </w:r>
    </w:p>
    <w:p w14:paraId="2A264B5A" w14:textId="79A37944" w:rsidR="00AB6A12" w:rsidRDefault="00AB6A12" w:rsidP="00AB6A12">
      <w:pPr>
        <w:rPr>
          <w:lang w:val="en-US"/>
        </w:rPr>
      </w:pPr>
    </w:p>
    <w:p w14:paraId="26B0A6A0" w14:textId="795BFAE0" w:rsidR="006415FD" w:rsidRDefault="009131BC" w:rsidP="00BB76D4">
      <w:r w:rsidRPr="00AF6FD0">
        <w:rPr>
          <w:b/>
          <w:bCs/>
        </w:rPr>
        <w:t>setEnableItemLineShipping</w:t>
      </w:r>
      <w:r>
        <w:t>():</w:t>
      </w:r>
    </w:p>
    <w:p w14:paraId="58B45C75" w14:textId="7D8435C1" w:rsidR="009131BC" w:rsidRPr="003069D8" w:rsidRDefault="009131BC" w:rsidP="009131BC">
      <w:pPr>
        <w:pStyle w:val="NoSpacing"/>
        <w:rPr>
          <w:lang w:val="en-US"/>
        </w:rPr>
      </w:pPr>
      <w:r w:rsidRPr="003069D8">
        <w:rPr>
          <w:lang w:val="en-US"/>
        </w:rPr>
        <w:t>Toggles the item line shipping flag for the current order. This flag must be set prior to using other Multiple Ship To APIs.</w:t>
      </w:r>
    </w:p>
    <w:p w14:paraId="540F370E" w14:textId="6D4F1E07" w:rsidR="009131BC" w:rsidRPr="009131BC" w:rsidRDefault="009131BC" w:rsidP="009131BC">
      <w:pPr>
        <w:pStyle w:val="NoSpacing"/>
        <w:rPr>
          <w:lang w:val="en-US"/>
        </w:rPr>
      </w:pPr>
      <w:r w:rsidRPr="009131BC">
        <w:rPr>
          <w:lang w:val="en-US"/>
        </w:rPr>
        <w:t>Multiple shipping routes feature s</w:t>
      </w:r>
      <w:r>
        <w:rPr>
          <w:lang w:val="en-US"/>
        </w:rPr>
        <w:t>hould be enabled, and the site should use standard sales order form for scripting.</w:t>
      </w:r>
    </w:p>
    <w:p w14:paraId="12E2E0E4" w14:textId="6DEFFA1B" w:rsidR="006415FD" w:rsidRPr="006415FD" w:rsidRDefault="006415FD" w:rsidP="00BB76D4">
      <w:r w:rsidRPr="006415FD">
        <w:t>Es necesario usar este méto</w:t>
      </w:r>
      <w:r>
        <w:t>do para poder modificar cada línea en particular de su shipping</w:t>
      </w:r>
    </w:p>
    <w:p w14:paraId="1D501737" w14:textId="61F51992" w:rsidR="00BB76D4" w:rsidRPr="006415FD" w:rsidRDefault="00BB76D4" w:rsidP="00BB76D4">
      <w:pPr>
        <w:rPr>
          <w:lang w:val="en-US"/>
        </w:rPr>
      </w:pPr>
      <w:r w:rsidRPr="006415FD">
        <w:rPr>
          <w:lang w:val="en-US"/>
        </w:rPr>
        <w:t>nlapiGetWebContainer().getShoppingSession().getOrder().setEnableItemLineShipping(true);</w:t>
      </w:r>
    </w:p>
    <w:p w14:paraId="7FD59900" w14:textId="77777777" w:rsidR="00B64223" w:rsidRPr="003069D8" w:rsidRDefault="00B64223" w:rsidP="00B64223">
      <w:pPr>
        <w:rPr>
          <w:lang w:val="en-US"/>
        </w:rPr>
      </w:pPr>
      <w:r w:rsidRPr="003069D8">
        <w:rPr>
          <w:lang w:val="en-US"/>
        </w:rPr>
        <w:t>setShippingMethod(shipmethod)</w:t>
      </w:r>
    </w:p>
    <w:p w14:paraId="405B9DBF" w14:textId="77777777" w:rsidR="00B64223" w:rsidRPr="003069D8" w:rsidRDefault="00B64223" w:rsidP="00B64223">
      <w:pPr>
        <w:rPr>
          <w:lang w:val="en-US"/>
        </w:rPr>
      </w:pPr>
      <w:r w:rsidRPr="003069D8">
        <w:rPr>
          <w:lang w:val="en-US"/>
        </w:rPr>
        <w:t>Sets shipping method for order.</w:t>
      </w:r>
    </w:p>
    <w:p w14:paraId="0F7031BF" w14:textId="77777777" w:rsidR="00BB76D4" w:rsidRPr="00AB6A12" w:rsidRDefault="00BB76D4" w:rsidP="00AB6A12">
      <w:pPr>
        <w:rPr>
          <w:lang w:val="en-US"/>
        </w:rPr>
      </w:pPr>
    </w:p>
    <w:p w14:paraId="4DBD5397" w14:textId="07DE03F8" w:rsidR="00F92FCC" w:rsidRDefault="00F92FCC" w:rsidP="00F92FCC">
      <w:pPr>
        <w:pStyle w:val="NoSpacing"/>
        <w:rPr>
          <w:rFonts w:cstheme="minorHAnsi"/>
          <w:lang w:val="en-US"/>
        </w:rPr>
      </w:pPr>
    </w:p>
    <w:p w14:paraId="6B4AFFCE" w14:textId="67859166" w:rsidR="00332F19" w:rsidRPr="00F80E2D" w:rsidRDefault="00332F19" w:rsidP="00E75A2B">
      <w:pPr>
        <w:pStyle w:val="Heading2"/>
        <w:rPr>
          <w:b/>
          <w:bCs/>
        </w:rPr>
      </w:pPr>
      <w:r w:rsidRPr="00F80E2D">
        <w:rPr>
          <w:b/>
          <w:bCs/>
        </w:rPr>
        <w:t>JSON Object Fields</w:t>
      </w:r>
    </w:p>
    <w:p w14:paraId="0A27D7D7" w14:textId="067F28B4" w:rsidR="00332F19" w:rsidRDefault="00332F19" w:rsidP="00F92FCC">
      <w:pPr>
        <w:pStyle w:val="NoSpacing"/>
        <w:rPr>
          <w:rFonts w:cstheme="minorHAnsi"/>
        </w:rPr>
      </w:pPr>
      <w:r w:rsidRPr="00332F19">
        <w:rPr>
          <w:rFonts w:cstheme="minorHAnsi"/>
        </w:rPr>
        <w:t>Es la l</w:t>
      </w:r>
      <w:r>
        <w:rPr>
          <w:rFonts w:cstheme="minorHAnsi"/>
        </w:rPr>
        <w:t>ista de todos los objetos que están disponibles para usar en Commerce API</w:t>
      </w:r>
      <w:r w:rsidR="00387927">
        <w:rPr>
          <w:rFonts w:cstheme="minorHAnsi"/>
        </w:rPr>
        <w:t>.</w:t>
      </w:r>
    </w:p>
    <w:p w14:paraId="5749261B" w14:textId="72077B51" w:rsidR="00387927" w:rsidRDefault="00387927" w:rsidP="00387927">
      <w:pPr>
        <w:rPr>
          <w:lang w:val="en-US"/>
        </w:rPr>
      </w:pPr>
      <w:r w:rsidRPr="00CB4E24">
        <w:rPr>
          <w:b/>
          <w:bCs/>
          <w:lang w:val="en-US"/>
        </w:rPr>
        <w:t>Shopping methods are implemented with JSON objects</w:t>
      </w:r>
      <w:r w:rsidRPr="00B53CC7">
        <w:rPr>
          <w:lang w:val="en-US"/>
        </w:rPr>
        <w:t xml:space="preserve">. Set methods can have JSON objects passed in as input parameter values and get methods return strings extracted from JSON objects. </w:t>
      </w:r>
      <w:r w:rsidRPr="008B68BD">
        <w:rPr>
          <w:lang w:val="en-US"/>
        </w:rPr>
        <w:t xml:space="preserve">Note that </w:t>
      </w:r>
      <w:r w:rsidRPr="008B68BD">
        <w:rPr>
          <w:lang w:val="en-US"/>
        </w:rPr>
        <w:lastRenderedPageBreak/>
        <w:t>parsing of returned JSON values is done when values are set to rows (for example, when cart items are built)</w:t>
      </w:r>
      <w:r w:rsidR="008B68BD" w:rsidRPr="008B68BD">
        <w:rPr>
          <w:lang w:val="en-US"/>
        </w:rPr>
        <w:t>.</w:t>
      </w:r>
    </w:p>
    <w:p w14:paraId="51CEBA77" w14:textId="73AA9A49" w:rsidR="00EA65C1" w:rsidRDefault="00B0588D" w:rsidP="00B53CC7">
      <w:pPr>
        <w:rPr>
          <w:lang w:val="en-US"/>
        </w:rPr>
      </w:pPr>
      <w:r w:rsidRPr="00B0588D">
        <w:t xml:space="preserve">Las tablas para los </w:t>
      </w:r>
      <w:r>
        <w:t>próximos shopping method objects, muestran los fields expuestos por cada uno de los shopping method objects</w:t>
      </w:r>
      <w:r w:rsidR="00B53CC7" w:rsidRPr="00B0588D">
        <w:t xml:space="preserve">. </w:t>
      </w:r>
      <w:r w:rsidR="00B53CC7" w:rsidRPr="003069D8">
        <w:rPr>
          <w:b/>
          <w:bCs/>
          <w:lang w:val="en-US"/>
        </w:rPr>
        <w:t>These fields are for use in web store carts and orders</w:t>
      </w:r>
      <w:r w:rsidR="00B53CC7" w:rsidRPr="003069D8">
        <w:rPr>
          <w:lang w:val="en-US"/>
        </w:rPr>
        <w:t xml:space="preserve">. </w:t>
      </w:r>
      <w:r w:rsidR="00B53CC7" w:rsidRPr="00B53CC7">
        <w:rPr>
          <w:lang w:val="en-US"/>
        </w:rPr>
        <w:t>For convenience, some fields are exposed here that can also be accessed through the existing SuiteScript API.</w:t>
      </w:r>
    </w:p>
    <w:p w14:paraId="72EDC92B" w14:textId="09BD24EE" w:rsidR="00F80E2D" w:rsidRDefault="00F80E2D" w:rsidP="00F80E2D">
      <w:pPr>
        <w:pStyle w:val="ListParagraph"/>
        <w:numPr>
          <w:ilvl w:val="0"/>
          <w:numId w:val="2"/>
        </w:numPr>
      </w:pPr>
      <w:r>
        <w:t>Touchpoints</w:t>
      </w:r>
    </w:p>
    <w:p w14:paraId="6B0ACD63" w14:textId="6F4A62BB" w:rsidR="00F80E2D" w:rsidRDefault="00F80E2D" w:rsidP="00F80E2D">
      <w:pPr>
        <w:pStyle w:val="Heading3"/>
        <w:rPr>
          <w:b/>
          <w:bCs/>
        </w:rPr>
      </w:pPr>
      <w:r w:rsidRPr="00F80E2D">
        <w:rPr>
          <w:b/>
          <w:bCs/>
        </w:rPr>
        <w:t>Touchpoints</w:t>
      </w:r>
    </w:p>
    <w:p w14:paraId="13BA8C35" w14:textId="40E7B856" w:rsidR="00053D9D" w:rsidRPr="003069D8" w:rsidRDefault="00053D9D" w:rsidP="00053D9D">
      <w:pPr>
        <w:pStyle w:val="NoSpacing"/>
        <w:rPr>
          <w:rFonts w:cstheme="minorHAnsi"/>
          <w:shd w:val="clear" w:color="auto" w:fill="FFFFFF"/>
          <w:lang w:val="en-US"/>
        </w:rPr>
      </w:pPr>
      <w:r w:rsidRPr="00053D9D">
        <w:rPr>
          <w:rFonts w:cstheme="minorHAnsi"/>
          <w:shd w:val="clear" w:color="auto" w:fill="FFFFFF"/>
          <w:lang w:val="en-US"/>
        </w:rPr>
        <w:t xml:space="preserve">Each field in this object stores the URL for a custom page that is integrated to the web store at a selected entry point. These URLs are defined on the Touch Points subtab of the web application record. </w:t>
      </w:r>
      <w:r w:rsidRPr="003069D8">
        <w:rPr>
          <w:rFonts w:cstheme="minorHAnsi"/>
          <w:shd w:val="clear" w:color="auto" w:fill="FFFFFF"/>
          <w:lang w:val="en-US"/>
        </w:rPr>
        <w:t>See </w:t>
      </w:r>
      <w:hyperlink r:id="rId16" w:history="1">
        <w:r w:rsidRPr="003069D8">
          <w:rPr>
            <w:rStyle w:val="Hyperlink"/>
            <w:rFonts w:cstheme="minorHAnsi"/>
            <w:color w:val="0000CC"/>
            <w:shd w:val="clear" w:color="auto" w:fill="FFFFFF"/>
            <w:lang w:val="en-US"/>
          </w:rPr>
          <w:t>Select Supported Touch Points</w:t>
        </w:r>
      </w:hyperlink>
      <w:r w:rsidRPr="003069D8">
        <w:rPr>
          <w:rFonts w:cstheme="minorHAnsi"/>
          <w:shd w:val="clear" w:color="auto" w:fill="FFFFFF"/>
          <w:lang w:val="en-US"/>
        </w:rPr>
        <w:t>.</w:t>
      </w:r>
    </w:p>
    <w:p w14:paraId="14979CF4" w14:textId="656A29AD" w:rsidR="00374C38" w:rsidRPr="003069D8" w:rsidRDefault="009B6C5C" w:rsidP="00053D9D">
      <w:pPr>
        <w:pStyle w:val="NoSpacing"/>
        <w:rPr>
          <w:rFonts w:cstheme="minorHAnsi"/>
          <w:lang w:val="en-US"/>
        </w:rPr>
      </w:pPr>
      <w:hyperlink r:id="rId17" w:history="1">
        <w:r w:rsidR="00374C38" w:rsidRPr="003069D8">
          <w:rPr>
            <w:rStyle w:val="Hyperlink"/>
            <w:rFonts w:cstheme="minorHAnsi"/>
            <w:lang w:val="en-US"/>
          </w:rPr>
          <w:t>https://nlcorp.app.netsuite.com/app/help/helpcenter.nl?fid=section_N2536560.html</w:t>
        </w:r>
      </w:hyperlink>
    </w:p>
    <w:p w14:paraId="1A63D6A0" w14:textId="77777777" w:rsidR="00374C38" w:rsidRPr="003069D8" w:rsidRDefault="00374C38" w:rsidP="00053D9D">
      <w:pPr>
        <w:pStyle w:val="NoSpacing"/>
        <w:rPr>
          <w:rFonts w:cstheme="minorHAnsi"/>
          <w:lang w:val="en-US"/>
        </w:rPr>
      </w:pPr>
    </w:p>
    <w:p w14:paraId="669E5C2C" w14:textId="77777777" w:rsidR="00F80E2D" w:rsidRPr="003069D8" w:rsidRDefault="00F80E2D" w:rsidP="00F80E2D">
      <w:pPr>
        <w:rPr>
          <w:lang w:val="en-US"/>
        </w:rPr>
      </w:pPr>
    </w:p>
    <w:p w14:paraId="2C4475F9" w14:textId="1E09C1E5" w:rsidR="00E75A2B" w:rsidRPr="00B53CC7" w:rsidRDefault="00E75A2B" w:rsidP="00E75A2B">
      <w:pPr>
        <w:pStyle w:val="Heading2"/>
        <w:rPr>
          <w:b/>
          <w:bCs/>
          <w:shd w:val="clear" w:color="auto" w:fill="FFFFFF"/>
        </w:rPr>
      </w:pPr>
      <w:r w:rsidRPr="00B53CC7">
        <w:rPr>
          <w:b/>
          <w:bCs/>
          <w:shd w:val="clear" w:color="auto" w:fill="FFFFFF"/>
        </w:rPr>
        <w:t>SSP Application Governance</w:t>
      </w:r>
    </w:p>
    <w:p w14:paraId="77602795" w14:textId="5586F660" w:rsidR="00E75A2B" w:rsidRPr="00E75A2B" w:rsidRDefault="00E75A2B" w:rsidP="00E75A2B">
      <w:r w:rsidRPr="00E75A2B">
        <w:t>Cada instruccion de Commerce API en un script, tiene una cantidad de unidades de ejecución. Si el script en total se pasa de cierta cantidad, se termina.</w:t>
      </w:r>
    </w:p>
    <w:p w14:paraId="25BF142A" w14:textId="153CC8CC" w:rsidR="007102CE" w:rsidRDefault="00E75A2B" w:rsidP="00E75A2B">
      <w:pPr>
        <w:rPr>
          <w:lang w:val="en-US"/>
        </w:rPr>
      </w:pPr>
      <w:r w:rsidRPr="00B53CC7">
        <w:rPr>
          <w:lang w:val="en-US"/>
        </w:rPr>
        <w:t>SSP applications have a governance model in accordance with SuiteScript governance model, with the same goal of optimizing performance. SSP application governance is based on usage units. Each shopping method consumes a system-defined number of processing units, and each SSP application script can execute a system-defined number of units. If the number of allowable units is exceeded by an SSP application script, the script is terminated.</w:t>
      </w:r>
    </w:p>
    <w:p w14:paraId="57EFF899" w14:textId="2C20F228" w:rsidR="00B64223" w:rsidRDefault="00B64223" w:rsidP="00E75A2B">
      <w:pPr>
        <w:rPr>
          <w:lang w:val="en-US"/>
        </w:rPr>
      </w:pPr>
    </w:p>
    <w:p w14:paraId="06F6A394" w14:textId="3EEE1D56" w:rsidR="00B64223" w:rsidRDefault="00B64223" w:rsidP="00E75A2B">
      <w:pPr>
        <w:rPr>
          <w:lang w:val="en-US"/>
        </w:rPr>
      </w:pPr>
    </w:p>
    <w:p w14:paraId="4FE84B67" w14:textId="1DA17C1F" w:rsidR="00B64223" w:rsidRDefault="00B64223" w:rsidP="00E75A2B">
      <w:pPr>
        <w:rPr>
          <w:lang w:val="en-US"/>
        </w:rPr>
      </w:pPr>
    </w:p>
    <w:p w14:paraId="57237299" w14:textId="2B68A9EC" w:rsidR="00B64223" w:rsidRDefault="00B64223" w:rsidP="00B64223">
      <w:pPr>
        <w:pStyle w:val="Heading1"/>
        <w:rPr>
          <w:lang w:val="en-US"/>
        </w:rPr>
      </w:pPr>
      <w:r>
        <w:rPr>
          <w:lang w:val="en-US"/>
        </w:rPr>
        <w:t>Solución</w:t>
      </w:r>
      <w:r>
        <w:rPr>
          <w:lang w:val="en-US"/>
        </w:rPr>
        <w:br/>
      </w:r>
    </w:p>
    <w:p w14:paraId="694B8771" w14:textId="77B0E625" w:rsidR="00B64223" w:rsidRPr="003069D8" w:rsidRDefault="00B64223" w:rsidP="00B64223">
      <w:pPr>
        <w:rPr>
          <w:lang w:val="en-US"/>
        </w:rPr>
      </w:pPr>
      <w:r w:rsidRPr="003069D8">
        <w:rPr>
          <w:lang w:val="en-US"/>
        </w:rPr>
        <w:t>The setEnableItemLineShipping() flag must be set before </w:t>
      </w:r>
    </w:p>
    <w:p w14:paraId="05D94D6D" w14:textId="5A190E55" w:rsidR="00B64223" w:rsidRDefault="00B64223" w:rsidP="00E75A2B">
      <w:pPr>
        <w:rPr>
          <w:lang w:val="en-US"/>
        </w:rPr>
      </w:pPr>
      <w:r>
        <w:rPr>
          <w:lang w:val="en-US"/>
        </w:rPr>
        <w:t>Si el item es free, seteamos el shipping method con</w:t>
      </w:r>
    </w:p>
    <w:p w14:paraId="0E47BBB5" w14:textId="713FD1BB" w:rsidR="00B64223" w:rsidRDefault="00B64223" w:rsidP="00E75A2B">
      <w:pPr>
        <w:rPr>
          <w:lang w:val="en-US"/>
        </w:rPr>
      </w:pPr>
      <w:r>
        <w:rPr>
          <w:lang w:val="en-US"/>
        </w:rPr>
        <w:t>setShippingMethod(shipmethod):</w:t>
      </w:r>
    </w:p>
    <w:p w14:paraId="786B1846" w14:textId="77777777" w:rsidR="00B64223" w:rsidRPr="003069D8" w:rsidRDefault="00B64223" w:rsidP="00B64223">
      <w:pPr>
        <w:rPr>
          <w:lang w:val="en-US"/>
        </w:rPr>
      </w:pPr>
      <w:r w:rsidRPr="003069D8">
        <w:rPr>
          <w:lang w:val="en-US"/>
        </w:rPr>
        <w:t>setItemExcludedFromShipping(cartItemId,excluded)</w:t>
      </w:r>
    </w:p>
    <w:p w14:paraId="385DEAAB" w14:textId="77777777" w:rsidR="00B64223" w:rsidRDefault="00B64223" w:rsidP="00E75A2B">
      <w:pPr>
        <w:rPr>
          <w:lang w:val="en-US"/>
        </w:rPr>
      </w:pPr>
    </w:p>
    <w:p w14:paraId="57469781" w14:textId="3F8F2034" w:rsidR="00B64223" w:rsidRDefault="009B6C5C" w:rsidP="00E75A2B">
      <w:pPr>
        <w:rPr>
          <w:lang w:val="en-US"/>
        </w:rPr>
      </w:pPr>
      <w:hyperlink r:id="rId18" w:anchor="bridgehead_4037925146" w:history="1">
        <w:r w:rsidR="00B64223" w:rsidRPr="002D024E">
          <w:rPr>
            <w:rStyle w:val="Hyperlink"/>
            <w:lang w:val="en-US"/>
          </w:rPr>
          <w:t>https://nlcorp.app.netsuite.com/app/help/helpcenter.nl?fid=section_N2506263.html#bridgehead_4037925146</w:t>
        </w:r>
      </w:hyperlink>
    </w:p>
    <w:p w14:paraId="70D33E95" w14:textId="7314D635" w:rsidR="00B64223" w:rsidRDefault="00B64223" w:rsidP="00E75A2B">
      <w:pPr>
        <w:rPr>
          <w:lang w:val="en-US"/>
        </w:rPr>
      </w:pPr>
    </w:p>
    <w:p w14:paraId="016AA7AB" w14:textId="73AEFAB3" w:rsidR="00B64223" w:rsidRDefault="00B64223" w:rsidP="00E75A2B">
      <w:pPr>
        <w:rPr>
          <w:lang w:val="en-US"/>
        </w:rPr>
      </w:pPr>
    </w:p>
    <w:p w14:paraId="1203B802" w14:textId="77777777" w:rsidR="00B64223" w:rsidRPr="003069D8" w:rsidRDefault="00B64223" w:rsidP="00E75A2B">
      <w:pPr>
        <w:rPr>
          <w:lang w:val="en-US"/>
        </w:rPr>
      </w:pPr>
    </w:p>
    <w:p w14:paraId="48963FCE" w14:textId="40EA4645" w:rsidR="00A71864" w:rsidRDefault="00A71864" w:rsidP="00E75A2B">
      <w:r>
        <w:lastRenderedPageBreak/>
        <w:t>Voy a usar un client script, donde tengo que hacer un setEnableLineItemShipping()</w:t>
      </w:r>
      <w:r w:rsidR="0011136D">
        <w:t xml:space="preserve"> en true, creo.</w:t>
      </w:r>
    </w:p>
    <w:p w14:paraId="77316C57" w14:textId="3E1641D6" w:rsidR="00A71864" w:rsidRDefault="00A71864" w:rsidP="00E75A2B"/>
    <w:p w14:paraId="76E88EDF" w14:textId="3D4EAC00" w:rsidR="00A71864" w:rsidRDefault="00A71864" w:rsidP="00E75A2B">
      <w:r>
        <w:t>Hacer un getItem y obtener si es free el item o no.</w:t>
      </w:r>
    </w:p>
    <w:p w14:paraId="0E2953AB" w14:textId="3DDA2CCB" w:rsidR="00A9198F" w:rsidRDefault="00A9198F" w:rsidP="00E75A2B">
      <w:r w:rsidRPr="00A9198F">
        <w:t>Luego hacer un getShippingMethod</w:t>
      </w:r>
      <w:r w:rsidR="00C3173F">
        <w:t xml:space="preserve"> </w:t>
      </w:r>
      <w:r w:rsidR="00C3173F" w:rsidRPr="00C3173F">
        <w:rPr>
          <w:color w:val="FF0000"/>
        </w:rPr>
        <w:t>(chequear si esto devuelve el seleccionad, creo que no)</w:t>
      </w:r>
      <w:r w:rsidRPr="00C3173F">
        <w:t>,</w:t>
      </w:r>
      <w:r w:rsidRPr="00C3173F">
        <w:rPr>
          <w:color w:val="FF0000"/>
        </w:rPr>
        <w:t xml:space="preserve"> </w:t>
      </w:r>
      <w:r w:rsidRPr="00A9198F">
        <w:t xml:space="preserve">si </w:t>
      </w:r>
      <w:r>
        <w:t>esta sleeccionado el de ups ground entonces setItemExcludedFromItemShipping en true, else setItemExcludedFromItemShipping en false.</w:t>
      </w:r>
    </w:p>
    <w:p w14:paraId="0ACA3AF6" w14:textId="670BBE73" w:rsidR="00B64223" w:rsidRDefault="00B64223" w:rsidP="00E75A2B">
      <w:r>
        <w:t>Voy a tener 2 eventos:</w:t>
      </w:r>
    </w:p>
    <w:p w14:paraId="6A2844D7" w14:textId="6D7D3689" w:rsidR="00B64223" w:rsidRDefault="00B64223" w:rsidP="00E75A2B">
      <w:pPr>
        <w:pStyle w:val="ListParagraph"/>
        <w:numPr>
          <w:ilvl w:val="0"/>
          <w:numId w:val="6"/>
        </w:numPr>
      </w:pPr>
      <w:r w:rsidRPr="00B64223">
        <w:t xml:space="preserve">En un principio, si el item es gratis, entonces ahi </w:t>
      </w:r>
      <w:r>
        <w:t xml:space="preserve">hacemos un setShippingMethod para setearlo en free, y luego un </w:t>
      </w:r>
      <w:r w:rsidRPr="00B64223">
        <w:t>setItemExcludedFromShipping(cartItemId,excluded)</w:t>
      </w:r>
      <w:r>
        <w:t>.</w:t>
      </w:r>
    </w:p>
    <w:p w14:paraId="7C6E94FF" w14:textId="2E4D2E02" w:rsidR="00B64223" w:rsidRDefault="00B64223" w:rsidP="00B64223">
      <w:pPr>
        <w:pStyle w:val="ListParagraph"/>
        <w:numPr>
          <w:ilvl w:val="0"/>
          <w:numId w:val="6"/>
        </w:numPr>
      </w:pPr>
      <w:r>
        <w:t xml:space="preserve">Luego, si el cliente selecciona otro shipping method que no sea el free, tengo que hacer el </w:t>
      </w:r>
      <w:r w:rsidRPr="00B64223">
        <w:t>setItemExcludedFromShipping(cartItemId,excluded)</w:t>
      </w:r>
      <w:r>
        <w:t xml:space="preserve"> falso. Sino el </w:t>
      </w:r>
      <w:r w:rsidRPr="00B64223">
        <w:t>setItemExcludedFromShipping(cartItemId,excluded)</w:t>
      </w:r>
      <w:r>
        <w:t xml:space="preserve"> true</w:t>
      </w:r>
    </w:p>
    <w:p w14:paraId="61EAD6CB" w14:textId="2D0F9684" w:rsidR="003069D8" w:rsidRDefault="003069D8" w:rsidP="003069D8"/>
    <w:p w14:paraId="4A0E0139" w14:textId="106CD56F" w:rsidR="003069D8" w:rsidRDefault="003069D8" w:rsidP="003069D8"/>
    <w:p w14:paraId="3A44CD94" w14:textId="7C8F8C54" w:rsidR="00C7006D" w:rsidRDefault="00C7006D" w:rsidP="003069D8"/>
    <w:p w14:paraId="2A0767B5" w14:textId="6CFB15C9" w:rsidR="00C7006D" w:rsidRDefault="00C7006D" w:rsidP="003069D8">
      <w:r>
        <w:rPr>
          <w:noProof/>
        </w:rPr>
        <w:drawing>
          <wp:inline distT="0" distB="0" distL="0" distR="0" wp14:anchorId="64793E3F" wp14:editId="1A55E9E7">
            <wp:extent cx="4962525" cy="154305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962525" cy="1543050"/>
                    </a:xfrm>
                    <a:prstGeom prst="rect">
                      <a:avLst/>
                    </a:prstGeom>
                  </pic:spPr>
                </pic:pic>
              </a:graphicData>
            </a:graphic>
          </wp:inline>
        </w:drawing>
      </w:r>
    </w:p>
    <w:p w14:paraId="777FBC2C" w14:textId="411BE8C5" w:rsidR="00C7006D" w:rsidRDefault="00C7006D" w:rsidP="003069D8">
      <w:r>
        <w:t>Tendría que usar models.init</w:t>
      </w:r>
    </w:p>
    <w:p w14:paraId="66BDB2D4" w14:textId="5B8EB957" w:rsidR="00C7006D" w:rsidRPr="00B64223" w:rsidRDefault="00C7006D" w:rsidP="003069D8">
      <w:r>
        <w:t xml:space="preserve">Pero no puedo usar </w:t>
      </w:r>
      <w:r w:rsidRPr="00C7006D">
        <w:t>'SC.Models.Init',</w:t>
      </w:r>
    </w:p>
    <w:p w14:paraId="01C2C411" w14:textId="2B9D9D04" w:rsidR="00B64223" w:rsidRPr="00B64223" w:rsidRDefault="00B64223" w:rsidP="00E75A2B"/>
    <w:p w14:paraId="589D7399" w14:textId="53742E16" w:rsidR="00B64223" w:rsidRDefault="00C7006D" w:rsidP="00E75A2B">
      <w:r>
        <w:t>En una extension</w:t>
      </w:r>
    </w:p>
    <w:p w14:paraId="2B18D65D" w14:textId="439A1CF6" w:rsidR="00C7006D" w:rsidRDefault="00C7006D" w:rsidP="00E75A2B">
      <w:r>
        <w:t>En un modelo, que es llamado por un servicio, en el front end, y esto sucede cuando cambia el shipping method.</w:t>
      </w:r>
    </w:p>
    <w:p w14:paraId="0A55EB4D" w14:textId="71CF5D3A" w:rsidR="00C7006D" w:rsidRDefault="00C7006D" w:rsidP="00E75A2B">
      <w:r>
        <w:t>Desde el frontend, llamar a este servicio, y este servicio va a llamar al modelo 1.0, y va a ejecutar la lógica de acá</w:t>
      </w:r>
    </w:p>
    <w:p w14:paraId="5D97664D" w14:textId="65B7D2F4" w:rsidR="00C7006D" w:rsidRPr="00582E3D" w:rsidRDefault="00204309" w:rsidP="00E75A2B">
      <w:pPr>
        <w:rPr>
          <w:b/>
          <w:bCs/>
        </w:rPr>
      </w:pPr>
      <w:r w:rsidRPr="00582E3D">
        <w:rPr>
          <w:b/>
          <w:bCs/>
        </w:rPr>
        <w:t>El get shipping method lo hago por fuera, en mi extension, y se lo paso</w:t>
      </w:r>
    </w:p>
    <w:p w14:paraId="5824C9E8" w14:textId="07D95D66" w:rsidR="00204309" w:rsidRPr="00582E3D" w:rsidRDefault="00204309" w:rsidP="00E75A2B">
      <w:pPr>
        <w:rPr>
          <w:b/>
          <w:bCs/>
        </w:rPr>
      </w:pPr>
      <w:r w:rsidRPr="00582E3D">
        <w:rPr>
          <w:b/>
          <w:bCs/>
        </w:rPr>
        <w:t>Como hice en ángel fire</w:t>
      </w:r>
    </w:p>
    <w:p w14:paraId="38E0CDF6" w14:textId="6EC31C72" w:rsidR="00582E3D" w:rsidRDefault="00055520" w:rsidP="00E75A2B">
      <w:r>
        <w:t>Y en el modelo solo hago la llamada a setItemExcluded</w:t>
      </w:r>
    </w:p>
    <w:p w14:paraId="4E273EB2" w14:textId="77E7FC0A" w:rsidR="00FC3181" w:rsidRDefault="00FC3181" w:rsidP="00E75A2B">
      <w:r>
        <w:t>Ósea en el getCOntext obtuve que shipping method es, de ahí hago la llamada al modelo.</w:t>
      </w:r>
    </w:p>
    <w:p w14:paraId="19BCF728" w14:textId="03CDD4E2" w:rsidR="00FC3181" w:rsidRPr="00204309" w:rsidRDefault="00FC3181" w:rsidP="00E75A2B">
      <w:r>
        <w:t>Ver como puedo hacer para obtener el shipping method seleccionado</w:t>
      </w:r>
    </w:p>
    <w:p w14:paraId="7E72FB4C" w14:textId="21AB6E6F" w:rsidR="00C7006D" w:rsidRPr="00055520" w:rsidRDefault="00C7006D" w:rsidP="00E75A2B">
      <w:r w:rsidRPr="00055520">
        <w:lastRenderedPageBreak/>
        <w:t>Para 1.0</w:t>
      </w:r>
    </w:p>
    <w:p w14:paraId="48B86594" w14:textId="651DB3A8" w:rsidR="00F702F8" w:rsidRPr="00055520" w:rsidRDefault="00F702F8" w:rsidP="00E75A2B"/>
    <w:p w14:paraId="3F822C84" w14:textId="3F102791" w:rsidR="00F702F8" w:rsidRDefault="00F702F8" w:rsidP="00E75A2B">
      <w:r>
        <w:t>Pegarme al getContext de la vista que dibuja los métodos, sabiendo que el getContext se va a dibujar cada vez que se dibuje esta vista, y si es esta vista que se llame al servicio.</w:t>
      </w:r>
    </w:p>
    <w:p w14:paraId="69CAB912" w14:textId="212AC7C0" w:rsidR="00961881" w:rsidRDefault="00961881" w:rsidP="00E75A2B"/>
    <w:p w14:paraId="013DCCEC" w14:textId="15415949" w:rsidR="00961881" w:rsidRDefault="00961881" w:rsidP="00E75A2B">
      <w:r>
        <w:t>Agregar una propiedad dummy, o nada, y dentro de esa propiedad dummy llamas al modelo y al servicio.</w:t>
      </w:r>
    </w:p>
    <w:p w14:paraId="070B11F3" w14:textId="4EBC553E" w:rsidR="003121FD" w:rsidRDefault="003121FD" w:rsidP="00E75A2B"/>
    <w:p w14:paraId="2A1F0DAE" w14:textId="07D80A6E" w:rsidR="003121FD" w:rsidRDefault="003121FD" w:rsidP="00E75A2B">
      <w:r>
        <w:t>Como extendi getContext antes, además de agregar una propiedad llamar al modelo.</w:t>
      </w:r>
    </w:p>
    <w:p w14:paraId="0614C84D" w14:textId="6654D723" w:rsidR="003121FD" w:rsidRDefault="003121FD" w:rsidP="00E75A2B"/>
    <w:p w14:paraId="5FCE3726" w14:textId="16BABDE5" w:rsidR="003121FD" w:rsidRDefault="003121FD" w:rsidP="00E75A2B">
      <w:r>
        <w:t>Para estas dos vistas:</w:t>
      </w:r>
      <w:r>
        <w:br/>
      </w:r>
      <w:r>
        <w:rPr>
          <w:noProof/>
        </w:rPr>
        <w:drawing>
          <wp:inline distT="0" distB="0" distL="0" distR="0" wp14:anchorId="779D3898" wp14:editId="788595D1">
            <wp:extent cx="3901455" cy="2730500"/>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903876" cy="2732194"/>
                    </a:xfrm>
                    <a:prstGeom prst="rect">
                      <a:avLst/>
                    </a:prstGeom>
                  </pic:spPr>
                </pic:pic>
              </a:graphicData>
            </a:graphic>
          </wp:inline>
        </w:drawing>
      </w:r>
    </w:p>
    <w:p w14:paraId="1513A4E7" w14:textId="527598AD" w:rsidR="003121FD" w:rsidRPr="00B64223" w:rsidRDefault="003121FD" w:rsidP="00E75A2B">
      <w:r>
        <w:rPr>
          <w:noProof/>
        </w:rPr>
        <w:drawing>
          <wp:inline distT="0" distB="0" distL="0" distR="0" wp14:anchorId="046F1180" wp14:editId="3AC65A5A">
            <wp:extent cx="3895774" cy="209550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898208" cy="2096809"/>
                    </a:xfrm>
                    <a:prstGeom prst="rect">
                      <a:avLst/>
                    </a:prstGeom>
                  </pic:spPr>
                </pic:pic>
              </a:graphicData>
            </a:graphic>
          </wp:inline>
        </w:drawing>
      </w:r>
    </w:p>
    <w:p w14:paraId="57405D51" w14:textId="3162A2F5" w:rsidR="007102CE" w:rsidRDefault="007102CE" w:rsidP="007102CE">
      <w:pPr>
        <w:pStyle w:val="NoSpacing"/>
        <w:rPr>
          <w:sz w:val="18"/>
          <w:szCs w:val="18"/>
        </w:rPr>
      </w:pPr>
    </w:p>
    <w:p w14:paraId="301263A7" w14:textId="00579545" w:rsidR="007E1D72" w:rsidRPr="00377DD6" w:rsidRDefault="007E1D72" w:rsidP="00377DD6">
      <w:r w:rsidRPr="00377DD6">
        <w:t xml:space="preserve">Voy a tener una vista dummy también, pero </w:t>
      </w:r>
    </w:p>
    <w:p w14:paraId="52F9F665" w14:textId="77777777" w:rsidR="007102CE" w:rsidRPr="00B64223" w:rsidRDefault="007102CE" w:rsidP="007102CE">
      <w:pPr>
        <w:pStyle w:val="NoSpacing"/>
        <w:rPr>
          <w:sz w:val="18"/>
          <w:szCs w:val="18"/>
        </w:rPr>
      </w:pPr>
    </w:p>
    <w:p w14:paraId="312CD673" w14:textId="4B0A6776" w:rsidR="00075740" w:rsidRDefault="00C34BB8" w:rsidP="00C34BB8">
      <w:r w:rsidRPr="00C34BB8">
        <w:t>Cuando cambia el shipping method, detectar el cambio en la vista.</w:t>
      </w:r>
    </w:p>
    <w:p w14:paraId="69300503" w14:textId="723D3A8C" w:rsidR="000E74DC" w:rsidRDefault="000E74DC" w:rsidP="00C34BB8"/>
    <w:p w14:paraId="31FC13BB" w14:textId="4B766561" w:rsidR="000E74DC" w:rsidRDefault="000E74DC" w:rsidP="000E74DC">
      <w:pPr>
        <w:pStyle w:val="Heading1"/>
      </w:pPr>
      <w:r>
        <w:t>Dudas</w:t>
      </w:r>
    </w:p>
    <w:p w14:paraId="181C20E5" w14:textId="3C57F2D9" w:rsidR="000E74DC" w:rsidRPr="000E74DC" w:rsidRDefault="000E74DC" w:rsidP="000E74DC">
      <w:r>
        <w:t>Necesito limpiar el código este como para poder hacer pruebas, como primero:</w:t>
      </w:r>
    </w:p>
    <w:p w14:paraId="6B3A4BC5" w14:textId="7F22FC49" w:rsidR="000E74DC" w:rsidRDefault="000E74DC" w:rsidP="000E74DC">
      <w:pPr>
        <w:pStyle w:val="ListParagraph"/>
        <w:numPr>
          <w:ilvl w:val="0"/>
          <w:numId w:val="2"/>
        </w:numPr>
      </w:pPr>
      <w:r>
        <w:t>Est</w:t>
      </w:r>
      <w:r w:rsidR="00767F5A">
        <w:t>á</w:t>
      </w:r>
      <w:r>
        <w:t xml:space="preserve"> bien </w:t>
      </w:r>
      <w:r w:rsidR="00767F5A">
        <w:t>la arquitectura de</w:t>
      </w:r>
      <w:r>
        <w:t xml:space="preserve">l modelo front end, con el servicio y el modelo </w:t>
      </w:r>
      <w:r w:rsidR="00767F5A">
        <w:t>para</w:t>
      </w:r>
      <w:r>
        <w:t xml:space="preserve"> suiteScript</w:t>
      </w:r>
      <w:r w:rsidR="00767F5A">
        <w:t xml:space="preserve"> 1.0 de la manera que lo hice? (Los proyectos anteriores que maneje, eran para 2.0, y es diferente para esta versión la arquitectura al parecer, use un proyecto de Feng como ejemplo).</w:t>
      </w:r>
      <w:r w:rsidR="00DE6A1A">
        <w:t xml:space="preserve"> La estructura esta bien al parecer</w:t>
      </w:r>
    </w:p>
    <w:p w14:paraId="04EDAFA7" w14:textId="03953BAA" w:rsidR="000E74DC" w:rsidRDefault="000E74DC" w:rsidP="000E74DC">
      <w:pPr>
        <w:pStyle w:val="ListParagraph"/>
        <w:numPr>
          <w:ilvl w:val="0"/>
          <w:numId w:val="2"/>
        </w:numPr>
      </w:pPr>
      <w:r>
        <w:t>Estoy usando una llamada de fetch, donde paso los dos parámetros para llamar al modelo, esta bien hecho esto?</w:t>
      </w:r>
      <w:r w:rsidR="00A24CFD">
        <w:t xml:space="preserve"> En realidad es una llamada a post, no a get, porque estoy ejerciendo una acción y no obteniendo un dato</w:t>
      </w:r>
      <w:r w:rsidR="009B6C5C">
        <w:t>, y se puede meter una promesa dentro de otra, todo ben.</w:t>
      </w:r>
    </w:p>
    <w:p w14:paraId="76309AC2" w14:textId="6A72E3B1" w:rsidR="000E74DC" w:rsidRDefault="000E74DC" w:rsidP="000E74DC">
      <w:pPr>
        <w:pStyle w:val="ListParagraph"/>
        <w:numPr>
          <w:ilvl w:val="0"/>
          <w:numId w:val="2"/>
        </w:numPr>
      </w:pPr>
      <w:r>
        <w:t>Se te ocurre una forma diferente de llamar al modelo que cuando se ejecuta el evento setBeforeShipping?</w:t>
      </w:r>
    </w:p>
    <w:p w14:paraId="5495F4E3" w14:textId="05E75BA8" w:rsidR="000E74DC" w:rsidRDefault="000E74DC" w:rsidP="000E74DC">
      <w:pPr>
        <w:pStyle w:val="ListParagraph"/>
        <w:numPr>
          <w:ilvl w:val="0"/>
          <w:numId w:val="2"/>
        </w:numPr>
      </w:pPr>
      <w:r>
        <w:t>El setBeforeShipping se ejecutará hasta cuando se setea el shipping method por default?</w:t>
      </w:r>
    </w:p>
    <w:p w14:paraId="0B0829C4" w14:textId="04C02E16" w:rsidR="007F37F6" w:rsidRPr="005B5604" w:rsidRDefault="000E74DC" w:rsidP="007F37F6">
      <w:pPr>
        <w:pStyle w:val="ListParagraph"/>
        <w:numPr>
          <w:ilvl w:val="0"/>
          <w:numId w:val="2"/>
        </w:numPr>
        <w:rPr>
          <w:b/>
          <w:bCs/>
          <w:color w:val="FF0000"/>
        </w:rPr>
      </w:pPr>
      <w:r>
        <w:t>Como puedo obtener el custitemfield185 de getLines?</w:t>
      </w:r>
      <w:r w:rsidR="005B5604">
        <w:t xml:space="preserve"> </w:t>
      </w:r>
      <w:r w:rsidR="005B5604" w:rsidRPr="005B5604">
        <w:rPr>
          <w:b/>
          <w:bCs/>
          <w:color w:val="FF0000"/>
        </w:rPr>
        <w:t>Agregarlo a los fieldsets el campo para que venga??</w:t>
      </w:r>
    </w:p>
    <w:p w14:paraId="0B510BF8" w14:textId="07364A56" w:rsidR="007F37F6" w:rsidRDefault="007F37F6" w:rsidP="007F37F6">
      <w:pPr>
        <w:pStyle w:val="ListParagraph"/>
        <w:numPr>
          <w:ilvl w:val="0"/>
          <w:numId w:val="2"/>
        </w:numPr>
      </w:pPr>
      <w:r>
        <w:t>Se puede hacer en el getContext, pero no me da confianza por el tema de las llamadas al modelo por ser asíncronas, luego hay que hacer un self.render() y estoy renderizando dentro del getContext(), es medio raro.</w:t>
      </w:r>
    </w:p>
    <w:p w14:paraId="48CE81A2" w14:textId="184FA4AC" w:rsidR="004953DD" w:rsidRDefault="004953DD" w:rsidP="004953DD"/>
    <w:p w14:paraId="426D1E38" w14:textId="77777777" w:rsidR="004953DD" w:rsidRDefault="004953DD" w:rsidP="004953DD"/>
    <w:p w14:paraId="538B270A" w14:textId="2EF1D397" w:rsidR="000E74DC" w:rsidRPr="000E74DC" w:rsidRDefault="000E74DC" w:rsidP="000E74DC"/>
    <w:sectPr w:rsidR="000E74DC" w:rsidRPr="000E74D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80FA5"/>
    <w:multiLevelType w:val="hybridMultilevel"/>
    <w:tmpl w:val="A0A0CCFC"/>
    <w:lvl w:ilvl="0" w:tplc="380A000F">
      <w:start w:val="1"/>
      <w:numFmt w:val="decimal"/>
      <w:lvlText w:val="%1."/>
      <w:lvlJc w:val="left"/>
      <w:pPr>
        <w:ind w:left="720" w:hanging="360"/>
      </w:pPr>
      <w:rPr>
        <w:rFonts w:hint="default"/>
      </w:rPr>
    </w:lvl>
    <w:lvl w:ilvl="1" w:tplc="380A0019" w:tentative="1">
      <w:start w:val="1"/>
      <w:numFmt w:val="lowerLetter"/>
      <w:lvlText w:val="%2."/>
      <w:lvlJc w:val="left"/>
      <w:pPr>
        <w:ind w:left="1440" w:hanging="360"/>
      </w:pPr>
    </w:lvl>
    <w:lvl w:ilvl="2" w:tplc="380A001B" w:tentative="1">
      <w:start w:val="1"/>
      <w:numFmt w:val="lowerRoman"/>
      <w:lvlText w:val="%3."/>
      <w:lvlJc w:val="right"/>
      <w:pPr>
        <w:ind w:left="2160" w:hanging="180"/>
      </w:pPr>
    </w:lvl>
    <w:lvl w:ilvl="3" w:tplc="380A000F" w:tentative="1">
      <w:start w:val="1"/>
      <w:numFmt w:val="decimal"/>
      <w:lvlText w:val="%4."/>
      <w:lvlJc w:val="left"/>
      <w:pPr>
        <w:ind w:left="2880" w:hanging="360"/>
      </w:pPr>
    </w:lvl>
    <w:lvl w:ilvl="4" w:tplc="380A0019" w:tentative="1">
      <w:start w:val="1"/>
      <w:numFmt w:val="lowerLetter"/>
      <w:lvlText w:val="%5."/>
      <w:lvlJc w:val="left"/>
      <w:pPr>
        <w:ind w:left="3600" w:hanging="360"/>
      </w:pPr>
    </w:lvl>
    <w:lvl w:ilvl="5" w:tplc="380A001B" w:tentative="1">
      <w:start w:val="1"/>
      <w:numFmt w:val="lowerRoman"/>
      <w:lvlText w:val="%6."/>
      <w:lvlJc w:val="right"/>
      <w:pPr>
        <w:ind w:left="4320" w:hanging="180"/>
      </w:pPr>
    </w:lvl>
    <w:lvl w:ilvl="6" w:tplc="380A000F" w:tentative="1">
      <w:start w:val="1"/>
      <w:numFmt w:val="decimal"/>
      <w:lvlText w:val="%7."/>
      <w:lvlJc w:val="left"/>
      <w:pPr>
        <w:ind w:left="5040" w:hanging="360"/>
      </w:pPr>
    </w:lvl>
    <w:lvl w:ilvl="7" w:tplc="380A0019" w:tentative="1">
      <w:start w:val="1"/>
      <w:numFmt w:val="lowerLetter"/>
      <w:lvlText w:val="%8."/>
      <w:lvlJc w:val="left"/>
      <w:pPr>
        <w:ind w:left="5760" w:hanging="360"/>
      </w:pPr>
    </w:lvl>
    <w:lvl w:ilvl="8" w:tplc="380A001B" w:tentative="1">
      <w:start w:val="1"/>
      <w:numFmt w:val="lowerRoman"/>
      <w:lvlText w:val="%9."/>
      <w:lvlJc w:val="right"/>
      <w:pPr>
        <w:ind w:left="6480" w:hanging="180"/>
      </w:pPr>
    </w:lvl>
  </w:abstractNum>
  <w:abstractNum w:abstractNumId="1" w15:restartNumberingAfterBreak="0">
    <w:nsid w:val="1B4674FF"/>
    <w:multiLevelType w:val="multilevel"/>
    <w:tmpl w:val="755A8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E379E9"/>
    <w:multiLevelType w:val="hybridMultilevel"/>
    <w:tmpl w:val="2474C0B0"/>
    <w:lvl w:ilvl="0" w:tplc="2D66F0F8">
      <w:numFmt w:val="bullet"/>
      <w:lvlText w:val=""/>
      <w:lvlJc w:val="left"/>
      <w:pPr>
        <w:ind w:left="720" w:hanging="360"/>
      </w:pPr>
      <w:rPr>
        <w:rFonts w:ascii="Symbol" w:eastAsiaTheme="minorHAnsi" w:hAnsi="Symbol" w:cstheme="minorBidi" w:hint="default"/>
      </w:rPr>
    </w:lvl>
    <w:lvl w:ilvl="1" w:tplc="380A0003">
      <w:start w:val="1"/>
      <w:numFmt w:val="bullet"/>
      <w:lvlText w:val="o"/>
      <w:lvlJc w:val="left"/>
      <w:pPr>
        <w:ind w:left="1440" w:hanging="360"/>
      </w:pPr>
      <w:rPr>
        <w:rFonts w:ascii="Courier New" w:hAnsi="Courier New" w:cs="Courier New" w:hint="default"/>
      </w:rPr>
    </w:lvl>
    <w:lvl w:ilvl="2" w:tplc="380A0005" w:tentative="1">
      <w:start w:val="1"/>
      <w:numFmt w:val="bullet"/>
      <w:lvlText w:val=""/>
      <w:lvlJc w:val="left"/>
      <w:pPr>
        <w:ind w:left="2160" w:hanging="360"/>
      </w:pPr>
      <w:rPr>
        <w:rFonts w:ascii="Wingdings" w:hAnsi="Wingdings" w:hint="default"/>
      </w:rPr>
    </w:lvl>
    <w:lvl w:ilvl="3" w:tplc="380A0001" w:tentative="1">
      <w:start w:val="1"/>
      <w:numFmt w:val="bullet"/>
      <w:lvlText w:val=""/>
      <w:lvlJc w:val="left"/>
      <w:pPr>
        <w:ind w:left="2880" w:hanging="360"/>
      </w:pPr>
      <w:rPr>
        <w:rFonts w:ascii="Symbol" w:hAnsi="Symbol" w:hint="default"/>
      </w:rPr>
    </w:lvl>
    <w:lvl w:ilvl="4" w:tplc="380A0003" w:tentative="1">
      <w:start w:val="1"/>
      <w:numFmt w:val="bullet"/>
      <w:lvlText w:val="o"/>
      <w:lvlJc w:val="left"/>
      <w:pPr>
        <w:ind w:left="3600" w:hanging="360"/>
      </w:pPr>
      <w:rPr>
        <w:rFonts w:ascii="Courier New" w:hAnsi="Courier New" w:cs="Courier New" w:hint="default"/>
      </w:rPr>
    </w:lvl>
    <w:lvl w:ilvl="5" w:tplc="380A0005" w:tentative="1">
      <w:start w:val="1"/>
      <w:numFmt w:val="bullet"/>
      <w:lvlText w:val=""/>
      <w:lvlJc w:val="left"/>
      <w:pPr>
        <w:ind w:left="4320" w:hanging="360"/>
      </w:pPr>
      <w:rPr>
        <w:rFonts w:ascii="Wingdings" w:hAnsi="Wingdings" w:hint="default"/>
      </w:rPr>
    </w:lvl>
    <w:lvl w:ilvl="6" w:tplc="380A0001" w:tentative="1">
      <w:start w:val="1"/>
      <w:numFmt w:val="bullet"/>
      <w:lvlText w:val=""/>
      <w:lvlJc w:val="left"/>
      <w:pPr>
        <w:ind w:left="5040" w:hanging="360"/>
      </w:pPr>
      <w:rPr>
        <w:rFonts w:ascii="Symbol" w:hAnsi="Symbol" w:hint="default"/>
      </w:rPr>
    </w:lvl>
    <w:lvl w:ilvl="7" w:tplc="380A0003" w:tentative="1">
      <w:start w:val="1"/>
      <w:numFmt w:val="bullet"/>
      <w:lvlText w:val="o"/>
      <w:lvlJc w:val="left"/>
      <w:pPr>
        <w:ind w:left="5760" w:hanging="360"/>
      </w:pPr>
      <w:rPr>
        <w:rFonts w:ascii="Courier New" w:hAnsi="Courier New" w:cs="Courier New" w:hint="default"/>
      </w:rPr>
    </w:lvl>
    <w:lvl w:ilvl="8" w:tplc="380A0005" w:tentative="1">
      <w:start w:val="1"/>
      <w:numFmt w:val="bullet"/>
      <w:lvlText w:val=""/>
      <w:lvlJc w:val="left"/>
      <w:pPr>
        <w:ind w:left="6480" w:hanging="360"/>
      </w:pPr>
      <w:rPr>
        <w:rFonts w:ascii="Wingdings" w:hAnsi="Wingdings" w:hint="default"/>
      </w:rPr>
    </w:lvl>
  </w:abstractNum>
  <w:abstractNum w:abstractNumId="3" w15:restartNumberingAfterBreak="0">
    <w:nsid w:val="3D8A2869"/>
    <w:multiLevelType w:val="multilevel"/>
    <w:tmpl w:val="D758E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F177DA"/>
    <w:multiLevelType w:val="multilevel"/>
    <w:tmpl w:val="564E6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F50CB5"/>
    <w:multiLevelType w:val="multilevel"/>
    <w:tmpl w:val="670EE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2"/>
  </w:num>
  <w:num w:numId="3">
    <w:abstractNumId w:val="3"/>
  </w:num>
  <w:num w:numId="4">
    <w:abstractNumId w:val="1"/>
  </w:num>
  <w:num w:numId="5">
    <w:abstractNumId w:val="5"/>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5E51"/>
    <w:rsid w:val="00053D9D"/>
    <w:rsid w:val="00055520"/>
    <w:rsid w:val="00075740"/>
    <w:rsid w:val="000E74DC"/>
    <w:rsid w:val="0011136D"/>
    <w:rsid w:val="001F1C1D"/>
    <w:rsid w:val="00202598"/>
    <w:rsid w:val="00204309"/>
    <w:rsid w:val="00225E51"/>
    <w:rsid w:val="00266210"/>
    <w:rsid w:val="003069D8"/>
    <w:rsid w:val="003121FD"/>
    <w:rsid w:val="0032669F"/>
    <w:rsid w:val="00331454"/>
    <w:rsid w:val="00332F19"/>
    <w:rsid w:val="00374C38"/>
    <w:rsid w:val="00377DD6"/>
    <w:rsid w:val="003804B4"/>
    <w:rsid w:val="00387927"/>
    <w:rsid w:val="0039563B"/>
    <w:rsid w:val="004821CA"/>
    <w:rsid w:val="004953DD"/>
    <w:rsid w:val="005028BE"/>
    <w:rsid w:val="00582E3D"/>
    <w:rsid w:val="005B5604"/>
    <w:rsid w:val="00602125"/>
    <w:rsid w:val="0062192E"/>
    <w:rsid w:val="006415FD"/>
    <w:rsid w:val="006A285D"/>
    <w:rsid w:val="00703D4B"/>
    <w:rsid w:val="007102CE"/>
    <w:rsid w:val="00767F5A"/>
    <w:rsid w:val="007E1D72"/>
    <w:rsid w:val="007F37F6"/>
    <w:rsid w:val="008B68BD"/>
    <w:rsid w:val="009131BC"/>
    <w:rsid w:val="00961881"/>
    <w:rsid w:val="009B6C5C"/>
    <w:rsid w:val="009D1657"/>
    <w:rsid w:val="00A24CFD"/>
    <w:rsid w:val="00A60692"/>
    <w:rsid w:val="00A71864"/>
    <w:rsid w:val="00A9198F"/>
    <w:rsid w:val="00AB6A12"/>
    <w:rsid w:val="00AE6BD6"/>
    <w:rsid w:val="00AF6FD0"/>
    <w:rsid w:val="00B0588D"/>
    <w:rsid w:val="00B53CC7"/>
    <w:rsid w:val="00B64223"/>
    <w:rsid w:val="00BA0516"/>
    <w:rsid w:val="00BB76D4"/>
    <w:rsid w:val="00C3173F"/>
    <w:rsid w:val="00C34BB8"/>
    <w:rsid w:val="00C7006D"/>
    <w:rsid w:val="00CA710F"/>
    <w:rsid w:val="00CB4E24"/>
    <w:rsid w:val="00D23ACF"/>
    <w:rsid w:val="00D33C66"/>
    <w:rsid w:val="00D80628"/>
    <w:rsid w:val="00DE6A1A"/>
    <w:rsid w:val="00DF49C2"/>
    <w:rsid w:val="00E75A2B"/>
    <w:rsid w:val="00EA65C1"/>
    <w:rsid w:val="00EF451F"/>
    <w:rsid w:val="00EF4777"/>
    <w:rsid w:val="00F10E5F"/>
    <w:rsid w:val="00F702F8"/>
    <w:rsid w:val="00F80E2D"/>
    <w:rsid w:val="00F92FCC"/>
    <w:rsid w:val="00FC3181"/>
  </w:rsids>
  <m:mathPr>
    <m:mathFont m:val="Cambria Math"/>
    <m:brkBin m:val="before"/>
    <m:brkBinSub m:val="--"/>
    <m:smallFrac m:val="0"/>
    <m:dispDef/>
    <m:lMargin m:val="0"/>
    <m:rMargin m:val="0"/>
    <m:defJc m:val="centerGroup"/>
    <m:wrapIndent m:val="1440"/>
    <m:intLim m:val="subSup"/>
    <m:naryLim m:val="undOvr"/>
  </m:mathPr>
  <w:themeFontLang w:val="es-U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B106B7"/>
  <w15:chartTrackingRefBased/>
  <w15:docId w15:val="{0F69E5F5-B8CD-4DD1-AFAB-68F052D4DF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U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574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102C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F80E2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3804B4"/>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804B4"/>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5740"/>
    <w:rPr>
      <w:rFonts w:asciiTheme="majorHAnsi" w:eastAsiaTheme="majorEastAsia" w:hAnsiTheme="majorHAnsi" w:cstheme="majorBidi"/>
      <w:color w:val="2F5496" w:themeColor="accent1" w:themeShade="BF"/>
      <w:sz w:val="32"/>
      <w:szCs w:val="32"/>
    </w:rPr>
  </w:style>
  <w:style w:type="paragraph" w:styleId="NormalWeb">
    <w:name w:val="Normal (Web)"/>
    <w:basedOn w:val="Normal"/>
    <w:uiPriority w:val="99"/>
    <w:semiHidden/>
    <w:unhideWhenUsed/>
    <w:rsid w:val="00075740"/>
    <w:pPr>
      <w:spacing w:before="100" w:beforeAutospacing="1" w:after="100" w:afterAutospacing="1" w:line="240" w:lineRule="auto"/>
    </w:pPr>
    <w:rPr>
      <w:rFonts w:ascii="Times New Roman" w:eastAsia="Times New Roman" w:hAnsi="Times New Roman" w:cs="Times New Roman"/>
      <w:sz w:val="24"/>
      <w:szCs w:val="24"/>
      <w:lang w:eastAsia="es-UY"/>
    </w:rPr>
  </w:style>
  <w:style w:type="paragraph" w:styleId="NoSpacing">
    <w:name w:val="No Spacing"/>
    <w:uiPriority w:val="1"/>
    <w:qFormat/>
    <w:rsid w:val="00075740"/>
    <w:pPr>
      <w:spacing w:after="0" w:line="240" w:lineRule="auto"/>
    </w:pPr>
  </w:style>
  <w:style w:type="character" w:styleId="Hyperlink">
    <w:name w:val="Hyperlink"/>
    <w:basedOn w:val="DefaultParagraphFont"/>
    <w:uiPriority w:val="99"/>
    <w:unhideWhenUsed/>
    <w:rsid w:val="007102CE"/>
    <w:rPr>
      <w:color w:val="0000FF"/>
      <w:u w:val="single"/>
    </w:rPr>
  </w:style>
  <w:style w:type="paragraph" w:styleId="ListParagraph">
    <w:name w:val="List Paragraph"/>
    <w:basedOn w:val="Normal"/>
    <w:uiPriority w:val="34"/>
    <w:qFormat/>
    <w:rsid w:val="007102CE"/>
    <w:pPr>
      <w:ind w:left="720"/>
      <w:contextualSpacing/>
    </w:pPr>
  </w:style>
  <w:style w:type="character" w:customStyle="1" w:styleId="Heading2Char">
    <w:name w:val="Heading 2 Char"/>
    <w:basedOn w:val="DefaultParagraphFont"/>
    <w:link w:val="Heading2"/>
    <w:uiPriority w:val="9"/>
    <w:rsid w:val="007102CE"/>
    <w:rPr>
      <w:rFonts w:asciiTheme="majorHAnsi" w:eastAsiaTheme="majorEastAsia" w:hAnsiTheme="majorHAnsi" w:cstheme="majorBidi"/>
      <w:color w:val="2F5496" w:themeColor="accent1" w:themeShade="BF"/>
      <w:sz w:val="26"/>
      <w:szCs w:val="26"/>
    </w:rPr>
  </w:style>
  <w:style w:type="character" w:styleId="Strong">
    <w:name w:val="Strong"/>
    <w:basedOn w:val="DefaultParagraphFont"/>
    <w:uiPriority w:val="22"/>
    <w:qFormat/>
    <w:rsid w:val="00387927"/>
    <w:rPr>
      <w:b/>
      <w:bCs/>
    </w:rPr>
  </w:style>
  <w:style w:type="character" w:customStyle="1" w:styleId="Heading3Char">
    <w:name w:val="Heading 3 Char"/>
    <w:basedOn w:val="DefaultParagraphFont"/>
    <w:link w:val="Heading3"/>
    <w:uiPriority w:val="9"/>
    <w:rsid w:val="00F80E2D"/>
    <w:rPr>
      <w:rFonts w:asciiTheme="majorHAnsi" w:eastAsiaTheme="majorEastAsia" w:hAnsiTheme="majorHAnsi" w:cstheme="majorBidi"/>
      <w:color w:val="1F3763" w:themeColor="accent1" w:themeShade="7F"/>
      <w:sz w:val="24"/>
      <w:szCs w:val="24"/>
    </w:rPr>
  </w:style>
  <w:style w:type="character" w:styleId="UnresolvedMention">
    <w:name w:val="Unresolved Mention"/>
    <w:basedOn w:val="DefaultParagraphFont"/>
    <w:uiPriority w:val="99"/>
    <w:semiHidden/>
    <w:unhideWhenUsed/>
    <w:rsid w:val="00374C38"/>
    <w:rPr>
      <w:color w:val="605E5C"/>
      <w:shd w:val="clear" w:color="auto" w:fill="E1DFDD"/>
    </w:rPr>
  </w:style>
  <w:style w:type="character" w:customStyle="1" w:styleId="Heading4Char">
    <w:name w:val="Heading 4 Char"/>
    <w:basedOn w:val="DefaultParagraphFont"/>
    <w:link w:val="Heading4"/>
    <w:uiPriority w:val="9"/>
    <w:semiHidden/>
    <w:rsid w:val="003804B4"/>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3804B4"/>
    <w:rPr>
      <w:rFonts w:asciiTheme="majorHAnsi" w:eastAsiaTheme="majorEastAsia" w:hAnsiTheme="majorHAnsi" w:cstheme="majorBidi"/>
      <w:color w:val="2F5496" w:themeColor="accent1" w:themeShade="BF"/>
    </w:rPr>
  </w:style>
  <w:style w:type="character" w:styleId="HTMLCode">
    <w:name w:val="HTML Code"/>
    <w:basedOn w:val="DefaultParagraphFont"/>
    <w:uiPriority w:val="99"/>
    <w:semiHidden/>
    <w:unhideWhenUsed/>
    <w:rsid w:val="003804B4"/>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BB76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UY"/>
    </w:rPr>
  </w:style>
  <w:style w:type="character" w:customStyle="1" w:styleId="HTMLPreformattedChar">
    <w:name w:val="HTML Preformatted Char"/>
    <w:basedOn w:val="DefaultParagraphFont"/>
    <w:link w:val="HTMLPreformatted"/>
    <w:uiPriority w:val="99"/>
    <w:semiHidden/>
    <w:rsid w:val="00BB76D4"/>
    <w:rPr>
      <w:rFonts w:ascii="Courier New" w:eastAsia="Times New Roman" w:hAnsi="Courier New" w:cs="Courier New"/>
      <w:sz w:val="20"/>
      <w:szCs w:val="20"/>
      <w:lang w:eastAsia="es-UY"/>
    </w:rPr>
  </w:style>
  <w:style w:type="character" w:customStyle="1" w:styleId="token">
    <w:name w:val="token"/>
    <w:basedOn w:val="DefaultParagraphFont"/>
    <w:rsid w:val="00BB76D4"/>
  </w:style>
  <w:style w:type="character" w:styleId="CommentReference">
    <w:name w:val="annotation reference"/>
    <w:basedOn w:val="DefaultParagraphFont"/>
    <w:uiPriority w:val="99"/>
    <w:semiHidden/>
    <w:unhideWhenUsed/>
    <w:rsid w:val="00B64223"/>
    <w:rPr>
      <w:sz w:val="16"/>
      <w:szCs w:val="16"/>
    </w:rPr>
  </w:style>
  <w:style w:type="paragraph" w:styleId="CommentText">
    <w:name w:val="annotation text"/>
    <w:basedOn w:val="Normal"/>
    <w:link w:val="CommentTextChar"/>
    <w:uiPriority w:val="99"/>
    <w:semiHidden/>
    <w:unhideWhenUsed/>
    <w:rsid w:val="00B64223"/>
    <w:pPr>
      <w:spacing w:line="240" w:lineRule="auto"/>
    </w:pPr>
    <w:rPr>
      <w:sz w:val="20"/>
      <w:szCs w:val="20"/>
    </w:rPr>
  </w:style>
  <w:style w:type="character" w:customStyle="1" w:styleId="CommentTextChar">
    <w:name w:val="Comment Text Char"/>
    <w:basedOn w:val="DefaultParagraphFont"/>
    <w:link w:val="CommentText"/>
    <w:uiPriority w:val="99"/>
    <w:semiHidden/>
    <w:rsid w:val="00B64223"/>
    <w:rPr>
      <w:sz w:val="20"/>
      <w:szCs w:val="20"/>
    </w:rPr>
  </w:style>
  <w:style w:type="paragraph" w:styleId="CommentSubject">
    <w:name w:val="annotation subject"/>
    <w:basedOn w:val="CommentText"/>
    <w:next w:val="CommentText"/>
    <w:link w:val="CommentSubjectChar"/>
    <w:uiPriority w:val="99"/>
    <w:semiHidden/>
    <w:unhideWhenUsed/>
    <w:rsid w:val="00B64223"/>
    <w:rPr>
      <w:b/>
      <w:bCs/>
    </w:rPr>
  </w:style>
  <w:style w:type="character" w:customStyle="1" w:styleId="CommentSubjectChar">
    <w:name w:val="Comment Subject Char"/>
    <w:basedOn w:val="CommentTextChar"/>
    <w:link w:val="CommentSubject"/>
    <w:uiPriority w:val="99"/>
    <w:semiHidden/>
    <w:rsid w:val="00B6422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967771">
      <w:bodyDiv w:val="1"/>
      <w:marLeft w:val="0"/>
      <w:marRight w:val="0"/>
      <w:marTop w:val="0"/>
      <w:marBottom w:val="0"/>
      <w:divBdr>
        <w:top w:val="none" w:sz="0" w:space="0" w:color="auto"/>
        <w:left w:val="none" w:sz="0" w:space="0" w:color="auto"/>
        <w:bottom w:val="none" w:sz="0" w:space="0" w:color="auto"/>
        <w:right w:val="none" w:sz="0" w:space="0" w:color="auto"/>
      </w:divBdr>
    </w:div>
    <w:div w:id="220101418">
      <w:bodyDiv w:val="1"/>
      <w:marLeft w:val="0"/>
      <w:marRight w:val="0"/>
      <w:marTop w:val="0"/>
      <w:marBottom w:val="0"/>
      <w:divBdr>
        <w:top w:val="none" w:sz="0" w:space="0" w:color="auto"/>
        <w:left w:val="none" w:sz="0" w:space="0" w:color="auto"/>
        <w:bottom w:val="none" w:sz="0" w:space="0" w:color="auto"/>
        <w:right w:val="none" w:sz="0" w:space="0" w:color="auto"/>
      </w:divBdr>
    </w:div>
    <w:div w:id="264273163">
      <w:bodyDiv w:val="1"/>
      <w:marLeft w:val="0"/>
      <w:marRight w:val="0"/>
      <w:marTop w:val="0"/>
      <w:marBottom w:val="0"/>
      <w:divBdr>
        <w:top w:val="none" w:sz="0" w:space="0" w:color="auto"/>
        <w:left w:val="none" w:sz="0" w:space="0" w:color="auto"/>
        <w:bottom w:val="none" w:sz="0" w:space="0" w:color="auto"/>
        <w:right w:val="none" w:sz="0" w:space="0" w:color="auto"/>
      </w:divBdr>
    </w:div>
    <w:div w:id="283268381">
      <w:bodyDiv w:val="1"/>
      <w:marLeft w:val="0"/>
      <w:marRight w:val="0"/>
      <w:marTop w:val="0"/>
      <w:marBottom w:val="0"/>
      <w:divBdr>
        <w:top w:val="none" w:sz="0" w:space="0" w:color="auto"/>
        <w:left w:val="none" w:sz="0" w:space="0" w:color="auto"/>
        <w:bottom w:val="none" w:sz="0" w:space="0" w:color="auto"/>
        <w:right w:val="none" w:sz="0" w:space="0" w:color="auto"/>
      </w:divBdr>
    </w:div>
    <w:div w:id="447621913">
      <w:bodyDiv w:val="1"/>
      <w:marLeft w:val="0"/>
      <w:marRight w:val="0"/>
      <w:marTop w:val="0"/>
      <w:marBottom w:val="0"/>
      <w:divBdr>
        <w:top w:val="none" w:sz="0" w:space="0" w:color="auto"/>
        <w:left w:val="none" w:sz="0" w:space="0" w:color="auto"/>
        <w:bottom w:val="none" w:sz="0" w:space="0" w:color="auto"/>
        <w:right w:val="none" w:sz="0" w:space="0" w:color="auto"/>
      </w:divBdr>
    </w:div>
    <w:div w:id="663317983">
      <w:bodyDiv w:val="1"/>
      <w:marLeft w:val="0"/>
      <w:marRight w:val="0"/>
      <w:marTop w:val="0"/>
      <w:marBottom w:val="0"/>
      <w:divBdr>
        <w:top w:val="none" w:sz="0" w:space="0" w:color="auto"/>
        <w:left w:val="none" w:sz="0" w:space="0" w:color="auto"/>
        <w:bottom w:val="none" w:sz="0" w:space="0" w:color="auto"/>
        <w:right w:val="none" w:sz="0" w:space="0" w:color="auto"/>
      </w:divBdr>
    </w:div>
    <w:div w:id="884029226">
      <w:bodyDiv w:val="1"/>
      <w:marLeft w:val="0"/>
      <w:marRight w:val="0"/>
      <w:marTop w:val="0"/>
      <w:marBottom w:val="0"/>
      <w:divBdr>
        <w:top w:val="none" w:sz="0" w:space="0" w:color="auto"/>
        <w:left w:val="none" w:sz="0" w:space="0" w:color="auto"/>
        <w:bottom w:val="none" w:sz="0" w:space="0" w:color="auto"/>
        <w:right w:val="none" w:sz="0" w:space="0" w:color="auto"/>
      </w:divBdr>
    </w:div>
    <w:div w:id="899290948">
      <w:bodyDiv w:val="1"/>
      <w:marLeft w:val="0"/>
      <w:marRight w:val="0"/>
      <w:marTop w:val="0"/>
      <w:marBottom w:val="0"/>
      <w:divBdr>
        <w:top w:val="none" w:sz="0" w:space="0" w:color="auto"/>
        <w:left w:val="none" w:sz="0" w:space="0" w:color="auto"/>
        <w:bottom w:val="none" w:sz="0" w:space="0" w:color="auto"/>
        <w:right w:val="none" w:sz="0" w:space="0" w:color="auto"/>
      </w:divBdr>
    </w:div>
    <w:div w:id="1078286739">
      <w:bodyDiv w:val="1"/>
      <w:marLeft w:val="0"/>
      <w:marRight w:val="0"/>
      <w:marTop w:val="0"/>
      <w:marBottom w:val="0"/>
      <w:divBdr>
        <w:top w:val="none" w:sz="0" w:space="0" w:color="auto"/>
        <w:left w:val="none" w:sz="0" w:space="0" w:color="auto"/>
        <w:bottom w:val="none" w:sz="0" w:space="0" w:color="auto"/>
        <w:right w:val="none" w:sz="0" w:space="0" w:color="auto"/>
      </w:divBdr>
    </w:div>
    <w:div w:id="1202473300">
      <w:bodyDiv w:val="1"/>
      <w:marLeft w:val="0"/>
      <w:marRight w:val="0"/>
      <w:marTop w:val="0"/>
      <w:marBottom w:val="0"/>
      <w:divBdr>
        <w:top w:val="none" w:sz="0" w:space="0" w:color="auto"/>
        <w:left w:val="none" w:sz="0" w:space="0" w:color="auto"/>
        <w:bottom w:val="none" w:sz="0" w:space="0" w:color="auto"/>
        <w:right w:val="none" w:sz="0" w:space="0" w:color="auto"/>
      </w:divBdr>
    </w:div>
    <w:div w:id="1237862385">
      <w:bodyDiv w:val="1"/>
      <w:marLeft w:val="0"/>
      <w:marRight w:val="0"/>
      <w:marTop w:val="0"/>
      <w:marBottom w:val="0"/>
      <w:divBdr>
        <w:top w:val="none" w:sz="0" w:space="0" w:color="auto"/>
        <w:left w:val="none" w:sz="0" w:space="0" w:color="auto"/>
        <w:bottom w:val="none" w:sz="0" w:space="0" w:color="auto"/>
        <w:right w:val="none" w:sz="0" w:space="0" w:color="auto"/>
      </w:divBdr>
    </w:div>
    <w:div w:id="1425959459">
      <w:bodyDiv w:val="1"/>
      <w:marLeft w:val="0"/>
      <w:marRight w:val="0"/>
      <w:marTop w:val="0"/>
      <w:marBottom w:val="0"/>
      <w:divBdr>
        <w:top w:val="none" w:sz="0" w:space="0" w:color="auto"/>
        <w:left w:val="none" w:sz="0" w:space="0" w:color="auto"/>
        <w:bottom w:val="none" w:sz="0" w:space="0" w:color="auto"/>
        <w:right w:val="none" w:sz="0" w:space="0" w:color="auto"/>
      </w:divBdr>
    </w:div>
    <w:div w:id="14524348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lcorp.app.netsuite.com/app/help/helpcenter.nl?fid=section_N2497708.html" TargetMode="External"/><Relationship Id="rId13" Type="http://schemas.openxmlformats.org/officeDocument/2006/relationships/hyperlink" Target="https://nlcorp.app.netsuite.com/app/help/helpcenter.nl?fid=section_N2497278.html" TargetMode="External"/><Relationship Id="rId18" Type="http://schemas.openxmlformats.org/officeDocument/2006/relationships/hyperlink" Target="https://nlcorp.app.netsuite.com/app/help/helpcenter.nl?fid=section_N2506263.html" TargetMode="External"/><Relationship Id="rId3" Type="http://schemas.openxmlformats.org/officeDocument/2006/relationships/settings" Target="settings.xml"/><Relationship Id="rId21" Type="http://schemas.openxmlformats.org/officeDocument/2006/relationships/image" Target="media/image3.png"/><Relationship Id="rId7" Type="http://schemas.openxmlformats.org/officeDocument/2006/relationships/hyperlink" Target="https://nlcorp.app.netsuite.com/app/help/helpcenter.nl?fid=section_N2538501.html" TargetMode="External"/><Relationship Id="rId12" Type="http://schemas.openxmlformats.org/officeDocument/2006/relationships/hyperlink" Target="https://nlcorp.app.netsuite.com/app/help/helpcenter.nl?fid=section_N2511297.html" TargetMode="External"/><Relationship Id="rId17" Type="http://schemas.openxmlformats.org/officeDocument/2006/relationships/hyperlink" Target="https://nlcorp.app.netsuite.com/app/help/helpcenter.nl?fid=section_N2536560.html" TargetMode="External"/><Relationship Id="rId2" Type="http://schemas.openxmlformats.org/officeDocument/2006/relationships/styles" Target="styles.xml"/><Relationship Id="rId16" Type="http://schemas.openxmlformats.org/officeDocument/2006/relationships/hyperlink" Target="https://nlcorp.app.netsuite.com/app/help/helpcenter.nl?fid=section_N2494795.html" TargetMode="External"/><Relationship Id="rId20" Type="http://schemas.openxmlformats.org/officeDocument/2006/relationships/image" Target="media/image2.png"/><Relationship Id="rId1" Type="http://schemas.openxmlformats.org/officeDocument/2006/relationships/numbering" Target="numbering.xml"/><Relationship Id="rId6" Type="http://schemas.openxmlformats.org/officeDocument/2006/relationships/hyperlink" Target="https://nlcorp.app.netsuite.com/app/help/helpcenter.nl?fid=section_N2512816.html" TargetMode="External"/><Relationship Id="rId11" Type="http://schemas.openxmlformats.org/officeDocument/2006/relationships/hyperlink" Target="https://nlcorp.app.netsuite.com/app/help/helpcenter.nl?fid=section_N2510548.html" TargetMode="External"/><Relationship Id="rId5" Type="http://schemas.openxmlformats.org/officeDocument/2006/relationships/hyperlink" Target="https://nlcorp.app.netsuite.com/app/help/helpcenter.nl?fid=section_N2496577.html" TargetMode="External"/><Relationship Id="rId15" Type="http://schemas.openxmlformats.org/officeDocument/2006/relationships/hyperlink" Target="https://nlcorp.app.netsuite.com/app/help/helpcenter.nl?fid=section_N2538501.html" TargetMode="External"/><Relationship Id="rId23" Type="http://schemas.openxmlformats.org/officeDocument/2006/relationships/theme" Target="theme/theme1.xml"/><Relationship Id="rId10" Type="http://schemas.openxmlformats.org/officeDocument/2006/relationships/hyperlink" Target="https://nlcorp.app.netsuite.com/app/help/helpcenter.nl?fid=section_N2506263.html" TargetMode="External"/><Relationship Id="rId19"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nlcorp.app.netsuite.com/app/help/helpcenter.nl?fid=section_N2503226.html" TargetMode="External"/><Relationship Id="rId14" Type="http://schemas.openxmlformats.org/officeDocument/2006/relationships/hyperlink" Target="https://nlcorp.app.netsuite.com/app/help/helpcenter.nl?fid=section_N2512816.html"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986</TotalTime>
  <Pages>6</Pages>
  <Words>1702</Words>
  <Characters>9366</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Ilan Daniele</dc:creator>
  <cp:keywords/>
  <dc:description/>
  <cp:lastModifiedBy>Ilan Daniele</cp:lastModifiedBy>
  <cp:revision>92</cp:revision>
  <dcterms:created xsi:type="dcterms:W3CDTF">2022-08-04T18:29:00Z</dcterms:created>
  <dcterms:modified xsi:type="dcterms:W3CDTF">2022-08-09T19:37:00Z</dcterms:modified>
</cp:coreProperties>
</file>