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53F52" w14:textId="77777777" w:rsidR="00202D60" w:rsidRDefault="00202D60" w:rsidP="00202D60">
      <w:pPr>
        <w:pStyle w:val="Default"/>
        <w:spacing w:line="360" w:lineRule="auto"/>
        <w:jc w:val="center"/>
        <w:rPr>
          <w:rFonts w:ascii="Arial" w:hAnsi="Arial" w:cs="Arial"/>
          <w:b/>
          <w:bCs/>
          <w:sz w:val="20"/>
          <w:szCs w:val="20"/>
        </w:rPr>
      </w:pPr>
    </w:p>
    <w:p w14:paraId="2D4001EA" w14:textId="547D10AA" w:rsidR="00202D60" w:rsidRPr="009008D2" w:rsidRDefault="00202D60" w:rsidP="00202D60">
      <w:pPr>
        <w:pStyle w:val="Default"/>
        <w:spacing w:line="360" w:lineRule="auto"/>
        <w:jc w:val="center"/>
        <w:rPr>
          <w:rFonts w:ascii="Arial" w:hAnsi="Arial" w:cs="Arial"/>
          <w:b/>
          <w:bCs/>
          <w:sz w:val="20"/>
          <w:szCs w:val="20"/>
        </w:rPr>
      </w:pPr>
      <w:r w:rsidRPr="009008D2">
        <w:rPr>
          <w:rFonts w:ascii="Arial" w:hAnsi="Arial" w:cs="Arial"/>
          <w:b/>
          <w:bCs/>
          <w:sz w:val="20"/>
          <w:szCs w:val="20"/>
        </w:rPr>
        <w:t>ACTA DE INSTALACIÓN DE ÁRBITRO ÚNICO</w:t>
      </w:r>
    </w:p>
    <w:p w14:paraId="0B962861" w14:textId="77777777" w:rsidR="00202D60" w:rsidRPr="009008D2" w:rsidRDefault="00202D60" w:rsidP="00202D60">
      <w:pPr>
        <w:pStyle w:val="Default"/>
        <w:spacing w:line="360" w:lineRule="auto"/>
        <w:jc w:val="both"/>
        <w:rPr>
          <w:rFonts w:ascii="Arial" w:hAnsi="Arial" w:cs="Arial"/>
          <w:b/>
          <w:bCs/>
          <w:sz w:val="20"/>
          <w:szCs w:val="20"/>
        </w:rPr>
      </w:pPr>
    </w:p>
    <w:p w14:paraId="1A97D7D3" w14:textId="77777777" w:rsidR="00202D60" w:rsidRPr="009008D2" w:rsidRDefault="00202D60" w:rsidP="00202D60">
      <w:pPr>
        <w:pStyle w:val="Default"/>
        <w:spacing w:line="360" w:lineRule="auto"/>
        <w:jc w:val="both"/>
        <w:rPr>
          <w:rFonts w:ascii="Arial" w:hAnsi="Arial" w:cs="Arial"/>
          <w:b/>
          <w:bCs/>
          <w:sz w:val="20"/>
          <w:szCs w:val="20"/>
        </w:rPr>
      </w:pPr>
    </w:p>
    <w:p w14:paraId="4E3F712C" w14:textId="2826C8AE"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sz w:val="20"/>
          <w:szCs w:val="20"/>
        </w:rPr>
        <w:t xml:space="preserve">En la ciudad de __________________, siendo las _______ horas del día _____ de __________ del año ______, en la sede del </w:t>
      </w:r>
      <w:r w:rsidRPr="009008D2">
        <w:rPr>
          <w:rFonts w:ascii="Arial" w:hAnsi="Arial" w:cs="Arial"/>
          <w:b/>
          <w:bCs/>
          <w:sz w:val="20"/>
          <w:szCs w:val="20"/>
        </w:rPr>
        <w:t>Centro de</w:t>
      </w:r>
      <w:r>
        <w:rPr>
          <w:rFonts w:ascii="Arial" w:hAnsi="Arial" w:cs="Arial"/>
          <w:b/>
          <w:bCs/>
          <w:sz w:val="20"/>
          <w:szCs w:val="20"/>
        </w:rPr>
        <w:t xml:space="preserve"> Conciliación, Arbitraje y Junta de Prevención y Resolución de Disputas</w:t>
      </w:r>
      <w:r w:rsidRPr="009008D2">
        <w:rPr>
          <w:rFonts w:ascii="Arial" w:hAnsi="Arial" w:cs="Arial"/>
          <w:b/>
          <w:bCs/>
          <w:sz w:val="20"/>
          <w:szCs w:val="20"/>
        </w:rPr>
        <w:t xml:space="preserve">–CORPORACION IMPERIUM– </w:t>
      </w:r>
      <w:r w:rsidRPr="009008D2">
        <w:rPr>
          <w:rFonts w:ascii="Arial" w:hAnsi="Arial" w:cs="Arial"/>
          <w:sz w:val="20"/>
          <w:szCs w:val="20"/>
        </w:rPr>
        <w:t xml:space="preserve">ubicado en Jirón 28 de Julio 1167 </w:t>
      </w:r>
      <w:proofErr w:type="spellStart"/>
      <w:r w:rsidRPr="009008D2">
        <w:rPr>
          <w:rFonts w:ascii="Arial" w:hAnsi="Arial" w:cs="Arial"/>
          <w:sz w:val="20"/>
          <w:szCs w:val="20"/>
        </w:rPr>
        <w:t>Ofc</w:t>
      </w:r>
      <w:proofErr w:type="spellEnd"/>
      <w:r w:rsidRPr="009008D2">
        <w:rPr>
          <w:rFonts w:ascii="Arial" w:hAnsi="Arial" w:cs="Arial"/>
          <w:sz w:val="20"/>
          <w:szCs w:val="20"/>
        </w:rPr>
        <w:t xml:space="preserve"> 05 2do Piso, distrito y provincia de Huánuco y departamento de Huánuco; se realizó una audiencia con el propósito de instalar al árbitro único ad hoc encargado de resolver el presente arbitraje.</w:t>
      </w:r>
    </w:p>
    <w:p w14:paraId="72E595AC" w14:textId="77777777" w:rsidR="00202D60" w:rsidRPr="009008D2" w:rsidRDefault="00202D60" w:rsidP="00202D60">
      <w:pPr>
        <w:pStyle w:val="Default"/>
        <w:spacing w:line="360" w:lineRule="auto"/>
        <w:jc w:val="both"/>
        <w:rPr>
          <w:rFonts w:ascii="Arial" w:hAnsi="Arial" w:cs="Arial"/>
          <w:sz w:val="20"/>
          <w:szCs w:val="20"/>
        </w:rPr>
      </w:pPr>
    </w:p>
    <w:p w14:paraId="6CABEEE1"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PARTES</w:t>
      </w:r>
      <w:r w:rsidRPr="009008D2">
        <w:rPr>
          <w:rStyle w:val="Refdenotaalpie"/>
          <w:rFonts w:ascii="Arial" w:hAnsi="Arial" w:cs="Arial"/>
          <w:b/>
          <w:bCs/>
          <w:sz w:val="20"/>
          <w:szCs w:val="20"/>
        </w:rPr>
        <w:footnoteReference w:id="1"/>
      </w:r>
    </w:p>
    <w:p w14:paraId="1AF81046" w14:textId="77777777" w:rsidR="00202D60" w:rsidRPr="009008D2" w:rsidRDefault="00202D60" w:rsidP="00202D60">
      <w:pPr>
        <w:pStyle w:val="Default"/>
        <w:spacing w:line="360" w:lineRule="auto"/>
        <w:jc w:val="both"/>
        <w:rPr>
          <w:rFonts w:ascii="Arial" w:hAnsi="Arial" w:cs="Arial"/>
          <w:sz w:val="20"/>
          <w:szCs w:val="20"/>
        </w:rPr>
      </w:pPr>
    </w:p>
    <w:p w14:paraId="3994FB83"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Las partes que participan en la presente diligencia son:</w:t>
      </w:r>
    </w:p>
    <w:p w14:paraId="23819F44" w14:textId="77777777" w:rsidR="00202D60" w:rsidRPr="009008D2" w:rsidRDefault="00202D60" w:rsidP="00202D60">
      <w:pPr>
        <w:pStyle w:val="Default"/>
        <w:spacing w:line="360" w:lineRule="auto"/>
        <w:jc w:val="both"/>
        <w:rPr>
          <w:rFonts w:ascii="Arial" w:hAnsi="Arial" w:cs="Arial"/>
          <w:sz w:val="20"/>
          <w:szCs w:val="20"/>
        </w:rPr>
      </w:pPr>
    </w:p>
    <w:p w14:paraId="3EC7C2E7" w14:textId="77777777" w:rsidR="00202D60" w:rsidRPr="009008D2" w:rsidRDefault="00202D60" w:rsidP="00202D60">
      <w:pPr>
        <w:pStyle w:val="Default"/>
        <w:numPr>
          <w:ilvl w:val="0"/>
          <w:numId w:val="22"/>
        </w:numPr>
        <w:spacing w:line="360" w:lineRule="auto"/>
        <w:jc w:val="both"/>
        <w:rPr>
          <w:rFonts w:ascii="Arial" w:hAnsi="Arial" w:cs="Arial"/>
          <w:sz w:val="20"/>
          <w:szCs w:val="20"/>
        </w:rPr>
      </w:pPr>
      <w:r w:rsidRPr="009008D2">
        <w:rPr>
          <w:rFonts w:ascii="Arial" w:hAnsi="Arial" w:cs="Arial"/>
          <w:sz w:val="20"/>
          <w:szCs w:val="20"/>
        </w:rPr>
        <w:t xml:space="preserve">_________________ (en adelante </w:t>
      </w:r>
      <w:r w:rsidRPr="009008D2">
        <w:rPr>
          <w:rFonts w:ascii="Arial" w:hAnsi="Arial" w:cs="Arial"/>
          <w:b/>
          <w:bCs/>
          <w:sz w:val="20"/>
          <w:szCs w:val="20"/>
        </w:rPr>
        <w:t>“Contratista”</w:t>
      </w:r>
      <w:r w:rsidRPr="009008D2">
        <w:rPr>
          <w:rFonts w:ascii="Arial" w:hAnsi="Arial" w:cs="Arial"/>
          <w:sz w:val="20"/>
          <w:szCs w:val="20"/>
        </w:rPr>
        <w:t xml:space="preserve">), debidamente representada por __________________, identificado(a) con DNI </w:t>
      </w:r>
      <w:proofErr w:type="spellStart"/>
      <w:r w:rsidRPr="009008D2">
        <w:rPr>
          <w:rFonts w:ascii="Arial" w:hAnsi="Arial" w:cs="Arial"/>
          <w:sz w:val="20"/>
          <w:szCs w:val="20"/>
        </w:rPr>
        <w:t>Nº</w:t>
      </w:r>
      <w:proofErr w:type="spellEnd"/>
      <w:r w:rsidRPr="009008D2">
        <w:rPr>
          <w:rFonts w:ascii="Arial" w:hAnsi="Arial" w:cs="Arial"/>
          <w:sz w:val="20"/>
          <w:szCs w:val="20"/>
        </w:rPr>
        <w:t xml:space="preserve"> ________________ según poder que presenta y se adjunta al expediente: _______________.</w:t>
      </w:r>
    </w:p>
    <w:p w14:paraId="108CF189" w14:textId="77777777" w:rsidR="00202D60" w:rsidRPr="009008D2" w:rsidRDefault="00202D60" w:rsidP="00202D60">
      <w:pPr>
        <w:pStyle w:val="Default"/>
        <w:spacing w:line="360" w:lineRule="auto"/>
        <w:jc w:val="both"/>
        <w:rPr>
          <w:rFonts w:ascii="Arial" w:hAnsi="Arial" w:cs="Arial"/>
          <w:sz w:val="20"/>
          <w:szCs w:val="20"/>
        </w:rPr>
      </w:pPr>
    </w:p>
    <w:p w14:paraId="0A1AD18A" w14:textId="77777777" w:rsidR="00202D60" w:rsidRPr="009008D2" w:rsidRDefault="00202D60" w:rsidP="00202D60">
      <w:pPr>
        <w:pStyle w:val="Default"/>
        <w:numPr>
          <w:ilvl w:val="0"/>
          <w:numId w:val="22"/>
        </w:numPr>
        <w:spacing w:line="360" w:lineRule="auto"/>
        <w:jc w:val="both"/>
        <w:rPr>
          <w:rFonts w:ascii="Arial" w:hAnsi="Arial" w:cs="Arial"/>
          <w:sz w:val="20"/>
          <w:szCs w:val="20"/>
        </w:rPr>
      </w:pPr>
      <w:r w:rsidRPr="009008D2">
        <w:rPr>
          <w:rFonts w:ascii="Arial" w:hAnsi="Arial" w:cs="Arial"/>
          <w:sz w:val="20"/>
          <w:szCs w:val="20"/>
        </w:rPr>
        <w:t xml:space="preserve">_________________ (en adelante </w:t>
      </w:r>
      <w:r w:rsidRPr="009008D2">
        <w:rPr>
          <w:rFonts w:ascii="Arial" w:hAnsi="Arial" w:cs="Arial"/>
          <w:b/>
          <w:bCs/>
          <w:sz w:val="20"/>
          <w:szCs w:val="20"/>
        </w:rPr>
        <w:t>“Entidad”</w:t>
      </w:r>
      <w:r w:rsidRPr="009008D2">
        <w:rPr>
          <w:rFonts w:ascii="Arial" w:hAnsi="Arial" w:cs="Arial"/>
          <w:sz w:val="20"/>
          <w:szCs w:val="20"/>
        </w:rPr>
        <w:t xml:space="preserve">), debidamente representada por __________________, identificado(a) con DNI </w:t>
      </w:r>
      <w:proofErr w:type="spellStart"/>
      <w:r w:rsidRPr="009008D2">
        <w:rPr>
          <w:rFonts w:ascii="Arial" w:hAnsi="Arial" w:cs="Arial"/>
          <w:sz w:val="20"/>
          <w:szCs w:val="20"/>
        </w:rPr>
        <w:t>Nº</w:t>
      </w:r>
      <w:proofErr w:type="spellEnd"/>
      <w:r w:rsidRPr="009008D2">
        <w:rPr>
          <w:rFonts w:ascii="Arial" w:hAnsi="Arial" w:cs="Arial"/>
          <w:sz w:val="20"/>
          <w:szCs w:val="20"/>
        </w:rPr>
        <w:t xml:space="preserve"> ________________ según poder que presenta y se adjunta al expediente: _______________.</w:t>
      </w:r>
    </w:p>
    <w:p w14:paraId="41E55A86" w14:textId="77777777" w:rsidR="00202D60" w:rsidRPr="009008D2" w:rsidRDefault="00202D60" w:rsidP="00202D60">
      <w:pPr>
        <w:pStyle w:val="Prrafodelista"/>
        <w:rPr>
          <w:rFonts w:ascii="Arial" w:hAnsi="Arial" w:cs="Arial"/>
        </w:rPr>
      </w:pPr>
    </w:p>
    <w:p w14:paraId="16CE93C9" w14:textId="77777777" w:rsidR="00202D60" w:rsidRPr="009008D2" w:rsidRDefault="00202D60" w:rsidP="00202D60">
      <w:pPr>
        <w:pStyle w:val="Default"/>
        <w:numPr>
          <w:ilvl w:val="0"/>
          <w:numId w:val="22"/>
        </w:numPr>
        <w:spacing w:line="360" w:lineRule="auto"/>
        <w:jc w:val="both"/>
        <w:rPr>
          <w:rFonts w:ascii="Arial" w:hAnsi="Arial" w:cs="Arial"/>
          <w:sz w:val="20"/>
          <w:szCs w:val="20"/>
        </w:rPr>
      </w:pPr>
      <w:r w:rsidRPr="009008D2">
        <w:rPr>
          <w:rFonts w:ascii="Arial" w:hAnsi="Arial" w:cs="Arial"/>
          <w:sz w:val="20"/>
          <w:szCs w:val="20"/>
        </w:rPr>
        <w:t xml:space="preserve">_________________ (en adelante </w:t>
      </w:r>
      <w:r w:rsidRPr="009008D2">
        <w:rPr>
          <w:rFonts w:ascii="Arial" w:hAnsi="Arial" w:cs="Arial"/>
          <w:b/>
          <w:bCs/>
          <w:sz w:val="20"/>
          <w:szCs w:val="20"/>
        </w:rPr>
        <w:t>“Árbitro Único”</w:t>
      </w:r>
      <w:r w:rsidRPr="009008D2">
        <w:rPr>
          <w:rFonts w:ascii="Arial" w:hAnsi="Arial" w:cs="Arial"/>
          <w:sz w:val="20"/>
          <w:szCs w:val="20"/>
        </w:rPr>
        <w:t xml:space="preserve">), debidamente representada por __________________, identificado(a) Registro del Colegio de Abogados de _________ </w:t>
      </w:r>
      <w:proofErr w:type="spellStart"/>
      <w:r w:rsidRPr="009008D2">
        <w:rPr>
          <w:rFonts w:ascii="Arial" w:hAnsi="Arial" w:cs="Arial"/>
          <w:sz w:val="20"/>
          <w:szCs w:val="20"/>
        </w:rPr>
        <w:t>Nº</w:t>
      </w:r>
      <w:proofErr w:type="spellEnd"/>
      <w:r w:rsidRPr="009008D2">
        <w:rPr>
          <w:rFonts w:ascii="Arial" w:hAnsi="Arial" w:cs="Arial"/>
          <w:sz w:val="20"/>
          <w:szCs w:val="20"/>
        </w:rPr>
        <w:t xml:space="preserve"> ____________ y con DNI </w:t>
      </w:r>
      <w:proofErr w:type="spellStart"/>
      <w:r w:rsidRPr="009008D2">
        <w:rPr>
          <w:rFonts w:ascii="Arial" w:hAnsi="Arial" w:cs="Arial"/>
          <w:sz w:val="20"/>
          <w:szCs w:val="20"/>
        </w:rPr>
        <w:t>Nº</w:t>
      </w:r>
      <w:proofErr w:type="spellEnd"/>
      <w:r w:rsidRPr="009008D2">
        <w:rPr>
          <w:rFonts w:ascii="Arial" w:hAnsi="Arial" w:cs="Arial"/>
          <w:sz w:val="20"/>
          <w:szCs w:val="20"/>
        </w:rPr>
        <w:t xml:space="preserve"> ________________, designado según _______________ que presenta y se adjunta al expediente.</w:t>
      </w:r>
    </w:p>
    <w:p w14:paraId="0E0835FA" w14:textId="77777777" w:rsidR="00202D60" w:rsidRPr="009008D2" w:rsidRDefault="00202D60" w:rsidP="00202D60">
      <w:pPr>
        <w:pStyle w:val="Default"/>
        <w:spacing w:line="360" w:lineRule="auto"/>
        <w:jc w:val="both"/>
        <w:rPr>
          <w:rFonts w:ascii="Arial" w:hAnsi="Arial" w:cs="Arial"/>
          <w:sz w:val="20"/>
          <w:szCs w:val="20"/>
        </w:rPr>
      </w:pPr>
    </w:p>
    <w:p w14:paraId="6C0B74E2"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INSTALACIÓN DE ÁRBITRO ÚNICO</w:t>
      </w:r>
    </w:p>
    <w:p w14:paraId="0E9003BB" w14:textId="77777777" w:rsidR="00202D60" w:rsidRPr="009008D2" w:rsidRDefault="00202D60" w:rsidP="00202D60">
      <w:pPr>
        <w:pStyle w:val="Default"/>
        <w:spacing w:line="360" w:lineRule="auto"/>
        <w:ind w:left="360"/>
        <w:jc w:val="both"/>
        <w:rPr>
          <w:rFonts w:ascii="Arial" w:hAnsi="Arial" w:cs="Arial"/>
          <w:b/>
          <w:bCs/>
          <w:sz w:val="20"/>
          <w:szCs w:val="20"/>
        </w:rPr>
      </w:pPr>
    </w:p>
    <w:p w14:paraId="45EBD9B3"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sz w:val="20"/>
          <w:szCs w:val="20"/>
        </w:rPr>
        <w:t>El árbitro declara que ha sido debidamente designado, [por convenio arbitral], [por acuerdo de partes] o [por designación residual], según corresponda; que no mantiene ninguna incompatibilidad con las partes y que actuará con imparcialidad, independencia y probidad.</w:t>
      </w:r>
    </w:p>
    <w:p w14:paraId="040B8DC9" w14:textId="77777777" w:rsidR="00202D60" w:rsidRPr="009008D2" w:rsidRDefault="00202D60" w:rsidP="00202D60">
      <w:pPr>
        <w:pStyle w:val="Default"/>
        <w:spacing w:line="360" w:lineRule="auto"/>
        <w:jc w:val="both"/>
        <w:rPr>
          <w:rFonts w:ascii="Arial" w:hAnsi="Arial" w:cs="Arial"/>
          <w:b/>
          <w:bCs/>
          <w:sz w:val="20"/>
          <w:szCs w:val="20"/>
        </w:rPr>
      </w:pPr>
    </w:p>
    <w:p w14:paraId="6894E743" w14:textId="77777777" w:rsidR="00202D60" w:rsidRDefault="00202D60" w:rsidP="00202D60">
      <w:pPr>
        <w:pStyle w:val="Default"/>
        <w:spacing w:line="360" w:lineRule="auto"/>
        <w:jc w:val="both"/>
        <w:rPr>
          <w:rFonts w:ascii="Arial" w:hAnsi="Arial" w:cs="Arial"/>
          <w:sz w:val="20"/>
          <w:szCs w:val="20"/>
        </w:rPr>
      </w:pPr>
    </w:p>
    <w:p w14:paraId="40FDD7DA" w14:textId="77777777" w:rsidR="00202D60" w:rsidRDefault="00202D60" w:rsidP="00202D60">
      <w:pPr>
        <w:pStyle w:val="Default"/>
        <w:spacing w:line="360" w:lineRule="auto"/>
        <w:jc w:val="both"/>
        <w:rPr>
          <w:rFonts w:ascii="Arial" w:hAnsi="Arial" w:cs="Arial"/>
          <w:sz w:val="20"/>
          <w:szCs w:val="20"/>
        </w:rPr>
      </w:pPr>
    </w:p>
    <w:p w14:paraId="4A4AFEC2" w14:textId="3378EBE1"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El árbitro único manifiesta, bajo declaración jurada, ser abogado con especialización acreditada en derecho administrativo, arbitraje y contrataciones con el Estado, además de cumplir con los requisitos estipulados en la normativa aplicable.</w:t>
      </w:r>
    </w:p>
    <w:p w14:paraId="3A1C2ECB" w14:textId="77777777" w:rsidR="00202D60" w:rsidRPr="009008D2" w:rsidRDefault="00202D60" w:rsidP="00202D60">
      <w:pPr>
        <w:pStyle w:val="Default"/>
        <w:spacing w:line="360" w:lineRule="auto"/>
        <w:jc w:val="both"/>
        <w:rPr>
          <w:rFonts w:ascii="Arial" w:hAnsi="Arial" w:cs="Arial"/>
          <w:b/>
          <w:bCs/>
          <w:sz w:val="20"/>
          <w:szCs w:val="20"/>
        </w:rPr>
      </w:pPr>
    </w:p>
    <w:p w14:paraId="663C052D"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sz w:val="20"/>
          <w:szCs w:val="20"/>
        </w:rPr>
        <w:t>Las partes asistentes manifiestan su conformidad con el procedimiento de designación del árbitro único y expresan que no conocen causal de recusación contra el referido profesional.</w:t>
      </w:r>
    </w:p>
    <w:p w14:paraId="279F6A9D" w14:textId="77777777" w:rsidR="00202D60" w:rsidRPr="009008D2" w:rsidRDefault="00202D60" w:rsidP="00202D60">
      <w:pPr>
        <w:pStyle w:val="Default"/>
        <w:spacing w:line="360" w:lineRule="auto"/>
        <w:jc w:val="both"/>
        <w:rPr>
          <w:rFonts w:ascii="Arial" w:hAnsi="Arial" w:cs="Arial"/>
          <w:sz w:val="20"/>
          <w:szCs w:val="20"/>
        </w:rPr>
      </w:pPr>
    </w:p>
    <w:p w14:paraId="29C9C5A7"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SECRETARÍA ARBITRAL</w:t>
      </w:r>
    </w:p>
    <w:p w14:paraId="3CB06F7C" w14:textId="77777777" w:rsidR="00202D60" w:rsidRPr="009008D2" w:rsidRDefault="00202D60" w:rsidP="00202D60">
      <w:pPr>
        <w:pStyle w:val="Default"/>
        <w:spacing w:line="360" w:lineRule="auto"/>
        <w:ind w:left="360"/>
        <w:jc w:val="both"/>
        <w:rPr>
          <w:rFonts w:ascii="Arial" w:hAnsi="Arial" w:cs="Arial"/>
          <w:b/>
          <w:bCs/>
          <w:sz w:val="20"/>
          <w:szCs w:val="20"/>
        </w:rPr>
      </w:pPr>
    </w:p>
    <w:p w14:paraId="57B1BD64"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De conformidad con lo dispuesto por el árbitro único y por acuerdo de las partes, se encarga la Secretaría Arbitral del presente proceso arbitral a __________________, ubicado en ____________. </w:t>
      </w:r>
    </w:p>
    <w:p w14:paraId="58BB7AE5" w14:textId="77777777" w:rsidR="00202D60" w:rsidRPr="009008D2" w:rsidRDefault="00202D60" w:rsidP="00202D60">
      <w:pPr>
        <w:pStyle w:val="Default"/>
        <w:spacing w:line="360" w:lineRule="auto"/>
        <w:ind w:left="360"/>
        <w:jc w:val="both"/>
        <w:rPr>
          <w:rFonts w:ascii="Arial" w:hAnsi="Arial" w:cs="Arial"/>
          <w:sz w:val="20"/>
          <w:szCs w:val="20"/>
        </w:rPr>
      </w:pPr>
    </w:p>
    <w:p w14:paraId="2B668DAB"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La Secretaría Arbitral deberá remitir al árbitro único los escritos presentados por las partes. Dicha documentación podrá ser remitida a través de la plataforma virtual o medio electrónico que cumpla con el resguardando de la trazabilidad documentaria. </w:t>
      </w:r>
    </w:p>
    <w:p w14:paraId="185590DF" w14:textId="77777777" w:rsidR="00202D60" w:rsidRPr="009008D2" w:rsidRDefault="00202D60" w:rsidP="00202D60">
      <w:pPr>
        <w:pStyle w:val="Default"/>
        <w:spacing w:line="360" w:lineRule="auto"/>
        <w:jc w:val="both"/>
        <w:rPr>
          <w:rFonts w:ascii="Arial" w:hAnsi="Arial" w:cs="Arial"/>
          <w:sz w:val="20"/>
          <w:szCs w:val="20"/>
        </w:rPr>
      </w:pPr>
    </w:p>
    <w:p w14:paraId="25A373E2"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 xml:space="preserve">LUGAR Y SEDE DEL ÁRBITRO ÚNICO </w:t>
      </w:r>
    </w:p>
    <w:p w14:paraId="0AA179C6" w14:textId="77777777" w:rsidR="00202D60" w:rsidRPr="009008D2" w:rsidRDefault="00202D60" w:rsidP="00202D60">
      <w:pPr>
        <w:pStyle w:val="Default"/>
        <w:spacing w:line="360" w:lineRule="auto"/>
        <w:jc w:val="both"/>
        <w:rPr>
          <w:rFonts w:ascii="Arial" w:hAnsi="Arial" w:cs="Arial"/>
          <w:sz w:val="20"/>
          <w:szCs w:val="20"/>
        </w:rPr>
      </w:pPr>
    </w:p>
    <w:p w14:paraId="6FC95E25"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Se establece como lugar del arbitraje la ciudad de ________________, y como sede del árbitro único las oficinas ubicadas en _____________, distrito de ______________, provincia y región de___________; lugar en el que las partes podrán presentar los escritos que correspondan, en días hábiles (de lunes a viernes) y en el horario de _____________ o a través de la </w:t>
      </w:r>
      <w:proofErr w:type="spellStart"/>
      <w:r w:rsidRPr="009008D2">
        <w:rPr>
          <w:rFonts w:ascii="Arial" w:hAnsi="Arial" w:cs="Arial"/>
          <w:sz w:val="20"/>
          <w:szCs w:val="20"/>
        </w:rPr>
        <w:t>platafoma</w:t>
      </w:r>
      <w:proofErr w:type="spellEnd"/>
      <w:r w:rsidRPr="009008D2">
        <w:rPr>
          <w:rFonts w:ascii="Arial" w:hAnsi="Arial" w:cs="Arial"/>
          <w:sz w:val="20"/>
          <w:szCs w:val="20"/>
        </w:rPr>
        <w:t xml:space="preserve"> virtual aplicable (indicar el canal de la mesa de partes virtual) en el horario de 00:01 horas a 23:59 horas. </w:t>
      </w:r>
    </w:p>
    <w:p w14:paraId="1B2D9AA5" w14:textId="77777777" w:rsidR="00202D60" w:rsidRPr="009008D2" w:rsidRDefault="00202D60" w:rsidP="00202D60">
      <w:pPr>
        <w:pStyle w:val="Default"/>
        <w:spacing w:line="360" w:lineRule="auto"/>
        <w:jc w:val="both"/>
        <w:rPr>
          <w:rFonts w:ascii="Arial" w:hAnsi="Arial" w:cs="Arial"/>
          <w:sz w:val="20"/>
          <w:szCs w:val="20"/>
        </w:rPr>
      </w:pPr>
    </w:p>
    <w:p w14:paraId="3F926051"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Los escritos y pruebas que presenten las partes, sin excepción alguna, deberán presentarse a través de la plataforma virtual o medio electrónico que cumpla con el resguardando de la trazabilidad documentaria en el horario establecido en el párrafo precedente. </w:t>
      </w:r>
    </w:p>
    <w:p w14:paraId="6D85DBFD" w14:textId="77777777" w:rsidR="00202D60" w:rsidRPr="009008D2" w:rsidRDefault="00202D60" w:rsidP="00202D60">
      <w:pPr>
        <w:pStyle w:val="Default"/>
        <w:spacing w:line="360" w:lineRule="auto"/>
        <w:jc w:val="both"/>
        <w:rPr>
          <w:rFonts w:ascii="Arial" w:hAnsi="Arial" w:cs="Arial"/>
          <w:sz w:val="20"/>
          <w:szCs w:val="20"/>
        </w:rPr>
      </w:pPr>
    </w:p>
    <w:p w14:paraId="43556D93"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IDIOMA APLICABLE AL PROCESO</w:t>
      </w:r>
    </w:p>
    <w:p w14:paraId="3F597333" w14:textId="77777777" w:rsidR="00202D60" w:rsidRPr="009008D2" w:rsidRDefault="00202D60" w:rsidP="00202D60">
      <w:pPr>
        <w:pStyle w:val="Default"/>
        <w:spacing w:line="360" w:lineRule="auto"/>
        <w:ind w:left="360"/>
        <w:jc w:val="both"/>
        <w:rPr>
          <w:rFonts w:ascii="Arial" w:hAnsi="Arial" w:cs="Arial"/>
          <w:b/>
          <w:bCs/>
          <w:sz w:val="20"/>
          <w:szCs w:val="20"/>
        </w:rPr>
      </w:pPr>
    </w:p>
    <w:p w14:paraId="65A53A5A"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El idioma aplicable al presente proceso arbitral es el castellano.</w:t>
      </w:r>
    </w:p>
    <w:p w14:paraId="0EBC6BD6" w14:textId="77777777" w:rsidR="00202D60" w:rsidRDefault="00202D60" w:rsidP="00202D60">
      <w:pPr>
        <w:pStyle w:val="Default"/>
        <w:spacing w:line="360" w:lineRule="auto"/>
        <w:jc w:val="both"/>
        <w:rPr>
          <w:rFonts w:ascii="Arial" w:hAnsi="Arial" w:cs="Arial"/>
          <w:sz w:val="20"/>
          <w:szCs w:val="20"/>
        </w:rPr>
      </w:pPr>
    </w:p>
    <w:p w14:paraId="137B3529" w14:textId="77777777" w:rsidR="00202D60" w:rsidRPr="009008D2" w:rsidRDefault="00202D60" w:rsidP="00202D60">
      <w:pPr>
        <w:pStyle w:val="Default"/>
        <w:spacing w:line="360" w:lineRule="auto"/>
        <w:jc w:val="both"/>
        <w:rPr>
          <w:rFonts w:ascii="Arial" w:hAnsi="Arial" w:cs="Arial"/>
          <w:sz w:val="20"/>
          <w:szCs w:val="20"/>
        </w:rPr>
      </w:pPr>
    </w:p>
    <w:p w14:paraId="6D819BC0"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lastRenderedPageBreak/>
        <w:t>NORMAS APLICABLES AL PROCESO</w:t>
      </w:r>
      <w:r w:rsidRPr="009008D2">
        <w:rPr>
          <w:rStyle w:val="Refdenotaalpie"/>
          <w:rFonts w:ascii="Arial" w:hAnsi="Arial" w:cs="Arial"/>
          <w:b/>
          <w:bCs/>
          <w:sz w:val="20"/>
          <w:szCs w:val="20"/>
        </w:rPr>
        <w:footnoteReference w:id="2"/>
      </w:r>
    </w:p>
    <w:p w14:paraId="2040F8A2" w14:textId="77777777" w:rsidR="00202D60" w:rsidRPr="009008D2" w:rsidRDefault="00202D60" w:rsidP="00202D60">
      <w:pPr>
        <w:pStyle w:val="Default"/>
        <w:spacing w:line="360" w:lineRule="auto"/>
        <w:ind w:left="360"/>
        <w:jc w:val="both"/>
        <w:rPr>
          <w:rFonts w:ascii="Arial" w:hAnsi="Arial" w:cs="Arial"/>
          <w:b/>
          <w:bCs/>
          <w:sz w:val="20"/>
          <w:szCs w:val="20"/>
        </w:rPr>
      </w:pPr>
    </w:p>
    <w:p w14:paraId="778F1745"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La legislación aplicable para resolver el fondo de la controversia sometida al presente proceso arbitral es la legislación peruana. Las normas aplicables al presente arbitraje deben mantener obligatoriamente el siguiente orden de prelación en la aplicación del derecho: </w:t>
      </w:r>
    </w:p>
    <w:p w14:paraId="477CA9A7" w14:textId="77777777" w:rsidR="00202D60" w:rsidRPr="009008D2" w:rsidRDefault="00202D60" w:rsidP="00202D60">
      <w:pPr>
        <w:pStyle w:val="Default"/>
        <w:spacing w:line="360" w:lineRule="auto"/>
        <w:jc w:val="both"/>
        <w:rPr>
          <w:rFonts w:ascii="Arial" w:hAnsi="Arial" w:cs="Arial"/>
          <w:sz w:val="20"/>
          <w:szCs w:val="20"/>
        </w:rPr>
      </w:pPr>
    </w:p>
    <w:p w14:paraId="1485419D" w14:textId="77777777" w:rsidR="00202D60" w:rsidRPr="009008D2" w:rsidRDefault="00202D60" w:rsidP="00202D60">
      <w:pPr>
        <w:pStyle w:val="Default"/>
        <w:numPr>
          <w:ilvl w:val="0"/>
          <w:numId w:val="23"/>
        </w:numPr>
        <w:spacing w:line="360" w:lineRule="auto"/>
        <w:jc w:val="both"/>
        <w:rPr>
          <w:rFonts w:ascii="Arial" w:hAnsi="Arial" w:cs="Arial"/>
          <w:sz w:val="20"/>
          <w:szCs w:val="20"/>
        </w:rPr>
      </w:pPr>
      <w:r w:rsidRPr="009008D2">
        <w:rPr>
          <w:rFonts w:ascii="Arial" w:hAnsi="Arial" w:cs="Arial"/>
          <w:sz w:val="20"/>
          <w:szCs w:val="20"/>
        </w:rPr>
        <w:t>La Constitución Política del Perú.</w:t>
      </w:r>
    </w:p>
    <w:p w14:paraId="5732E49F" w14:textId="77777777" w:rsidR="00202D60" w:rsidRPr="009008D2" w:rsidRDefault="00202D60" w:rsidP="00202D60">
      <w:pPr>
        <w:pStyle w:val="Default"/>
        <w:numPr>
          <w:ilvl w:val="0"/>
          <w:numId w:val="23"/>
        </w:numPr>
        <w:spacing w:line="360" w:lineRule="auto"/>
        <w:jc w:val="both"/>
        <w:rPr>
          <w:rFonts w:ascii="Arial" w:hAnsi="Arial" w:cs="Arial"/>
          <w:sz w:val="20"/>
          <w:szCs w:val="20"/>
        </w:rPr>
      </w:pPr>
      <w:r w:rsidRPr="009008D2">
        <w:rPr>
          <w:rFonts w:ascii="Arial" w:hAnsi="Arial" w:cs="Arial"/>
          <w:sz w:val="20"/>
          <w:szCs w:val="20"/>
        </w:rPr>
        <w:t xml:space="preserve">La Ley General de Contrataciones Públicas aplicable al contrato </w:t>
      </w:r>
    </w:p>
    <w:p w14:paraId="567997A1" w14:textId="77777777" w:rsidR="00202D60" w:rsidRPr="009008D2" w:rsidRDefault="00202D60" w:rsidP="00202D60">
      <w:pPr>
        <w:pStyle w:val="Default"/>
        <w:numPr>
          <w:ilvl w:val="0"/>
          <w:numId w:val="23"/>
        </w:numPr>
        <w:spacing w:line="360" w:lineRule="auto"/>
        <w:jc w:val="both"/>
        <w:rPr>
          <w:rFonts w:ascii="Arial" w:hAnsi="Arial" w:cs="Arial"/>
          <w:sz w:val="20"/>
          <w:szCs w:val="20"/>
        </w:rPr>
      </w:pPr>
      <w:r w:rsidRPr="009008D2">
        <w:rPr>
          <w:rFonts w:ascii="Arial" w:hAnsi="Arial" w:cs="Arial"/>
          <w:sz w:val="20"/>
          <w:szCs w:val="20"/>
        </w:rPr>
        <w:t>El Reglamento de la Ley General de Contrataciones Públicas aplicable al contrato</w:t>
      </w:r>
    </w:p>
    <w:p w14:paraId="11BADC99" w14:textId="77777777" w:rsidR="00202D60" w:rsidRPr="009008D2" w:rsidRDefault="00202D60" w:rsidP="00202D60">
      <w:pPr>
        <w:pStyle w:val="Default"/>
        <w:numPr>
          <w:ilvl w:val="0"/>
          <w:numId w:val="23"/>
        </w:numPr>
        <w:spacing w:line="360" w:lineRule="auto"/>
        <w:jc w:val="both"/>
        <w:rPr>
          <w:rFonts w:ascii="Arial" w:hAnsi="Arial" w:cs="Arial"/>
          <w:sz w:val="20"/>
          <w:szCs w:val="20"/>
        </w:rPr>
      </w:pPr>
      <w:r w:rsidRPr="009008D2">
        <w:rPr>
          <w:rFonts w:ascii="Arial" w:hAnsi="Arial" w:cs="Arial"/>
          <w:sz w:val="20"/>
          <w:szCs w:val="20"/>
        </w:rPr>
        <w:t>Las normas de derecho público</w:t>
      </w:r>
    </w:p>
    <w:p w14:paraId="48AD9CA5" w14:textId="77777777" w:rsidR="00202D60" w:rsidRPr="009008D2" w:rsidRDefault="00202D60" w:rsidP="00202D60">
      <w:pPr>
        <w:pStyle w:val="Default"/>
        <w:numPr>
          <w:ilvl w:val="0"/>
          <w:numId w:val="23"/>
        </w:numPr>
        <w:spacing w:line="360" w:lineRule="auto"/>
        <w:jc w:val="both"/>
        <w:rPr>
          <w:rFonts w:ascii="Arial" w:hAnsi="Arial" w:cs="Arial"/>
          <w:sz w:val="20"/>
          <w:szCs w:val="20"/>
        </w:rPr>
      </w:pPr>
      <w:r w:rsidRPr="009008D2">
        <w:rPr>
          <w:rFonts w:ascii="Arial" w:hAnsi="Arial" w:cs="Arial"/>
          <w:sz w:val="20"/>
          <w:szCs w:val="20"/>
        </w:rPr>
        <w:t xml:space="preserve">Las de derecho privado. </w:t>
      </w:r>
    </w:p>
    <w:p w14:paraId="475F2F39" w14:textId="77777777" w:rsidR="00202D60" w:rsidRPr="009008D2" w:rsidRDefault="00202D60" w:rsidP="00202D60">
      <w:pPr>
        <w:pStyle w:val="Default"/>
        <w:spacing w:line="360" w:lineRule="auto"/>
        <w:jc w:val="both"/>
        <w:rPr>
          <w:rFonts w:ascii="Arial" w:hAnsi="Arial" w:cs="Arial"/>
          <w:sz w:val="20"/>
          <w:szCs w:val="20"/>
        </w:rPr>
      </w:pPr>
    </w:p>
    <w:p w14:paraId="29A369E9"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Asimismo, la aplicación del Decreto Legislativo </w:t>
      </w:r>
      <w:proofErr w:type="spellStart"/>
      <w:r w:rsidRPr="009008D2">
        <w:rPr>
          <w:rFonts w:ascii="Arial" w:hAnsi="Arial" w:cs="Arial"/>
          <w:sz w:val="20"/>
          <w:szCs w:val="20"/>
        </w:rPr>
        <w:t>Nº</w:t>
      </w:r>
      <w:proofErr w:type="spellEnd"/>
      <w:r w:rsidRPr="009008D2">
        <w:rPr>
          <w:rFonts w:ascii="Arial" w:hAnsi="Arial" w:cs="Arial"/>
          <w:sz w:val="20"/>
          <w:szCs w:val="20"/>
        </w:rPr>
        <w:t xml:space="preserve"> 1071, Decreto Legislativo que norma el arbitraje, se realizará de manera supletoria y siempre que no se oponga a lo establecido en la Ley y el Reglamento. Entiéndase que para el procedimiento del arbitraje es aplicable la normativa vigente para su implementación.</w:t>
      </w:r>
    </w:p>
    <w:p w14:paraId="7D22DF11" w14:textId="77777777" w:rsidR="00202D60" w:rsidRPr="009008D2" w:rsidRDefault="00202D60" w:rsidP="00202D60">
      <w:pPr>
        <w:pStyle w:val="Default"/>
        <w:spacing w:line="360" w:lineRule="auto"/>
        <w:jc w:val="both"/>
        <w:rPr>
          <w:rFonts w:ascii="Arial" w:hAnsi="Arial" w:cs="Arial"/>
          <w:sz w:val="20"/>
          <w:szCs w:val="20"/>
        </w:rPr>
      </w:pPr>
    </w:p>
    <w:p w14:paraId="3DD47DB2"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TIPO DE ARBITRAJE</w:t>
      </w:r>
    </w:p>
    <w:p w14:paraId="1BE6EC82" w14:textId="77777777" w:rsidR="00202D60" w:rsidRPr="009008D2" w:rsidRDefault="00202D60" w:rsidP="00202D60">
      <w:pPr>
        <w:pStyle w:val="Default"/>
        <w:spacing w:line="360" w:lineRule="auto"/>
        <w:jc w:val="both"/>
        <w:rPr>
          <w:rFonts w:ascii="Arial" w:hAnsi="Arial" w:cs="Arial"/>
          <w:sz w:val="20"/>
          <w:szCs w:val="20"/>
        </w:rPr>
      </w:pPr>
    </w:p>
    <w:p w14:paraId="050BFEB6"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En virtud al convenio arbitral contenido en la cláusula ___________ del Contrato </w:t>
      </w:r>
      <w:proofErr w:type="spellStart"/>
      <w:r w:rsidRPr="009008D2">
        <w:rPr>
          <w:rFonts w:ascii="Arial" w:hAnsi="Arial" w:cs="Arial"/>
          <w:sz w:val="20"/>
          <w:szCs w:val="20"/>
        </w:rPr>
        <w:t>Nº</w:t>
      </w:r>
      <w:proofErr w:type="spellEnd"/>
      <w:r w:rsidRPr="009008D2">
        <w:rPr>
          <w:rFonts w:ascii="Arial" w:hAnsi="Arial" w:cs="Arial"/>
          <w:sz w:val="20"/>
          <w:szCs w:val="20"/>
        </w:rPr>
        <w:t xml:space="preserve"> __________ suscrito el _____________ y en aplicación del Reglamento, el presente arbitraje será AD HOC, NACIONAL y de DERECHO.</w:t>
      </w:r>
    </w:p>
    <w:p w14:paraId="38374A89" w14:textId="77777777" w:rsidR="00202D60" w:rsidRPr="009008D2" w:rsidRDefault="00202D60" w:rsidP="00202D60">
      <w:pPr>
        <w:pStyle w:val="Default"/>
        <w:spacing w:line="360" w:lineRule="auto"/>
        <w:jc w:val="both"/>
        <w:rPr>
          <w:rFonts w:ascii="Arial" w:hAnsi="Arial" w:cs="Arial"/>
          <w:sz w:val="20"/>
          <w:szCs w:val="20"/>
        </w:rPr>
      </w:pPr>
    </w:p>
    <w:p w14:paraId="3C332902"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REGLAS PROCESALES APLICABLES</w:t>
      </w:r>
      <w:r w:rsidRPr="009008D2">
        <w:rPr>
          <w:rStyle w:val="Refdenotaalpie"/>
          <w:rFonts w:ascii="Arial" w:hAnsi="Arial" w:cs="Arial"/>
          <w:b/>
          <w:bCs/>
          <w:sz w:val="20"/>
          <w:szCs w:val="20"/>
        </w:rPr>
        <w:footnoteReference w:id="3"/>
      </w:r>
    </w:p>
    <w:p w14:paraId="11B91742" w14:textId="77777777" w:rsidR="00202D60" w:rsidRPr="009008D2" w:rsidRDefault="00202D60" w:rsidP="00202D60">
      <w:pPr>
        <w:pStyle w:val="Default"/>
        <w:spacing w:line="360" w:lineRule="auto"/>
        <w:jc w:val="both"/>
        <w:rPr>
          <w:rFonts w:ascii="Arial" w:hAnsi="Arial" w:cs="Arial"/>
          <w:sz w:val="20"/>
          <w:szCs w:val="20"/>
        </w:rPr>
      </w:pPr>
    </w:p>
    <w:p w14:paraId="04BDF72D"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Para el proceso arbitral, serán de aplicación las reglas procesales establecidas por las partes, la Ley, el Reglamento y las Directivas que apruebe el OECE para tal efecto. Supletoriamente, regirán las normas procesales contenidas en el Decreto Legislativo </w:t>
      </w:r>
      <w:proofErr w:type="spellStart"/>
      <w:r w:rsidRPr="009008D2">
        <w:rPr>
          <w:rFonts w:ascii="Arial" w:hAnsi="Arial" w:cs="Arial"/>
          <w:sz w:val="20"/>
          <w:szCs w:val="20"/>
        </w:rPr>
        <w:t>Nº</w:t>
      </w:r>
      <w:proofErr w:type="spellEnd"/>
      <w:r w:rsidRPr="009008D2">
        <w:rPr>
          <w:rFonts w:ascii="Arial" w:hAnsi="Arial" w:cs="Arial"/>
          <w:sz w:val="20"/>
          <w:szCs w:val="20"/>
        </w:rPr>
        <w:t xml:space="preserve"> 1071, Decreto Legislativo que norma el arbitraje.</w:t>
      </w:r>
    </w:p>
    <w:p w14:paraId="06C035AB"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En caso de insuficiencia de las reglas que anteceden, el árbitro único queda facultado en todo momento para establecer las reglas procesales adicionales que sean necesarias, respetando el principio de legalidad y resguardando el derecho constitucional al debido proceso y al derecho de defensa de las partes, velando porque el procedimiento se desarrolle bajo los principios de celeridad, equidad, inmediación, privacidad, concentración, economía procesal y buena fe.</w:t>
      </w:r>
    </w:p>
    <w:p w14:paraId="16D79D11" w14:textId="77777777" w:rsidR="00202D60" w:rsidRPr="009008D2" w:rsidRDefault="00202D60" w:rsidP="00202D60">
      <w:pPr>
        <w:pStyle w:val="Default"/>
        <w:spacing w:line="360" w:lineRule="auto"/>
        <w:jc w:val="both"/>
        <w:rPr>
          <w:rFonts w:ascii="Arial" w:hAnsi="Arial" w:cs="Arial"/>
          <w:sz w:val="20"/>
          <w:szCs w:val="20"/>
        </w:rPr>
      </w:pPr>
    </w:p>
    <w:p w14:paraId="68B154A3"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NOTIFICACIONES Y CÓMPUTO DE PLAZOS</w:t>
      </w:r>
    </w:p>
    <w:p w14:paraId="7608EBA5" w14:textId="77777777" w:rsidR="00202D60" w:rsidRPr="009008D2" w:rsidRDefault="00202D60" w:rsidP="00202D60">
      <w:pPr>
        <w:pStyle w:val="Default"/>
        <w:spacing w:line="360" w:lineRule="auto"/>
        <w:jc w:val="both"/>
        <w:rPr>
          <w:rFonts w:ascii="Arial" w:hAnsi="Arial" w:cs="Arial"/>
          <w:sz w:val="20"/>
          <w:szCs w:val="20"/>
        </w:rPr>
      </w:pPr>
    </w:p>
    <w:p w14:paraId="4F451180"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Toda notificación se realizará a través de la plataforma virtual que indique la secretaría arbitral o a través del medio electrónico que cumpla con el resguardando de la trazabilidad documentaria.</w:t>
      </w:r>
    </w:p>
    <w:p w14:paraId="27BD3F62" w14:textId="77777777" w:rsidR="00202D60" w:rsidRPr="009008D2" w:rsidRDefault="00202D60" w:rsidP="00202D60">
      <w:pPr>
        <w:pStyle w:val="Default"/>
        <w:spacing w:line="36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3114"/>
        <w:gridCol w:w="2687"/>
        <w:gridCol w:w="2687"/>
      </w:tblGrid>
      <w:tr w:rsidR="00202D60" w:rsidRPr="009008D2" w14:paraId="28D39752" w14:textId="77777777" w:rsidTr="00533449">
        <w:trPr>
          <w:trHeight w:val="624"/>
        </w:trPr>
        <w:tc>
          <w:tcPr>
            <w:tcW w:w="3114" w:type="dxa"/>
            <w:shd w:val="clear" w:color="auto" w:fill="D0CECE" w:themeFill="background2" w:themeFillShade="E6"/>
            <w:vAlign w:val="center"/>
          </w:tcPr>
          <w:p w14:paraId="22354AF3"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PARTES</w:t>
            </w:r>
          </w:p>
        </w:tc>
        <w:tc>
          <w:tcPr>
            <w:tcW w:w="2687" w:type="dxa"/>
            <w:shd w:val="clear" w:color="auto" w:fill="D0CECE" w:themeFill="background2" w:themeFillShade="E6"/>
            <w:vAlign w:val="center"/>
          </w:tcPr>
          <w:p w14:paraId="71891687"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CONTRATISTA</w:t>
            </w:r>
          </w:p>
        </w:tc>
        <w:tc>
          <w:tcPr>
            <w:tcW w:w="2687" w:type="dxa"/>
            <w:shd w:val="clear" w:color="auto" w:fill="D0CECE" w:themeFill="background2" w:themeFillShade="E6"/>
            <w:vAlign w:val="center"/>
          </w:tcPr>
          <w:p w14:paraId="33323979"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ENTIDAD</w:t>
            </w:r>
            <w:r w:rsidRPr="009008D2">
              <w:rPr>
                <w:rStyle w:val="Refdenotaalpie"/>
                <w:rFonts w:ascii="Arial" w:hAnsi="Arial" w:cs="Arial"/>
                <w:b/>
                <w:bCs/>
                <w:sz w:val="20"/>
                <w:szCs w:val="20"/>
              </w:rPr>
              <w:footnoteReference w:id="4"/>
            </w:r>
          </w:p>
        </w:tc>
      </w:tr>
      <w:tr w:rsidR="00202D60" w:rsidRPr="009008D2" w14:paraId="732BAFC9" w14:textId="77777777" w:rsidTr="00533449">
        <w:trPr>
          <w:trHeight w:val="624"/>
        </w:trPr>
        <w:tc>
          <w:tcPr>
            <w:tcW w:w="3114" w:type="dxa"/>
            <w:shd w:val="clear" w:color="auto" w:fill="E7E6E6" w:themeFill="background2"/>
            <w:vAlign w:val="center"/>
          </w:tcPr>
          <w:p w14:paraId="5860FFC0"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Razón o denominación social</w:t>
            </w:r>
          </w:p>
        </w:tc>
        <w:tc>
          <w:tcPr>
            <w:tcW w:w="2687" w:type="dxa"/>
            <w:vAlign w:val="center"/>
          </w:tcPr>
          <w:p w14:paraId="1C405639" w14:textId="77777777" w:rsidR="00202D60" w:rsidRPr="009008D2" w:rsidRDefault="00202D60" w:rsidP="00533449">
            <w:pPr>
              <w:pStyle w:val="Default"/>
              <w:jc w:val="center"/>
              <w:rPr>
                <w:rFonts w:ascii="Arial" w:hAnsi="Arial" w:cs="Arial"/>
                <w:sz w:val="20"/>
                <w:szCs w:val="20"/>
              </w:rPr>
            </w:pPr>
          </w:p>
        </w:tc>
        <w:tc>
          <w:tcPr>
            <w:tcW w:w="2687" w:type="dxa"/>
            <w:vAlign w:val="center"/>
          </w:tcPr>
          <w:p w14:paraId="6B388AA4" w14:textId="77777777" w:rsidR="00202D60" w:rsidRPr="009008D2" w:rsidRDefault="00202D60" w:rsidP="00533449">
            <w:pPr>
              <w:pStyle w:val="Default"/>
              <w:jc w:val="center"/>
              <w:rPr>
                <w:rFonts w:ascii="Arial" w:hAnsi="Arial" w:cs="Arial"/>
                <w:sz w:val="20"/>
                <w:szCs w:val="20"/>
              </w:rPr>
            </w:pPr>
          </w:p>
        </w:tc>
      </w:tr>
      <w:tr w:rsidR="00202D60" w:rsidRPr="009008D2" w14:paraId="79797B6C" w14:textId="77777777" w:rsidTr="00533449">
        <w:trPr>
          <w:trHeight w:val="624"/>
        </w:trPr>
        <w:tc>
          <w:tcPr>
            <w:tcW w:w="3114" w:type="dxa"/>
            <w:shd w:val="clear" w:color="auto" w:fill="E7E6E6" w:themeFill="background2"/>
            <w:vAlign w:val="center"/>
          </w:tcPr>
          <w:p w14:paraId="6E0395BF"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Domicilio procesal</w:t>
            </w:r>
          </w:p>
        </w:tc>
        <w:tc>
          <w:tcPr>
            <w:tcW w:w="2687" w:type="dxa"/>
            <w:vAlign w:val="center"/>
          </w:tcPr>
          <w:p w14:paraId="1A94B79A" w14:textId="77777777" w:rsidR="00202D60" w:rsidRPr="009008D2" w:rsidRDefault="00202D60" w:rsidP="00533449">
            <w:pPr>
              <w:pStyle w:val="Default"/>
              <w:jc w:val="center"/>
              <w:rPr>
                <w:rFonts w:ascii="Arial" w:hAnsi="Arial" w:cs="Arial"/>
                <w:sz w:val="20"/>
                <w:szCs w:val="20"/>
              </w:rPr>
            </w:pPr>
          </w:p>
        </w:tc>
        <w:tc>
          <w:tcPr>
            <w:tcW w:w="2687" w:type="dxa"/>
            <w:vAlign w:val="center"/>
          </w:tcPr>
          <w:p w14:paraId="5654421F" w14:textId="77777777" w:rsidR="00202D60" w:rsidRPr="009008D2" w:rsidRDefault="00202D60" w:rsidP="00533449">
            <w:pPr>
              <w:pStyle w:val="Default"/>
              <w:jc w:val="center"/>
              <w:rPr>
                <w:rFonts w:ascii="Arial" w:hAnsi="Arial" w:cs="Arial"/>
                <w:sz w:val="20"/>
                <w:szCs w:val="20"/>
              </w:rPr>
            </w:pPr>
          </w:p>
        </w:tc>
      </w:tr>
    </w:tbl>
    <w:p w14:paraId="4480C81C" w14:textId="77777777" w:rsidR="00202D60" w:rsidRPr="009008D2" w:rsidRDefault="00202D60" w:rsidP="00202D60">
      <w:pPr>
        <w:pStyle w:val="Default"/>
        <w:spacing w:line="360" w:lineRule="auto"/>
        <w:jc w:val="both"/>
        <w:rPr>
          <w:rFonts w:ascii="Arial" w:hAnsi="Arial" w:cs="Arial"/>
          <w:sz w:val="20"/>
          <w:szCs w:val="20"/>
        </w:rPr>
      </w:pPr>
    </w:p>
    <w:p w14:paraId="1B89A6FA"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Para los fines del cómputo de los plazos del presente proceso arbitral, ellos comenzarán a correr desde el día hábil siguiente a aquél en que se reciba una notificación o citación. Si el último día de ese plazo es día no hábil, se prorrogará el inicio de su cómputo hasta el primer día hábil siguiente.</w:t>
      </w:r>
    </w:p>
    <w:p w14:paraId="0AD77F45" w14:textId="77777777" w:rsidR="00202D60" w:rsidRPr="009008D2" w:rsidRDefault="00202D60" w:rsidP="00202D60">
      <w:pPr>
        <w:pStyle w:val="Default"/>
        <w:spacing w:line="360" w:lineRule="auto"/>
        <w:jc w:val="both"/>
        <w:rPr>
          <w:rFonts w:ascii="Arial" w:hAnsi="Arial" w:cs="Arial"/>
          <w:sz w:val="20"/>
          <w:szCs w:val="20"/>
        </w:rPr>
      </w:pPr>
    </w:p>
    <w:p w14:paraId="083A2142"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Los plazos del presente proceso arbitral se computan por días hábiles. Son días inhábiles los días sábados, domingos y feriados no laborables para la administración pública, incluidos los feriados locales o regionales, así como los días de duelo nacional no laborales declarados por el Poder Ejecutivo. Excepcionalmente, el árbitro único podrá habilitar, previa notificación a las partes, días inhábiles para llevar a cabo determinadas actuaciones.</w:t>
      </w:r>
    </w:p>
    <w:p w14:paraId="391A9461" w14:textId="77777777" w:rsidR="00202D60" w:rsidRPr="009008D2" w:rsidRDefault="00202D60" w:rsidP="00202D60">
      <w:pPr>
        <w:pStyle w:val="Default"/>
        <w:spacing w:line="360" w:lineRule="auto"/>
        <w:jc w:val="both"/>
        <w:rPr>
          <w:rFonts w:ascii="Arial" w:hAnsi="Arial" w:cs="Arial"/>
          <w:sz w:val="20"/>
          <w:szCs w:val="20"/>
        </w:rPr>
      </w:pPr>
    </w:p>
    <w:p w14:paraId="4BBB17F1"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REPRESENTACIÓN</w:t>
      </w:r>
    </w:p>
    <w:p w14:paraId="6392560F" w14:textId="77777777" w:rsidR="00202D60" w:rsidRPr="009008D2" w:rsidRDefault="00202D60" w:rsidP="00202D60">
      <w:pPr>
        <w:pStyle w:val="Default"/>
        <w:spacing w:line="360" w:lineRule="auto"/>
        <w:jc w:val="both"/>
        <w:rPr>
          <w:rFonts w:ascii="Arial" w:hAnsi="Arial" w:cs="Arial"/>
          <w:sz w:val="20"/>
          <w:szCs w:val="20"/>
        </w:rPr>
      </w:pPr>
    </w:p>
    <w:p w14:paraId="7FFC71A9"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Las partes podrán comparecer en forma personal o a través de un representante debidamente acreditado para actuar en el presente arbitraje, con autorización por escrito, y podrán ser asesoradas por las personas de su elección. Los nombres de los representantes y asesores, sus direcciones, números de teléfono u otras referencias con fines de comunicación, deberán ser informados al árbitro único. Todo cambio de representante o asesor deberá también ser comunicado al árbitro único.</w:t>
      </w:r>
    </w:p>
    <w:p w14:paraId="12A15609" w14:textId="77777777" w:rsidR="00202D60" w:rsidRPr="009008D2" w:rsidRDefault="00202D60" w:rsidP="00202D60">
      <w:pPr>
        <w:pStyle w:val="Default"/>
        <w:spacing w:line="36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3114"/>
        <w:gridCol w:w="2687"/>
        <w:gridCol w:w="2687"/>
      </w:tblGrid>
      <w:tr w:rsidR="00202D60" w:rsidRPr="009008D2" w14:paraId="5B93BC0F" w14:textId="77777777" w:rsidTr="00533449">
        <w:trPr>
          <w:trHeight w:val="624"/>
        </w:trPr>
        <w:tc>
          <w:tcPr>
            <w:tcW w:w="3114" w:type="dxa"/>
            <w:shd w:val="clear" w:color="auto" w:fill="D0CECE" w:themeFill="background2" w:themeFillShade="E6"/>
            <w:vAlign w:val="center"/>
          </w:tcPr>
          <w:p w14:paraId="526E51A3"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PARTES</w:t>
            </w:r>
          </w:p>
        </w:tc>
        <w:tc>
          <w:tcPr>
            <w:tcW w:w="2687" w:type="dxa"/>
            <w:shd w:val="clear" w:color="auto" w:fill="D0CECE" w:themeFill="background2" w:themeFillShade="E6"/>
            <w:vAlign w:val="center"/>
          </w:tcPr>
          <w:p w14:paraId="6D3EC728"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CONTRATISTA</w:t>
            </w:r>
          </w:p>
        </w:tc>
        <w:tc>
          <w:tcPr>
            <w:tcW w:w="2687" w:type="dxa"/>
            <w:shd w:val="clear" w:color="auto" w:fill="D0CECE" w:themeFill="background2" w:themeFillShade="E6"/>
            <w:vAlign w:val="center"/>
          </w:tcPr>
          <w:p w14:paraId="1C6B4DC8"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t>ENTIDAD</w:t>
            </w:r>
          </w:p>
        </w:tc>
      </w:tr>
      <w:tr w:rsidR="00202D60" w:rsidRPr="009008D2" w14:paraId="1CD03C85" w14:textId="77777777" w:rsidTr="00533449">
        <w:trPr>
          <w:trHeight w:val="624"/>
        </w:trPr>
        <w:tc>
          <w:tcPr>
            <w:tcW w:w="3114" w:type="dxa"/>
            <w:shd w:val="clear" w:color="auto" w:fill="E7E6E6" w:themeFill="background2"/>
            <w:vAlign w:val="center"/>
          </w:tcPr>
          <w:p w14:paraId="4DA27373" w14:textId="77777777" w:rsidR="00202D60" w:rsidRPr="009008D2" w:rsidRDefault="00202D60" w:rsidP="00533449">
            <w:pPr>
              <w:pStyle w:val="Default"/>
              <w:jc w:val="center"/>
              <w:rPr>
                <w:rFonts w:ascii="Arial" w:hAnsi="Arial" w:cs="Arial"/>
                <w:b/>
                <w:bCs/>
                <w:sz w:val="20"/>
                <w:szCs w:val="20"/>
              </w:rPr>
            </w:pPr>
            <w:r w:rsidRPr="009008D2">
              <w:rPr>
                <w:rFonts w:ascii="Arial" w:hAnsi="Arial" w:cs="Arial"/>
                <w:b/>
                <w:bCs/>
                <w:sz w:val="20"/>
                <w:szCs w:val="20"/>
              </w:rPr>
              <w:lastRenderedPageBreak/>
              <w:t>Correo electrónico</w:t>
            </w:r>
          </w:p>
        </w:tc>
        <w:tc>
          <w:tcPr>
            <w:tcW w:w="2687" w:type="dxa"/>
            <w:vAlign w:val="center"/>
          </w:tcPr>
          <w:p w14:paraId="6C33E11C" w14:textId="77777777" w:rsidR="00202D60" w:rsidRPr="009008D2" w:rsidRDefault="00202D60" w:rsidP="00533449">
            <w:pPr>
              <w:pStyle w:val="Default"/>
              <w:jc w:val="center"/>
              <w:rPr>
                <w:rFonts w:ascii="Arial" w:hAnsi="Arial" w:cs="Arial"/>
                <w:sz w:val="20"/>
                <w:szCs w:val="20"/>
              </w:rPr>
            </w:pPr>
          </w:p>
        </w:tc>
        <w:tc>
          <w:tcPr>
            <w:tcW w:w="2687" w:type="dxa"/>
            <w:vAlign w:val="center"/>
          </w:tcPr>
          <w:p w14:paraId="1D4FE350" w14:textId="77777777" w:rsidR="00202D60" w:rsidRPr="009008D2" w:rsidRDefault="00202D60" w:rsidP="00533449">
            <w:pPr>
              <w:pStyle w:val="Default"/>
              <w:jc w:val="center"/>
              <w:rPr>
                <w:rFonts w:ascii="Arial" w:hAnsi="Arial" w:cs="Arial"/>
                <w:sz w:val="20"/>
                <w:szCs w:val="20"/>
              </w:rPr>
            </w:pPr>
          </w:p>
        </w:tc>
      </w:tr>
      <w:tr w:rsidR="00202D60" w:rsidRPr="009008D2" w14:paraId="4C5B8BA0" w14:textId="77777777" w:rsidTr="00533449">
        <w:trPr>
          <w:trHeight w:val="624"/>
        </w:trPr>
        <w:tc>
          <w:tcPr>
            <w:tcW w:w="3114" w:type="dxa"/>
            <w:shd w:val="clear" w:color="auto" w:fill="E7E6E6" w:themeFill="background2"/>
            <w:vAlign w:val="center"/>
          </w:tcPr>
          <w:p w14:paraId="7BAE8697" w14:textId="77777777" w:rsidR="00202D60" w:rsidRPr="009008D2" w:rsidRDefault="00202D60" w:rsidP="00533449">
            <w:pPr>
              <w:pStyle w:val="Default"/>
              <w:jc w:val="center"/>
              <w:rPr>
                <w:rFonts w:ascii="Arial" w:hAnsi="Arial" w:cs="Arial"/>
                <w:b/>
                <w:bCs/>
                <w:sz w:val="20"/>
                <w:szCs w:val="20"/>
              </w:rPr>
            </w:pPr>
            <w:proofErr w:type="spellStart"/>
            <w:r w:rsidRPr="009008D2">
              <w:rPr>
                <w:rFonts w:ascii="Arial" w:hAnsi="Arial" w:cs="Arial"/>
                <w:b/>
                <w:bCs/>
                <w:sz w:val="20"/>
                <w:szCs w:val="20"/>
              </w:rPr>
              <w:t>Telefóno</w:t>
            </w:r>
            <w:proofErr w:type="spellEnd"/>
            <w:r w:rsidRPr="009008D2">
              <w:rPr>
                <w:rFonts w:ascii="Arial" w:hAnsi="Arial" w:cs="Arial"/>
                <w:b/>
                <w:bCs/>
                <w:sz w:val="20"/>
                <w:szCs w:val="20"/>
              </w:rPr>
              <w:t xml:space="preserve"> y/o celular</w:t>
            </w:r>
          </w:p>
        </w:tc>
        <w:tc>
          <w:tcPr>
            <w:tcW w:w="2687" w:type="dxa"/>
            <w:vAlign w:val="center"/>
          </w:tcPr>
          <w:p w14:paraId="716E4B9C" w14:textId="77777777" w:rsidR="00202D60" w:rsidRPr="009008D2" w:rsidRDefault="00202D60" w:rsidP="00533449">
            <w:pPr>
              <w:pStyle w:val="Default"/>
              <w:jc w:val="center"/>
              <w:rPr>
                <w:rFonts w:ascii="Arial" w:hAnsi="Arial" w:cs="Arial"/>
                <w:sz w:val="20"/>
                <w:szCs w:val="20"/>
              </w:rPr>
            </w:pPr>
          </w:p>
        </w:tc>
        <w:tc>
          <w:tcPr>
            <w:tcW w:w="2687" w:type="dxa"/>
            <w:vAlign w:val="center"/>
          </w:tcPr>
          <w:p w14:paraId="2F578A25" w14:textId="77777777" w:rsidR="00202D60" w:rsidRPr="009008D2" w:rsidRDefault="00202D60" w:rsidP="00533449">
            <w:pPr>
              <w:pStyle w:val="Default"/>
              <w:jc w:val="center"/>
              <w:rPr>
                <w:rFonts w:ascii="Arial" w:hAnsi="Arial" w:cs="Arial"/>
                <w:sz w:val="20"/>
                <w:szCs w:val="20"/>
              </w:rPr>
            </w:pPr>
          </w:p>
        </w:tc>
      </w:tr>
    </w:tbl>
    <w:p w14:paraId="6F085F53" w14:textId="77777777" w:rsidR="00202D60" w:rsidRPr="009008D2" w:rsidRDefault="00202D60" w:rsidP="00202D60">
      <w:pPr>
        <w:pStyle w:val="Default"/>
        <w:spacing w:before="240" w:line="360" w:lineRule="auto"/>
        <w:jc w:val="both"/>
        <w:rPr>
          <w:rFonts w:ascii="Arial" w:hAnsi="Arial" w:cs="Arial"/>
          <w:sz w:val="20"/>
          <w:szCs w:val="20"/>
        </w:rPr>
      </w:pPr>
    </w:p>
    <w:p w14:paraId="2F3DEA11"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RENUNCIA AL DERECHO DE OBJETAR</w:t>
      </w:r>
    </w:p>
    <w:p w14:paraId="75494BD7" w14:textId="77777777" w:rsidR="00202D60" w:rsidRPr="009008D2" w:rsidRDefault="00202D60" w:rsidP="00202D60">
      <w:pPr>
        <w:pStyle w:val="Default"/>
        <w:spacing w:line="360" w:lineRule="auto"/>
        <w:jc w:val="both"/>
        <w:rPr>
          <w:rFonts w:ascii="Arial" w:hAnsi="Arial" w:cs="Arial"/>
          <w:sz w:val="20"/>
          <w:szCs w:val="20"/>
        </w:rPr>
      </w:pPr>
    </w:p>
    <w:p w14:paraId="17EF63C1"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Las partes acuerdan expresamente que la parte que prosiga con el arbitraje, a sabiendas que no se ha cumplido con alguna disposición normativa que no tenga carácter imperativo o regla procesal fijada por el árbitro único sin expresar su objeción a tal incumplimiento dentro del plazo de _________ (______) días a partir de la fecha en que tenga conocimiento del mismo, se tendrá por renunciado su derecho a objetar y por convalidado el eventual vicio incurrido.</w:t>
      </w:r>
    </w:p>
    <w:p w14:paraId="55D2A546" w14:textId="77777777" w:rsidR="00202D60" w:rsidRPr="009008D2" w:rsidRDefault="00202D60" w:rsidP="00202D60">
      <w:pPr>
        <w:pStyle w:val="Default"/>
        <w:spacing w:line="360" w:lineRule="auto"/>
        <w:jc w:val="both"/>
        <w:rPr>
          <w:rFonts w:ascii="Arial" w:hAnsi="Arial" w:cs="Arial"/>
          <w:sz w:val="20"/>
          <w:szCs w:val="20"/>
        </w:rPr>
      </w:pPr>
    </w:p>
    <w:p w14:paraId="0D1B572F"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RESERVA DE LAS ACTUACIONES ARBITRALES</w:t>
      </w:r>
    </w:p>
    <w:p w14:paraId="6CEC5700" w14:textId="77777777" w:rsidR="00202D60" w:rsidRPr="009008D2" w:rsidRDefault="00202D60" w:rsidP="00202D60">
      <w:pPr>
        <w:pStyle w:val="Default"/>
        <w:spacing w:line="360" w:lineRule="auto"/>
        <w:jc w:val="both"/>
        <w:rPr>
          <w:rFonts w:ascii="Arial" w:hAnsi="Arial" w:cs="Arial"/>
          <w:sz w:val="20"/>
          <w:szCs w:val="20"/>
        </w:rPr>
      </w:pPr>
    </w:p>
    <w:p w14:paraId="41D28C4B"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Sin perjuicio de lo dispuesto por Ley y el Reglamento de </w:t>
      </w:r>
      <w:proofErr w:type="spellStart"/>
      <w:r w:rsidRPr="009008D2">
        <w:rPr>
          <w:rFonts w:ascii="Arial" w:hAnsi="Arial" w:cs="Arial"/>
          <w:sz w:val="20"/>
          <w:szCs w:val="20"/>
        </w:rPr>
        <w:t>contraciones</w:t>
      </w:r>
      <w:proofErr w:type="spellEnd"/>
      <w:r w:rsidRPr="009008D2">
        <w:rPr>
          <w:rFonts w:ascii="Arial" w:hAnsi="Arial" w:cs="Arial"/>
          <w:sz w:val="20"/>
          <w:szCs w:val="20"/>
        </w:rPr>
        <w:t xml:space="preserve"> públicas, el árbitro único y la Secretaría Arbitral están obligados a guardar absoluta reserva sobre todos los asuntos e información relacionados con el desarrollo del proceso arbitral y bajo ninguna circunstancia podrán utilizar información recabada durante el proceso arbitral para obtener alguna ventaja personal o de terceros. Esta reserva también alcanza a las partes, sus representantes y asesores legales, salvo que sea necesario hacerlo público por exigencia legal, para proteger o hacer cumplir un derecho o para interponer el recurso de anulación o ejecutar el laudo arbitral ante el Poder Judicial. </w:t>
      </w:r>
    </w:p>
    <w:p w14:paraId="455CE54C" w14:textId="77777777" w:rsidR="00202D60" w:rsidRPr="009008D2" w:rsidRDefault="00202D60" w:rsidP="00202D60">
      <w:pPr>
        <w:pStyle w:val="Default"/>
        <w:spacing w:line="360" w:lineRule="auto"/>
        <w:jc w:val="both"/>
        <w:rPr>
          <w:rFonts w:ascii="Arial" w:hAnsi="Arial" w:cs="Arial"/>
          <w:sz w:val="20"/>
          <w:szCs w:val="20"/>
        </w:rPr>
      </w:pPr>
    </w:p>
    <w:p w14:paraId="17D57C76"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En caso de que el árbitro único o alguna de las partes soliciten informes legales de asesores externos o abogados independientes, así como informes de peritos, no se afecta el deber de confidencialidad al que se refiere la presente regla. No obstante, una vez emitidos dichos informes, se incorporarán al expediente arbitral digital y los profesionales que los han emitido estarán sujetos al deber de confidencialidad.</w:t>
      </w:r>
    </w:p>
    <w:p w14:paraId="74148B43"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RECUSACIÓN DEL ÁRBITRO ÚNICO</w:t>
      </w:r>
    </w:p>
    <w:p w14:paraId="532F85B8" w14:textId="77777777" w:rsidR="00202D60" w:rsidRPr="009008D2" w:rsidRDefault="00202D60" w:rsidP="00202D60">
      <w:pPr>
        <w:pStyle w:val="Default"/>
        <w:spacing w:line="360" w:lineRule="auto"/>
        <w:jc w:val="both"/>
        <w:rPr>
          <w:rFonts w:ascii="Arial" w:hAnsi="Arial" w:cs="Arial"/>
          <w:sz w:val="20"/>
          <w:szCs w:val="20"/>
        </w:rPr>
      </w:pPr>
    </w:p>
    <w:p w14:paraId="6129D1C3"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Las partes establecen que para el procedimiento de recusación se aplicarán las reglas previstas en la Ley, el Reglamento y la normativa correspondiente. </w:t>
      </w:r>
    </w:p>
    <w:p w14:paraId="1C611197" w14:textId="77777777" w:rsidR="00202D60" w:rsidRPr="009008D2" w:rsidRDefault="00202D60" w:rsidP="00202D60">
      <w:pPr>
        <w:pStyle w:val="Default"/>
        <w:spacing w:line="360" w:lineRule="auto"/>
        <w:jc w:val="both"/>
        <w:rPr>
          <w:rFonts w:ascii="Arial" w:hAnsi="Arial" w:cs="Arial"/>
          <w:sz w:val="20"/>
          <w:szCs w:val="20"/>
        </w:rPr>
      </w:pPr>
    </w:p>
    <w:p w14:paraId="52EC88F9"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AUDIENCIAS</w:t>
      </w:r>
    </w:p>
    <w:p w14:paraId="574F9E5C" w14:textId="77777777" w:rsidR="00202D60" w:rsidRPr="009008D2" w:rsidRDefault="00202D60" w:rsidP="00202D60">
      <w:pPr>
        <w:pStyle w:val="Default"/>
        <w:spacing w:line="360" w:lineRule="auto"/>
        <w:jc w:val="both"/>
        <w:rPr>
          <w:rFonts w:ascii="Arial" w:hAnsi="Arial" w:cs="Arial"/>
          <w:b/>
          <w:bCs/>
          <w:sz w:val="20"/>
          <w:szCs w:val="20"/>
        </w:rPr>
      </w:pPr>
    </w:p>
    <w:p w14:paraId="247B0A76"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En el presente proceso arbitral se desarrollarán, sucesivamente, una Audiencia de Conciliación y Determinación de Puntos Controvertidos, una Audiencia de Pruebas, de ser el caso, y una Audiencia de Informes Orales, si las partes así lo </w:t>
      </w:r>
      <w:r w:rsidRPr="009008D2">
        <w:rPr>
          <w:rFonts w:ascii="Arial" w:hAnsi="Arial" w:cs="Arial"/>
          <w:sz w:val="20"/>
          <w:szCs w:val="20"/>
        </w:rPr>
        <w:lastRenderedPageBreak/>
        <w:t>requieren o, en su defecto, si el árbitro único lo considera pertinente.</w:t>
      </w:r>
    </w:p>
    <w:p w14:paraId="1F4D1EF2" w14:textId="77777777" w:rsidR="00202D60" w:rsidRPr="009008D2" w:rsidRDefault="00202D60" w:rsidP="00202D60">
      <w:pPr>
        <w:pStyle w:val="Default"/>
        <w:spacing w:line="360" w:lineRule="auto"/>
        <w:jc w:val="both"/>
        <w:rPr>
          <w:rFonts w:ascii="Arial" w:hAnsi="Arial" w:cs="Arial"/>
          <w:b/>
          <w:bCs/>
          <w:sz w:val="20"/>
          <w:szCs w:val="20"/>
        </w:rPr>
      </w:pPr>
    </w:p>
    <w:p w14:paraId="6CA8E7BA"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El árbitro único notificará a las partes cuando menos con ______ (___) días de anticipación de la realización de una audiencia, señalando fecha, hora y lugar de realización de la misma.</w:t>
      </w:r>
    </w:p>
    <w:p w14:paraId="26CEC528" w14:textId="77777777" w:rsidR="00202D60" w:rsidRPr="009008D2" w:rsidRDefault="00202D60" w:rsidP="00202D60">
      <w:pPr>
        <w:pStyle w:val="Default"/>
        <w:spacing w:line="360" w:lineRule="auto"/>
        <w:jc w:val="both"/>
        <w:rPr>
          <w:rFonts w:ascii="Arial" w:hAnsi="Arial" w:cs="Arial"/>
          <w:b/>
          <w:bCs/>
          <w:sz w:val="20"/>
          <w:szCs w:val="20"/>
        </w:rPr>
      </w:pPr>
    </w:p>
    <w:p w14:paraId="656E494D"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El desarrollo de las audiencias se realizará a través de zoom o </w:t>
      </w:r>
      <w:proofErr w:type="spellStart"/>
      <w:r w:rsidRPr="009008D2">
        <w:rPr>
          <w:rFonts w:ascii="Arial" w:hAnsi="Arial" w:cs="Arial"/>
          <w:sz w:val="20"/>
          <w:szCs w:val="20"/>
        </w:rPr>
        <w:t>google</w:t>
      </w:r>
      <w:proofErr w:type="spellEnd"/>
      <w:r w:rsidRPr="009008D2">
        <w:rPr>
          <w:rFonts w:ascii="Arial" w:hAnsi="Arial" w:cs="Arial"/>
          <w:sz w:val="20"/>
          <w:szCs w:val="20"/>
        </w:rPr>
        <w:t xml:space="preserve"> </w:t>
      </w:r>
      <w:proofErr w:type="spellStart"/>
      <w:r w:rsidRPr="009008D2">
        <w:rPr>
          <w:rFonts w:ascii="Arial" w:hAnsi="Arial" w:cs="Arial"/>
          <w:sz w:val="20"/>
          <w:szCs w:val="20"/>
        </w:rPr>
        <w:t>meet</w:t>
      </w:r>
      <w:proofErr w:type="spellEnd"/>
      <w:r w:rsidRPr="009008D2">
        <w:rPr>
          <w:rFonts w:ascii="Arial" w:hAnsi="Arial" w:cs="Arial"/>
          <w:sz w:val="20"/>
          <w:szCs w:val="20"/>
        </w:rPr>
        <w:t xml:space="preserve"> y quedará guardado en una </w:t>
      </w:r>
      <w:proofErr w:type="spellStart"/>
      <w:r w:rsidRPr="009008D2">
        <w:rPr>
          <w:rFonts w:ascii="Arial" w:hAnsi="Arial" w:cs="Arial"/>
          <w:sz w:val="20"/>
          <w:szCs w:val="20"/>
        </w:rPr>
        <w:t>plataforama</w:t>
      </w:r>
      <w:proofErr w:type="spellEnd"/>
      <w:r w:rsidRPr="009008D2">
        <w:rPr>
          <w:rFonts w:ascii="Arial" w:hAnsi="Arial" w:cs="Arial"/>
          <w:sz w:val="20"/>
          <w:szCs w:val="20"/>
        </w:rPr>
        <w:t xml:space="preserve"> virtual o en algún disco externo de resguardo. </w:t>
      </w:r>
    </w:p>
    <w:p w14:paraId="52FEEA89" w14:textId="77777777" w:rsidR="00202D60" w:rsidRPr="009008D2" w:rsidRDefault="00202D60" w:rsidP="00202D60">
      <w:pPr>
        <w:pStyle w:val="Default"/>
        <w:spacing w:line="360" w:lineRule="auto"/>
        <w:jc w:val="both"/>
        <w:rPr>
          <w:rFonts w:ascii="Arial" w:hAnsi="Arial" w:cs="Arial"/>
          <w:sz w:val="20"/>
          <w:szCs w:val="20"/>
        </w:rPr>
      </w:pPr>
    </w:p>
    <w:p w14:paraId="18786243"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El árbitro único se encuentra facultado para citar a las partes a una o a cuantas audiencias sean necesarias en cualquier momento antes de la expedición del laudo, siempre que considere que ello contribuye a esclarecer la controversia sometida a arbitraje.</w:t>
      </w:r>
    </w:p>
    <w:p w14:paraId="5D5E6BAC" w14:textId="77777777" w:rsidR="00202D60" w:rsidRPr="009008D2" w:rsidRDefault="00202D60" w:rsidP="00202D60">
      <w:pPr>
        <w:pStyle w:val="Default"/>
        <w:spacing w:line="360" w:lineRule="auto"/>
        <w:jc w:val="both"/>
        <w:rPr>
          <w:rFonts w:ascii="Arial" w:hAnsi="Arial" w:cs="Arial"/>
          <w:b/>
          <w:bCs/>
          <w:sz w:val="20"/>
          <w:szCs w:val="20"/>
        </w:rPr>
      </w:pPr>
    </w:p>
    <w:p w14:paraId="0A557C54" w14:textId="77777777"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Los resultados de las audiencias constarán en un acta que será suscrita por el árbitro único y las partes asistentes, quienes se considerarán notificadas en dicho acto. Una vez suscrita esta acta, ninguna de las partes asistentes podrá formular nuevas alegaciones respecto de las cuestiones decididas al interior de la misma, salvo que expresamente hubiere sentado en el acta que haría ejercicio del recurso de reconsideración. </w:t>
      </w:r>
    </w:p>
    <w:p w14:paraId="0C8F6A00" w14:textId="77777777" w:rsidR="00202D60" w:rsidRPr="009008D2" w:rsidRDefault="00202D60" w:rsidP="00202D60">
      <w:pPr>
        <w:pStyle w:val="Default"/>
        <w:spacing w:line="360" w:lineRule="auto"/>
        <w:jc w:val="both"/>
        <w:rPr>
          <w:rFonts w:ascii="Arial" w:hAnsi="Arial" w:cs="Arial"/>
          <w:b/>
          <w:bCs/>
          <w:sz w:val="20"/>
          <w:szCs w:val="20"/>
        </w:rPr>
      </w:pPr>
    </w:p>
    <w:p w14:paraId="74E2406A" w14:textId="77777777" w:rsidR="00202D60" w:rsidRPr="009008D2" w:rsidRDefault="00202D60" w:rsidP="00202D60">
      <w:pPr>
        <w:pStyle w:val="Default"/>
        <w:spacing w:line="360" w:lineRule="auto"/>
        <w:jc w:val="both"/>
        <w:rPr>
          <w:rFonts w:ascii="Arial" w:hAnsi="Arial" w:cs="Arial"/>
          <w:b/>
          <w:bCs/>
          <w:sz w:val="20"/>
          <w:szCs w:val="20"/>
        </w:rPr>
      </w:pPr>
      <w:r w:rsidRPr="009008D2">
        <w:rPr>
          <w:rFonts w:ascii="Arial" w:hAnsi="Arial" w:cs="Arial"/>
          <w:b/>
          <w:bCs/>
          <w:sz w:val="20"/>
          <w:szCs w:val="20"/>
        </w:rPr>
        <w:t>REGLAS DEL PROCESO ARBITRAL</w:t>
      </w:r>
    </w:p>
    <w:p w14:paraId="26CE081D" w14:textId="77777777" w:rsidR="00202D60" w:rsidRPr="009008D2" w:rsidRDefault="00202D60" w:rsidP="00202D60">
      <w:pPr>
        <w:pStyle w:val="Default"/>
        <w:spacing w:line="360" w:lineRule="auto"/>
        <w:jc w:val="both"/>
        <w:rPr>
          <w:rFonts w:ascii="Arial" w:hAnsi="Arial" w:cs="Arial"/>
          <w:b/>
          <w:bCs/>
          <w:sz w:val="20"/>
          <w:szCs w:val="20"/>
        </w:rPr>
      </w:pPr>
    </w:p>
    <w:p w14:paraId="4919FFB3"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 la demanda y la reconvención</w:t>
      </w:r>
    </w:p>
    <w:p w14:paraId="05735497" w14:textId="77777777" w:rsidR="00202D60" w:rsidRPr="009008D2" w:rsidRDefault="00202D60" w:rsidP="00202D60">
      <w:pPr>
        <w:pStyle w:val="Default"/>
        <w:spacing w:line="360" w:lineRule="auto"/>
        <w:ind w:left="360"/>
        <w:jc w:val="both"/>
        <w:rPr>
          <w:rFonts w:ascii="Arial" w:hAnsi="Arial" w:cs="Arial"/>
          <w:sz w:val="20"/>
          <w:szCs w:val="20"/>
        </w:rPr>
      </w:pPr>
    </w:p>
    <w:p w14:paraId="3480E12C"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El árbitro único otorga a la parte demandante un plazo de ______ (___) días hábiles, para la presentación de su demanda, debiendo ofrecer los medios probatorios que respalden las pretensiones planteadas. La parte deberá de remitir su demanda a través de la plataforma virtual o medio electrónico que cumpla con el resguardando de la trazabilidad documentaria en el horario establecido en la presente acta. </w:t>
      </w:r>
    </w:p>
    <w:p w14:paraId="4F4B374A" w14:textId="77777777" w:rsidR="00202D60" w:rsidRPr="009008D2" w:rsidRDefault="00202D60" w:rsidP="00202D60">
      <w:pPr>
        <w:pStyle w:val="Default"/>
        <w:spacing w:line="360" w:lineRule="auto"/>
        <w:jc w:val="both"/>
        <w:rPr>
          <w:rFonts w:ascii="Arial" w:hAnsi="Arial" w:cs="Arial"/>
          <w:sz w:val="20"/>
          <w:szCs w:val="20"/>
        </w:rPr>
      </w:pPr>
    </w:p>
    <w:p w14:paraId="1394F7B7"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Una vez admitida a trámite la demanda, el árbitro único correrá traslado de la misma a la parte demandada por el plazo de ______ (___) días hábiles, a fin de que la conteste o presente las excepciones que considere apropiado y, de considerarlo conveniente, formule reconvención. Tanto en la contestación de la demanda, excepción, como en la reconvención deberán ofrecerse los medios probatorios que respalden las pretensiones planteadas. La parte deberá presentar su contestación, excepciones o reconvención a través de la plataforma virtual o medio electrónico que cumpla con el resguardando de la trazabilidad documentaria en el horario establecido en la presente acta. </w:t>
      </w:r>
    </w:p>
    <w:p w14:paraId="54EFD530" w14:textId="77777777" w:rsidR="00202D60" w:rsidRPr="009008D2" w:rsidRDefault="00202D60" w:rsidP="00202D60">
      <w:pPr>
        <w:pStyle w:val="Default"/>
        <w:spacing w:line="360" w:lineRule="auto"/>
        <w:jc w:val="both"/>
        <w:rPr>
          <w:rFonts w:ascii="Arial" w:hAnsi="Arial" w:cs="Arial"/>
          <w:sz w:val="20"/>
          <w:szCs w:val="20"/>
        </w:rPr>
      </w:pPr>
    </w:p>
    <w:p w14:paraId="0FD264A3"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En caso se interponga reconvención o excepción, el árbitro único correrá traslado de la misma a la otra parte por el plazo de ______ (___) días hábiles a fin de que la conteste, debiendo ofrecer los medios probatorios que la respalden. La parte deberá presentar su contestación, </w:t>
      </w:r>
      <w:r w:rsidRPr="009008D2">
        <w:rPr>
          <w:rFonts w:ascii="Arial" w:hAnsi="Arial" w:cs="Arial"/>
          <w:sz w:val="20"/>
          <w:szCs w:val="20"/>
        </w:rPr>
        <w:lastRenderedPageBreak/>
        <w:t xml:space="preserve">excepciones o reconvención a través de la plataforma virtual o medio electrónico que cumpla con el resguardando de la trazabilidad documentaria en el horario establecido en la presente acta. </w:t>
      </w:r>
    </w:p>
    <w:p w14:paraId="156B7EA9" w14:textId="77777777" w:rsidR="00202D60" w:rsidRPr="009008D2" w:rsidRDefault="00202D60" w:rsidP="00202D60">
      <w:pPr>
        <w:pStyle w:val="Default"/>
        <w:spacing w:line="360" w:lineRule="auto"/>
        <w:jc w:val="both"/>
        <w:rPr>
          <w:rFonts w:ascii="Arial" w:hAnsi="Arial" w:cs="Arial"/>
          <w:sz w:val="20"/>
          <w:szCs w:val="20"/>
        </w:rPr>
      </w:pPr>
    </w:p>
    <w:p w14:paraId="57E6CAC5"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Las partes al momento de ofrecer sus medios probatorios en los escritos de demanda, contestación de demanda, excepción, reconvención, contestación de reconvención y contestación a la excepción, deberán identificarlos con claridad, así como señalar el número que le corresponde a cada uno de ellos a fin de facilitar su ubicación y la relación de éstos con los argumentos que se expongan.</w:t>
      </w:r>
    </w:p>
    <w:p w14:paraId="4BFDDC4E" w14:textId="77777777" w:rsidR="00202D60" w:rsidRPr="009008D2" w:rsidRDefault="00202D60" w:rsidP="00202D60">
      <w:pPr>
        <w:pStyle w:val="Default"/>
        <w:spacing w:line="360" w:lineRule="auto"/>
        <w:jc w:val="both"/>
        <w:rPr>
          <w:rFonts w:ascii="Arial" w:hAnsi="Arial" w:cs="Arial"/>
          <w:b/>
          <w:bCs/>
          <w:sz w:val="20"/>
          <w:szCs w:val="20"/>
        </w:rPr>
      </w:pPr>
    </w:p>
    <w:p w14:paraId="64F97606"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 las excepciones y defensas previas</w:t>
      </w:r>
    </w:p>
    <w:p w14:paraId="5131AE47" w14:textId="77777777" w:rsidR="00202D60" w:rsidRPr="009008D2" w:rsidRDefault="00202D60" w:rsidP="00202D60">
      <w:pPr>
        <w:pStyle w:val="Default"/>
        <w:spacing w:line="360" w:lineRule="auto"/>
        <w:ind w:left="360"/>
        <w:jc w:val="both"/>
        <w:rPr>
          <w:rFonts w:ascii="Arial" w:hAnsi="Arial" w:cs="Arial"/>
          <w:sz w:val="20"/>
          <w:szCs w:val="20"/>
        </w:rPr>
      </w:pPr>
    </w:p>
    <w:p w14:paraId="79F7BB6C"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La excepción de incompetencia del árbitro </w:t>
      </w:r>
      <w:proofErr w:type="gramStart"/>
      <w:r w:rsidRPr="009008D2">
        <w:rPr>
          <w:rFonts w:ascii="Arial" w:hAnsi="Arial" w:cs="Arial"/>
          <w:sz w:val="20"/>
          <w:szCs w:val="20"/>
        </w:rPr>
        <w:t>único</w:t>
      </w:r>
      <w:proofErr w:type="gramEnd"/>
      <w:r w:rsidRPr="009008D2">
        <w:rPr>
          <w:rFonts w:ascii="Arial" w:hAnsi="Arial" w:cs="Arial"/>
          <w:sz w:val="20"/>
          <w:szCs w:val="20"/>
        </w:rPr>
        <w:t xml:space="preserve"> así como cualquier otro tipo de excepción y/o defensa previa, deberá ser opuesta por las partes a más tardar en la contestación de la demanda o, con respecto a una reconvención, en la contestación a esa reconvención.</w:t>
      </w:r>
    </w:p>
    <w:p w14:paraId="2FDE1213" w14:textId="77777777" w:rsidR="00202D60" w:rsidRPr="009008D2" w:rsidRDefault="00202D60" w:rsidP="00202D60">
      <w:pPr>
        <w:pStyle w:val="Default"/>
        <w:spacing w:line="360" w:lineRule="auto"/>
        <w:ind w:left="360"/>
        <w:jc w:val="both"/>
        <w:rPr>
          <w:rFonts w:ascii="Arial" w:hAnsi="Arial" w:cs="Arial"/>
          <w:sz w:val="20"/>
          <w:szCs w:val="20"/>
        </w:rPr>
      </w:pPr>
    </w:p>
    <w:p w14:paraId="756835D8"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La excepción u objeción basada en que el árbitro único ha excedido el ámbito de su competencia deberá oponerse tan pronto como sea planteada durante las actuaciones arbitrales, la materia que supuestamente exceda su competencia.</w:t>
      </w:r>
    </w:p>
    <w:p w14:paraId="39E6A298" w14:textId="77777777" w:rsidR="00202D60" w:rsidRPr="009008D2" w:rsidRDefault="00202D60" w:rsidP="00202D60">
      <w:pPr>
        <w:pStyle w:val="Default"/>
        <w:spacing w:line="360" w:lineRule="auto"/>
        <w:ind w:left="360"/>
        <w:jc w:val="both"/>
        <w:rPr>
          <w:rFonts w:ascii="Arial" w:hAnsi="Arial" w:cs="Arial"/>
          <w:sz w:val="20"/>
          <w:szCs w:val="20"/>
        </w:rPr>
      </w:pPr>
    </w:p>
    <w:p w14:paraId="5FF87643"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El árbitro único, al momento de la Audiencia de Conciliación y Determinación de Puntos Controvertidos, decidirá si resuelve este tema como cuestión previa o al momento de laudar, para ello deberá tener en cuenta lo que establezca la normativa de contratación pública. </w:t>
      </w:r>
    </w:p>
    <w:p w14:paraId="59DDC866" w14:textId="77777777" w:rsidR="00202D60" w:rsidRPr="009008D2" w:rsidRDefault="00202D60" w:rsidP="00202D60">
      <w:pPr>
        <w:pStyle w:val="Default"/>
        <w:spacing w:line="360" w:lineRule="auto"/>
        <w:jc w:val="both"/>
        <w:rPr>
          <w:rFonts w:ascii="Arial" w:hAnsi="Arial" w:cs="Arial"/>
          <w:sz w:val="20"/>
          <w:szCs w:val="20"/>
        </w:rPr>
      </w:pPr>
    </w:p>
    <w:p w14:paraId="2C5DC5A6"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 los medios probatorios</w:t>
      </w:r>
    </w:p>
    <w:p w14:paraId="24744DEB" w14:textId="77777777" w:rsidR="00202D60" w:rsidRPr="009008D2" w:rsidRDefault="00202D60" w:rsidP="00202D60">
      <w:pPr>
        <w:pStyle w:val="Default"/>
        <w:spacing w:line="360" w:lineRule="auto"/>
        <w:ind w:left="360"/>
        <w:jc w:val="both"/>
        <w:rPr>
          <w:rFonts w:ascii="Arial" w:hAnsi="Arial" w:cs="Arial"/>
          <w:sz w:val="20"/>
          <w:szCs w:val="20"/>
        </w:rPr>
      </w:pPr>
    </w:p>
    <w:p w14:paraId="1CDDF755"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Las partes podrán formular impugnaciones a los medios probatorios ofrecidos, dentro de los ______ (___) días hábiles siguientes a la notificación de la demanda, contestación, excepción, reconvención o contestación a la reconvención o absolución a la </w:t>
      </w:r>
      <w:proofErr w:type="spellStart"/>
      <w:r w:rsidRPr="009008D2">
        <w:rPr>
          <w:rFonts w:ascii="Arial" w:hAnsi="Arial" w:cs="Arial"/>
          <w:sz w:val="20"/>
          <w:szCs w:val="20"/>
        </w:rPr>
        <w:t>excepcón</w:t>
      </w:r>
      <w:proofErr w:type="spellEnd"/>
      <w:r w:rsidRPr="009008D2">
        <w:rPr>
          <w:rFonts w:ascii="Arial" w:hAnsi="Arial" w:cs="Arial"/>
          <w:sz w:val="20"/>
          <w:szCs w:val="20"/>
        </w:rPr>
        <w:t>, según corresponda, las que serán puestas en conocimiento de la otra parte para que en un plazo de ______ (___) días hábiles pueda manifestar lo conveniente a su derecho.</w:t>
      </w:r>
    </w:p>
    <w:p w14:paraId="0A662BE2" w14:textId="77777777" w:rsidR="00202D60" w:rsidRPr="009008D2" w:rsidRDefault="00202D60" w:rsidP="00202D60">
      <w:pPr>
        <w:pStyle w:val="Default"/>
        <w:spacing w:line="360" w:lineRule="auto"/>
        <w:jc w:val="both"/>
        <w:rPr>
          <w:rFonts w:ascii="Arial" w:hAnsi="Arial" w:cs="Arial"/>
          <w:sz w:val="20"/>
          <w:szCs w:val="20"/>
        </w:rPr>
      </w:pPr>
    </w:p>
    <w:p w14:paraId="0CAE32D4"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 la Audiencia de Conciliación y Determinación de Puntos Controvertidos</w:t>
      </w:r>
    </w:p>
    <w:p w14:paraId="11E0AB90" w14:textId="77777777" w:rsidR="00202D60" w:rsidRPr="009008D2" w:rsidRDefault="00202D60" w:rsidP="00202D60">
      <w:pPr>
        <w:pStyle w:val="Default"/>
        <w:spacing w:line="360" w:lineRule="auto"/>
        <w:ind w:left="360"/>
        <w:jc w:val="both"/>
        <w:rPr>
          <w:rFonts w:ascii="Arial" w:hAnsi="Arial" w:cs="Arial"/>
          <w:b/>
          <w:bCs/>
          <w:sz w:val="20"/>
          <w:szCs w:val="20"/>
        </w:rPr>
      </w:pPr>
    </w:p>
    <w:p w14:paraId="73225DCB"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Definidas las posiciones de las partes, el árbitro único citará a las partes a la Audiencia de Conciliación y Determinación de Puntos Controvertidos, otorgándoles un plazo de ______ (___) días hábiles para que formulen su propuesta de puntos controvertidos, si lo estiman conveniente, la misma que podrá ser recogida o no por el árbitro único, a su discreción o puede a través de una decisión arbitral fijar los puntos controvertidos y solicitar a las </w:t>
      </w:r>
      <w:r w:rsidRPr="009008D2">
        <w:rPr>
          <w:rFonts w:ascii="Arial" w:hAnsi="Arial" w:cs="Arial"/>
          <w:sz w:val="20"/>
          <w:szCs w:val="20"/>
        </w:rPr>
        <w:lastRenderedPageBreak/>
        <w:t xml:space="preserve">partes si existe intención de conciliar, luego de ello, resolverá conforme corresponda. </w:t>
      </w:r>
    </w:p>
    <w:p w14:paraId="08753494" w14:textId="77777777" w:rsidR="00202D60" w:rsidRPr="009008D2" w:rsidRDefault="00202D60" w:rsidP="00202D60">
      <w:pPr>
        <w:pStyle w:val="Default"/>
        <w:spacing w:line="360" w:lineRule="auto"/>
        <w:ind w:left="360"/>
        <w:jc w:val="both"/>
        <w:rPr>
          <w:rFonts w:ascii="Arial" w:hAnsi="Arial" w:cs="Arial"/>
          <w:sz w:val="20"/>
          <w:szCs w:val="20"/>
        </w:rPr>
      </w:pPr>
    </w:p>
    <w:p w14:paraId="136EC0C0"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Seguidamente, de ser el caso, el árbitro único invitará a las partes a poner fin a la controversia mediante un acuerdo conciliatorio. </w:t>
      </w:r>
    </w:p>
    <w:p w14:paraId="1AE534F5" w14:textId="77777777" w:rsidR="00202D60" w:rsidRPr="009008D2" w:rsidRDefault="00202D60" w:rsidP="00202D60">
      <w:pPr>
        <w:pStyle w:val="Default"/>
        <w:spacing w:line="360" w:lineRule="auto"/>
        <w:ind w:left="360"/>
        <w:jc w:val="both"/>
        <w:rPr>
          <w:rFonts w:ascii="Arial" w:hAnsi="Arial" w:cs="Arial"/>
          <w:sz w:val="20"/>
          <w:szCs w:val="20"/>
        </w:rPr>
      </w:pPr>
    </w:p>
    <w:p w14:paraId="662D5F1D"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De no alcanzarse un acuerdo conciliatorio total, la audiencia tendrá por finalidad determinar los puntos controvertidos, admitir o rechazar los medios probatorios ofrecidos por las partes y, en su caso, resolver las impugnaciones formuladas contra los mismos, así como ordenar la actuación de medios probatorios de oficio, sin perjuicio de hacerlo en otra etapa del proceso arbitral.</w:t>
      </w:r>
    </w:p>
    <w:p w14:paraId="75A6B9A4" w14:textId="77777777" w:rsidR="00202D60" w:rsidRPr="009008D2" w:rsidRDefault="00202D60" w:rsidP="00202D60">
      <w:pPr>
        <w:pStyle w:val="Default"/>
        <w:spacing w:line="360" w:lineRule="auto"/>
        <w:ind w:left="360"/>
        <w:jc w:val="both"/>
        <w:rPr>
          <w:rFonts w:ascii="Arial" w:hAnsi="Arial" w:cs="Arial"/>
          <w:sz w:val="20"/>
          <w:szCs w:val="20"/>
        </w:rPr>
      </w:pPr>
    </w:p>
    <w:p w14:paraId="182CCE2E"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Cuando la actuación de un medio probatorio se ordene de oficio, ello deberá ser comunicado a las partes a fin de que expresen lo conveniente e intervengan en su actuación.</w:t>
      </w:r>
    </w:p>
    <w:p w14:paraId="09EE6918" w14:textId="77777777" w:rsidR="00202D60" w:rsidRPr="009008D2" w:rsidRDefault="00202D60" w:rsidP="00202D60">
      <w:pPr>
        <w:pStyle w:val="Default"/>
        <w:spacing w:line="360" w:lineRule="auto"/>
        <w:jc w:val="both"/>
        <w:rPr>
          <w:rFonts w:ascii="Arial" w:hAnsi="Arial" w:cs="Arial"/>
          <w:b/>
          <w:bCs/>
          <w:sz w:val="20"/>
          <w:szCs w:val="20"/>
        </w:rPr>
      </w:pPr>
    </w:p>
    <w:p w14:paraId="1A4281E8" w14:textId="77777777" w:rsidR="00202D60" w:rsidRPr="009008D2" w:rsidRDefault="00202D60" w:rsidP="00202D60">
      <w:pPr>
        <w:pStyle w:val="Default"/>
        <w:spacing w:line="360" w:lineRule="auto"/>
        <w:jc w:val="both"/>
        <w:rPr>
          <w:rFonts w:ascii="Arial" w:hAnsi="Arial" w:cs="Arial"/>
          <w:b/>
          <w:bCs/>
          <w:sz w:val="20"/>
          <w:szCs w:val="20"/>
        </w:rPr>
      </w:pPr>
    </w:p>
    <w:p w14:paraId="047E6000" w14:textId="77777777" w:rsidR="00202D60" w:rsidRPr="009008D2" w:rsidRDefault="00202D60" w:rsidP="00202D60">
      <w:pPr>
        <w:pStyle w:val="Default"/>
        <w:spacing w:line="360" w:lineRule="auto"/>
        <w:jc w:val="both"/>
        <w:rPr>
          <w:rFonts w:ascii="Arial" w:hAnsi="Arial" w:cs="Arial"/>
          <w:b/>
          <w:bCs/>
          <w:sz w:val="20"/>
          <w:szCs w:val="20"/>
        </w:rPr>
      </w:pPr>
    </w:p>
    <w:p w14:paraId="7F3594BF"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 la Audiencia de Pruebas</w:t>
      </w:r>
    </w:p>
    <w:p w14:paraId="45985ECB" w14:textId="77777777" w:rsidR="00202D60" w:rsidRPr="009008D2" w:rsidRDefault="00202D60" w:rsidP="00202D60">
      <w:pPr>
        <w:pStyle w:val="Default"/>
        <w:spacing w:line="360" w:lineRule="auto"/>
        <w:ind w:left="360"/>
        <w:jc w:val="both"/>
        <w:rPr>
          <w:rFonts w:ascii="Arial" w:hAnsi="Arial" w:cs="Arial"/>
          <w:sz w:val="20"/>
          <w:szCs w:val="20"/>
        </w:rPr>
      </w:pPr>
    </w:p>
    <w:p w14:paraId="017971E2"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El árbitro único procederá a citar en dicho acto a las partes a la Audiencia de Pruebas, si es que fuese necesaria la actuación de medios probatorios, fijará el plazo de la etapa de actuación de pruebas y establecerá un cronograma de actuación. El plazo fijado podrá ser ampliado por el árbitro único antes de su vencimiento, si así lo requiere la naturaleza de los medios probatorios ofrecidos.</w:t>
      </w:r>
    </w:p>
    <w:p w14:paraId="2B12A04D" w14:textId="77777777" w:rsidR="00202D60" w:rsidRPr="009008D2" w:rsidRDefault="00202D60" w:rsidP="00202D60">
      <w:pPr>
        <w:pStyle w:val="Default"/>
        <w:spacing w:line="360" w:lineRule="auto"/>
        <w:ind w:left="360"/>
        <w:jc w:val="both"/>
        <w:rPr>
          <w:rFonts w:ascii="Arial" w:hAnsi="Arial" w:cs="Arial"/>
          <w:sz w:val="20"/>
          <w:szCs w:val="20"/>
        </w:rPr>
      </w:pPr>
    </w:p>
    <w:p w14:paraId="049C8278"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La Audiencia de Pruebas se realizará, de preferencia, en un solo acto, salvo que, a criterio del árbitro único, sea necesaria la realización de audiencias especiales para la actuación de determinados medios probatorios.</w:t>
      </w:r>
    </w:p>
    <w:p w14:paraId="0345E211" w14:textId="77777777" w:rsidR="00202D60" w:rsidRPr="009008D2" w:rsidRDefault="00202D60" w:rsidP="00202D60">
      <w:pPr>
        <w:pStyle w:val="Default"/>
        <w:spacing w:line="360" w:lineRule="auto"/>
        <w:ind w:left="360"/>
        <w:jc w:val="both"/>
        <w:rPr>
          <w:rFonts w:ascii="Arial" w:hAnsi="Arial" w:cs="Arial"/>
          <w:sz w:val="20"/>
          <w:szCs w:val="20"/>
        </w:rPr>
      </w:pPr>
    </w:p>
    <w:p w14:paraId="2AFE654E"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El árbitro único tiene la facultad de determinar la admisibilidad, pertinencia y valor de los medios probatorios ofrecidos, pudiendo requerir a las partes cualquier información adicional que considere pertinente y prescindir motivadamente de los medios probatorios ofrecidos y no actuados, si se considera adecuadamente informado. </w:t>
      </w:r>
    </w:p>
    <w:p w14:paraId="7C81293B" w14:textId="77777777" w:rsidR="00202D60" w:rsidRPr="009008D2" w:rsidRDefault="00202D60" w:rsidP="00202D60">
      <w:pPr>
        <w:pStyle w:val="Default"/>
        <w:spacing w:line="360" w:lineRule="auto"/>
        <w:ind w:left="360"/>
        <w:jc w:val="both"/>
        <w:rPr>
          <w:rFonts w:ascii="Arial" w:hAnsi="Arial" w:cs="Arial"/>
          <w:sz w:val="20"/>
          <w:szCs w:val="20"/>
        </w:rPr>
      </w:pPr>
    </w:p>
    <w:p w14:paraId="0217A500"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El árbitro único podrá, a su criterio, ampliar los plazos que haya establecido para las actuaciones arbitrales incluso si estos plazos estuvieran vencidos, salvo aquellos plazos previstos con carácter obligatorio en la legislación de la materia. </w:t>
      </w:r>
    </w:p>
    <w:p w14:paraId="6021A3BA" w14:textId="77777777" w:rsidR="00202D60" w:rsidRPr="009008D2" w:rsidRDefault="00202D60" w:rsidP="00202D60">
      <w:pPr>
        <w:pStyle w:val="Default"/>
        <w:spacing w:line="360" w:lineRule="auto"/>
        <w:jc w:val="both"/>
        <w:rPr>
          <w:rFonts w:ascii="Arial" w:hAnsi="Arial" w:cs="Arial"/>
          <w:sz w:val="20"/>
          <w:szCs w:val="20"/>
        </w:rPr>
      </w:pPr>
    </w:p>
    <w:p w14:paraId="0592EF4B"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Costo de los medios probatorios</w:t>
      </w:r>
    </w:p>
    <w:p w14:paraId="70F2B6C2" w14:textId="77777777" w:rsidR="00202D60" w:rsidRPr="009008D2" w:rsidRDefault="00202D60" w:rsidP="00202D60">
      <w:pPr>
        <w:pStyle w:val="Default"/>
        <w:spacing w:line="360" w:lineRule="auto"/>
        <w:ind w:left="360"/>
        <w:jc w:val="both"/>
        <w:rPr>
          <w:rFonts w:ascii="Arial" w:hAnsi="Arial" w:cs="Arial"/>
          <w:sz w:val="20"/>
          <w:szCs w:val="20"/>
        </w:rPr>
      </w:pPr>
    </w:p>
    <w:p w14:paraId="2A5A1841"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lastRenderedPageBreak/>
        <w:t xml:space="preserve">El costo que irrogue la actuación de medios probatorios será asumido por la parte que solicitó su actuación, bajo apercibimiento de tenerla por desistida, sin perjuicio de lo que el árbitro único resuelva en el laudo en materia de costos. </w:t>
      </w:r>
    </w:p>
    <w:p w14:paraId="5D613F1E" w14:textId="77777777" w:rsidR="00202D60" w:rsidRPr="009008D2" w:rsidRDefault="00202D60" w:rsidP="00202D60">
      <w:pPr>
        <w:pStyle w:val="Default"/>
        <w:spacing w:line="360" w:lineRule="auto"/>
        <w:ind w:left="360"/>
        <w:jc w:val="both"/>
        <w:rPr>
          <w:rFonts w:ascii="Arial" w:hAnsi="Arial" w:cs="Arial"/>
          <w:sz w:val="20"/>
          <w:szCs w:val="20"/>
        </w:rPr>
      </w:pPr>
    </w:p>
    <w:p w14:paraId="76BF4301"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En el caso de medios probatorios de oficio, los costos serán asumidos por ambas partes en proporciones iguales, sin perjuicio de lo que el árbitro único resuelva en el laudo en materia de costos. </w:t>
      </w:r>
    </w:p>
    <w:p w14:paraId="227A66CA" w14:textId="77777777" w:rsidR="00202D60" w:rsidRPr="009008D2" w:rsidRDefault="00202D60" w:rsidP="00202D60">
      <w:pPr>
        <w:pStyle w:val="Default"/>
        <w:spacing w:line="360" w:lineRule="auto"/>
        <w:ind w:left="360"/>
        <w:jc w:val="both"/>
        <w:rPr>
          <w:rFonts w:ascii="Arial" w:hAnsi="Arial" w:cs="Arial"/>
          <w:sz w:val="20"/>
          <w:szCs w:val="20"/>
        </w:rPr>
      </w:pPr>
    </w:p>
    <w:p w14:paraId="4CC61CBD"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Ante la rebeldía de las partes en lo referido al pago de los medios probatorios señalados en el párrafo anterior, el árbitro único podrá suspender el proceso, facultar a la otra parte para hacer efectivo dicho pago o archivar el mismo.</w:t>
      </w:r>
    </w:p>
    <w:p w14:paraId="674951D4" w14:textId="77777777" w:rsidR="00202D60" w:rsidRPr="009008D2" w:rsidRDefault="00202D60" w:rsidP="00202D60">
      <w:pPr>
        <w:pStyle w:val="Default"/>
        <w:spacing w:line="360" w:lineRule="auto"/>
        <w:jc w:val="both"/>
        <w:rPr>
          <w:rFonts w:ascii="Arial" w:hAnsi="Arial" w:cs="Arial"/>
          <w:sz w:val="20"/>
          <w:szCs w:val="20"/>
        </w:rPr>
      </w:pPr>
    </w:p>
    <w:p w14:paraId="02D523B0"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Recurso de reconsideración</w:t>
      </w:r>
    </w:p>
    <w:p w14:paraId="45C6B91B" w14:textId="77777777" w:rsidR="00202D60" w:rsidRPr="009008D2" w:rsidRDefault="00202D60" w:rsidP="00202D60">
      <w:pPr>
        <w:pStyle w:val="Default"/>
        <w:spacing w:line="360" w:lineRule="auto"/>
        <w:ind w:left="360"/>
        <w:jc w:val="both"/>
        <w:rPr>
          <w:rFonts w:ascii="Arial" w:hAnsi="Arial" w:cs="Arial"/>
          <w:sz w:val="20"/>
          <w:szCs w:val="20"/>
        </w:rPr>
      </w:pPr>
    </w:p>
    <w:p w14:paraId="73B8140E"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Contra las resoluciones distintas al laudo procede sólo la interposición del recurso de reconsideración ante el propio árbitro único, dentro de los ______ (___) días hábiles siguientes de notificada la resolución.</w:t>
      </w:r>
    </w:p>
    <w:p w14:paraId="77E6465B" w14:textId="77777777" w:rsidR="00202D60" w:rsidRPr="009008D2" w:rsidRDefault="00202D60" w:rsidP="00202D60">
      <w:pPr>
        <w:pStyle w:val="Default"/>
        <w:spacing w:line="360" w:lineRule="auto"/>
        <w:ind w:left="360"/>
        <w:jc w:val="both"/>
        <w:rPr>
          <w:rFonts w:ascii="Arial" w:hAnsi="Arial" w:cs="Arial"/>
          <w:sz w:val="20"/>
          <w:szCs w:val="20"/>
        </w:rPr>
      </w:pPr>
    </w:p>
    <w:p w14:paraId="58261934"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En estos casos el árbitro único podrá, a su entera discreción, resolverlos de plano o ponerlos en conocimiento de la otra parte, para que en un plazo de ______ (___) días hábiles pueda manifestar lo conveniente a su derecho.</w:t>
      </w:r>
    </w:p>
    <w:p w14:paraId="48A1BB61" w14:textId="77777777" w:rsidR="00202D60" w:rsidRPr="009008D2" w:rsidRDefault="00202D60" w:rsidP="00202D60">
      <w:pPr>
        <w:pStyle w:val="Default"/>
        <w:spacing w:line="360" w:lineRule="auto"/>
        <w:ind w:left="360"/>
        <w:jc w:val="both"/>
        <w:rPr>
          <w:rFonts w:ascii="Arial" w:hAnsi="Arial" w:cs="Arial"/>
          <w:sz w:val="20"/>
          <w:szCs w:val="20"/>
        </w:rPr>
      </w:pPr>
    </w:p>
    <w:p w14:paraId="7F9E49C2"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Como requisito para plantear el recurso de reconsideración contra decisiones adoptadas durante una audiencia en que la parte estuvo presente, deberá haberse manifestado expresamente y dejarse sentado en el acta respectiva que se haría ejercicio del recurso de reconsideración. De no haberse acudido a la audiencia, el plazo para formular reconsideración correrá desde que la parte recurrente tomó conocimiento del contenido del acta respectiva.</w:t>
      </w:r>
    </w:p>
    <w:p w14:paraId="7680894A" w14:textId="77777777" w:rsidR="00202D60" w:rsidRPr="009008D2" w:rsidRDefault="00202D60" w:rsidP="00202D60">
      <w:pPr>
        <w:pStyle w:val="Default"/>
        <w:spacing w:line="360" w:lineRule="auto"/>
        <w:jc w:val="both"/>
        <w:rPr>
          <w:rFonts w:ascii="Arial" w:hAnsi="Arial" w:cs="Arial"/>
          <w:sz w:val="20"/>
          <w:szCs w:val="20"/>
        </w:rPr>
      </w:pPr>
    </w:p>
    <w:p w14:paraId="3C1FD8CA"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 la acumulación</w:t>
      </w:r>
    </w:p>
    <w:p w14:paraId="2CCC8F6E" w14:textId="77777777" w:rsidR="00202D60" w:rsidRPr="009008D2" w:rsidRDefault="00202D60" w:rsidP="00202D60">
      <w:pPr>
        <w:pStyle w:val="Default"/>
        <w:spacing w:line="360" w:lineRule="auto"/>
        <w:ind w:left="360"/>
        <w:jc w:val="both"/>
        <w:rPr>
          <w:rFonts w:ascii="Arial" w:hAnsi="Arial" w:cs="Arial"/>
          <w:b/>
          <w:bCs/>
          <w:sz w:val="20"/>
          <w:szCs w:val="20"/>
        </w:rPr>
      </w:pPr>
    </w:p>
    <w:p w14:paraId="3EA744D4"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De surgir nuevas controversias relativas al mismo contrato, cualquiera de las partes puede pedir al árbitro único la acumulación de las pretensiones a este proceso, debiendo hacerlo dentro del plazo de caducidad previsto en la Ley y Reglamento, siempre que no se haya procedido a declarar la conclusión de la etapa probatoria.</w:t>
      </w:r>
    </w:p>
    <w:p w14:paraId="32085900" w14:textId="77777777" w:rsidR="00202D60" w:rsidRPr="009008D2" w:rsidRDefault="00202D60" w:rsidP="00202D60">
      <w:pPr>
        <w:pStyle w:val="Default"/>
        <w:spacing w:line="360" w:lineRule="auto"/>
        <w:ind w:left="360"/>
        <w:jc w:val="both"/>
        <w:rPr>
          <w:rFonts w:ascii="Arial" w:hAnsi="Arial" w:cs="Arial"/>
          <w:sz w:val="20"/>
          <w:szCs w:val="20"/>
        </w:rPr>
      </w:pPr>
    </w:p>
    <w:p w14:paraId="054B22A1"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Excepcionalmente, el árbitro único, mediante resolución fundamentada, puede denegar la acumulación solicitada tomando en cuenta la naturaleza de las nuevas pretensiones, el estado del proceso arbitral y demás circunstancias que estime pertinentes.</w:t>
      </w:r>
    </w:p>
    <w:p w14:paraId="2E7C34DC" w14:textId="77777777" w:rsidR="00202D60" w:rsidRPr="009008D2" w:rsidRDefault="00202D60" w:rsidP="00202D60">
      <w:pPr>
        <w:pStyle w:val="Default"/>
        <w:spacing w:line="360" w:lineRule="auto"/>
        <w:ind w:left="360"/>
        <w:jc w:val="both"/>
        <w:rPr>
          <w:rFonts w:ascii="Arial" w:hAnsi="Arial" w:cs="Arial"/>
          <w:sz w:val="20"/>
          <w:szCs w:val="20"/>
        </w:rPr>
      </w:pPr>
    </w:p>
    <w:p w14:paraId="4FF111BC" w14:textId="77777777" w:rsidR="00202D60" w:rsidRDefault="00202D60" w:rsidP="00202D60">
      <w:pPr>
        <w:pStyle w:val="Default"/>
        <w:spacing w:line="360" w:lineRule="auto"/>
        <w:ind w:left="360"/>
        <w:jc w:val="both"/>
        <w:rPr>
          <w:rFonts w:ascii="Arial" w:hAnsi="Arial" w:cs="Arial"/>
          <w:sz w:val="20"/>
          <w:szCs w:val="20"/>
        </w:rPr>
      </w:pPr>
    </w:p>
    <w:p w14:paraId="7AD08CFB" w14:textId="77777777" w:rsidR="00202D60" w:rsidRDefault="00202D60" w:rsidP="00202D60">
      <w:pPr>
        <w:pStyle w:val="Default"/>
        <w:spacing w:line="360" w:lineRule="auto"/>
        <w:ind w:left="360"/>
        <w:jc w:val="both"/>
        <w:rPr>
          <w:rFonts w:ascii="Arial" w:hAnsi="Arial" w:cs="Arial"/>
          <w:sz w:val="20"/>
          <w:szCs w:val="20"/>
        </w:rPr>
      </w:pPr>
    </w:p>
    <w:p w14:paraId="6E04A280" w14:textId="6E42269F"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En los casos en que se haya denegado la acumulación de pretensiones, la parte interesada puede iniciar otro arbitraje dentro del plazo de quince (15) días hábiles de notificada la denegatoria de la acumulación, siendo éste también un plazo de caducidad.</w:t>
      </w:r>
    </w:p>
    <w:p w14:paraId="42DB0CC0" w14:textId="77777777" w:rsidR="00202D60" w:rsidRPr="009008D2" w:rsidRDefault="00202D60" w:rsidP="00202D60">
      <w:pPr>
        <w:pStyle w:val="Default"/>
        <w:spacing w:line="360" w:lineRule="auto"/>
        <w:jc w:val="both"/>
        <w:rPr>
          <w:rFonts w:ascii="Arial" w:hAnsi="Arial" w:cs="Arial"/>
          <w:b/>
          <w:bCs/>
          <w:sz w:val="20"/>
          <w:szCs w:val="20"/>
        </w:rPr>
      </w:pPr>
    </w:p>
    <w:p w14:paraId="6884EC27"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Medidas cautelares</w:t>
      </w:r>
    </w:p>
    <w:p w14:paraId="4E647C2B" w14:textId="77777777" w:rsidR="00202D60" w:rsidRPr="009008D2" w:rsidRDefault="00202D60" w:rsidP="00202D60">
      <w:pPr>
        <w:pStyle w:val="Default"/>
        <w:spacing w:line="360" w:lineRule="auto"/>
        <w:ind w:left="360"/>
        <w:jc w:val="both"/>
        <w:rPr>
          <w:rFonts w:ascii="Arial" w:hAnsi="Arial" w:cs="Arial"/>
          <w:sz w:val="20"/>
          <w:szCs w:val="20"/>
        </w:rPr>
      </w:pPr>
    </w:p>
    <w:p w14:paraId="7FFC5BF4"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El árbitro único, una vez constituido, a petición de cualquiera de las partes, podrá adoptar las medidas cautelares que considere necesarias, debiendo observar lo dispuesto en la Ley o del Decreto Legislativo </w:t>
      </w:r>
      <w:proofErr w:type="spellStart"/>
      <w:r w:rsidRPr="009008D2">
        <w:rPr>
          <w:rFonts w:ascii="Arial" w:hAnsi="Arial" w:cs="Arial"/>
          <w:sz w:val="20"/>
          <w:szCs w:val="20"/>
        </w:rPr>
        <w:t>N°</w:t>
      </w:r>
      <w:proofErr w:type="spellEnd"/>
      <w:r w:rsidRPr="009008D2">
        <w:rPr>
          <w:rFonts w:ascii="Arial" w:hAnsi="Arial" w:cs="Arial"/>
          <w:sz w:val="20"/>
          <w:szCs w:val="20"/>
        </w:rPr>
        <w:t xml:space="preserve"> 1071, pudiendo el árbitro único modificar, sustituir o dejar sin efecto la medida cautelar ordenada por la autoridad judicial.</w:t>
      </w:r>
    </w:p>
    <w:p w14:paraId="0F6093C8" w14:textId="77777777" w:rsidR="00202D60" w:rsidRPr="009008D2" w:rsidRDefault="00202D60" w:rsidP="00202D60">
      <w:pPr>
        <w:pStyle w:val="Default"/>
        <w:spacing w:line="360" w:lineRule="auto"/>
        <w:ind w:left="360"/>
        <w:jc w:val="both"/>
        <w:rPr>
          <w:rFonts w:ascii="Arial" w:hAnsi="Arial" w:cs="Arial"/>
          <w:sz w:val="20"/>
          <w:szCs w:val="20"/>
        </w:rPr>
      </w:pPr>
    </w:p>
    <w:p w14:paraId="0712281E"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Asimismo, el árbitro único está facultado para ejecutar, a pedido de parte, sus medidas cautelares, salvo que, a su sola discreción considere necesario o conveniente requerir la asistencia de la fuerza pública.</w:t>
      </w:r>
    </w:p>
    <w:p w14:paraId="5E99ACD0" w14:textId="77777777" w:rsidR="00202D60" w:rsidRPr="009008D2" w:rsidRDefault="00202D60" w:rsidP="00202D60">
      <w:pPr>
        <w:pStyle w:val="Default"/>
        <w:spacing w:line="360" w:lineRule="auto"/>
        <w:ind w:left="360"/>
        <w:jc w:val="both"/>
        <w:rPr>
          <w:rFonts w:ascii="Arial" w:hAnsi="Arial" w:cs="Arial"/>
          <w:sz w:val="20"/>
          <w:szCs w:val="20"/>
        </w:rPr>
      </w:pPr>
    </w:p>
    <w:p w14:paraId="48877DF4"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En los casos de incumplimiento de la medida cautelar o cuando se requiera de ejecución judicial, la parte interesada recurrirá a la autoridad judicial competente para hacer posible su cumplimiento y asegurar la eficacia de la medida.</w:t>
      </w:r>
    </w:p>
    <w:p w14:paraId="10F7E40B" w14:textId="77777777" w:rsidR="00202D60" w:rsidRPr="009008D2" w:rsidRDefault="00202D60" w:rsidP="00202D60">
      <w:pPr>
        <w:pStyle w:val="Default"/>
        <w:spacing w:line="360" w:lineRule="auto"/>
        <w:jc w:val="both"/>
        <w:rPr>
          <w:rFonts w:ascii="Arial" w:hAnsi="Arial" w:cs="Arial"/>
          <w:sz w:val="20"/>
          <w:szCs w:val="20"/>
        </w:rPr>
      </w:pPr>
    </w:p>
    <w:p w14:paraId="10F42AC7"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 la conciliación</w:t>
      </w:r>
    </w:p>
    <w:p w14:paraId="0219D14A" w14:textId="77777777" w:rsidR="00202D60" w:rsidRPr="009008D2" w:rsidRDefault="00202D60" w:rsidP="00202D60">
      <w:pPr>
        <w:pStyle w:val="Default"/>
        <w:spacing w:line="360" w:lineRule="auto"/>
        <w:ind w:left="360"/>
        <w:jc w:val="both"/>
        <w:rPr>
          <w:rFonts w:ascii="Arial" w:hAnsi="Arial" w:cs="Arial"/>
          <w:b/>
          <w:bCs/>
          <w:sz w:val="20"/>
          <w:szCs w:val="20"/>
        </w:rPr>
      </w:pPr>
    </w:p>
    <w:p w14:paraId="337EB1D1"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El árbitro único, en cualquier etapa del proceso, es competente para promover la conciliación entre las partes. Si antes de la expedición del laudo las partes concilian sus pretensiones, el árbitro único dictará una resolución de conclusión del proceso arbitral, adquiriendo lo acordado la autoridad de cosa juzgada.</w:t>
      </w:r>
    </w:p>
    <w:p w14:paraId="1E785FAB" w14:textId="77777777" w:rsidR="00202D60" w:rsidRPr="009008D2" w:rsidRDefault="00202D60" w:rsidP="00202D60">
      <w:pPr>
        <w:pStyle w:val="Default"/>
        <w:spacing w:line="360" w:lineRule="auto"/>
        <w:ind w:left="360"/>
        <w:jc w:val="both"/>
        <w:rPr>
          <w:rFonts w:ascii="Arial" w:hAnsi="Arial" w:cs="Arial"/>
          <w:b/>
          <w:bCs/>
          <w:sz w:val="20"/>
          <w:szCs w:val="20"/>
        </w:rPr>
      </w:pPr>
    </w:p>
    <w:p w14:paraId="0AFAEB35"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 xml:space="preserve">Si lo solicitan ambas partes y el árbitro único lo acepta, la conciliación constará en forma de laudo arbitral en los términos convenidos por las partes, en cuyo caso se ejecutará como tal. </w:t>
      </w:r>
    </w:p>
    <w:p w14:paraId="571DF9B0" w14:textId="77777777" w:rsidR="00202D60" w:rsidRPr="009008D2" w:rsidRDefault="00202D60" w:rsidP="00202D60">
      <w:pPr>
        <w:pStyle w:val="Default"/>
        <w:spacing w:line="360" w:lineRule="auto"/>
        <w:ind w:left="360"/>
        <w:jc w:val="both"/>
        <w:rPr>
          <w:rFonts w:ascii="Arial" w:hAnsi="Arial" w:cs="Arial"/>
          <w:b/>
          <w:bCs/>
          <w:sz w:val="20"/>
          <w:szCs w:val="20"/>
        </w:rPr>
      </w:pPr>
    </w:p>
    <w:p w14:paraId="3400BFF0"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Si la conciliación es parcial, el árbitro único dejará constancia de dicho acuerdo en resolución, continuando el proceso arbitral respecto de los demás puntos controvertidos. El laudo arbitral incorporará necesariamente el acuerdo conciliatorio parcial.</w:t>
      </w:r>
    </w:p>
    <w:p w14:paraId="1BD01C5A" w14:textId="77777777" w:rsidR="00202D60" w:rsidRPr="009008D2" w:rsidRDefault="00202D60" w:rsidP="00202D60">
      <w:pPr>
        <w:pStyle w:val="Default"/>
        <w:spacing w:line="360" w:lineRule="auto"/>
        <w:ind w:left="360"/>
        <w:jc w:val="both"/>
        <w:rPr>
          <w:rFonts w:ascii="Arial" w:hAnsi="Arial" w:cs="Arial"/>
          <w:b/>
          <w:bCs/>
          <w:sz w:val="20"/>
          <w:szCs w:val="20"/>
        </w:rPr>
      </w:pPr>
    </w:p>
    <w:p w14:paraId="19DC6B16"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En armonía con el principio de transparencia recogido en la Ley, es obligación del árbitro único remitir al OECE las actas de conciliación.</w:t>
      </w:r>
    </w:p>
    <w:p w14:paraId="3804DBEC" w14:textId="77777777" w:rsidR="00202D60" w:rsidRDefault="00202D60" w:rsidP="00202D60">
      <w:pPr>
        <w:pStyle w:val="Default"/>
        <w:spacing w:line="360" w:lineRule="auto"/>
        <w:jc w:val="both"/>
        <w:rPr>
          <w:rFonts w:ascii="Arial" w:hAnsi="Arial" w:cs="Arial"/>
          <w:sz w:val="20"/>
          <w:szCs w:val="20"/>
        </w:rPr>
      </w:pPr>
    </w:p>
    <w:p w14:paraId="587F215E" w14:textId="77777777" w:rsidR="00202D60" w:rsidRDefault="00202D60" w:rsidP="00202D60">
      <w:pPr>
        <w:pStyle w:val="Default"/>
        <w:spacing w:line="360" w:lineRule="auto"/>
        <w:jc w:val="both"/>
        <w:rPr>
          <w:rFonts w:ascii="Arial" w:hAnsi="Arial" w:cs="Arial"/>
          <w:sz w:val="20"/>
          <w:szCs w:val="20"/>
        </w:rPr>
      </w:pPr>
    </w:p>
    <w:p w14:paraId="69DA151F" w14:textId="77777777" w:rsidR="00202D60" w:rsidRDefault="00202D60" w:rsidP="00202D60">
      <w:pPr>
        <w:pStyle w:val="Default"/>
        <w:spacing w:line="360" w:lineRule="auto"/>
        <w:jc w:val="both"/>
        <w:rPr>
          <w:rFonts w:ascii="Arial" w:hAnsi="Arial" w:cs="Arial"/>
          <w:sz w:val="20"/>
          <w:szCs w:val="20"/>
        </w:rPr>
      </w:pPr>
    </w:p>
    <w:p w14:paraId="57737865" w14:textId="77777777" w:rsidR="00202D60" w:rsidRDefault="00202D60" w:rsidP="00202D60">
      <w:pPr>
        <w:pStyle w:val="Default"/>
        <w:spacing w:line="360" w:lineRule="auto"/>
        <w:jc w:val="both"/>
        <w:rPr>
          <w:rFonts w:ascii="Arial" w:hAnsi="Arial" w:cs="Arial"/>
          <w:sz w:val="20"/>
          <w:szCs w:val="20"/>
        </w:rPr>
      </w:pPr>
    </w:p>
    <w:p w14:paraId="0C53FE53" w14:textId="77777777" w:rsidR="00202D60" w:rsidRPr="009008D2" w:rsidRDefault="00202D60" w:rsidP="00202D60">
      <w:pPr>
        <w:pStyle w:val="Default"/>
        <w:spacing w:line="360" w:lineRule="auto"/>
        <w:jc w:val="both"/>
        <w:rPr>
          <w:rFonts w:ascii="Arial" w:hAnsi="Arial" w:cs="Arial"/>
          <w:sz w:val="20"/>
          <w:szCs w:val="20"/>
        </w:rPr>
      </w:pPr>
    </w:p>
    <w:p w14:paraId="2D75B7AA"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Alegatos escritos y Audiencia de Informes Orales</w:t>
      </w:r>
    </w:p>
    <w:p w14:paraId="1813C0D0" w14:textId="77777777" w:rsidR="00202D60" w:rsidRPr="009008D2" w:rsidRDefault="00202D60" w:rsidP="00202D60">
      <w:pPr>
        <w:pStyle w:val="Default"/>
        <w:spacing w:line="360" w:lineRule="auto"/>
        <w:ind w:left="360"/>
        <w:jc w:val="both"/>
        <w:rPr>
          <w:rFonts w:ascii="Arial" w:hAnsi="Arial" w:cs="Arial"/>
          <w:b/>
          <w:bCs/>
          <w:sz w:val="20"/>
          <w:szCs w:val="20"/>
        </w:rPr>
      </w:pPr>
    </w:p>
    <w:p w14:paraId="48D8AD0D"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Concluida la etapa de actuación de medios probatorios, el árbitro único concederá a las partes un plazo de ______ (___) días para que presenten sus alegatos escritos y, de solicitarlo alguna de las partes, las citará a una Audiencia de Informes Orales.</w:t>
      </w:r>
    </w:p>
    <w:p w14:paraId="3B739C1F" w14:textId="77777777" w:rsidR="00202D60" w:rsidRPr="009008D2" w:rsidRDefault="00202D60" w:rsidP="00202D60">
      <w:pPr>
        <w:pStyle w:val="Default"/>
        <w:spacing w:line="360" w:lineRule="auto"/>
        <w:ind w:left="360"/>
        <w:jc w:val="both"/>
        <w:rPr>
          <w:rFonts w:ascii="Arial" w:hAnsi="Arial" w:cs="Arial"/>
          <w:sz w:val="20"/>
          <w:szCs w:val="20"/>
        </w:rPr>
      </w:pPr>
    </w:p>
    <w:p w14:paraId="5D392747"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Realizada la Audiencia de Informes Orales, el árbitro único procederá a señalar el plazo para laudar, el mismo que no podrá exceder de ______ (___) días; salvo que por circunstancias particulares el árbitro único disponga la extensión de aquél, hasta por ______ (___) días adicionales.</w:t>
      </w:r>
    </w:p>
    <w:p w14:paraId="74A4BCB6" w14:textId="77777777" w:rsidR="00202D60" w:rsidRPr="009008D2" w:rsidRDefault="00202D60" w:rsidP="00202D60">
      <w:pPr>
        <w:pStyle w:val="Default"/>
        <w:spacing w:line="360" w:lineRule="auto"/>
        <w:jc w:val="both"/>
        <w:rPr>
          <w:rFonts w:ascii="Arial" w:hAnsi="Arial" w:cs="Arial"/>
          <w:b/>
          <w:bCs/>
          <w:sz w:val="20"/>
          <w:szCs w:val="20"/>
        </w:rPr>
      </w:pPr>
    </w:p>
    <w:p w14:paraId="6EE87DDD"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Del laudo y su ejecución</w:t>
      </w:r>
    </w:p>
    <w:p w14:paraId="683168EA" w14:textId="77777777" w:rsidR="00202D60" w:rsidRPr="009008D2" w:rsidRDefault="00202D60" w:rsidP="00202D60">
      <w:pPr>
        <w:pStyle w:val="Default"/>
        <w:spacing w:line="360" w:lineRule="auto"/>
        <w:ind w:left="360"/>
        <w:jc w:val="both"/>
        <w:rPr>
          <w:rFonts w:ascii="Arial" w:hAnsi="Arial" w:cs="Arial"/>
          <w:b/>
          <w:bCs/>
          <w:sz w:val="20"/>
          <w:szCs w:val="20"/>
        </w:rPr>
      </w:pPr>
    </w:p>
    <w:p w14:paraId="4A92CCEC"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Al vencimiento del plazo para laudar, el árbitro único deberá remitir el laudo a la Secretaría, y ésta deberá notificarla a las partes dentro de los ______ (___) días siguientes de recibido.</w:t>
      </w:r>
      <w:r w:rsidRPr="009008D2">
        <w:rPr>
          <w:rFonts w:ascii="Arial" w:hAnsi="Arial" w:cs="Arial"/>
          <w:b/>
          <w:bCs/>
          <w:sz w:val="20"/>
          <w:szCs w:val="20"/>
        </w:rPr>
        <w:t xml:space="preserve"> </w:t>
      </w:r>
      <w:r w:rsidRPr="009008D2">
        <w:rPr>
          <w:rFonts w:ascii="Arial" w:hAnsi="Arial" w:cs="Arial"/>
          <w:sz w:val="20"/>
          <w:szCs w:val="20"/>
        </w:rPr>
        <w:t>El laudo arbitral es definitivo e inapelable.</w:t>
      </w:r>
    </w:p>
    <w:p w14:paraId="7CCC537F" w14:textId="77777777" w:rsidR="00202D60" w:rsidRPr="009008D2" w:rsidRDefault="00202D60" w:rsidP="00202D60">
      <w:pPr>
        <w:pStyle w:val="Default"/>
        <w:spacing w:line="360" w:lineRule="auto"/>
        <w:ind w:left="360"/>
        <w:jc w:val="both"/>
        <w:rPr>
          <w:rFonts w:ascii="Arial" w:hAnsi="Arial" w:cs="Arial"/>
          <w:b/>
          <w:bCs/>
          <w:sz w:val="20"/>
          <w:szCs w:val="20"/>
        </w:rPr>
      </w:pPr>
    </w:p>
    <w:p w14:paraId="45AC2034"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De conformidad con lo dispuesto en la Ley, el laudo deberá notificarse a las partes a través de la plataforma virtual o medio electrónico que cumpla con el resguardando de la trazabilidad documentaria en el horario establecido en la presente Acta. Es responsabilidad del árbitro único registrar correctamente el laudo en el PLADICOP. Dicha responsabilidad también alcanza a la información que deba ingresar a efectos de registra el laudo respectivo.</w:t>
      </w:r>
    </w:p>
    <w:p w14:paraId="775C4879" w14:textId="77777777" w:rsidR="00202D60" w:rsidRPr="009008D2" w:rsidRDefault="00202D60" w:rsidP="00202D60">
      <w:pPr>
        <w:pStyle w:val="Default"/>
        <w:spacing w:line="360" w:lineRule="auto"/>
        <w:ind w:left="360"/>
        <w:jc w:val="both"/>
        <w:rPr>
          <w:rFonts w:ascii="Arial" w:hAnsi="Arial" w:cs="Arial"/>
          <w:b/>
          <w:bCs/>
          <w:sz w:val="20"/>
          <w:szCs w:val="20"/>
        </w:rPr>
      </w:pPr>
    </w:p>
    <w:p w14:paraId="2A554524"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Las partes podrán requerir la ejecución del laudo bajo los mecanismos previstos en la normativa aplicable.</w:t>
      </w:r>
    </w:p>
    <w:p w14:paraId="244A413C" w14:textId="77777777" w:rsidR="00202D60" w:rsidRPr="009008D2" w:rsidRDefault="00202D60" w:rsidP="00202D60">
      <w:pPr>
        <w:pStyle w:val="Default"/>
        <w:spacing w:line="360" w:lineRule="auto"/>
        <w:ind w:left="360"/>
        <w:jc w:val="both"/>
        <w:rPr>
          <w:rFonts w:ascii="Arial" w:hAnsi="Arial" w:cs="Arial"/>
          <w:b/>
          <w:bCs/>
          <w:sz w:val="20"/>
          <w:szCs w:val="20"/>
        </w:rPr>
      </w:pPr>
    </w:p>
    <w:p w14:paraId="4FB55564"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 xml:space="preserve">Contra el laudo arbitral procede sólo la interposición del recurso de anulación ante el Poder Judicial, el cual deberá regularse conforme a lo establecido en el Decreto Legislativo </w:t>
      </w:r>
      <w:proofErr w:type="spellStart"/>
      <w:r w:rsidRPr="009008D2">
        <w:rPr>
          <w:rFonts w:ascii="Arial" w:hAnsi="Arial" w:cs="Arial"/>
          <w:sz w:val="20"/>
          <w:szCs w:val="20"/>
        </w:rPr>
        <w:t>Nº</w:t>
      </w:r>
      <w:proofErr w:type="spellEnd"/>
      <w:r w:rsidRPr="009008D2">
        <w:rPr>
          <w:rFonts w:ascii="Arial" w:hAnsi="Arial" w:cs="Arial"/>
          <w:sz w:val="20"/>
          <w:szCs w:val="20"/>
        </w:rPr>
        <w:t xml:space="preserve"> 1071.</w:t>
      </w:r>
    </w:p>
    <w:p w14:paraId="7A99B8D0" w14:textId="77777777" w:rsidR="00202D60" w:rsidRPr="009008D2" w:rsidRDefault="00202D60" w:rsidP="00202D60">
      <w:pPr>
        <w:pStyle w:val="Default"/>
        <w:spacing w:line="360" w:lineRule="auto"/>
        <w:ind w:left="360"/>
        <w:jc w:val="both"/>
        <w:rPr>
          <w:rFonts w:ascii="Arial" w:hAnsi="Arial" w:cs="Arial"/>
          <w:b/>
          <w:bCs/>
          <w:sz w:val="20"/>
          <w:szCs w:val="20"/>
        </w:rPr>
      </w:pPr>
    </w:p>
    <w:p w14:paraId="7653FB72"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Las sentencias que resuelvan de manera definitiva el recurso de anulación deben ser remitidas por el procurador público o la Entidad, según corresponda, al OECE en el plazo de diez (10) días hábiles de notificadas para su registro y publicación, bajo responsabilidad del procurador público o del Titular de la Entidad o a quien este haya delegado dicha función.</w:t>
      </w:r>
    </w:p>
    <w:p w14:paraId="0EE2363C" w14:textId="77777777" w:rsidR="00202D60" w:rsidRDefault="00202D60" w:rsidP="00202D60">
      <w:pPr>
        <w:pStyle w:val="Default"/>
        <w:spacing w:line="360" w:lineRule="auto"/>
        <w:jc w:val="both"/>
        <w:rPr>
          <w:rFonts w:ascii="Arial" w:hAnsi="Arial" w:cs="Arial"/>
          <w:sz w:val="20"/>
          <w:szCs w:val="20"/>
        </w:rPr>
      </w:pPr>
    </w:p>
    <w:p w14:paraId="60F6D6E6" w14:textId="77777777" w:rsidR="00202D60" w:rsidRDefault="00202D60" w:rsidP="00202D60">
      <w:pPr>
        <w:pStyle w:val="Default"/>
        <w:spacing w:line="360" w:lineRule="auto"/>
        <w:jc w:val="both"/>
        <w:rPr>
          <w:rFonts w:ascii="Arial" w:hAnsi="Arial" w:cs="Arial"/>
          <w:sz w:val="20"/>
          <w:szCs w:val="20"/>
        </w:rPr>
      </w:pPr>
    </w:p>
    <w:p w14:paraId="0D90B427" w14:textId="77777777" w:rsidR="00202D60" w:rsidRDefault="00202D60" w:rsidP="00202D60">
      <w:pPr>
        <w:pStyle w:val="Default"/>
        <w:spacing w:line="360" w:lineRule="auto"/>
        <w:jc w:val="both"/>
        <w:rPr>
          <w:rFonts w:ascii="Arial" w:hAnsi="Arial" w:cs="Arial"/>
          <w:sz w:val="20"/>
          <w:szCs w:val="20"/>
        </w:rPr>
      </w:pPr>
    </w:p>
    <w:p w14:paraId="7BA0409B" w14:textId="77777777" w:rsidR="00202D60" w:rsidRDefault="00202D60" w:rsidP="00202D60">
      <w:pPr>
        <w:pStyle w:val="Default"/>
        <w:spacing w:line="360" w:lineRule="auto"/>
        <w:jc w:val="both"/>
        <w:rPr>
          <w:rFonts w:ascii="Arial" w:hAnsi="Arial" w:cs="Arial"/>
          <w:sz w:val="20"/>
          <w:szCs w:val="20"/>
        </w:rPr>
      </w:pPr>
    </w:p>
    <w:p w14:paraId="785980F0" w14:textId="77777777" w:rsidR="00202D60" w:rsidRDefault="00202D60" w:rsidP="00202D60">
      <w:pPr>
        <w:pStyle w:val="Default"/>
        <w:spacing w:line="360" w:lineRule="auto"/>
        <w:jc w:val="both"/>
        <w:rPr>
          <w:rFonts w:ascii="Arial" w:hAnsi="Arial" w:cs="Arial"/>
          <w:sz w:val="20"/>
          <w:szCs w:val="20"/>
        </w:rPr>
      </w:pPr>
    </w:p>
    <w:p w14:paraId="4F8F08F1" w14:textId="77777777" w:rsidR="00202D60" w:rsidRDefault="00202D60" w:rsidP="00202D60">
      <w:pPr>
        <w:pStyle w:val="Default"/>
        <w:spacing w:line="360" w:lineRule="auto"/>
        <w:jc w:val="both"/>
        <w:rPr>
          <w:rFonts w:ascii="Arial" w:hAnsi="Arial" w:cs="Arial"/>
          <w:sz w:val="20"/>
          <w:szCs w:val="20"/>
        </w:rPr>
      </w:pPr>
    </w:p>
    <w:p w14:paraId="4BC44E78" w14:textId="77777777" w:rsidR="00202D60" w:rsidRPr="009008D2" w:rsidRDefault="00202D60" w:rsidP="00202D60">
      <w:pPr>
        <w:pStyle w:val="Default"/>
        <w:spacing w:line="360" w:lineRule="auto"/>
        <w:jc w:val="both"/>
        <w:rPr>
          <w:rFonts w:ascii="Arial" w:hAnsi="Arial" w:cs="Arial"/>
          <w:sz w:val="20"/>
          <w:szCs w:val="20"/>
        </w:rPr>
      </w:pPr>
    </w:p>
    <w:p w14:paraId="17474BFB"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Rectificación, interpretación, integración y exclusión del laudo</w:t>
      </w:r>
    </w:p>
    <w:p w14:paraId="253A87CB" w14:textId="77777777" w:rsidR="00202D60" w:rsidRPr="009008D2" w:rsidRDefault="00202D60" w:rsidP="00202D60">
      <w:pPr>
        <w:pStyle w:val="Default"/>
        <w:spacing w:line="360" w:lineRule="auto"/>
        <w:ind w:left="360"/>
        <w:jc w:val="both"/>
        <w:rPr>
          <w:rFonts w:ascii="Arial" w:hAnsi="Arial" w:cs="Arial"/>
          <w:b/>
          <w:bCs/>
          <w:sz w:val="20"/>
          <w:szCs w:val="20"/>
        </w:rPr>
      </w:pPr>
    </w:p>
    <w:p w14:paraId="517845A5"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Dentro del plazo de ______ (___) días hábiles de notificado el laudo, las partes podrán pedir al árbitro único la rectificación, interpretación, integración y exclusión del laudo en lo que consideren conveniente.</w:t>
      </w:r>
    </w:p>
    <w:p w14:paraId="5FA2FA71" w14:textId="77777777" w:rsidR="00202D60" w:rsidRPr="009008D2" w:rsidRDefault="00202D60" w:rsidP="00202D60">
      <w:pPr>
        <w:pStyle w:val="Default"/>
        <w:spacing w:line="360" w:lineRule="auto"/>
        <w:jc w:val="both"/>
        <w:rPr>
          <w:rFonts w:ascii="Arial" w:hAnsi="Arial" w:cs="Arial"/>
          <w:b/>
          <w:bCs/>
          <w:sz w:val="20"/>
          <w:szCs w:val="20"/>
        </w:rPr>
      </w:pPr>
    </w:p>
    <w:p w14:paraId="4A8C2C9C"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Estos recursos deberán ponerse en conocimiento de la otra parte para que en un plazo de ______ (___) días hábiles pueda manifestar lo conveniente a su derecho. Vencido este plazo, el árbitro único resolverá en un plazo de ______ (___) días hábiles de notificada la resolución de tráigase para resolver. Este plazo puede ser ampliado a iniciativa del árbitro único por ______ (___) días adicionales.</w:t>
      </w:r>
    </w:p>
    <w:p w14:paraId="7E9840EC" w14:textId="77777777" w:rsidR="00202D60" w:rsidRPr="009008D2" w:rsidRDefault="00202D60" w:rsidP="00202D60">
      <w:pPr>
        <w:pStyle w:val="Default"/>
        <w:spacing w:line="360" w:lineRule="auto"/>
        <w:ind w:left="360"/>
        <w:jc w:val="both"/>
        <w:rPr>
          <w:rFonts w:ascii="Arial" w:hAnsi="Arial" w:cs="Arial"/>
          <w:b/>
          <w:bCs/>
          <w:sz w:val="20"/>
          <w:szCs w:val="20"/>
        </w:rPr>
      </w:pPr>
    </w:p>
    <w:p w14:paraId="31FF9F49"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 xml:space="preserve">El árbitro único podrá también proceder a iniciativa propia a la rectificación, interpretación o integración del laudo, dentro de los ______ (___) días siguientes a la notificación del laudo. </w:t>
      </w:r>
    </w:p>
    <w:p w14:paraId="368E8F9B" w14:textId="77777777" w:rsidR="00202D60" w:rsidRPr="009008D2" w:rsidRDefault="00202D60" w:rsidP="00202D60">
      <w:pPr>
        <w:pStyle w:val="Default"/>
        <w:spacing w:line="360" w:lineRule="auto"/>
        <w:ind w:left="360"/>
        <w:jc w:val="both"/>
        <w:rPr>
          <w:rFonts w:ascii="Arial" w:hAnsi="Arial" w:cs="Arial"/>
          <w:b/>
          <w:bCs/>
          <w:sz w:val="20"/>
          <w:szCs w:val="20"/>
        </w:rPr>
      </w:pPr>
    </w:p>
    <w:p w14:paraId="16281038"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Todo pronunciamiento sobre rectificación, interpretación, integración y exclusión dispuestas por el árbitro único forman parte del laudo y no devengan honorarios adicionales.</w:t>
      </w:r>
    </w:p>
    <w:p w14:paraId="1A02DED5" w14:textId="77777777" w:rsidR="00202D60" w:rsidRPr="009008D2" w:rsidRDefault="00202D60" w:rsidP="00202D60">
      <w:pPr>
        <w:pStyle w:val="Default"/>
        <w:spacing w:line="360" w:lineRule="auto"/>
        <w:ind w:left="360"/>
        <w:jc w:val="both"/>
        <w:rPr>
          <w:rFonts w:ascii="Arial" w:hAnsi="Arial" w:cs="Arial"/>
          <w:b/>
          <w:bCs/>
          <w:sz w:val="20"/>
          <w:szCs w:val="20"/>
        </w:rPr>
      </w:pPr>
    </w:p>
    <w:p w14:paraId="7B2B447A"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De conformidad con lo dispuesto en el Reglamento, las integraciones, exclusiones, interpretaciones y rectificaciones del laudo deberán ser notificados a las partes a través del mecanismo establecido en la presente acta. Es responsabilidad del árbitro único registrar correctamente las integraciones, exclusiones, interpretaciones y rectificaciones del laudo en el PLADICOP.</w:t>
      </w:r>
    </w:p>
    <w:p w14:paraId="45EEF7E1" w14:textId="77777777" w:rsidR="00202D60" w:rsidRPr="009008D2" w:rsidRDefault="00202D60" w:rsidP="00202D60">
      <w:pPr>
        <w:pStyle w:val="Default"/>
        <w:spacing w:line="360" w:lineRule="auto"/>
        <w:jc w:val="both"/>
        <w:rPr>
          <w:rFonts w:ascii="Arial" w:hAnsi="Arial" w:cs="Arial"/>
          <w:sz w:val="20"/>
          <w:szCs w:val="20"/>
        </w:rPr>
      </w:pPr>
    </w:p>
    <w:p w14:paraId="7BA83A71" w14:textId="77777777" w:rsidR="00202D60" w:rsidRPr="009008D2" w:rsidRDefault="00202D60" w:rsidP="00202D60">
      <w:pPr>
        <w:pStyle w:val="Default"/>
        <w:numPr>
          <w:ilvl w:val="0"/>
          <w:numId w:val="24"/>
        </w:numPr>
        <w:spacing w:line="360" w:lineRule="auto"/>
        <w:jc w:val="both"/>
        <w:rPr>
          <w:rFonts w:ascii="Arial" w:hAnsi="Arial" w:cs="Arial"/>
          <w:b/>
          <w:bCs/>
          <w:sz w:val="20"/>
          <w:szCs w:val="20"/>
        </w:rPr>
      </w:pPr>
      <w:r w:rsidRPr="009008D2">
        <w:rPr>
          <w:rFonts w:ascii="Arial" w:hAnsi="Arial" w:cs="Arial"/>
          <w:b/>
          <w:bCs/>
          <w:sz w:val="20"/>
          <w:szCs w:val="20"/>
        </w:rPr>
        <w:t xml:space="preserve">Honorarios del Árbitro Único y de la Secretaría Arbitral </w:t>
      </w:r>
    </w:p>
    <w:p w14:paraId="7FD6FABB" w14:textId="77777777" w:rsidR="00202D60" w:rsidRPr="009008D2" w:rsidRDefault="00202D60" w:rsidP="00202D60">
      <w:pPr>
        <w:pStyle w:val="Default"/>
        <w:spacing w:line="360" w:lineRule="auto"/>
        <w:ind w:left="360"/>
        <w:jc w:val="both"/>
        <w:rPr>
          <w:rFonts w:ascii="Arial" w:hAnsi="Arial" w:cs="Arial"/>
          <w:b/>
          <w:bCs/>
          <w:sz w:val="20"/>
          <w:szCs w:val="20"/>
        </w:rPr>
      </w:pPr>
    </w:p>
    <w:p w14:paraId="755DD789" w14:textId="77777777"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El árbitro único fija sus honorarios profesionales y los de la Secretaría Arbitral tomando en cuenta la Directiva de Gastos Arbitrales aplicables de la fecha de suscripción del contrato o la Directiva aplicable a la fecha de suscripción de los contratos suscritos bajo la Ley </w:t>
      </w:r>
      <w:proofErr w:type="spellStart"/>
      <w:r w:rsidRPr="009008D2">
        <w:rPr>
          <w:rFonts w:ascii="Arial" w:hAnsi="Arial" w:cs="Arial"/>
          <w:sz w:val="20"/>
          <w:szCs w:val="20"/>
        </w:rPr>
        <w:t>N°</w:t>
      </w:r>
      <w:proofErr w:type="spellEnd"/>
      <w:r w:rsidRPr="009008D2">
        <w:rPr>
          <w:rFonts w:ascii="Arial" w:hAnsi="Arial" w:cs="Arial"/>
          <w:sz w:val="20"/>
          <w:szCs w:val="20"/>
        </w:rPr>
        <w:t xml:space="preserve"> 32069.</w:t>
      </w:r>
    </w:p>
    <w:p w14:paraId="2C22897F" w14:textId="77777777" w:rsidR="00202D60" w:rsidRPr="009008D2" w:rsidRDefault="00202D60" w:rsidP="00202D60">
      <w:pPr>
        <w:pStyle w:val="Default"/>
        <w:spacing w:line="360" w:lineRule="auto"/>
        <w:jc w:val="both"/>
        <w:rPr>
          <w:rFonts w:ascii="Arial" w:hAnsi="Arial" w:cs="Arial"/>
          <w:b/>
          <w:bCs/>
          <w:sz w:val="20"/>
          <w:szCs w:val="20"/>
        </w:rPr>
      </w:pPr>
    </w:p>
    <w:p w14:paraId="4401A82D" w14:textId="77777777" w:rsidR="00202D60"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En ese sentido, el árbitro único fija como anticipo de sus honorarios la suma de S/ _____________ (____________ mil y 00/100 soles) netos. Cada parte deberá pagar el cincuenta por ciento (50%) de dicho monto, es decir, S/ _________ (___________ mil y 00/100 soles) netos, dentro de los _____ (___) días siguientes de notificadas con los recibos de honorarios correspondientes. </w:t>
      </w:r>
    </w:p>
    <w:p w14:paraId="27695EB2" w14:textId="77777777" w:rsidR="00202D60" w:rsidRDefault="00202D60" w:rsidP="00202D60">
      <w:pPr>
        <w:pStyle w:val="Default"/>
        <w:spacing w:line="360" w:lineRule="auto"/>
        <w:ind w:left="360"/>
        <w:jc w:val="both"/>
        <w:rPr>
          <w:rFonts w:ascii="Arial" w:hAnsi="Arial" w:cs="Arial"/>
          <w:sz w:val="20"/>
          <w:szCs w:val="20"/>
        </w:rPr>
      </w:pPr>
    </w:p>
    <w:p w14:paraId="2F75FC9B" w14:textId="77777777" w:rsidR="00202D60" w:rsidRDefault="00202D60" w:rsidP="00202D60">
      <w:pPr>
        <w:pStyle w:val="Default"/>
        <w:spacing w:line="360" w:lineRule="auto"/>
        <w:ind w:left="360"/>
        <w:jc w:val="both"/>
        <w:rPr>
          <w:rFonts w:ascii="Arial" w:hAnsi="Arial" w:cs="Arial"/>
          <w:sz w:val="20"/>
          <w:szCs w:val="20"/>
        </w:rPr>
      </w:pPr>
    </w:p>
    <w:p w14:paraId="3059B714" w14:textId="77777777" w:rsidR="00202D60" w:rsidRDefault="00202D60" w:rsidP="00202D60">
      <w:pPr>
        <w:pStyle w:val="Default"/>
        <w:spacing w:line="360" w:lineRule="auto"/>
        <w:ind w:left="360"/>
        <w:jc w:val="both"/>
        <w:rPr>
          <w:rFonts w:ascii="Arial" w:hAnsi="Arial" w:cs="Arial"/>
          <w:sz w:val="20"/>
          <w:szCs w:val="20"/>
        </w:rPr>
      </w:pPr>
    </w:p>
    <w:p w14:paraId="04B70B71" w14:textId="77777777" w:rsidR="00202D60" w:rsidRDefault="00202D60" w:rsidP="00202D60">
      <w:pPr>
        <w:pStyle w:val="Default"/>
        <w:spacing w:line="360" w:lineRule="auto"/>
        <w:ind w:left="360"/>
        <w:jc w:val="both"/>
        <w:rPr>
          <w:rFonts w:ascii="Arial" w:hAnsi="Arial" w:cs="Arial"/>
          <w:sz w:val="20"/>
          <w:szCs w:val="20"/>
        </w:rPr>
      </w:pPr>
    </w:p>
    <w:p w14:paraId="6848B862" w14:textId="77777777" w:rsidR="00202D60" w:rsidRDefault="00202D60" w:rsidP="00202D60">
      <w:pPr>
        <w:pStyle w:val="Default"/>
        <w:spacing w:line="360" w:lineRule="auto"/>
        <w:ind w:left="360"/>
        <w:jc w:val="both"/>
        <w:rPr>
          <w:rFonts w:ascii="Arial" w:hAnsi="Arial" w:cs="Arial"/>
          <w:sz w:val="20"/>
          <w:szCs w:val="20"/>
        </w:rPr>
      </w:pPr>
    </w:p>
    <w:p w14:paraId="453FA873" w14:textId="77777777" w:rsidR="00202D60" w:rsidRPr="009008D2" w:rsidRDefault="00202D60" w:rsidP="00202D60">
      <w:pPr>
        <w:pStyle w:val="Default"/>
        <w:spacing w:line="360" w:lineRule="auto"/>
        <w:ind w:left="360"/>
        <w:jc w:val="both"/>
        <w:rPr>
          <w:rFonts w:ascii="Arial" w:hAnsi="Arial" w:cs="Arial"/>
          <w:b/>
          <w:bCs/>
          <w:sz w:val="20"/>
          <w:szCs w:val="20"/>
        </w:rPr>
      </w:pPr>
    </w:p>
    <w:p w14:paraId="0E9D946D" w14:textId="77777777" w:rsidR="00202D60" w:rsidRPr="009008D2" w:rsidRDefault="00202D60" w:rsidP="00202D60">
      <w:pPr>
        <w:pStyle w:val="Default"/>
        <w:spacing w:line="360" w:lineRule="auto"/>
        <w:ind w:left="360"/>
        <w:jc w:val="both"/>
        <w:rPr>
          <w:rFonts w:ascii="Arial" w:hAnsi="Arial" w:cs="Arial"/>
          <w:b/>
          <w:bCs/>
          <w:sz w:val="20"/>
          <w:szCs w:val="20"/>
        </w:rPr>
      </w:pPr>
    </w:p>
    <w:p w14:paraId="4E53D76A"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 xml:space="preserve">Asimismo, fija como anticipo de los honorarios de la Secretaría Arbitral la suma de S/. ________________ (____________ y 00/100 soles); las partes deberán pagar el IGV, para el caso de personas jurídicas, y neto, para el caso de personas naturales, según corresponda. Cada parte deberá pagar el cincuenta por ciento (50%) de dicho monto, es decir, S/. __________ (_______ y 00/100 soles) sin incluir IGV, dentro de los _____ (___) días siguientes de notificadas con los recibos de honorarios correspondientes. </w:t>
      </w:r>
    </w:p>
    <w:p w14:paraId="017BD1BB" w14:textId="77777777" w:rsidR="00202D60" w:rsidRPr="009008D2" w:rsidRDefault="00202D60" w:rsidP="00202D60">
      <w:pPr>
        <w:pStyle w:val="Default"/>
        <w:spacing w:line="360" w:lineRule="auto"/>
        <w:ind w:left="360"/>
        <w:jc w:val="both"/>
        <w:rPr>
          <w:rFonts w:ascii="Arial" w:hAnsi="Arial" w:cs="Arial"/>
          <w:b/>
          <w:bCs/>
          <w:sz w:val="20"/>
          <w:szCs w:val="20"/>
        </w:rPr>
      </w:pPr>
    </w:p>
    <w:p w14:paraId="1ECFF19A" w14:textId="362E1321" w:rsidR="00202D60"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Los pagos de honorarios del árbitro único y de la Secretaría Arbitral deberán ser informados al árbitro único por escrito.</w:t>
      </w:r>
    </w:p>
    <w:p w14:paraId="4C6A1E4F" w14:textId="77777777" w:rsidR="00202D60" w:rsidRPr="009008D2" w:rsidRDefault="00202D60" w:rsidP="00202D60">
      <w:pPr>
        <w:pStyle w:val="Default"/>
        <w:spacing w:line="360" w:lineRule="auto"/>
        <w:ind w:left="360"/>
        <w:jc w:val="both"/>
        <w:rPr>
          <w:rFonts w:ascii="Arial" w:hAnsi="Arial" w:cs="Arial"/>
          <w:b/>
          <w:bCs/>
          <w:sz w:val="20"/>
          <w:szCs w:val="20"/>
        </w:rPr>
      </w:pPr>
    </w:p>
    <w:p w14:paraId="228102DC" w14:textId="77777777" w:rsidR="00202D60"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En caso una o ambas partes no efectuaran el pago de honorarios que les corresponde dentro de los plazos establecidos en el numeral precedente de esta acta, el árbitro único volverá a notificarlas para que en un plazo de _____ (___) días hábiles cumplan con efectuar los pagos </w:t>
      </w:r>
    </w:p>
    <w:p w14:paraId="50D584A1" w14:textId="3EBE3842"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 xml:space="preserve">correspondientes, luego de lo cual el árbitro único queda facultado para suspender el proceso, sin perjuicio de habilitar a la parte que cumplió con el pago, para que en el mismo plazo y de estimarlo pertinente, asuma el pago que corresponde a su contraparte. </w:t>
      </w:r>
    </w:p>
    <w:p w14:paraId="2A4DE2D9" w14:textId="77777777" w:rsidR="00202D60" w:rsidRPr="009008D2" w:rsidRDefault="00202D60" w:rsidP="00202D60">
      <w:pPr>
        <w:pStyle w:val="Default"/>
        <w:spacing w:line="360" w:lineRule="auto"/>
        <w:ind w:left="360"/>
        <w:jc w:val="both"/>
        <w:rPr>
          <w:rFonts w:ascii="Arial" w:hAnsi="Arial" w:cs="Arial"/>
          <w:b/>
          <w:bCs/>
          <w:sz w:val="20"/>
          <w:szCs w:val="20"/>
        </w:rPr>
      </w:pPr>
    </w:p>
    <w:p w14:paraId="09045A07"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La suspensión de las actuaciones del árbitro único sólo podrá ser levantada con la verificación de los pagos correspondientes por cualquiera de las partes, con cargo a los costos que se fijarán en el laudo arbitral más sus respectivos intereses.</w:t>
      </w:r>
    </w:p>
    <w:p w14:paraId="06FE850E" w14:textId="77777777" w:rsidR="00202D60" w:rsidRPr="009008D2" w:rsidRDefault="00202D60" w:rsidP="00202D60">
      <w:pPr>
        <w:pStyle w:val="Default"/>
        <w:spacing w:line="360" w:lineRule="auto"/>
        <w:ind w:left="360"/>
        <w:jc w:val="both"/>
        <w:rPr>
          <w:rFonts w:ascii="Arial" w:hAnsi="Arial" w:cs="Arial"/>
          <w:b/>
          <w:bCs/>
          <w:sz w:val="20"/>
          <w:szCs w:val="20"/>
        </w:rPr>
      </w:pPr>
    </w:p>
    <w:p w14:paraId="6D431AA3" w14:textId="77777777" w:rsidR="00202D60" w:rsidRPr="009008D2" w:rsidRDefault="00202D60" w:rsidP="00202D60">
      <w:pPr>
        <w:pStyle w:val="Default"/>
        <w:spacing w:line="360" w:lineRule="auto"/>
        <w:ind w:left="360"/>
        <w:jc w:val="both"/>
        <w:rPr>
          <w:rFonts w:ascii="Arial" w:hAnsi="Arial" w:cs="Arial"/>
          <w:b/>
          <w:bCs/>
          <w:sz w:val="20"/>
          <w:szCs w:val="20"/>
        </w:rPr>
      </w:pPr>
      <w:r w:rsidRPr="009008D2">
        <w:rPr>
          <w:rFonts w:ascii="Arial" w:hAnsi="Arial" w:cs="Arial"/>
          <w:sz w:val="20"/>
          <w:szCs w:val="20"/>
        </w:rPr>
        <w:t>En caso de que una de las partes asumiera el pago de los anticipos de honorarios ante la renuencia o demora de la otra, la que ha pagado tendrá derecho a repetir, exigiendo en vía de ejecución del laudo, el reembolso con los intereses legales respectivos, sin perjuicio de que el árbitro único pueda establecer que el pago del íntegro de las costas y costos corresponda a la parte vencida en el arbitraje.</w:t>
      </w:r>
    </w:p>
    <w:p w14:paraId="4261D407" w14:textId="77777777" w:rsidR="00202D60" w:rsidRPr="009008D2" w:rsidRDefault="00202D60" w:rsidP="00202D60">
      <w:pPr>
        <w:pStyle w:val="Default"/>
        <w:spacing w:line="360" w:lineRule="auto"/>
        <w:ind w:left="360"/>
        <w:jc w:val="both"/>
        <w:rPr>
          <w:rFonts w:ascii="Arial" w:hAnsi="Arial" w:cs="Arial"/>
          <w:b/>
          <w:bCs/>
          <w:sz w:val="20"/>
          <w:szCs w:val="20"/>
        </w:rPr>
      </w:pPr>
    </w:p>
    <w:p w14:paraId="04A7F761" w14:textId="22B972C1" w:rsidR="00202D60" w:rsidRPr="009008D2"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Transcurrido un plazo de _____ (___) días desde la suspensión de las actuaciones por falta de pago, el árbitro único podrá -a su entera discreción- disponer el archivo definitivo del proceso arbitral.</w:t>
      </w:r>
    </w:p>
    <w:p w14:paraId="63FF3C3D" w14:textId="77777777" w:rsidR="00202D60"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El árbitro único podrá determinar, de ser necesario, nuevos anticipos de honorarios para él y la secretaría arbitral luego de presentada la demanda, su contestación y, en su caso, la reconvención y su contestación y/o luego de vencida la etapa probatoria, tomando en cuenta la tabla de gastos arbitrales correspondientes; anticipos que deberán ser pagados en montos iguales por las partes en el plazo de _____ (___) días hábiles de notificadas, salvo que el árbitro único disponga una liquidación separada en atención al monto de las pretensiones de cada una de las partes. </w:t>
      </w:r>
    </w:p>
    <w:p w14:paraId="6E4A7E55" w14:textId="77777777" w:rsidR="00202D60" w:rsidRDefault="00202D60" w:rsidP="00202D60">
      <w:pPr>
        <w:pStyle w:val="Default"/>
        <w:spacing w:line="360" w:lineRule="auto"/>
        <w:ind w:left="360"/>
        <w:jc w:val="both"/>
        <w:rPr>
          <w:rFonts w:ascii="Arial" w:hAnsi="Arial" w:cs="Arial"/>
          <w:sz w:val="20"/>
          <w:szCs w:val="20"/>
        </w:rPr>
      </w:pPr>
    </w:p>
    <w:p w14:paraId="5ABEDF35" w14:textId="77777777" w:rsidR="00202D60" w:rsidRDefault="00202D60" w:rsidP="00202D60">
      <w:pPr>
        <w:pStyle w:val="Default"/>
        <w:spacing w:line="360" w:lineRule="auto"/>
        <w:ind w:left="360"/>
        <w:jc w:val="both"/>
        <w:rPr>
          <w:rFonts w:ascii="Arial" w:hAnsi="Arial" w:cs="Arial"/>
          <w:sz w:val="20"/>
          <w:szCs w:val="20"/>
        </w:rPr>
      </w:pPr>
    </w:p>
    <w:p w14:paraId="71CC322A" w14:textId="64A0E274" w:rsidR="00202D60"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 xml:space="preserve">En caso se formule reconvención, se establezcan liquidaciones separadas y no se </w:t>
      </w:r>
      <w:r w:rsidRPr="009008D2">
        <w:rPr>
          <w:rFonts w:ascii="Arial" w:hAnsi="Arial" w:cs="Arial"/>
          <w:sz w:val="20"/>
          <w:szCs w:val="20"/>
        </w:rPr>
        <w:lastRenderedPageBreak/>
        <w:t>cubriesen los gastos arbitrales producto de la misma, se entenderá que</w:t>
      </w:r>
      <w:r>
        <w:rPr>
          <w:rFonts w:ascii="Arial" w:hAnsi="Arial" w:cs="Arial"/>
          <w:sz w:val="20"/>
          <w:szCs w:val="20"/>
        </w:rPr>
        <w:t xml:space="preserve"> </w:t>
      </w:r>
      <w:r w:rsidRPr="009008D2">
        <w:rPr>
          <w:rFonts w:ascii="Arial" w:hAnsi="Arial" w:cs="Arial"/>
          <w:sz w:val="20"/>
          <w:szCs w:val="20"/>
        </w:rPr>
        <w:t>se han desistido de dicha reconvención.</w:t>
      </w:r>
    </w:p>
    <w:p w14:paraId="5D26214C" w14:textId="77777777" w:rsidR="00202D60" w:rsidRPr="00202D60" w:rsidRDefault="00202D60" w:rsidP="00202D60">
      <w:pPr>
        <w:pStyle w:val="Default"/>
        <w:spacing w:line="360" w:lineRule="auto"/>
        <w:ind w:left="360"/>
        <w:jc w:val="both"/>
        <w:rPr>
          <w:rFonts w:ascii="Arial" w:hAnsi="Arial" w:cs="Arial"/>
          <w:sz w:val="20"/>
          <w:szCs w:val="20"/>
        </w:rPr>
      </w:pPr>
    </w:p>
    <w:p w14:paraId="31A7E158" w14:textId="1AD84697" w:rsidR="00202D60" w:rsidRPr="00202D60"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En caso una o ambas partes no cumplan con realizar los pagos a que se refiere el párrafo precedente en los plazos establecidos, será de aplicación la suspensión dispuesta en el numeral 14 de esta acta, salvo cuando se trate de liquidaciones separadas, en cuyo caso el proceso continuará respecto de las pretensiones que hayan sido debidamente cubiertas con los anticipos de honorarios correspondientes, quedando fuera del ámbito de este arbitraje las pretensiones planteadas por la parte que no cumple con cubrir el anticipo de honorarios correspondiente.</w:t>
      </w:r>
    </w:p>
    <w:p w14:paraId="3793F533" w14:textId="77777777" w:rsidR="00202D60" w:rsidRPr="009008D2" w:rsidRDefault="00202D60" w:rsidP="00202D60">
      <w:pPr>
        <w:pStyle w:val="Default"/>
        <w:spacing w:line="360" w:lineRule="auto"/>
        <w:ind w:left="360"/>
        <w:jc w:val="both"/>
        <w:rPr>
          <w:rFonts w:ascii="Arial" w:hAnsi="Arial" w:cs="Arial"/>
          <w:b/>
          <w:bCs/>
          <w:sz w:val="20"/>
          <w:szCs w:val="20"/>
        </w:rPr>
      </w:pPr>
    </w:p>
    <w:p w14:paraId="423279E6" w14:textId="77777777" w:rsidR="00202D60"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Los honorarios definitivos del árbitro único y de la Secretaría Arbitral se fijarán en el laudo arbitral mediante la suma de los anticipos determinados durante el desarrollo de las actuaciones arbitrales, teniendo en cuenta la tabla de gastos correspondientes.</w:t>
      </w:r>
    </w:p>
    <w:p w14:paraId="2CB534FA" w14:textId="77777777" w:rsidR="00202D60" w:rsidRDefault="00202D60" w:rsidP="00202D60">
      <w:pPr>
        <w:pStyle w:val="Default"/>
        <w:spacing w:line="360" w:lineRule="auto"/>
        <w:ind w:left="360"/>
        <w:jc w:val="both"/>
        <w:rPr>
          <w:rFonts w:ascii="Arial" w:hAnsi="Arial" w:cs="Arial"/>
          <w:sz w:val="20"/>
          <w:szCs w:val="20"/>
        </w:rPr>
      </w:pPr>
    </w:p>
    <w:p w14:paraId="0290C1AA" w14:textId="79F45030" w:rsidR="00202D60" w:rsidRPr="00202D60" w:rsidRDefault="00202D60" w:rsidP="00202D60">
      <w:pPr>
        <w:pStyle w:val="Default"/>
        <w:spacing w:line="360" w:lineRule="auto"/>
        <w:ind w:left="360"/>
        <w:jc w:val="both"/>
        <w:rPr>
          <w:rFonts w:ascii="Arial" w:hAnsi="Arial" w:cs="Arial"/>
          <w:sz w:val="20"/>
          <w:szCs w:val="20"/>
        </w:rPr>
      </w:pPr>
      <w:r w:rsidRPr="009008D2">
        <w:rPr>
          <w:rFonts w:ascii="Arial" w:hAnsi="Arial" w:cs="Arial"/>
          <w:sz w:val="20"/>
          <w:szCs w:val="20"/>
        </w:rPr>
        <w:t>Para el archivo del expediente del proceso arbitral, el mismo deberá contar con la conformidad de todas las piezas, verificando su firma hasta en la última pieza procesal que corresponda, luego de lo cual el árbitro único ordenará a la Secretaría que cumpla con archivar definitivamente el expediente. El árbitro único es responsable, exclusiva y excluyentemente, por el cumplimiento de la presente regla.</w:t>
      </w:r>
    </w:p>
    <w:p w14:paraId="066249A3" w14:textId="77777777" w:rsidR="00202D60" w:rsidRPr="009008D2" w:rsidRDefault="00202D60" w:rsidP="00202D60">
      <w:pPr>
        <w:pStyle w:val="Default"/>
        <w:spacing w:line="360" w:lineRule="auto"/>
        <w:jc w:val="both"/>
        <w:rPr>
          <w:rFonts w:ascii="Arial" w:hAnsi="Arial" w:cs="Arial"/>
          <w:sz w:val="20"/>
          <w:szCs w:val="20"/>
        </w:rPr>
      </w:pPr>
    </w:p>
    <w:p w14:paraId="03AFB282" w14:textId="2C41D6FD" w:rsidR="00202D60" w:rsidRPr="009008D2" w:rsidRDefault="00202D60" w:rsidP="00202D60">
      <w:pPr>
        <w:pStyle w:val="Default"/>
        <w:spacing w:line="360" w:lineRule="auto"/>
        <w:jc w:val="both"/>
        <w:rPr>
          <w:rFonts w:ascii="Arial" w:hAnsi="Arial" w:cs="Arial"/>
          <w:sz w:val="20"/>
          <w:szCs w:val="20"/>
        </w:rPr>
      </w:pPr>
      <w:r w:rsidRPr="009008D2">
        <w:rPr>
          <w:rFonts w:ascii="Arial" w:hAnsi="Arial" w:cs="Arial"/>
          <w:sz w:val="20"/>
          <w:szCs w:val="20"/>
        </w:rPr>
        <w:t xml:space="preserve">No habiendo otro punto a tratar se declara INSTALADO el presente arbitraje y se otorga a la parte demandante un plazo de _____ (___) días hábiles a partir de la fecha para la presentación de su demanda. A </w:t>
      </w:r>
      <w:r w:rsidRPr="009008D2">
        <w:rPr>
          <w:rFonts w:ascii="Arial" w:hAnsi="Arial" w:cs="Arial"/>
          <w:sz w:val="20"/>
          <w:szCs w:val="20"/>
        </w:rPr>
        <w:t>continuación,</w:t>
      </w:r>
      <w:r w:rsidRPr="009008D2">
        <w:rPr>
          <w:rFonts w:ascii="Arial" w:hAnsi="Arial" w:cs="Arial"/>
          <w:sz w:val="20"/>
          <w:szCs w:val="20"/>
        </w:rPr>
        <w:t xml:space="preserve"> procedieron a suscribir la presente acta, en señal de conformidad y aceptación de su contenido.</w:t>
      </w:r>
    </w:p>
    <w:p w14:paraId="065FE9DB" w14:textId="77777777" w:rsidR="00202D60" w:rsidRPr="009008D2" w:rsidRDefault="00202D60" w:rsidP="00202D60">
      <w:pPr>
        <w:spacing w:line="360" w:lineRule="auto"/>
        <w:jc w:val="both"/>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202D60" w:rsidRPr="009008D2" w14:paraId="6FCA7CF7" w14:textId="77777777" w:rsidTr="00533449">
        <w:tc>
          <w:tcPr>
            <w:tcW w:w="4247" w:type="dxa"/>
          </w:tcPr>
          <w:p w14:paraId="289B2977" w14:textId="77777777" w:rsidR="00202D60" w:rsidRPr="009008D2" w:rsidRDefault="00202D60" w:rsidP="00533449">
            <w:pPr>
              <w:pStyle w:val="NormalWeb"/>
              <w:spacing w:before="0" w:beforeAutospacing="0" w:after="0" w:afterAutospacing="0" w:line="360" w:lineRule="auto"/>
              <w:jc w:val="both"/>
              <w:rPr>
                <w:rFonts w:ascii="Arial" w:hAnsi="Arial" w:cs="Arial"/>
                <w:sz w:val="20"/>
                <w:szCs w:val="20"/>
                <w:lang w:val="es-ES_tradnl"/>
              </w:rPr>
            </w:pPr>
          </w:p>
          <w:p w14:paraId="639281ED" w14:textId="77777777" w:rsidR="00202D60" w:rsidRPr="009008D2" w:rsidRDefault="00202D6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068F4B8A" w14:textId="77777777" w:rsidR="00202D60" w:rsidRPr="009008D2" w:rsidRDefault="00202D60" w:rsidP="00533449">
            <w:pPr>
              <w:pStyle w:val="NormalWeb"/>
              <w:spacing w:before="240" w:beforeAutospacing="0" w:after="0" w:afterAutospacing="0" w:line="360" w:lineRule="auto"/>
              <w:jc w:val="center"/>
              <w:rPr>
                <w:rFonts w:ascii="Arial" w:hAnsi="Arial" w:cs="Arial"/>
                <w:sz w:val="20"/>
                <w:szCs w:val="20"/>
                <w:lang w:val="es-ES_tradnl"/>
              </w:rPr>
            </w:pPr>
            <w:r w:rsidRPr="009008D2">
              <w:rPr>
                <w:rFonts w:ascii="Arial" w:hAnsi="Arial" w:cs="Arial"/>
                <w:sz w:val="20"/>
                <w:szCs w:val="20"/>
                <w:lang w:val="es-ES_tradnl"/>
              </w:rPr>
              <w:t>CONTRATISTA</w:t>
            </w:r>
          </w:p>
        </w:tc>
        <w:tc>
          <w:tcPr>
            <w:tcW w:w="4247" w:type="dxa"/>
          </w:tcPr>
          <w:p w14:paraId="42518E40" w14:textId="77777777" w:rsidR="00202D60" w:rsidRPr="009008D2" w:rsidRDefault="00202D60" w:rsidP="00533449">
            <w:pPr>
              <w:pStyle w:val="NormalWeb"/>
              <w:spacing w:before="0" w:beforeAutospacing="0" w:after="0" w:afterAutospacing="0" w:line="360" w:lineRule="auto"/>
              <w:jc w:val="both"/>
              <w:rPr>
                <w:rFonts w:ascii="Arial" w:hAnsi="Arial" w:cs="Arial"/>
                <w:sz w:val="20"/>
                <w:szCs w:val="20"/>
                <w:lang w:val="es-ES_tradnl"/>
              </w:rPr>
            </w:pPr>
          </w:p>
          <w:p w14:paraId="4DCB1207" w14:textId="77777777" w:rsidR="00202D60" w:rsidRPr="009008D2" w:rsidRDefault="00202D6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027F7C26" w14:textId="77777777" w:rsidR="00202D60" w:rsidRPr="009008D2" w:rsidRDefault="00202D60" w:rsidP="00533449">
            <w:pPr>
              <w:pStyle w:val="NormalWeb"/>
              <w:spacing w:before="240" w:beforeAutospacing="0" w:after="0" w:afterAutospacing="0" w:line="360" w:lineRule="auto"/>
              <w:jc w:val="center"/>
              <w:rPr>
                <w:rFonts w:ascii="Arial" w:hAnsi="Arial" w:cs="Arial"/>
                <w:sz w:val="20"/>
                <w:szCs w:val="20"/>
                <w:lang w:val="es-ES_tradnl"/>
              </w:rPr>
            </w:pPr>
            <w:r w:rsidRPr="009008D2">
              <w:rPr>
                <w:rFonts w:ascii="Arial" w:hAnsi="Arial" w:cs="Arial"/>
                <w:sz w:val="20"/>
                <w:szCs w:val="20"/>
              </w:rPr>
              <w:t>ENTIDAD</w:t>
            </w:r>
          </w:p>
        </w:tc>
      </w:tr>
      <w:tr w:rsidR="00202D60" w:rsidRPr="009008D2" w14:paraId="02BFE2AF" w14:textId="77777777" w:rsidTr="00533449">
        <w:tc>
          <w:tcPr>
            <w:tcW w:w="4247" w:type="dxa"/>
          </w:tcPr>
          <w:p w14:paraId="462914A8" w14:textId="77777777" w:rsidR="00202D60" w:rsidRPr="009008D2" w:rsidRDefault="00202D60" w:rsidP="00533449">
            <w:pPr>
              <w:pStyle w:val="NormalWeb"/>
              <w:spacing w:before="0" w:beforeAutospacing="0" w:after="0" w:afterAutospacing="0" w:line="360" w:lineRule="auto"/>
              <w:jc w:val="both"/>
              <w:rPr>
                <w:rFonts w:ascii="Arial" w:hAnsi="Arial" w:cs="Arial"/>
                <w:sz w:val="20"/>
                <w:szCs w:val="20"/>
                <w:lang w:val="es-ES_tradnl"/>
              </w:rPr>
            </w:pPr>
          </w:p>
          <w:p w14:paraId="310A446D" w14:textId="77777777" w:rsidR="00202D60" w:rsidRPr="009008D2" w:rsidRDefault="00202D60" w:rsidP="00533449">
            <w:pPr>
              <w:pStyle w:val="NormalWeb"/>
              <w:spacing w:before="0" w:beforeAutospacing="0" w:after="0" w:afterAutospacing="0" w:line="360" w:lineRule="auto"/>
              <w:jc w:val="both"/>
              <w:rPr>
                <w:rFonts w:ascii="Arial" w:hAnsi="Arial" w:cs="Arial"/>
                <w:sz w:val="20"/>
                <w:szCs w:val="20"/>
                <w:lang w:val="es-ES_tradnl"/>
              </w:rPr>
            </w:pPr>
          </w:p>
          <w:p w14:paraId="71EFE9CE" w14:textId="77777777" w:rsidR="00202D60" w:rsidRPr="009008D2" w:rsidRDefault="00202D6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1BE9665F" w14:textId="77777777" w:rsidR="00202D60" w:rsidRPr="009008D2" w:rsidRDefault="00202D60" w:rsidP="00533449">
            <w:pPr>
              <w:pStyle w:val="NormalWeb"/>
              <w:spacing w:before="240" w:beforeAutospacing="0" w:after="0" w:afterAutospacing="0" w:line="360" w:lineRule="auto"/>
              <w:jc w:val="center"/>
              <w:rPr>
                <w:rFonts w:ascii="Arial" w:hAnsi="Arial" w:cs="Arial"/>
                <w:sz w:val="20"/>
                <w:szCs w:val="20"/>
                <w:lang w:val="es-ES_tradnl"/>
              </w:rPr>
            </w:pPr>
            <w:r w:rsidRPr="009008D2">
              <w:rPr>
                <w:rFonts w:ascii="Arial" w:hAnsi="Arial" w:cs="Arial"/>
                <w:sz w:val="20"/>
                <w:szCs w:val="20"/>
              </w:rPr>
              <w:t xml:space="preserve">ÁRBITRO ÚNICO </w:t>
            </w:r>
          </w:p>
        </w:tc>
        <w:tc>
          <w:tcPr>
            <w:tcW w:w="4247" w:type="dxa"/>
          </w:tcPr>
          <w:p w14:paraId="6408F897" w14:textId="77777777" w:rsidR="00202D60" w:rsidRPr="009008D2" w:rsidRDefault="00202D60" w:rsidP="00533449">
            <w:pPr>
              <w:pStyle w:val="NormalWeb"/>
              <w:spacing w:before="0" w:beforeAutospacing="0" w:after="0" w:afterAutospacing="0" w:line="360" w:lineRule="auto"/>
              <w:jc w:val="both"/>
              <w:rPr>
                <w:rFonts w:ascii="Arial" w:hAnsi="Arial" w:cs="Arial"/>
                <w:sz w:val="20"/>
                <w:szCs w:val="20"/>
                <w:lang w:val="es-ES_tradnl"/>
              </w:rPr>
            </w:pPr>
          </w:p>
          <w:p w14:paraId="4735ADE5" w14:textId="77777777" w:rsidR="00202D60" w:rsidRPr="009008D2" w:rsidRDefault="00202D6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715CF963" w14:textId="77777777" w:rsidR="00202D60" w:rsidRPr="009008D2" w:rsidRDefault="00202D60" w:rsidP="00533449">
            <w:pPr>
              <w:pStyle w:val="NormalWeb"/>
              <w:pBdr>
                <w:bottom w:val="single" w:sz="12" w:space="1" w:color="auto"/>
              </w:pBdr>
              <w:spacing w:before="0" w:beforeAutospacing="0" w:after="0" w:afterAutospacing="0" w:line="360" w:lineRule="auto"/>
              <w:jc w:val="both"/>
              <w:rPr>
                <w:rFonts w:ascii="Arial" w:hAnsi="Arial" w:cs="Arial"/>
                <w:sz w:val="20"/>
                <w:szCs w:val="20"/>
                <w:lang w:val="es-ES_tradnl"/>
              </w:rPr>
            </w:pPr>
          </w:p>
          <w:p w14:paraId="16D84AF2" w14:textId="77777777" w:rsidR="00202D60" w:rsidRPr="009008D2" w:rsidRDefault="00202D60" w:rsidP="00533449">
            <w:pPr>
              <w:pStyle w:val="NormalWeb"/>
              <w:spacing w:before="240" w:beforeAutospacing="0" w:after="0" w:afterAutospacing="0" w:line="360" w:lineRule="auto"/>
              <w:jc w:val="center"/>
              <w:rPr>
                <w:rFonts w:ascii="Arial" w:hAnsi="Arial" w:cs="Arial"/>
                <w:sz w:val="20"/>
                <w:szCs w:val="20"/>
                <w:lang w:val="es-ES_tradnl"/>
              </w:rPr>
            </w:pPr>
            <w:r w:rsidRPr="009008D2">
              <w:rPr>
                <w:rFonts w:ascii="Arial" w:hAnsi="Arial" w:cs="Arial"/>
                <w:sz w:val="20"/>
                <w:szCs w:val="20"/>
                <w:lang w:val="es-ES_tradnl"/>
              </w:rPr>
              <w:t xml:space="preserve">SECRETARÍA ARBITRAL </w:t>
            </w:r>
          </w:p>
        </w:tc>
      </w:tr>
    </w:tbl>
    <w:p w14:paraId="166812F7" w14:textId="77777777" w:rsidR="00202D60" w:rsidRPr="009008D2" w:rsidRDefault="00202D60" w:rsidP="00202D60">
      <w:pPr>
        <w:pStyle w:val="Default"/>
        <w:spacing w:line="360" w:lineRule="auto"/>
        <w:jc w:val="both"/>
        <w:rPr>
          <w:rFonts w:ascii="Arial" w:hAnsi="Arial" w:cs="Arial"/>
          <w:b/>
          <w:bCs/>
          <w:sz w:val="20"/>
          <w:szCs w:val="20"/>
        </w:rPr>
      </w:pPr>
    </w:p>
    <w:p w14:paraId="51AA4AFD" w14:textId="77777777" w:rsidR="00AD32A6" w:rsidRPr="00202D60" w:rsidRDefault="00AD32A6" w:rsidP="00202D60"/>
    <w:sectPr w:rsidR="00AD32A6" w:rsidRPr="00202D60" w:rsidSect="00AD32A6">
      <w:headerReference w:type="even" r:id="rId8"/>
      <w:headerReference w:type="default" r:id="rId9"/>
      <w:footerReference w:type="default" r:id="rId10"/>
      <w:headerReference w:type="first" r:id="rId1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7A5AB" w14:textId="77777777" w:rsidR="00184DC7" w:rsidRDefault="00184DC7" w:rsidP="00392B42">
      <w:r>
        <w:separator/>
      </w:r>
    </w:p>
  </w:endnote>
  <w:endnote w:type="continuationSeparator" w:id="0">
    <w:p w14:paraId="5E27A100" w14:textId="77777777" w:rsidR="00184DC7" w:rsidRDefault="00184DC7"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80000067"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Jirón 28 de Julio </w:t>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2C9DF9" w14:textId="77777777" w:rsidR="00184DC7" w:rsidRDefault="00184DC7" w:rsidP="00392B42">
      <w:r>
        <w:separator/>
      </w:r>
    </w:p>
  </w:footnote>
  <w:footnote w:type="continuationSeparator" w:id="0">
    <w:p w14:paraId="52EF07CF" w14:textId="77777777" w:rsidR="00184DC7" w:rsidRDefault="00184DC7" w:rsidP="00392B42">
      <w:r>
        <w:continuationSeparator/>
      </w:r>
    </w:p>
  </w:footnote>
  <w:footnote w:id="1">
    <w:p w14:paraId="31AC5AD6" w14:textId="77777777" w:rsidR="00202D60" w:rsidRPr="00A12E29" w:rsidRDefault="00202D60" w:rsidP="00202D60">
      <w:pPr>
        <w:pStyle w:val="Textonotapie"/>
        <w:spacing w:line="360" w:lineRule="auto"/>
        <w:jc w:val="both"/>
        <w:rPr>
          <w:rFonts w:ascii="Optima" w:hAnsi="Optima"/>
          <w:sz w:val="18"/>
          <w:szCs w:val="18"/>
          <w:lang w:val="es-ES_tradnl"/>
        </w:rPr>
      </w:pPr>
      <w:r w:rsidRPr="00A12E29">
        <w:rPr>
          <w:rStyle w:val="Refdenotaalpie"/>
          <w:rFonts w:ascii="Optima" w:hAnsi="Optima"/>
          <w:sz w:val="18"/>
          <w:szCs w:val="18"/>
        </w:rPr>
        <w:footnoteRef/>
      </w:r>
      <w:r w:rsidRPr="00A12E29">
        <w:rPr>
          <w:rFonts w:ascii="Optima" w:hAnsi="Optima"/>
          <w:sz w:val="18"/>
          <w:szCs w:val="18"/>
        </w:rPr>
        <w:t xml:space="preserve"> </w:t>
      </w:r>
      <w:r w:rsidRPr="00A12E29">
        <w:rPr>
          <w:rFonts w:ascii="Optima" w:hAnsi="Optima" w:cs="Arial"/>
          <w:sz w:val="18"/>
          <w:szCs w:val="18"/>
        </w:rPr>
        <w:t>Esta sección podrá ser adecuada al caso de consorcios, personas naturales o jurídicas extranjeras y otros, consignando la información que corresponda.</w:t>
      </w:r>
    </w:p>
  </w:footnote>
  <w:footnote w:id="2">
    <w:p w14:paraId="3C258AB3" w14:textId="77777777" w:rsidR="00202D60" w:rsidRPr="00202D60" w:rsidRDefault="00202D60" w:rsidP="00202D60">
      <w:pPr>
        <w:pStyle w:val="Textonotapie"/>
        <w:spacing w:line="360" w:lineRule="auto"/>
        <w:jc w:val="both"/>
        <w:rPr>
          <w:rFonts w:ascii="Arial" w:hAnsi="Arial" w:cs="Arial"/>
          <w:sz w:val="18"/>
          <w:szCs w:val="18"/>
          <w:lang w:val="es-ES_tradnl"/>
        </w:rPr>
      </w:pPr>
      <w:r w:rsidRPr="00202D60">
        <w:rPr>
          <w:rStyle w:val="Refdenotaalpie"/>
          <w:rFonts w:ascii="Arial" w:hAnsi="Arial" w:cs="Arial"/>
          <w:sz w:val="18"/>
          <w:szCs w:val="18"/>
        </w:rPr>
        <w:footnoteRef/>
      </w:r>
      <w:r w:rsidRPr="00202D60">
        <w:rPr>
          <w:rFonts w:ascii="Arial" w:hAnsi="Arial" w:cs="Arial"/>
          <w:sz w:val="18"/>
          <w:szCs w:val="18"/>
        </w:rPr>
        <w:t xml:space="preserve"> La normativa aplicable deberá ser adecuada para cada caso en particular teniendo en consideración la norma vigente aplicable en el tiempo.</w:t>
      </w:r>
    </w:p>
  </w:footnote>
  <w:footnote w:id="3">
    <w:p w14:paraId="0746CF65" w14:textId="77777777" w:rsidR="00202D60" w:rsidRPr="00880B62" w:rsidRDefault="00202D60" w:rsidP="00202D60">
      <w:pPr>
        <w:pStyle w:val="Textonotapie"/>
        <w:spacing w:line="360" w:lineRule="auto"/>
        <w:jc w:val="both"/>
        <w:rPr>
          <w:rFonts w:ascii="Optima" w:hAnsi="Optima"/>
          <w:sz w:val="18"/>
          <w:szCs w:val="18"/>
          <w:lang w:val="es-ES_tradnl"/>
        </w:rPr>
      </w:pPr>
      <w:r w:rsidRPr="00202D60">
        <w:rPr>
          <w:rStyle w:val="Refdenotaalpie"/>
          <w:rFonts w:ascii="Arial" w:hAnsi="Arial" w:cs="Arial"/>
          <w:sz w:val="18"/>
          <w:szCs w:val="18"/>
        </w:rPr>
        <w:footnoteRef/>
      </w:r>
      <w:r w:rsidRPr="00202D60">
        <w:rPr>
          <w:rFonts w:ascii="Arial" w:hAnsi="Arial" w:cs="Arial"/>
          <w:sz w:val="18"/>
          <w:szCs w:val="18"/>
        </w:rPr>
        <w:t xml:space="preserve"> Las reglas procesales deberán ser adecuadas para cada caso en particular teniendo en consideración la norma vigente al momento de la convocatoria del proceso de selección del cual proviene el contrato materia de controversia.</w:t>
      </w:r>
    </w:p>
  </w:footnote>
  <w:footnote w:id="4">
    <w:p w14:paraId="428F0B6A" w14:textId="77777777" w:rsidR="00202D60" w:rsidRPr="00880B62" w:rsidRDefault="00202D60" w:rsidP="00202D60">
      <w:pPr>
        <w:pStyle w:val="Textonotapie"/>
        <w:spacing w:line="360" w:lineRule="auto"/>
        <w:jc w:val="both"/>
        <w:rPr>
          <w:rFonts w:ascii="Optima" w:hAnsi="Optima"/>
          <w:lang w:val="es-ES_tradnl"/>
        </w:rPr>
      </w:pPr>
      <w:r w:rsidRPr="00880B62">
        <w:rPr>
          <w:rStyle w:val="Refdenotaalpie"/>
          <w:rFonts w:ascii="Optima" w:hAnsi="Optima"/>
          <w:sz w:val="18"/>
          <w:szCs w:val="18"/>
        </w:rPr>
        <w:footnoteRef/>
      </w:r>
      <w:r w:rsidRPr="00880B62">
        <w:rPr>
          <w:rFonts w:ascii="Optima" w:hAnsi="Optima"/>
          <w:sz w:val="18"/>
          <w:szCs w:val="18"/>
        </w:rPr>
        <w:t xml:space="preserve"> Cuando la representación procesal de la Entidad no se encuentre legalmente a cargo de un Procurador Público, deberá consignarse la base legal que sustenta la representación, así como identificarse la respectiva resolución de designación.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2358D"/>
    <w:multiLevelType w:val="hybridMultilevel"/>
    <w:tmpl w:val="A40E48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09B7557"/>
    <w:multiLevelType w:val="hybridMultilevel"/>
    <w:tmpl w:val="BE8823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1B80F9D"/>
    <w:multiLevelType w:val="hybridMultilevel"/>
    <w:tmpl w:val="D2A49A40"/>
    <w:lvl w:ilvl="0" w:tplc="27122F34">
      <w:start w:val="7"/>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1BF32E3"/>
    <w:multiLevelType w:val="hybridMultilevel"/>
    <w:tmpl w:val="CB307B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9A0256"/>
    <w:multiLevelType w:val="multilevel"/>
    <w:tmpl w:val="040A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10" w15:restartNumberingAfterBreak="0">
    <w:nsid w:val="36CC5E99"/>
    <w:multiLevelType w:val="multilevel"/>
    <w:tmpl w:val="9F225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0FC45AC"/>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3903B44"/>
    <w:multiLevelType w:val="hybridMultilevel"/>
    <w:tmpl w:val="782EEA52"/>
    <w:lvl w:ilvl="0" w:tplc="080A000F">
      <w:start w:val="1"/>
      <w:numFmt w:val="decimal"/>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4C3542B0"/>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D5C7C2D"/>
    <w:multiLevelType w:val="hybridMultilevel"/>
    <w:tmpl w:val="4C62C95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3465BA1"/>
    <w:multiLevelType w:val="hybridMultilevel"/>
    <w:tmpl w:val="08E0D4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B9B0FD6"/>
    <w:multiLevelType w:val="hybridMultilevel"/>
    <w:tmpl w:val="DDA48980"/>
    <w:lvl w:ilvl="0" w:tplc="11D2036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E162E59"/>
    <w:multiLevelType w:val="hybridMultilevel"/>
    <w:tmpl w:val="78A4BE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66D83063"/>
    <w:multiLevelType w:val="hybridMultilevel"/>
    <w:tmpl w:val="FB64E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A5C1DE6"/>
    <w:multiLevelType w:val="hybridMultilevel"/>
    <w:tmpl w:val="839C7A3A"/>
    <w:lvl w:ilvl="0" w:tplc="0BE22144">
      <w:start w:val="1"/>
      <w:numFmt w:val="lowerLetter"/>
      <w:lvlText w:val="%1)"/>
      <w:lvlJc w:val="left"/>
      <w:pPr>
        <w:ind w:left="1146" w:hanging="360"/>
      </w:pPr>
      <w:rPr>
        <w:rFonts w:cstheme="minorBidi" w:hint="default"/>
        <w:u w:val="none"/>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1" w15:restartNumberingAfterBreak="0">
    <w:nsid w:val="78367A6B"/>
    <w:multiLevelType w:val="multilevel"/>
    <w:tmpl w:val="76DE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88209C"/>
    <w:multiLevelType w:val="hybridMultilevel"/>
    <w:tmpl w:val="66C641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EAD7778"/>
    <w:multiLevelType w:val="hybridMultilevel"/>
    <w:tmpl w:val="856A992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5077505">
    <w:abstractNumId w:val="5"/>
  </w:num>
  <w:num w:numId="2" w16cid:durableId="1323772759">
    <w:abstractNumId w:val="2"/>
  </w:num>
  <w:num w:numId="3" w16cid:durableId="1473907393">
    <w:abstractNumId w:val="3"/>
  </w:num>
  <w:num w:numId="4" w16cid:durableId="6950313">
    <w:abstractNumId w:val="4"/>
  </w:num>
  <w:num w:numId="5" w16cid:durableId="566887489">
    <w:abstractNumId w:val="11"/>
  </w:num>
  <w:num w:numId="6" w16cid:durableId="1290479356">
    <w:abstractNumId w:val="1"/>
  </w:num>
  <w:num w:numId="7" w16cid:durableId="1657369449">
    <w:abstractNumId w:val="21"/>
  </w:num>
  <w:num w:numId="8" w16cid:durableId="1823502475">
    <w:abstractNumId w:val="10"/>
  </w:num>
  <w:num w:numId="9" w16cid:durableId="1247807372">
    <w:abstractNumId w:val="13"/>
  </w:num>
  <w:num w:numId="10" w16cid:durableId="671831994">
    <w:abstractNumId w:val="9"/>
  </w:num>
  <w:num w:numId="11" w16cid:durableId="1335187142">
    <w:abstractNumId w:val="7"/>
  </w:num>
  <w:num w:numId="12" w16cid:durableId="854609996">
    <w:abstractNumId w:val="14"/>
  </w:num>
  <w:num w:numId="13" w16cid:durableId="1111708459">
    <w:abstractNumId w:val="20"/>
  </w:num>
  <w:num w:numId="14" w16cid:durableId="1931739692">
    <w:abstractNumId w:val="12"/>
  </w:num>
  <w:num w:numId="15" w16cid:durableId="2073386104">
    <w:abstractNumId w:val="18"/>
  </w:num>
  <w:num w:numId="16" w16cid:durableId="1960184724">
    <w:abstractNumId w:val="19"/>
  </w:num>
  <w:num w:numId="17" w16cid:durableId="144863676">
    <w:abstractNumId w:val="16"/>
  </w:num>
  <w:num w:numId="18" w16cid:durableId="340090519">
    <w:abstractNumId w:val="0"/>
  </w:num>
  <w:num w:numId="19" w16cid:durableId="470907045">
    <w:abstractNumId w:val="8"/>
  </w:num>
  <w:num w:numId="20" w16cid:durableId="733117058">
    <w:abstractNumId w:val="22"/>
  </w:num>
  <w:num w:numId="21" w16cid:durableId="247619252">
    <w:abstractNumId w:val="23"/>
  </w:num>
  <w:num w:numId="22" w16cid:durableId="2014722596">
    <w:abstractNumId w:val="17"/>
  </w:num>
  <w:num w:numId="23" w16cid:durableId="1650667284">
    <w:abstractNumId w:val="15"/>
  </w:num>
  <w:num w:numId="24" w16cid:durableId="1849045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72B45"/>
    <w:rsid w:val="000A0C0A"/>
    <w:rsid w:val="000F485C"/>
    <w:rsid w:val="001743CF"/>
    <w:rsid w:val="00177DFB"/>
    <w:rsid w:val="00184DC7"/>
    <w:rsid w:val="001E5DE0"/>
    <w:rsid w:val="001E6553"/>
    <w:rsid w:val="00202D60"/>
    <w:rsid w:val="00236823"/>
    <w:rsid w:val="0025351D"/>
    <w:rsid w:val="002B7385"/>
    <w:rsid w:val="002D400C"/>
    <w:rsid w:val="00325618"/>
    <w:rsid w:val="00392B42"/>
    <w:rsid w:val="004D2B49"/>
    <w:rsid w:val="00575ED5"/>
    <w:rsid w:val="005A3330"/>
    <w:rsid w:val="005A4EA1"/>
    <w:rsid w:val="005E50A2"/>
    <w:rsid w:val="006464FA"/>
    <w:rsid w:val="00764B21"/>
    <w:rsid w:val="0077663C"/>
    <w:rsid w:val="00780B96"/>
    <w:rsid w:val="007C4793"/>
    <w:rsid w:val="007E508A"/>
    <w:rsid w:val="007F270A"/>
    <w:rsid w:val="00865657"/>
    <w:rsid w:val="008B25FC"/>
    <w:rsid w:val="008C237E"/>
    <w:rsid w:val="008F7987"/>
    <w:rsid w:val="00A96350"/>
    <w:rsid w:val="00AD32A6"/>
    <w:rsid w:val="00AD5762"/>
    <w:rsid w:val="00AD68FB"/>
    <w:rsid w:val="00BB1982"/>
    <w:rsid w:val="00C75AFB"/>
    <w:rsid w:val="00CE1F3D"/>
    <w:rsid w:val="00D60B10"/>
    <w:rsid w:val="00DB491C"/>
    <w:rsid w:val="00DC7637"/>
    <w:rsid w:val="00DE5926"/>
    <w:rsid w:val="00E023DD"/>
    <w:rsid w:val="00E840EE"/>
    <w:rsid w:val="00EC4E18"/>
    <w:rsid w:val="00F02932"/>
    <w:rsid w:val="00F03809"/>
    <w:rsid w:val="00F60711"/>
    <w:rsid w:val="00F6430E"/>
    <w:rsid w:val="00F830C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qFormat/>
    <w:rsid w:val="005A4EA1"/>
    <w:pPr>
      <w:keepNext/>
      <w:numPr>
        <w:numId w:val="10"/>
      </w:numPr>
      <w:jc w:val="center"/>
      <w:outlineLvl w:val="0"/>
    </w:pPr>
    <w:rPr>
      <w:sz w:val="24"/>
      <w:lang w:val="es-MX"/>
    </w:rPr>
  </w:style>
  <w:style w:type="paragraph" w:styleId="Ttulo2">
    <w:name w:val="heading 2"/>
    <w:basedOn w:val="Normal"/>
    <w:next w:val="Normal"/>
    <w:link w:val="Ttulo2Car"/>
    <w:unhideWhenUsed/>
    <w:qFormat/>
    <w:rsid w:val="005A4EA1"/>
    <w:pPr>
      <w:keepNext/>
      <w:keepLines/>
      <w:numPr>
        <w:ilvl w:val="1"/>
        <w:numId w:val="10"/>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5A4EA1"/>
    <w:pPr>
      <w:keepNext/>
      <w:keepLines/>
      <w:numPr>
        <w:ilvl w:val="2"/>
        <w:numId w:val="10"/>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semiHidden/>
    <w:unhideWhenUsed/>
    <w:qFormat/>
    <w:rsid w:val="005A4EA1"/>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semiHidden/>
    <w:unhideWhenUsed/>
    <w:qFormat/>
    <w:rsid w:val="005A4EA1"/>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semiHidden/>
    <w:unhideWhenUsed/>
    <w:qFormat/>
    <w:rsid w:val="005A4EA1"/>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rsid w:val="005A4EA1"/>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rsid w:val="005A4EA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5A4EA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paragraph" w:styleId="Prrafodelista">
    <w:name w:val="List Paragraph"/>
    <w:aliases w:val="TITULO A,Titulo de Fígura,Titulo parrafo,Punto,Iz - Párrafo de lista,Sivsa Parrafo,TITULO,Imagen 01.,Párrafo de lista1,Párrafo de lista2,Párrafo de lista4,Párrafo de lista21,paul2,Cuadro 2-1,Conclusiones,List Paragraph,Fundamentacion,Ha"/>
    <w:basedOn w:val="Normal"/>
    <w:link w:val="PrrafodelistaCar"/>
    <w:uiPriority w:val="34"/>
    <w:qFormat/>
    <w:rsid w:val="00AD32A6"/>
    <w:pPr>
      <w:ind w:left="720"/>
      <w:contextualSpacing/>
    </w:pPr>
  </w:style>
  <w:style w:type="table" w:styleId="Tablaconcuadrcula">
    <w:name w:val="Table Grid"/>
    <w:basedOn w:val="Tablanormal"/>
    <w:rsid w:val="00AD32A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5A4EA1"/>
    <w:rPr>
      <w:rFonts w:ascii="Times New Roman" w:eastAsia="Times New Roman" w:hAnsi="Times New Roman" w:cs="Times New Roman"/>
      <w:kern w:val="0"/>
      <w:sz w:val="24"/>
      <w:szCs w:val="20"/>
      <w:lang w:val="es-MX" w:eastAsia="es-ES"/>
      <w14:ligatures w14:val="none"/>
    </w:rPr>
  </w:style>
  <w:style w:type="character" w:customStyle="1" w:styleId="Ttulo2Car">
    <w:name w:val="Título 2 Car"/>
    <w:basedOn w:val="Fuentedeprrafopredeter"/>
    <w:link w:val="Ttulo2"/>
    <w:rsid w:val="005A4EA1"/>
    <w:rPr>
      <w:rFonts w:asciiTheme="majorHAnsi" w:eastAsiaTheme="majorEastAsia" w:hAnsiTheme="majorHAnsi" w:cstheme="majorBidi"/>
      <w:color w:val="2F5496" w:themeColor="accent1" w:themeShade="BF"/>
      <w:kern w:val="0"/>
      <w:sz w:val="26"/>
      <w:szCs w:val="26"/>
      <w:lang w:eastAsia="es-ES"/>
      <w14:ligatures w14:val="none"/>
    </w:rPr>
  </w:style>
  <w:style w:type="character" w:customStyle="1" w:styleId="Ttulo3Car">
    <w:name w:val="Título 3 Car"/>
    <w:basedOn w:val="Fuentedeprrafopredeter"/>
    <w:link w:val="Ttulo3"/>
    <w:rsid w:val="005A4EA1"/>
    <w:rPr>
      <w:rFonts w:asciiTheme="majorHAnsi" w:eastAsiaTheme="majorEastAsia" w:hAnsiTheme="majorHAnsi" w:cstheme="majorBidi"/>
      <w:color w:val="1F3763" w:themeColor="accent1" w:themeShade="7F"/>
      <w:kern w:val="0"/>
      <w:sz w:val="24"/>
      <w:szCs w:val="24"/>
      <w:lang w:eastAsia="es-ES"/>
      <w14:ligatures w14:val="none"/>
    </w:rPr>
  </w:style>
  <w:style w:type="character" w:customStyle="1" w:styleId="Ttulo4Car">
    <w:name w:val="Título 4 Car"/>
    <w:basedOn w:val="Fuentedeprrafopredeter"/>
    <w:link w:val="Ttulo4"/>
    <w:semiHidden/>
    <w:rsid w:val="005A4EA1"/>
    <w:rPr>
      <w:rFonts w:asciiTheme="majorHAnsi" w:eastAsiaTheme="majorEastAsia" w:hAnsiTheme="majorHAnsi" w:cstheme="majorBidi"/>
      <w:i/>
      <w:iCs/>
      <w:color w:val="2F5496" w:themeColor="accent1" w:themeShade="BF"/>
      <w:kern w:val="0"/>
      <w:sz w:val="20"/>
      <w:szCs w:val="20"/>
      <w:lang w:eastAsia="es-ES"/>
      <w14:ligatures w14:val="none"/>
    </w:rPr>
  </w:style>
  <w:style w:type="character" w:customStyle="1" w:styleId="Ttulo5Car">
    <w:name w:val="Título 5 Car"/>
    <w:basedOn w:val="Fuentedeprrafopredeter"/>
    <w:link w:val="Ttulo5"/>
    <w:semiHidden/>
    <w:rsid w:val="005A4EA1"/>
    <w:rPr>
      <w:rFonts w:asciiTheme="majorHAnsi" w:eastAsiaTheme="majorEastAsia" w:hAnsiTheme="majorHAnsi" w:cstheme="majorBidi"/>
      <w:color w:val="2F5496" w:themeColor="accent1" w:themeShade="BF"/>
      <w:kern w:val="0"/>
      <w:sz w:val="20"/>
      <w:szCs w:val="20"/>
      <w:lang w:eastAsia="es-ES"/>
      <w14:ligatures w14:val="none"/>
    </w:rPr>
  </w:style>
  <w:style w:type="character" w:customStyle="1" w:styleId="Ttulo6Car">
    <w:name w:val="Título 6 Car"/>
    <w:basedOn w:val="Fuentedeprrafopredeter"/>
    <w:link w:val="Ttulo6"/>
    <w:semiHidden/>
    <w:rsid w:val="005A4EA1"/>
    <w:rPr>
      <w:rFonts w:asciiTheme="majorHAnsi" w:eastAsiaTheme="majorEastAsia" w:hAnsiTheme="majorHAnsi" w:cstheme="majorBidi"/>
      <w:color w:val="1F3763" w:themeColor="accent1" w:themeShade="7F"/>
      <w:kern w:val="0"/>
      <w:sz w:val="20"/>
      <w:szCs w:val="20"/>
      <w:lang w:eastAsia="es-ES"/>
      <w14:ligatures w14:val="none"/>
    </w:rPr>
  </w:style>
  <w:style w:type="character" w:customStyle="1" w:styleId="Ttulo7Car">
    <w:name w:val="Título 7 Car"/>
    <w:basedOn w:val="Fuentedeprrafopredeter"/>
    <w:link w:val="Ttulo7"/>
    <w:semiHidden/>
    <w:rsid w:val="005A4EA1"/>
    <w:rPr>
      <w:rFonts w:asciiTheme="majorHAnsi" w:eastAsiaTheme="majorEastAsia" w:hAnsiTheme="majorHAnsi" w:cstheme="majorBidi"/>
      <w:i/>
      <w:iCs/>
      <w:color w:val="1F3763" w:themeColor="accent1" w:themeShade="7F"/>
      <w:kern w:val="0"/>
      <w:sz w:val="20"/>
      <w:szCs w:val="20"/>
      <w:lang w:eastAsia="es-ES"/>
      <w14:ligatures w14:val="none"/>
    </w:rPr>
  </w:style>
  <w:style w:type="character" w:customStyle="1" w:styleId="Ttulo8Car">
    <w:name w:val="Título 8 Car"/>
    <w:basedOn w:val="Fuentedeprrafopredeter"/>
    <w:link w:val="Ttulo8"/>
    <w:semiHidden/>
    <w:rsid w:val="005A4EA1"/>
    <w:rPr>
      <w:rFonts w:asciiTheme="majorHAnsi" w:eastAsiaTheme="majorEastAsia" w:hAnsiTheme="majorHAnsi" w:cstheme="majorBidi"/>
      <w:color w:val="272727" w:themeColor="text1" w:themeTint="D8"/>
      <w:kern w:val="0"/>
      <w:sz w:val="21"/>
      <w:szCs w:val="21"/>
      <w:lang w:eastAsia="es-ES"/>
      <w14:ligatures w14:val="none"/>
    </w:rPr>
  </w:style>
  <w:style w:type="character" w:customStyle="1" w:styleId="Ttulo9Car">
    <w:name w:val="Título 9 Car"/>
    <w:basedOn w:val="Fuentedeprrafopredeter"/>
    <w:link w:val="Ttulo9"/>
    <w:semiHidden/>
    <w:rsid w:val="005A4EA1"/>
    <w:rPr>
      <w:rFonts w:asciiTheme="majorHAnsi" w:eastAsiaTheme="majorEastAsia" w:hAnsiTheme="majorHAnsi" w:cstheme="majorBidi"/>
      <w:i/>
      <w:iCs/>
      <w:color w:val="272727" w:themeColor="text1" w:themeTint="D8"/>
      <w:kern w:val="0"/>
      <w:sz w:val="21"/>
      <w:szCs w:val="21"/>
      <w:lang w:eastAsia="es-ES"/>
      <w14:ligatures w14:val="none"/>
    </w:rPr>
  </w:style>
  <w:style w:type="paragraph" w:styleId="Textoindependiente">
    <w:name w:val="Body Text"/>
    <w:basedOn w:val="Normal"/>
    <w:link w:val="TextoindependienteCar"/>
    <w:rsid w:val="005A4EA1"/>
    <w:pPr>
      <w:jc w:val="center"/>
    </w:pPr>
    <w:rPr>
      <w:sz w:val="24"/>
      <w:lang w:val="es-MX"/>
    </w:rPr>
  </w:style>
  <w:style w:type="character" w:customStyle="1" w:styleId="TextoindependienteCar">
    <w:name w:val="Texto independiente Car"/>
    <w:basedOn w:val="Fuentedeprrafopredeter"/>
    <w:link w:val="Textoindependiente"/>
    <w:rsid w:val="005A4EA1"/>
    <w:rPr>
      <w:rFonts w:ascii="Times New Roman" w:eastAsia="Times New Roman" w:hAnsi="Times New Roman" w:cs="Times New Roman"/>
      <w:kern w:val="0"/>
      <w:sz w:val="24"/>
      <w:szCs w:val="20"/>
      <w:lang w:val="es-MX" w:eastAsia="es-ES"/>
      <w14:ligatures w14:val="none"/>
    </w:rPr>
  </w:style>
  <w:style w:type="paragraph" w:styleId="Sangra2detindependiente">
    <w:name w:val="Body Text Indent 2"/>
    <w:basedOn w:val="Normal"/>
    <w:link w:val="Sangra2detindependienteCar"/>
    <w:rsid w:val="005A4EA1"/>
    <w:pPr>
      <w:spacing w:after="120" w:line="480" w:lineRule="auto"/>
      <w:ind w:left="283"/>
    </w:pPr>
  </w:style>
  <w:style w:type="character" w:customStyle="1" w:styleId="Sangra2detindependienteCar">
    <w:name w:val="Sangría 2 de t. independiente Car"/>
    <w:basedOn w:val="Fuentedeprrafopredeter"/>
    <w:link w:val="Sangra2detindependiente"/>
    <w:rsid w:val="005A4EA1"/>
    <w:rPr>
      <w:rFonts w:ascii="Times New Roman" w:eastAsia="Times New Roman" w:hAnsi="Times New Roman" w:cs="Times New Roman"/>
      <w:kern w:val="0"/>
      <w:sz w:val="20"/>
      <w:szCs w:val="20"/>
      <w:lang w:eastAsia="es-ES"/>
      <w14:ligatures w14:val="none"/>
    </w:rPr>
  </w:style>
  <w:style w:type="character" w:customStyle="1" w:styleId="PrrafodelistaCar">
    <w:name w:val="Párrafo de lista Car"/>
    <w:aliases w:val="TITULO A Car,Titulo de Fígura Car,Titulo parrafo Car,Punto Car,Iz - Párrafo de lista Car,Sivsa Parrafo Car,TITULO Car,Imagen 01. Car,Párrafo de lista1 Car,Párrafo de lista2 Car,Párrafo de lista4 Car,Párrafo de lista21 Car,paul2 Car"/>
    <w:link w:val="Prrafodelista"/>
    <w:uiPriority w:val="34"/>
    <w:qFormat/>
    <w:rsid w:val="00F03809"/>
    <w:rPr>
      <w:rFonts w:ascii="Times New Roman" w:eastAsia="Times New Roman" w:hAnsi="Times New Roman" w:cs="Times New Roman"/>
      <w:kern w:val="0"/>
      <w:sz w:val="20"/>
      <w:szCs w:val="20"/>
      <w:lang w:eastAsia="es-ES"/>
      <w14:ligatures w14:val="none"/>
    </w:rPr>
  </w:style>
  <w:style w:type="paragraph" w:styleId="Textonotapie">
    <w:name w:val="footnote text"/>
    <w:basedOn w:val="Normal"/>
    <w:link w:val="TextonotapieCar"/>
    <w:uiPriority w:val="99"/>
    <w:semiHidden/>
    <w:unhideWhenUsed/>
    <w:rsid w:val="00F03809"/>
    <w:rPr>
      <w:lang w:eastAsia="es-MX"/>
    </w:rPr>
  </w:style>
  <w:style w:type="character" w:customStyle="1" w:styleId="TextonotapieCar">
    <w:name w:val="Texto nota pie Car"/>
    <w:basedOn w:val="Fuentedeprrafopredeter"/>
    <w:link w:val="Textonotapie"/>
    <w:uiPriority w:val="99"/>
    <w:semiHidden/>
    <w:rsid w:val="00F03809"/>
    <w:rPr>
      <w:rFonts w:ascii="Times New Roman" w:eastAsia="Times New Roman" w:hAnsi="Times New Roman" w:cs="Times New Roman"/>
      <w:kern w:val="0"/>
      <w:sz w:val="20"/>
      <w:szCs w:val="20"/>
      <w:lang w:eastAsia="es-MX"/>
      <w14:ligatures w14:val="none"/>
    </w:rPr>
  </w:style>
  <w:style w:type="character" w:styleId="Refdenotaalpie">
    <w:name w:val="footnote reference"/>
    <w:basedOn w:val="Fuentedeprrafopredeter"/>
    <w:uiPriority w:val="99"/>
    <w:semiHidden/>
    <w:unhideWhenUsed/>
    <w:rsid w:val="00F03809"/>
    <w:rPr>
      <w:vertAlign w:val="superscript"/>
    </w:rPr>
  </w:style>
  <w:style w:type="paragraph" w:styleId="NormalWeb">
    <w:name w:val="Normal (Web)"/>
    <w:basedOn w:val="Normal"/>
    <w:uiPriority w:val="99"/>
    <w:unhideWhenUsed/>
    <w:rsid w:val="00202D60"/>
    <w:pPr>
      <w:spacing w:before="100" w:beforeAutospacing="1" w:after="100" w:afterAutospacing="1"/>
    </w:pPr>
    <w:rPr>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4403</Words>
  <Characters>24220</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EDU360</cp:lastModifiedBy>
  <cp:revision>2</cp:revision>
  <dcterms:created xsi:type="dcterms:W3CDTF">2025-10-19T03:48:00Z</dcterms:created>
  <dcterms:modified xsi:type="dcterms:W3CDTF">2025-10-19T03:48:00Z</dcterms:modified>
</cp:coreProperties>
</file>