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08"/>
        <w:contextualSpacing w:val="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Université Paris Diderot</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tbl>
      <w:tblPr>
        <w:tblStyle w:val="Table1"/>
        <w:tblW w:w="9496.0" w:type="dxa"/>
        <w:jc w:val="left"/>
        <w:tblInd w:w="0.0" w:type="dxa"/>
        <w:tblBorders>
          <w:top w:color="000000" w:space="0" w:sz="8" w:val="single"/>
          <w:left w:color="000000" w:space="0" w:sz="8" w:val="single"/>
          <w:bottom w:color="000000" w:space="0" w:sz="8" w:val="single"/>
          <w:right w:color="000000" w:space="0" w:sz="8" w:val="single"/>
          <w:insideH w:color="7ba0cd" w:space="0" w:sz="8" w:val="single"/>
          <w:insideV w:color="7ba0cd" w:space="0" w:sz="8" w:val="single"/>
        </w:tblBorders>
        <w:tblLayout w:type="fixed"/>
        <w:tblLook w:val="04A0"/>
      </w:tblPr>
      <w:tblGrid>
        <w:gridCol w:w="9496"/>
        <w:tblGridChange w:id="0">
          <w:tblGrid>
            <w:gridCol w:w="9496"/>
          </w:tblGrid>
        </w:tblGridChange>
      </w:tblGrid>
      <w:tr>
        <w:tc>
          <w:tcPr/>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Projet de POOCAv — </w:t>
            </w:r>
            <w:r w:rsidDel="00000000" w:rsidR="00000000" w:rsidRPr="00000000">
              <w:rPr>
                <w:b w:val="1"/>
                <w:sz w:val="44"/>
                <w:szCs w:val="44"/>
                <w:rtl w:val="0"/>
              </w:rPr>
              <w:t xml:space="preserve">E</w:t>
            </w:r>
            <w:r w:rsidDel="00000000" w:rsidR="00000000" w:rsidRPr="00000000">
              <w:rPr>
                <w:b w:val="1"/>
                <w:sz w:val="40"/>
                <w:szCs w:val="40"/>
                <w:rtl w:val="0"/>
              </w:rPr>
              <w:t xml:space="preserve">VALUATOR</w:t>
            </w:r>
          </w:p>
        </w:tc>
      </w:tr>
      <w:tr>
        <w:tc>
          <w:tcPr/>
          <w:p w:rsidR="00000000" w:rsidDel="00000000" w:rsidP="00000000" w:rsidRDefault="00000000" w:rsidRPr="00000000">
            <w:pPr>
              <w:contextualSpacing w:val="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Système d'évaluation automatique pour l'enseignement</w:t>
            </w:r>
          </w:p>
        </w:tc>
      </w:tr>
      <w:tr>
        <w:tc>
          <w:tcPr/>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 Cahier des charges »</w:t>
            </w:r>
          </w:p>
        </w:tc>
      </w:tr>
      <w:tr>
        <w:tc>
          <w:tcPr/>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Groupe 3</w:t>
            </w:r>
          </w:p>
        </w:tc>
      </w:tr>
    </w:tbl>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23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Membres du groupe:</w:t>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1"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Fatima-Zahra HOUMADA</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1"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Manel KHENTOUT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1"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Hamdi HASSINE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1"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Idir LANKRI</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701"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Souhail ISMAILI-ALAOUI</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b w:val="1"/>
          <w:sz w:val="26"/>
          <w:szCs w:val="26"/>
        </w:rPr>
      </w:pPr>
      <w:r w:rsidDel="00000000" w:rsidR="00000000" w:rsidRPr="00000000">
        <w:rPr>
          <w:b w:val="1"/>
          <w:sz w:val="26"/>
          <w:szCs w:val="26"/>
          <w:rtl w:val="0"/>
        </w:rPr>
        <w:t xml:space="preserve">2017/2018</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 du système</w:t>
      </w:r>
    </w:p>
    <w:p w:rsidR="00000000" w:rsidDel="00000000" w:rsidP="00000000" w:rsidRDefault="00000000" w:rsidRPr="00000000">
      <w:pPr>
        <w:spacing w:after="20" w:line="240" w:lineRule="auto"/>
        <w:ind w:left="357" w:firstLine="346.0000000000001"/>
        <w:contextualSpacing w:val="0"/>
        <w:jc w:val="both"/>
        <w:rPr>
          <w:sz w:val="25"/>
          <w:szCs w:val="25"/>
        </w:rPr>
      </w:pPr>
      <w:r w:rsidDel="00000000" w:rsidR="00000000" w:rsidRPr="00000000">
        <w:rPr>
          <w:sz w:val="25"/>
          <w:szCs w:val="25"/>
          <w:rtl w:val="0"/>
        </w:rPr>
        <w:t xml:space="preserve">Le système à développer est un module qui consiste en la réalisation d’un système d’évaluation automatique. Le système doit être réalisé sous forme d’un service web accessible par au moins deux types d’utilisateurs : </w:t>
      </w:r>
      <w:r w:rsidDel="00000000" w:rsidR="00000000" w:rsidRPr="00000000">
        <w:rPr>
          <w:b w:val="1"/>
          <w:sz w:val="25"/>
          <w:szCs w:val="25"/>
          <w:rtl w:val="0"/>
        </w:rPr>
        <w:t xml:space="preserve">les enseignants</w:t>
      </w:r>
      <w:r w:rsidDel="00000000" w:rsidR="00000000" w:rsidRPr="00000000">
        <w:rPr>
          <w:sz w:val="25"/>
          <w:szCs w:val="25"/>
          <w:rtl w:val="0"/>
        </w:rPr>
        <w:t xml:space="preserve"> et </w:t>
      </w:r>
      <w:r w:rsidDel="00000000" w:rsidR="00000000" w:rsidRPr="00000000">
        <w:rPr>
          <w:b w:val="1"/>
          <w:sz w:val="25"/>
          <w:szCs w:val="25"/>
          <w:rtl w:val="0"/>
        </w:rPr>
        <w:t xml:space="preserve">les étudiants</w:t>
      </w:r>
      <w:r w:rsidDel="00000000" w:rsidR="00000000" w:rsidRPr="00000000">
        <w:rPr>
          <w:sz w:val="25"/>
          <w:szCs w:val="25"/>
          <w:rtl w:val="0"/>
        </w:rPr>
        <w:t xml:space="preserve">. Les enseignants doivent pouvoir gérer tout ce qui est en lien avec les contenus et l’évaluation des étudiants. Les étudiants, eux, doivent principalement accéder aux contenus qui leur sont réservés, faire les opérations attendues d’eux et suivre leurs progressions.</w:t>
      </w:r>
    </w:p>
    <w:p w:rsidR="00000000" w:rsidDel="00000000" w:rsidP="00000000" w:rsidRDefault="00000000" w:rsidRPr="00000000">
      <w:pPr>
        <w:spacing w:after="0" w:line="240" w:lineRule="auto"/>
        <w:ind w:left="360" w:firstLine="348"/>
        <w:contextualSpacing w:val="0"/>
        <w:jc w:val="both"/>
        <w:rPr>
          <w:sz w:val="25"/>
          <w:szCs w:val="25"/>
        </w:rPr>
      </w:pPr>
      <w:r w:rsidDel="00000000" w:rsidR="00000000" w:rsidRPr="00000000">
        <w:rPr>
          <w:rtl w:val="0"/>
        </w:rPr>
      </w:r>
    </w:p>
    <w:p w:rsidR="00000000" w:rsidDel="00000000" w:rsidP="00000000" w:rsidRDefault="00000000" w:rsidRPr="00000000">
      <w:pPr>
        <w:spacing w:after="0" w:line="240" w:lineRule="auto"/>
        <w:ind w:left="360" w:firstLine="348"/>
        <w:contextualSpacing w:val="0"/>
        <w:jc w:val="both"/>
        <w:rPr>
          <w:sz w:val="25"/>
          <w:szCs w:val="25"/>
        </w:rPr>
      </w:pPr>
      <w:r w:rsidDel="00000000" w:rsidR="00000000" w:rsidRPr="00000000">
        <w:rPr>
          <w:sz w:val="25"/>
          <w:szCs w:val="25"/>
          <w:rtl w:val="0"/>
        </w:rPr>
        <w:t xml:space="preserve">Ce module peut être par la suite intégré dans une autre application.</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4" w:right="0" w:hanging="357"/>
        <w:contextualSpacing w:val="1"/>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Spécifications fonctionnelles</w:t>
      </w:r>
    </w:p>
    <w:p w:rsidR="00000000" w:rsidDel="00000000" w:rsidP="00000000" w:rsidRDefault="00000000" w:rsidRPr="00000000">
      <w:pPr>
        <w:spacing w:after="0" w:lineRule="auto"/>
        <w:contextualSpacing w:val="0"/>
        <w:rPr>
          <w:b w:val="1"/>
          <w:sz w:val="26"/>
          <w:szCs w:val="26"/>
        </w:rPr>
      </w:pPr>
      <w:r w:rsidDel="00000000" w:rsidR="00000000" w:rsidRPr="00000000">
        <w:rPr>
          <w:rtl w:val="0"/>
        </w:rPr>
      </w:r>
    </w:p>
    <w:p w:rsidR="00000000" w:rsidDel="00000000" w:rsidP="00000000" w:rsidRDefault="00000000" w:rsidRPr="00000000">
      <w:pPr>
        <w:pStyle w:val="Heading1"/>
        <w:spacing w:before="120" w:lineRule="auto"/>
        <w:ind w:left="142" w:firstLine="0"/>
        <w:contextualSpacing w:val="0"/>
        <w:rPr/>
      </w:pPr>
      <w:r w:rsidDel="00000000" w:rsidR="00000000" w:rsidRPr="00000000">
        <w:rPr>
          <w:rtl w:val="0"/>
        </w:rPr>
        <w:t xml:space="preserve">  </w:t>
        <w:tab/>
        <w:t xml:space="preserve"> 2.1 Utilisateurs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1134" w:firstLine="0"/>
        <w:contextualSpacing w:val="0"/>
        <w:rPr/>
      </w:pPr>
      <w:r w:rsidDel="00000000" w:rsidR="00000000" w:rsidRPr="00000000">
        <w:rPr>
          <w:rtl w:val="0"/>
        </w:rPr>
        <w:t xml:space="preserve">2.1.1 L’utilisateur peut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firstLine="283"/>
        <w:contextualSpacing w:val="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Créer/se connecter à son compte.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5" w:right="0" w:hanging="360"/>
        <w:contextualSpacing w:val="1"/>
        <w:jc w:val="left"/>
        <w:rPr/>
      </w:pPr>
      <w:r w:rsidDel="00000000" w:rsidR="00000000" w:rsidRPr="00000000">
        <w:rPr>
          <w:sz w:val="26"/>
          <w:szCs w:val="26"/>
          <w:rtl w:val="0"/>
        </w:rPr>
        <w:t xml:space="preserve">Faire les opérations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CRUD sur </w:t>
      </w:r>
      <w:r w:rsidDel="00000000" w:rsidR="00000000" w:rsidRPr="00000000">
        <w:rPr>
          <w:sz w:val="26"/>
          <w:szCs w:val="26"/>
          <w:rtl w:val="0"/>
        </w:rPr>
        <w:t xml:space="preserv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 données.</w:t>
      </w:r>
      <w:r w:rsidDel="00000000" w:rsidR="00000000" w:rsidRPr="00000000">
        <w:rPr>
          <w:rtl w:val="0"/>
        </w:rPr>
      </w:r>
    </w:p>
    <w:p w:rsidR="00000000" w:rsidDel="00000000" w:rsidP="00000000" w:rsidRDefault="00000000" w:rsidRPr="00000000">
      <w:pPr>
        <w:pStyle w:val="Heading2"/>
        <w:ind w:left="709" w:firstLine="0"/>
        <w:contextualSpacing w:val="0"/>
        <w:rPr/>
      </w:pPr>
      <w:r w:rsidDel="00000000" w:rsidR="00000000" w:rsidRPr="00000000">
        <w:rPr>
          <w:rtl w:val="0"/>
        </w:rPr>
        <w:t xml:space="preserve">        2.1.2 L'enseignant peut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59" w:lineRule="auto"/>
        <w:ind w:left="851" w:right="0" w:firstLine="283"/>
        <w:contextualSpacing w:val="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Créer un nouveau travail (</w:t>
      </w:r>
      <w:r w:rsidDel="00000000" w:rsidR="00000000" w:rsidRPr="00000000">
        <w:rPr>
          <w:sz w:val="26"/>
          <w:szCs w:val="26"/>
          <w:rtl w:val="0"/>
        </w:rPr>
        <w:t xml:space="preserve">QCM</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rédaction, ex</w:t>
      </w:r>
      <w:r w:rsidDel="00000000" w:rsidR="00000000" w:rsidRPr="00000000">
        <w:rPr>
          <w:sz w:val="26"/>
          <w:szCs w:val="26"/>
          <w:rtl w:val="0"/>
        </w:rPr>
        <w:t xml:space="preserve">ercice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de programmation, ...). Pour les </w:t>
      </w:r>
      <w:r w:rsidDel="00000000" w:rsidR="00000000" w:rsidRPr="00000000">
        <w:rPr>
          <w:sz w:val="26"/>
          <w:szCs w:val="26"/>
          <w:rtl w:val="0"/>
        </w:rPr>
        <w:t xml:space="preserve">QCM</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l'enseignant doit fournir au système les questions et les bonnes réponses. </w:t>
      </w:r>
      <w:r w:rsidDel="00000000" w:rsidR="00000000" w:rsidRPr="00000000">
        <w:rPr>
          <w:sz w:val="26"/>
          <w:szCs w:val="26"/>
          <w:rtl w:val="0"/>
        </w:rPr>
        <w:t xml:space="preserve">De manière similaire, pour les exercices de programmation, l'enseignant doit fournir des tests unitaires.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59"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Accéder </w:t>
      </w:r>
      <w:r w:rsidDel="00000000" w:rsidR="00000000" w:rsidRPr="00000000">
        <w:rPr>
          <w:sz w:val="26"/>
          <w:szCs w:val="26"/>
          <w:rtl w:val="0"/>
        </w:rPr>
        <w:t xml:space="preserve">à</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la liste de ses étudiants et </w:t>
      </w:r>
      <w:r w:rsidDel="00000000" w:rsidR="00000000" w:rsidRPr="00000000">
        <w:rPr>
          <w:sz w:val="26"/>
          <w:szCs w:val="26"/>
          <w:rtl w:val="0"/>
        </w:rPr>
        <w:t xml:space="preserve">à</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leurs travaux.</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59" w:lineRule="auto"/>
        <w:ind w:left="1559"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Donner des notes à ses étudiants.</w:t>
      </w:r>
    </w:p>
    <w:p w:rsidR="00000000" w:rsidDel="00000000" w:rsidP="00000000" w:rsidRDefault="00000000" w:rsidRPr="00000000">
      <w:pPr>
        <w:pStyle w:val="Heading2"/>
        <w:contextualSpacing w:val="0"/>
        <w:rPr/>
      </w:pPr>
      <w:r w:rsidDel="00000000" w:rsidR="00000000" w:rsidRPr="00000000">
        <w:rPr>
          <w:rtl w:val="0"/>
        </w:rPr>
        <w:t xml:space="preserve">                    2.1.3 L'étudiant peut :</w:t>
        <w:tab/>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firstLine="324.00000000000006"/>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O</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btenir la liste des </w:t>
      </w:r>
      <w:r w:rsidDel="00000000" w:rsidR="00000000" w:rsidRPr="00000000">
        <w:rPr>
          <w:sz w:val="26"/>
          <w:szCs w:val="26"/>
          <w:rtl w:val="0"/>
        </w:rPr>
        <w:t xml:space="preserve">travaux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disponibles.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firstLine="324.00000000000006"/>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'inscrire/se désinscrire </w:t>
      </w:r>
      <w:r w:rsidDel="00000000" w:rsidR="00000000" w:rsidRPr="00000000">
        <w:rPr>
          <w:sz w:val="26"/>
          <w:szCs w:val="26"/>
          <w:rtl w:val="0"/>
        </w:rPr>
        <w:t xml:space="preserve">à</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un </w:t>
      </w:r>
      <w:r w:rsidDel="00000000" w:rsidR="00000000" w:rsidRPr="00000000">
        <w:rPr>
          <w:sz w:val="26"/>
          <w:szCs w:val="26"/>
          <w:rtl w:val="0"/>
        </w:rPr>
        <w:t xml:space="preserve">travail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firstLine="324.00000000000006"/>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ccéder au sujet des trava</w:t>
      </w:r>
      <w:r w:rsidDel="00000000" w:rsidR="00000000" w:rsidRPr="00000000">
        <w:rPr>
          <w:sz w:val="26"/>
          <w:szCs w:val="26"/>
          <w:rtl w:val="0"/>
        </w:rPr>
        <w:t xml:space="preserve">ux.</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firstLine="324.00000000000006"/>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oumettre une réponse </w:t>
      </w:r>
      <w:r w:rsidDel="00000000" w:rsidR="00000000" w:rsidRPr="00000000">
        <w:rPr>
          <w:sz w:val="26"/>
          <w:szCs w:val="26"/>
          <w:rtl w:val="0"/>
        </w:rPr>
        <w:t xml:space="preserve">à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un travail.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firstLine="324.00000000000006"/>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Suivre sa progression.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10" w:right="0" w:firstLine="324.00000000000006"/>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onsulter ses notes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pPr>
        <w:pStyle w:val="Heading1"/>
        <w:contextualSpacing w:val="0"/>
        <w:rPr>
          <w:sz w:val="26"/>
          <w:szCs w:val="26"/>
        </w:rPr>
      </w:pPr>
      <w:r w:rsidDel="00000000" w:rsidR="00000000" w:rsidRPr="00000000">
        <w:rPr>
          <w:sz w:val="26"/>
          <w:szCs w:val="26"/>
          <w:rtl w:val="0"/>
        </w:rPr>
        <w:t xml:space="preserve"> 2.2 Le système doit :</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Stocker  les questions et les réponses des</w:t>
      </w:r>
      <w:r w:rsidDel="00000000" w:rsidR="00000000" w:rsidRPr="00000000">
        <w:rPr>
          <w:sz w:val="26"/>
          <w:szCs w:val="26"/>
          <w:rtl w:val="0"/>
        </w:rPr>
        <w:t xml:space="preserve"> travaux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Permettre aux enseignants de mettre des travaux à disposition.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Permettre aux étudiants d’accéder à la liste des </w:t>
      </w:r>
      <w:r w:rsidDel="00000000" w:rsidR="00000000" w:rsidRPr="00000000">
        <w:rPr>
          <w:sz w:val="26"/>
          <w:szCs w:val="26"/>
          <w:rtl w:val="0"/>
        </w:rPr>
        <w:t xml:space="preserve">travaux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Permettre aux étudiants de déposer leurs devoirs.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Vérifier le format des rendus déposés.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Autoriser/refuser un dépôt.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É</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valuer automatiquement des travaux quand c’est possible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Spécifications non-fonctionnelles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Sécurité : Chiffrement des données </w:t>
      </w:r>
      <w:r w:rsidDel="00000000" w:rsidR="00000000" w:rsidRPr="00000000">
        <w:rPr>
          <w:sz w:val="26"/>
          <w:szCs w:val="26"/>
          <w:rtl w:val="0"/>
        </w:rPr>
        <w:t xml:space="preserve">(notamment des mots de passe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Réutilisabilité,</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Extensibilité : Par exemple, ajout de nouveaux formats pour les trava</w:t>
      </w:r>
      <w:r w:rsidDel="00000000" w:rsidR="00000000" w:rsidRPr="00000000">
        <w:rPr>
          <w:sz w:val="26"/>
          <w:szCs w:val="26"/>
          <w:rtl w:val="0"/>
        </w:rPr>
        <w:t xml:space="preserve">ux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Portabilité,</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Documentation,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Architecture client/serveur,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01"/>
        </w:tabs>
        <w:spacing w:after="160" w:before="0" w:line="259" w:lineRule="auto"/>
        <w:ind w:left="156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Interopérabilité (facilement intégrable dans un autre système)</w:t>
      </w:r>
    </w:p>
    <w:p w:rsidR="00000000" w:rsidDel="00000000" w:rsidP="00000000" w:rsidRDefault="00000000" w:rsidRPr="00000000">
      <w:pPr>
        <w:tabs>
          <w:tab w:val="left" w:pos="1701"/>
        </w:tabs>
        <w:contextualSpacing w:val="0"/>
        <w:rPr>
          <w:sz w:val="26"/>
          <w:szCs w:val="26"/>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701"/>
        </w:tabs>
        <w:spacing w:after="0" w:before="0" w:line="259" w:lineRule="auto"/>
        <w:ind w:left="851" w:right="0" w:hanging="360"/>
        <w:contextualSpacing w:val="1"/>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Cas d’usage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59" w:lineRule="auto"/>
        <w:ind w:left="851" w:right="0" w:firstLine="0"/>
        <w:contextualSpacing w:val="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134"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É</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valuation et entra</w:t>
      </w:r>
      <w:r w:rsidDel="00000000" w:rsidR="00000000" w:rsidRPr="00000000">
        <w:rPr>
          <w:sz w:val="26"/>
          <w:szCs w:val="26"/>
          <w:rtl w:val="0"/>
        </w:rPr>
        <w:t xml:space="preserve">î</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nement des étudiants d’un cours en ligne,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1"/>
        </w:tabs>
        <w:spacing w:after="0" w:before="0" w:line="259" w:lineRule="auto"/>
        <w:ind w:left="1134"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 technique pour les entretiens d’embauche,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1"/>
        </w:tabs>
        <w:spacing w:after="160" w:before="0" w:line="259" w:lineRule="auto"/>
        <w:ind w:left="1134"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Correction automatique de quiz</w:t>
      </w:r>
    </w:p>
    <w:sectPr>
      <w:footerReference r:id="rId5" w:type="default"/>
      <w:footerReference r:id="rId6" w:type="first"/>
      <w:pgSz w:h="16838" w:w="11906"/>
      <w:pgMar w:bottom="1135" w:top="1560" w:left="1417" w:right="1133"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Comic Sans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95" w:hanging="360"/>
      </w:pPr>
      <w:rPr>
        <w:rFonts w:ascii="Noto Sans Symbols" w:cs="Noto Sans Symbols" w:eastAsia="Noto Sans Symbols" w:hAnsi="Noto Sans Symbols"/>
        <w:sz w:val="24"/>
        <w:szCs w:val="24"/>
      </w:rPr>
    </w:lvl>
    <w:lvl w:ilvl="1">
      <w:start w:val="1"/>
      <w:numFmt w:val="bullet"/>
      <w:lvlText w:val="-"/>
      <w:lvlJc w:val="left"/>
      <w:pPr>
        <w:ind w:left="2959" w:hanging="360"/>
      </w:pPr>
      <w:rPr>
        <w:rFonts w:ascii="Calibri" w:cs="Calibri" w:eastAsia="Calibri" w:hAnsi="Calibri"/>
      </w:rPr>
    </w:lvl>
    <w:lvl w:ilvl="2">
      <w:start w:val="1"/>
      <w:numFmt w:val="bullet"/>
      <w:lvlText w:val="▪"/>
      <w:lvlJc w:val="left"/>
      <w:pPr>
        <w:ind w:left="3679" w:hanging="360"/>
      </w:pPr>
      <w:rPr>
        <w:rFonts w:ascii="Noto Sans Symbols" w:cs="Noto Sans Symbols" w:eastAsia="Noto Sans Symbols" w:hAnsi="Noto Sans Symbols"/>
      </w:rPr>
    </w:lvl>
    <w:lvl w:ilvl="3">
      <w:start w:val="1"/>
      <w:numFmt w:val="bullet"/>
      <w:lvlText w:val="●"/>
      <w:lvlJc w:val="left"/>
      <w:pPr>
        <w:ind w:left="4399" w:hanging="360"/>
      </w:pPr>
      <w:rPr>
        <w:rFonts w:ascii="Noto Sans Symbols" w:cs="Noto Sans Symbols" w:eastAsia="Noto Sans Symbols" w:hAnsi="Noto Sans Symbols"/>
      </w:rPr>
    </w:lvl>
    <w:lvl w:ilvl="4">
      <w:start w:val="1"/>
      <w:numFmt w:val="bullet"/>
      <w:lvlText w:val="o"/>
      <w:lvlJc w:val="left"/>
      <w:pPr>
        <w:ind w:left="5119" w:hanging="360"/>
      </w:pPr>
      <w:rPr>
        <w:rFonts w:ascii="Courier New" w:cs="Courier New" w:eastAsia="Courier New" w:hAnsi="Courier New"/>
      </w:rPr>
    </w:lvl>
    <w:lvl w:ilvl="5">
      <w:start w:val="1"/>
      <w:numFmt w:val="bullet"/>
      <w:lvlText w:val="▪"/>
      <w:lvlJc w:val="left"/>
      <w:pPr>
        <w:ind w:left="5839" w:hanging="360"/>
      </w:pPr>
      <w:rPr>
        <w:rFonts w:ascii="Noto Sans Symbols" w:cs="Noto Sans Symbols" w:eastAsia="Noto Sans Symbols" w:hAnsi="Noto Sans Symbols"/>
      </w:rPr>
    </w:lvl>
    <w:lvl w:ilvl="6">
      <w:start w:val="1"/>
      <w:numFmt w:val="bullet"/>
      <w:lvlText w:val="●"/>
      <w:lvlJc w:val="left"/>
      <w:pPr>
        <w:ind w:left="6559" w:hanging="360"/>
      </w:pPr>
      <w:rPr>
        <w:rFonts w:ascii="Noto Sans Symbols" w:cs="Noto Sans Symbols" w:eastAsia="Noto Sans Symbols" w:hAnsi="Noto Sans Symbols"/>
      </w:rPr>
    </w:lvl>
    <w:lvl w:ilvl="7">
      <w:start w:val="1"/>
      <w:numFmt w:val="bullet"/>
      <w:lvlText w:val="o"/>
      <w:lvlJc w:val="left"/>
      <w:pPr>
        <w:ind w:left="7279" w:hanging="360"/>
      </w:pPr>
      <w:rPr>
        <w:rFonts w:ascii="Courier New" w:cs="Courier New" w:eastAsia="Courier New" w:hAnsi="Courier New"/>
      </w:rPr>
    </w:lvl>
    <w:lvl w:ilvl="8">
      <w:start w:val="1"/>
      <w:numFmt w:val="bullet"/>
      <w:lvlText w:val="▪"/>
      <w:lvlJc w:val="left"/>
      <w:pPr>
        <w:ind w:left="7999" w:hanging="360"/>
      </w:pPr>
      <w:rPr>
        <w:rFonts w:ascii="Noto Sans Symbols" w:cs="Noto Sans Symbols" w:eastAsia="Noto Sans Symbols" w:hAnsi="Noto Sans Symbols"/>
      </w:rPr>
    </w:lvl>
  </w:abstractNum>
  <w:abstractNum w:abstractNumId="2">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3">
    <w:lvl w:ilvl="0">
      <w:start w:val="1"/>
      <w:numFmt w:val="bullet"/>
      <w:lvlText w:val="●"/>
      <w:lvlJc w:val="left"/>
      <w:pPr>
        <w:ind w:left="1649" w:hanging="360"/>
      </w:pPr>
      <w:rPr>
        <w:rFonts w:ascii="Noto Sans Symbols" w:cs="Noto Sans Symbols" w:eastAsia="Noto Sans Symbols" w:hAnsi="Noto Sans Symbols"/>
      </w:rPr>
    </w:lvl>
    <w:lvl w:ilvl="1">
      <w:start w:val="1"/>
      <w:numFmt w:val="bullet"/>
      <w:lvlText w:val="o"/>
      <w:lvlJc w:val="left"/>
      <w:pPr>
        <w:ind w:left="2369" w:hanging="360"/>
      </w:pPr>
      <w:rPr>
        <w:rFonts w:ascii="Courier New" w:cs="Courier New" w:eastAsia="Courier New" w:hAnsi="Courier New"/>
      </w:rPr>
    </w:lvl>
    <w:lvl w:ilvl="2">
      <w:start w:val="1"/>
      <w:numFmt w:val="bullet"/>
      <w:lvlText w:val="▪"/>
      <w:lvlJc w:val="left"/>
      <w:pPr>
        <w:ind w:left="3089" w:hanging="360"/>
      </w:pPr>
      <w:rPr>
        <w:rFonts w:ascii="Noto Sans Symbols" w:cs="Noto Sans Symbols" w:eastAsia="Noto Sans Symbols" w:hAnsi="Noto Sans Symbols"/>
      </w:rPr>
    </w:lvl>
    <w:lvl w:ilvl="3">
      <w:start w:val="1"/>
      <w:numFmt w:val="bullet"/>
      <w:lvlText w:val="●"/>
      <w:lvlJc w:val="left"/>
      <w:pPr>
        <w:ind w:left="3809" w:hanging="360"/>
      </w:pPr>
      <w:rPr>
        <w:rFonts w:ascii="Noto Sans Symbols" w:cs="Noto Sans Symbols" w:eastAsia="Noto Sans Symbols" w:hAnsi="Noto Sans Symbols"/>
      </w:rPr>
    </w:lvl>
    <w:lvl w:ilvl="4">
      <w:start w:val="1"/>
      <w:numFmt w:val="bullet"/>
      <w:lvlText w:val="o"/>
      <w:lvlJc w:val="left"/>
      <w:pPr>
        <w:ind w:left="4529" w:hanging="360"/>
      </w:pPr>
      <w:rPr>
        <w:rFonts w:ascii="Courier New" w:cs="Courier New" w:eastAsia="Courier New" w:hAnsi="Courier New"/>
      </w:rPr>
    </w:lvl>
    <w:lvl w:ilvl="5">
      <w:start w:val="1"/>
      <w:numFmt w:val="bullet"/>
      <w:lvlText w:val="▪"/>
      <w:lvlJc w:val="left"/>
      <w:pPr>
        <w:ind w:left="5249" w:hanging="360"/>
      </w:pPr>
      <w:rPr>
        <w:rFonts w:ascii="Noto Sans Symbols" w:cs="Noto Sans Symbols" w:eastAsia="Noto Sans Symbols" w:hAnsi="Noto Sans Symbols"/>
      </w:rPr>
    </w:lvl>
    <w:lvl w:ilvl="6">
      <w:start w:val="1"/>
      <w:numFmt w:val="bullet"/>
      <w:lvlText w:val="●"/>
      <w:lvlJc w:val="left"/>
      <w:pPr>
        <w:ind w:left="5969" w:hanging="360"/>
      </w:pPr>
      <w:rPr>
        <w:rFonts w:ascii="Noto Sans Symbols" w:cs="Noto Sans Symbols" w:eastAsia="Noto Sans Symbols" w:hAnsi="Noto Sans Symbols"/>
      </w:rPr>
    </w:lvl>
    <w:lvl w:ilvl="7">
      <w:start w:val="1"/>
      <w:numFmt w:val="bullet"/>
      <w:lvlText w:val="o"/>
      <w:lvlJc w:val="left"/>
      <w:pPr>
        <w:ind w:left="6689" w:hanging="360"/>
      </w:pPr>
      <w:rPr>
        <w:rFonts w:ascii="Courier New" w:cs="Courier New" w:eastAsia="Courier New" w:hAnsi="Courier New"/>
      </w:rPr>
    </w:lvl>
    <w:lvl w:ilvl="8">
      <w:start w:val="1"/>
      <w:numFmt w:val="bullet"/>
      <w:lvlText w:val="▪"/>
      <w:lvlJc w:val="left"/>
      <w:pPr>
        <w:ind w:left="7409" w:hanging="360"/>
      </w:pPr>
      <w:rPr>
        <w:rFonts w:ascii="Noto Sans Symbols" w:cs="Noto Sans Symbols" w:eastAsia="Noto Sans Symbols" w:hAnsi="Noto Sans Symbols"/>
      </w:rPr>
    </w:lvl>
  </w:abstractNum>
  <w:abstractNum w:abstractNumId="4">
    <w:lvl w:ilvl="0">
      <w:start w:val="1"/>
      <w:numFmt w:val="bullet"/>
      <w:lvlText w:val="●"/>
      <w:lvlJc w:val="left"/>
      <w:pPr>
        <w:ind w:left="2869" w:hanging="360"/>
      </w:pPr>
      <w:rPr>
        <w:rFonts w:ascii="Noto Sans Symbols" w:cs="Noto Sans Symbols" w:eastAsia="Noto Sans Symbols" w:hAnsi="Noto Sans Symbols"/>
      </w:rPr>
    </w:lvl>
    <w:lvl w:ilvl="1">
      <w:start w:val="1"/>
      <w:numFmt w:val="bullet"/>
      <w:lvlText w:val="o"/>
      <w:lvlJc w:val="left"/>
      <w:pPr>
        <w:ind w:left="3589" w:hanging="360"/>
      </w:pPr>
      <w:rPr>
        <w:rFonts w:ascii="Courier New" w:cs="Courier New" w:eastAsia="Courier New" w:hAnsi="Courier New"/>
      </w:rPr>
    </w:lvl>
    <w:lvl w:ilvl="2">
      <w:start w:val="1"/>
      <w:numFmt w:val="bullet"/>
      <w:lvlText w:val="▪"/>
      <w:lvlJc w:val="left"/>
      <w:pPr>
        <w:ind w:left="4309" w:hanging="360"/>
      </w:pPr>
      <w:rPr>
        <w:rFonts w:ascii="Noto Sans Symbols" w:cs="Noto Sans Symbols" w:eastAsia="Noto Sans Symbols" w:hAnsi="Noto Sans Symbols"/>
      </w:rPr>
    </w:lvl>
    <w:lvl w:ilvl="3">
      <w:start w:val="1"/>
      <w:numFmt w:val="bullet"/>
      <w:lvlText w:val="●"/>
      <w:lvlJc w:val="left"/>
      <w:pPr>
        <w:ind w:left="5029" w:hanging="360"/>
      </w:pPr>
      <w:rPr>
        <w:rFonts w:ascii="Noto Sans Symbols" w:cs="Noto Sans Symbols" w:eastAsia="Noto Sans Symbols" w:hAnsi="Noto Sans Symbols"/>
      </w:rPr>
    </w:lvl>
    <w:lvl w:ilvl="4">
      <w:start w:val="1"/>
      <w:numFmt w:val="bullet"/>
      <w:lvlText w:val="o"/>
      <w:lvlJc w:val="left"/>
      <w:pPr>
        <w:ind w:left="5749" w:hanging="360"/>
      </w:pPr>
      <w:rPr>
        <w:rFonts w:ascii="Courier New" w:cs="Courier New" w:eastAsia="Courier New" w:hAnsi="Courier New"/>
      </w:rPr>
    </w:lvl>
    <w:lvl w:ilvl="5">
      <w:start w:val="1"/>
      <w:numFmt w:val="bullet"/>
      <w:lvlText w:val="▪"/>
      <w:lvlJc w:val="left"/>
      <w:pPr>
        <w:ind w:left="6469" w:hanging="360"/>
      </w:pPr>
      <w:rPr>
        <w:rFonts w:ascii="Noto Sans Symbols" w:cs="Noto Sans Symbols" w:eastAsia="Noto Sans Symbols" w:hAnsi="Noto Sans Symbols"/>
      </w:rPr>
    </w:lvl>
    <w:lvl w:ilvl="6">
      <w:start w:val="1"/>
      <w:numFmt w:val="bullet"/>
      <w:lvlText w:val="●"/>
      <w:lvlJc w:val="left"/>
      <w:pPr>
        <w:ind w:left="7189" w:hanging="360"/>
      </w:pPr>
      <w:rPr>
        <w:rFonts w:ascii="Noto Sans Symbols" w:cs="Noto Sans Symbols" w:eastAsia="Noto Sans Symbols" w:hAnsi="Noto Sans Symbols"/>
      </w:rPr>
    </w:lvl>
    <w:lvl w:ilvl="7">
      <w:start w:val="1"/>
      <w:numFmt w:val="bullet"/>
      <w:lvlText w:val="o"/>
      <w:lvlJc w:val="left"/>
      <w:pPr>
        <w:ind w:left="7909" w:hanging="360"/>
      </w:pPr>
      <w:rPr>
        <w:rFonts w:ascii="Courier New" w:cs="Courier New" w:eastAsia="Courier New" w:hAnsi="Courier New"/>
      </w:rPr>
    </w:lvl>
    <w:lvl w:ilvl="8">
      <w:start w:val="1"/>
      <w:numFmt w:val="bullet"/>
      <w:lvlText w:val="▪"/>
      <w:lvlJc w:val="left"/>
      <w:pPr>
        <w:ind w:left="8629" w:hanging="360"/>
      </w:pPr>
      <w:rPr>
        <w:rFonts w:ascii="Noto Sans Symbols" w:cs="Noto Sans Symbols" w:eastAsia="Noto Sans Symbols" w:hAnsi="Noto Sans Symbols"/>
      </w:rPr>
    </w:lvl>
  </w:abstractNum>
  <w:abstractNum w:abstractNumId="5">
    <w:lvl w:ilvl="0">
      <w:start w:val="1"/>
      <w:numFmt w:val="bullet"/>
      <w:lvlText w:val="●"/>
      <w:lvlJc w:val="left"/>
      <w:pPr>
        <w:ind w:left="1230" w:hanging="360"/>
      </w:pPr>
      <w:rPr>
        <w:rFonts w:ascii="Noto Sans Symbols" w:cs="Noto Sans Symbols" w:eastAsia="Noto Sans Symbols" w:hAnsi="Noto Sans Symbols"/>
      </w:rPr>
    </w:lvl>
    <w:lvl w:ilvl="1">
      <w:start w:val="1"/>
      <w:numFmt w:val="bullet"/>
      <w:lvlText w:val="o"/>
      <w:lvlJc w:val="left"/>
      <w:pPr>
        <w:ind w:left="1950" w:hanging="360"/>
      </w:pPr>
      <w:rPr>
        <w:rFonts w:ascii="Courier New" w:cs="Courier New" w:eastAsia="Courier New" w:hAnsi="Courier New"/>
      </w:rPr>
    </w:lvl>
    <w:lvl w:ilvl="2">
      <w:start w:val="1"/>
      <w:numFmt w:val="bullet"/>
      <w:lvlText w:val="▪"/>
      <w:lvlJc w:val="left"/>
      <w:pPr>
        <w:ind w:left="2670" w:hanging="360"/>
      </w:pPr>
      <w:rPr>
        <w:rFonts w:ascii="Noto Sans Symbols" w:cs="Noto Sans Symbols" w:eastAsia="Noto Sans Symbols" w:hAnsi="Noto Sans Symbols"/>
      </w:rPr>
    </w:lvl>
    <w:lvl w:ilvl="3">
      <w:start w:val="1"/>
      <w:numFmt w:val="bullet"/>
      <w:lvlText w:val="●"/>
      <w:lvlJc w:val="left"/>
      <w:pPr>
        <w:ind w:left="3390" w:hanging="360"/>
      </w:pPr>
      <w:rPr>
        <w:rFonts w:ascii="Noto Sans Symbols" w:cs="Noto Sans Symbols" w:eastAsia="Noto Sans Symbols" w:hAnsi="Noto Sans Symbols"/>
      </w:rPr>
    </w:lvl>
    <w:lvl w:ilvl="4">
      <w:start w:val="1"/>
      <w:numFmt w:val="bullet"/>
      <w:lvlText w:val="o"/>
      <w:lvlJc w:val="left"/>
      <w:pPr>
        <w:ind w:left="4110" w:hanging="360"/>
      </w:pPr>
      <w:rPr>
        <w:rFonts w:ascii="Courier New" w:cs="Courier New" w:eastAsia="Courier New" w:hAnsi="Courier New"/>
      </w:rPr>
    </w:lvl>
    <w:lvl w:ilvl="5">
      <w:start w:val="1"/>
      <w:numFmt w:val="bullet"/>
      <w:lvlText w:val="▪"/>
      <w:lvlJc w:val="left"/>
      <w:pPr>
        <w:ind w:left="4830" w:hanging="360"/>
      </w:pPr>
      <w:rPr>
        <w:rFonts w:ascii="Noto Sans Symbols" w:cs="Noto Sans Symbols" w:eastAsia="Noto Sans Symbols" w:hAnsi="Noto Sans Symbols"/>
      </w:rPr>
    </w:lvl>
    <w:lvl w:ilvl="6">
      <w:start w:val="1"/>
      <w:numFmt w:val="bullet"/>
      <w:lvlText w:val="●"/>
      <w:lvlJc w:val="left"/>
      <w:pPr>
        <w:ind w:left="5550" w:hanging="360"/>
      </w:pPr>
      <w:rPr>
        <w:rFonts w:ascii="Noto Sans Symbols" w:cs="Noto Sans Symbols" w:eastAsia="Noto Sans Symbols" w:hAnsi="Noto Sans Symbols"/>
      </w:rPr>
    </w:lvl>
    <w:lvl w:ilvl="7">
      <w:start w:val="1"/>
      <w:numFmt w:val="bullet"/>
      <w:lvlText w:val="o"/>
      <w:lvlJc w:val="left"/>
      <w:pPr>
        <w:ind w:left="6270" w:hanging="360"/>
      </w:pPr>
      <w:rPr>
        <w:rFonts w:ascii="Courier New" w:cs="Courier New" w:eastAsia="Courier New" w:hAnsi="Courier New"/>
      </w:rPr>
    </w:lvl>
    <w:lvl w:ilvl="8">
      <w:start w:val="1"/>
      <w:numFmt w:val="bullet"/>
      <w:lvlText w:val="▪"/>
      <w:lvlJc w:val="left"/>
      <w:pPr>
        <w:ind w:left="6990" w:hanging="360"/>
      </w:pPr>
      <w:rPr>
        <w:rFonts w:ascii="Noto Sans Symbols" w:cs="Noto Sans Symbols" w:eastAsia="Noto Sans Symbols" w:hAnsi="Noto Sans Symbols"/>
      </w:rPr>
    </w:lvl>
  </w:abstractNum>
  <w:abstractNum w:abstractNumId="6">
    <w:lvl w:ilvl="0">
      <w:start w:val="1"/>
      <w:numFmt w:val="bullet"/>
      <w:lvlText w:val="●"/>
      <w:lvlJc w:val="left"/>
      <w:pPr>
        <w:ind w:left="3655"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6"/>
        <w:szCs w:val="26"/>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920" w:hanging="360"/>
      </w:pPr>
      <w:rPr>
        <w:rFonts w:ascii="Noto Sans Symbols" w:cs="Noto Sans Symbols" w:eastAsia="Noto Sans Symbols" w:hAnsi="Noto Sans Symbols"/>
        <w:sz w:val="24"/>
        <w:szCs w:val="24"/>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2"/>
      <w:numFmt w:val="decimal"/>
      <w:lvlText w:val="%1.%2"/>
      <w:lvlJc w:val="left"/>
      <w:pPr>
        <w:ind w:left="1773" w:hanging="360"/>
      </w:pPr>
      <w:rPr/>
    </w:lvl>
    <w:lvl w:ilvl="2">
      <w:start w:val="1"/>
      <w:numFmt w:val="decimal"/>
      <w:lvlText w:val="%1.%2.%3"/>
      <w:lvlJc w:val="left"/>
      <w:pPr>
        <w:ind w:left="3186" w:hanging="720"/>
      </w:pPr>
      <w:rPr/>
    </w:lvl>
    <w:lvl w:ilvl="3">
      <w:start w:val="1"/>
      <w:numFmt w:val="decimal"/>
      <w:lvlText w:val="%1.%2.%3.%4"/>
      <w:lvlJc w:val="left"/>
      <w:pPr>
        <w:ind w:left="4239" w:hanging="720"/>
      </w:pPr>
      <w:rPr/>
    </w:lvl>
    <w:lvl w:ilvl="4">
      <w:start w:val="1"/>
      <w:numFmt w:val="decimal"/>
      <w:lvlText w:val="%1.%2.%3.%4.%5"/>
      <w:lvlJc w:val="left"/>
      <w:pPr>
        <w:ind w:left="5652" w:hanging="1080"/>
      </w:pPr>
      <w:rPr/>
    </w:lvl>
    <w:lvl w:ilvl="5">
      <w:start w:val="1"/>
      <w:numFmt w:val="decimal"/>
      <w:lvlText w:val="%1.%2.%3.%4.%5.%6"/>
      <w:lvlJc w:val="left"/>
      <w:pPr>
        <w:ind w:left="6705" w:hanging="1080"/>
      </w:pPr>
      <w:rPr/>
    </w:lvl>
    <w:lvl w:ilvl="6">
      <w:start w:val="1"/>
      <w:numFmt w:val="decimal"/>
      <w:lvlText w:val="%1.%2.%3.%4.%5.%6.%7"/>
      <w:lvlJc w:val="left"/>
      <w:pPr>
        <w:ind w:left="8118" w:hanging="1440"/>
      </w:pPr>
      <w:rPr/>
    </w:lvl>
    <w:lvl w:ilvl="7">
      <w:start w:val="1"/>
      <w:numFmt w:val="decimal"/>
      <w:lvlText w:val="%1.%2.%3.%4.%5.%6.%7.%8"/>
      <w:lvlJc w:val="left"/>
      <w:pPr>
        <w:ind w:left="9171" w:hanging="1440"/>
      </w:pPr>
      <w:rPr/>
    </w:lvl>
    <w:lvl w:ilvl="8">
      <w:start w:val="1"/>
      <w:numFmt w:val="decimal"/>
      <w:lvlText w:val="%1.%2.%3.%4.%5.%6.%7.%8.%9"/>
      <w:lvlJc w:val="left"/>
      <w:pPr>
        <w:ind w:left="10224"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708" w:firstLine="0"/>
    </w:pPr>
    <w:rPr>
      <w:b w:val="1"/>
      <w:color w:val="366091"/>
      <w:sz w:val="24"/>
      <w:szCs w:val="24"/>
    </w:rPr>
  </w:style>
  <w:style w:type="paragraph" w:styleId="Heading2">
    <w:name w:val="heading 2"/>
    <w:basedOn w:val="Normal"/>
    <w:next w:val="Normal"/>
    <w:pPr>
      <w:keepNext w:val="1"/>
      <w:keepLines w:val="1"/>
      <w:spacing w:after="0" w:before="200" w:line="276" w:lineRule="auto"/>
    </w:pPr>
    <w:rPr>
      <w:b w:val="1"/>
      <w:color w:val="4f81bd"/>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0"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tcBorders>
          <w:top w:color="000000" w:space="0" w:sz="0" w:val="nil"/>
          <w:bottom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tcPr>
        <w:tcBorders>
          <w:top w:color="000000" w:space="0" w:sz="0" w:val="nil"/>
          <w:left w:color="000000" w:space="0" w:sz="0" w:val="nil"/>
          <w:bottom w:color="000000" w:space="0" w:sz="0" w:val="nil"/>
          <w:right w:color="000000" w:space="0" w:sz="8" w:val="single"/>
          <w:insideH w:color="000000" w:space="0" w:sz="0" w:val="nil"/>
          <w:insideV w:color="000000" w:space="0" w:sz="0" w:val="nil"/>
        </w:tcBorders>
        <w:shd w:fill="ffffff" w:val="clear"/>
      </w:tcPr>
    </w:tblStylePr>
    <w:tblStylePr w:type="firstRow">
      <w:rPr>
        <w:sz w:val="24"/>
        <w:szCs w:val="24"/>
      </w:rPr>
      <w:tcPr>
        <w:tcBorders>
          <w:top w:color="000000" w:space="0" w:sz="0" w:val="nil"/>
          <w:left w:color="000000" w:space="0" w:sz="0" w:val="nil"/>
          <w:bottom w:color="000000" w:space="0" w:sz="24" w:val="single"/>
          <w:right w:color="000000" w:space="0" w:sz="0" w:val="nil"/>
          <w:insideH w:color="000000" w:space="0" w:sz="0" w:val="nil"/>
          <w:insideV w:color="000000" w:space="0" w:sz="0" w:val="nil"/>
        </w:tcBorders>
        <w:shd w:fill="ffffff" w:val="clear"/>
      </w:tcPr>
    </w:tblStylePr>
    <w:tblStylePr w:type="lastCol">
      <w:tcPr>
        <w:tcBorders>
          <w:top w:color="000000" w:space="0" w:sz="0" w:val="nil"/>
          <w:left w:color="000000" w:space="0" w:sz="8" w:val="single"/>
          <w:bottom w:color="000000" w:space="0" w:sz="0" w:val="nil"/>
          <w:right w:color="000000" w:space="0" w:sz="0" w:val="nil"/>
          <w:insideH w:color="000000" w:space="0" w:sz="0" w:val="nil"/>
          <w:insideV w:color="000000" w:space="0" w:sz="0" w:val="nil"/>
        </w:tcBorders>
        <w:shd w:fill="ffffff" w:val="clear"/>
      </w:tcPr>
    </w:tblStylePr>
    <w:tblStylePr w:type="lastRow">
      <w:tcPr>
        <w:tcBorders>
          <w:top w:color="000000" w:space="0" w:sz="8"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tblStylePr w:type="swCell">
      <w:tcPr>
        <w:tcBorders>
          <w:top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