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E5C"/>
          <w:sz w:val="38"/>
        </w:rPr>
        <w:t>AP-06 · POSITIONING (EPIC)</w:t>
      </w:r>
    </w:p>
    <w:p>
      <w:r>
        <w:rPr>
          <w:i/>
          <w:color w:val="555555"/>
          <w:sz w:val="19"/>
        </w:rPr>
        <w:t>GIS-Point · Spearhead: GIS Department · фреймворк April Dunford / Moore. Підзадачі: anchors (T12), Dunford-canvas (T15), strategy (T16), enemy+land+say-no (G04). Позначка [ВАЛІДУВАТИ] = потребує підтвердження фаундера (реальні цифри/вибір beachhead).</w:t>
      </w:r>
    </w:p>
    <w:p>
      <w:pPr>
        <w:pStyle w:val="Heading1"/>
      </w:pPr>
      <w:r>
        <w:rPr>
          <w:color w:val="1A3E5C"/>
        </w:rPr>
        <w:t>📄 Головна задача — Positioning на 1 сторінку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Категорія ринку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Full-cycle geospatial production &amp; software partner</w:t>
            </w:r>
            <w:r>
              <w:rPr>
                <w:sz w:val="19"/>
              </w:rPr>
              <w:t xml:space="preserve"> — «геодані + софт під одним дахом». Не «ще одна GIS-аутсорс-контора» і не «IT-аутсорс, що теж робить карти».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Anchor — Tech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Повний цикл GEO: захоплення (UAV/LiDAR/survey через «Мірничий») → обробка (CAD/BIM, картографія, spatial analysis) → власний GIS-софт і автоматизація. Дані й код в одних руках.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Anchor — ICP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Інженерні/інфраструктурні команди, яким потрібні точність геодезичного рівня + великий обсяг обробки + інструменти: fiber/telecom-дизайн, AgriTech, energy/utilities, GIS-софт-компанії що віддають продакшн.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Anchor — Proof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Геодезична освіта команди + ліцензована survey-спадщина «Мірничого» + міжнародні проєкти (EU/NA/AU/ME).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Enemy-кут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Фрагментований гео-стек</w:t>
            </w:r>
            <w:r>
              <w:rPr>
                <w:sz w:val="19"/>
              </w:rPr>
              <w:t xml:space="preserve"> — клієнт сам зшиває вендора зйомки + дешевих офшор-мапперів + сторонню dev-команду. Наслідок: втрати на стиках, різна точність, ніхто не відповідає за результат. Ми замінюємо це одним підзвітним партнером повного циклу.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Pitch (1 реч.)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«Від дрона до дашборду: GIS-Point перетворює сирі геодані на готові карти, моделі й софт — повним циклом і з геодезичною точністю».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3 proofs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1) Повний цикл in-house: зйомка + обробка + розробка — [N проєктів end-to-end] [ВАЛІДУВАТИ]</w:t>
            </w:r>
          </w:p>
          <w:p>
            <w:r>
              <w:rPr>
                <w:sz w:val="19"/>
              </w:rPr>
              <w:t>2) Точність survey-grade; revision rate [≤X%] [ВАЛІДУВАТИ]</w:t>
            </w:r>
          </w:p>
          <w:p>
            <w:r>
              <w:rPr>
                <w:sz w:val="19"/>
              </w:rPr>
              <w:t>3) Міжнародний масштаб: EU/NA/AU/ME; вертикалі fiber/AgriTech/energy [приклади] [ВАЛІДУВАТИ]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Say-no («чим ми НЕ є»)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• НЕ найдешевший «pixel-pusher»-маппер</w:t>
            </w:r>
          </w:p>
          <w:p>
            <w:r>
              <w:rPr>
                <w:sz w:val="19"/>
              </w:rPr>
              <w:t>• НЕ генеричний IT-аутсорс (ми geospatial-native)</w:t>
            </w:r>
          </w:p>
          <w:p>
            <w:r>
              <w:rPr>
                <w:sz w:val="19"/>
              </w:rPr>
              <w:t>• НЕ вендор однієї послуги</w:t>
            </w:r>
          </w:p>
          <w:p>
            <w:r>
              <w:rPr>
                <w:sz w:val="19"/>
              </w:rPr>
              <w:t>• НЕ разовий консалтинг (ми recurring production + automation)</w:t>
            </w:r>
          </w:p>
          <w:p>
            <w:r>
              <w:rPr>
                <w:sz w:val="19"/>
              </w:rPr>
              <w:t>• НЕ для клієнтів, яким важлива лише ставка/год і байдужа точність</w:t>
            </w:r>
          </w:p>
        </w:tc>
      </w:tr>
    </w:tbl>
    <w:p>
      <w:pPr>
        <w:pStyle w:val="Heading1"/>
      </w:pPr>
      <w:r>
        <w:rPr>
          <w:color w:val="1A3E5C"/>
        </w:rPr>
        <w:t>✅ Z1-F1-T12 · Positioning anchors (5 anchors)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Anchor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Чому ми кращі</w:t>
            </w:r>
          </w:p>
        </w:tc>
        <w:tc>
          <w:tcPr>
            <w:tcW w:type="dxa" w:w="216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Доказ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Повний цикл GEO (дані → софт)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Єдиний партнер, що захоплює, обробляє і будує софт — без стиків між вендорами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In-house UAV/LiDAR + CAD/BIM + dev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Точність геодезичного рівня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Геодезична освіта й survey-дисципліна, не «генеричні маппери»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Survey-спадщина «Мірничого»; revision rate [X%] ★кількісний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Автоматизація / софт-важіль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Будуємо кастомні інструменти, що ріжуть рутинну гео-роботу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GIS-софт, QGIS-плагіни, пайплайни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Міжнародна доставка за економікою аутсорсу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Інженерна якість за ціною/масштабом аутсорсу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Клієнти EU/NA/AU/ME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Один підзвітний партнер (PM-led)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Єдина точка відповідальності, у строк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PM-модель; проєкти в строк [X%] ★кількісний</w:t>
            </w:r>
          </w:p>
        </w:tc>
      </w:tr>
    </w:tbl>
    <w:p>
      <w:r>
        <w:rPr>
          <w:i/>
          <w:color w:val="555555"/>
          <w:sz w:val="19"/>
        </w:rPr>
        <w:t>Acceptance: фаундер називає 3 anchors за 15 сек (раджу №1, №2, №3). ≥1 з кількісним доказом — №2 або №5 (підставити реальну цифру).</w:t>
      </w:r>
    </w:p>
    <w:p>
      <w:pPr>
        <w:pStyle w:val="Heading1"/>
      </w:pPr>
      <w:r>
        <w:rPr>
          <w:color w:val="1A3E5C"/>
        </w:rPr>
        <w:t>✅ Z1-F1-T15 · Desired positioning (April Dunford canvas)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Competitive alternatives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1) Фрилансери/дешевий офшор-маппінг · 2) Власна in-house GIS-команда · 3) Генеричний IT-аутсорс «що теж робить GIS» · 4) Вендори однієї послуги (тільки LiDAR / тільки софт) · 5) Великі дорогі GIS-консалтинги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Unique attributes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Повний цикл під одним дахом (дані+обробка+софт); геодезична точність; data+software разом → автоматизація, яку data-шопи не побудують, а dev-шопи не нагодують реальними даними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Value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Один підзвітний партнер «від дрона до готового продукту» → менше вендорів і стиків, швидше, менше помилок; точність для інженерних рішень; автоматизація, що масштабує пропускну здатність клієнта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Target (beachhead) [ВАЛІДУВАТИ]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 xml:space="preserve">Обрати ОДИН: fiber/telecom-дизайн · АБО AEC/інфраструктура (LiDAR/BIM+GIS) · АБО AgriTech. Рекомендація: </w:t>
            </w:r>
            <w:r>
              <w:rPr>
                <w:b/>
                <w:sz w:val="19"/>
              </w:rPr>
              <w:t>fiber/telecom</w:t>
            </w:r>
            <w:r>
              <w:rPr>
                <w:sz w:val="19"/>
              </w:rPr>
              <w:t xml:space="preserve"> як спірхед (повторюваний обсяг + цінують точність)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Market category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Full-cycle geospatial production &amp; software partner</w:t>
            </w:r>
          </w:p>
        </w:tc>
      </w:tr>
      <w:tr>
        <w:tc>
          <w:tcPr>
            <w:tcW w:type="dxa" w:w="4320"/>
            <w:shd w:val="clear" w:fill="EEF3F7"/>
          </w:tcPr>
          <w:p>
            <w:r/>
            <w:r>
              <w:rPr>
                <w:sz w:val="19"/>
              </w:rPr>
              <w:t>Enemy-кут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Фрагментований гео-стек (вендор зйомки + офшор-маппери + сторонній dev)</w:t>
            </w:r>
          </w:p>
        </w:tc>
      </w:tr>
    </w:tbl>
    <w:p>
      <w:r>
        <w:rPr>
          <w:i/>
          <w:color w:val="555555"/>
          <w:sz w:val="19"/>
        </w:rPr>
        <w:t>Acceptance: клієнт каже «Ви як офшор-GIS-аутсорс, але з геодезичною точністю і власним софтом повного циклу». Відхід від цінової позиції закладено.</w:t>
      </w:r>
    </w:p>
    <w:p>
      <w:pPr>
        <w:pStyle w:val="Heading1"/>
      </w:pPr>
      <w:r>
        <w:rPr>
          <w:color w:val="1A3E5C"/>
        </w:rPr>
        <w:t>✅ GTM-ENEMY · Enemy + Land statement + Say-no + Z1.4 self-score (GATE 2.5)</w:t>
      </w:r>
    </w:p>
    <w:p>
      <w:pPr>
        <w:pStyle w:val="Heading2"/>
      </w:pPr>
      <w:r>
        <w:rPr>
          <w:color w:val="2A6494"/>
        </w:rPr>
        <w:t>Названий ворог</w:t>
      </w:r>
    </w:p>
    <w:p>
      <w:r>
        <w:rPr>
          <w:b/>
        </w:rPr>
        <w:t>«Фрагментований гео-стек»</w:t>
      </w:r>
      <w:r>
        <w:t xml:space="preserve"> — застарілий спосіб, де спатіальні дані й софт, що їх використовує, будуються в силосах (окремі вендори) → переробки, втрата точності, повільна доставка.</w:t>
      </w:r>
    </w:p>
    <w:p>
      <w:pPr>
        <w:pStyle w:val="Heading2"/>
      </w:pPr>
      <w:r>
        <w:rPr>
          <w:color w:val="2A6494"/>
        </w:rPr>
        <w:t>Канонічний land statement (Moore / Dunford)</w:t>
      </w:r>
    </w:p>
    <w:p>
      <w:r>
        <w:t xml:space="preserve">Для </w:t>
      </w:r>
      <w:r>
        <w:rPr>
          <w:b/>
        </w:rPr>
        <w:t>інженерних/інфраструктурних, telecom і AgriTech команд</w:t>
      </w:r>
      <w:r>
        <w:t xml:space="preserve">, яким потрібні </w:t>
      </w:r>
      <w:r>
        <w:rPr>
          <w:b/>
        </w:rPr>
        <w:t>точні геодані великого обсягу й інструменти, щоб ними користуватись</w:t>
      </w:r>
      <w:r>
        <w:t xml:space="preserve">, GIS-Point — це </w:t>
      </w:r>
      <w:r>
        <w:rPr>
          <w:b/>
        </w:rPr>
        <w:t>партнер повного циклу з геопросторового продакшну й софту</w:t>
      </w:r>
      <w:r>
        <w:t xml:space="preserve">, що </w:t>
      </w:r>
      <w:r>
        <w:rPr>
          <w:b/>
        </w:rPr>
        <w:t>веде від сирої зйомки до готового GIS-продукту й кастомної автоматизації, під єдиною відповідальністю</w:t>
      </w:r>
      <w:r>
        <w:t xml:space="preserve">. На відміну від </w:t>
      </w:r>
      <w:r>
        <w:rPr>
          <w:b/>
        </w:rPr>
        <w:t>фрагментованих стеків з офшор-мапперів і генеричних dev-шопів</w:t>
      </w:r>
      <w:r>
        <w:t xml:space="preserve">, ми </w:t>
      </w:r>
      <w:r>
        <w:rPr>
          <w:b/>
        </w:rPr>
        <w:t>поєднуємо survey-grade дані й engineering-grade софт, щоб нічого не губилось між даними й рішеннями</w:t>
      </w:r>
      <w:r>
        <w:t>.</w:t>
      </w:r>
    </w:p>
    <w:p>
      <w:pPr>
        <w:pStyle w:val="Heading2"/>
      </w:pPr>
      <w:r>
        <w:rPr>
          <w:color w:val="2A6494"/>
        </w:rPr>
        <w:t>Say-no standards test</w:t>
      </w:r>
    </w:p>
    <w:p>
      <w:r>
        <w:t>Пройдено, якщо в продажах кваліфікуємо ПРОТИ цього: клієнт, якому важлива лише найнижча ставка/год і байдужа точність та повний цикл → say no. Разова дешева обробка без перспективи продакшну/автоматизації → say no.</w:t>
      </w:r>
    </w:p>
    <w:p>
      <w:pPr>
        <w:pStyle w:val="Heading2"/>
      </w:pPr>
      <w:r>
        <w:rPr>
          <w:color w:val="2A6494"/>
        </w:rPr>
        <w:t>Z1.4 maturity self-score (now → ceiling → gap)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Now (≈2/5)</w:t>
            </w:r>
          </w:p>
        </w:tc>
        <w:tc>
          <w:tcPr>
            <w:tcW w:type="dxa" w:w="288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Ceiling (5/5)</w:t>
            </w:r>
          </w:p>
        </w:tc>
        <w:tc>
          <w:tcPr>
            <w:tcW w:type="dxa" w:w="288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Gap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Позиціонування існує неявно (повний цикл, дві сили), але не артикульоване однаково на surfaces; продажі ціно-залежні.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Усі surfaces розповідають одну історію enemy→category→differentiator; клієнти відтворюють land statement; виграємо диференціацією, не ціною.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1) нема названого ворога/категорії на surfaces · 2) докази не оцифровані · 3) beachhead не обрано · 4) say-no не вшито в кваліфікацію</w:t>
            </w:r>
          </w:p>
        </w:tc>
      </w:tr>
    </w:tbl>
    <w:p>
      <w:pPr>
        <w:pStyle w:val="Heading1"/>
      </w:pPr>
      <w:r>
        <w:rPr>
          <w:color w:val="1A3E5C"/>
        </w:rPr>
        <w:t>✅ Z1-F1-T16 · Positioning strategy (execution roadmap)</w:t>
      </w:r>
    </w:p>
    <w:p>
      <w:r>
        <w:rPr>
          <w:b/>
        </w:rPr>
        <w:t>Pitch:</w:t>
      </w:r>
      <w:r>
        <w:t xml:space="preserve"> «Від дрона до дашборду — один партнер для геоданих і софту, повним циклом, з точністю геодезиста.»   </w:t>
      </w:r>
      <w:r>
        <w:rPr>
          <w:b/>
        </w:rPr>
        <w:t>3 proofs:</w:t>
      </w:r>
      <w:r>
        <w:t xml:space="preserve"> повний цикл in-house · survey-grade точність [X%] · міжнародний масштаб (EU/NA/AU/ME).   </w:t>
      </w:r>
      <w:r>
        <w:rPr>
          <w:b/>
        </w:rPr>
        <w:t>NOT:</w:t>
      </w:r>
      <w:r>
        <w:t xml:space="preserve"> не найдешевший маппер · не генеричний IT · не вендор однієї послуги · не разовий консалтинг.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Surface</w:t>
            </w:r>
          </w:p>
        </w:tc>
        <w:tc>
          <w:tcPr>
            <w:tcW w:type="dxa" w:w="432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Що зробити (30 днів, ≥60% оновити)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Сайт (hero + about)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Категорія + pitch + 3 proofs + NOT-блок угорі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LinkedIn (компанія + фаундер + team)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Headline = land statement; контент-пілари = anchors №1–3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Deck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Перебудувати: enemy → категорія → диференціатори → proofs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Outbound sequences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Відкриття з ворога: «Все ще зшиваєте 3 вендори під гео?» → наш диференціатор</w:t>
            </w:r>
          </w:p>
        </w:tc>
      </w:tr>
    </w:tbl>
    <w:p>
      <w:r>
        <w:rPr>
          <w:i/>
          <w:color w:val="555555"/>
          <w:sz w:val="19"/>
        </w:rPr>
        <w:t>Mystery shopper test (acceptance): 3+ з 5 surfaces описують компанію однаково; ≥60% surfaces оновлено за 30 днів. Власник — CEO. Дедлайн 15.06.2026.</w:t>
      </w:r>
    </w:p>
    <w:p>
      <w:pPr>
        <w:pStyle w:val="Heading1"/>
      </w:pPr>
      <w:r>
        <w:rPr>
          <w:color w:val="1A3E5C"/>
        </w:rPr>
        <w:t>Що потрібно від фаундера, щоб зняти [ВАЛІДУВАТИ]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Цифри-докази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revision rate %, к-сть end-to-end проєктів, проєкти-в-строк %, приклади клієнтів fiber/AgriTech/energy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Beachhead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обрати один сегмент (рекомендація: fiber/telecom)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Конкуренти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2–3 реальні імена альтернатив, з якими порівнюють клієнти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