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
      </w:pPr>
    </w:p>
    <w:p>
      <w:pPr>
        <w:spacing w:after="200"/>
      </w:pPr>
    </w:p>
    <w:p>
      <w:pPr>
        <w:spacing w:after="200"/>
      </w:pPr>
    </w:p>
    <w:p>
      <w:pPr>
        <w:spacing w:after="200"/>
      </w:pPr>
    </w:p>
    <w:p>
      <w:pPr>
        <w:spacing w:after="200"/>
        <w:jc w:val="center"/>
      </w:pPr>
      <w:r>
        <w:rPr>
          <w:rFonts w:ascii="Arial" w:cs="Arial" w:eastAsia="Arial" w:hAnsi="Arial"/>
          <w:b/>
          <w:bCs/>
          <w:color w:val="1A5276"/>
          <w:sz w:val="56"/>
          <w:szCs w:val="56"/>
        </w:rPr>
        <w:t xml:space="preserve">PRD-Engine</w:t>
      </w:r>
    </w:p>
    <w:p>
      <w:pPr>
        <w:spacing w:after="100"/>
        <w:jc w:val="center"/>
      </w:pPr>
      <w:r>
        <w:rPr>
          <w:rFonts w:ascii="Arial" w:cs="Arial" w:eastAsia="Arial" w:hAnsi="Arial"/>
          <w:color w:val="5D6D7E"/>
          <w:sz w:val="28"/>
          <w:szCs w:val="28"/>
        </w:rPr>
        <w:t xml:space="preserve">Universal Technical Specification System</w:t>
      </w:r>
    </w:p>
    <w:p>
      <w:pPr>
        <w:spacing w:after="100"/>
        <w:jc w:val="center"/>
      </w:pPr>
      <w:r>
        <w:rPr>
          <w:rFonts w:ascii="Arial" w:cs="Arial" w:eastAsia="Arial" w:hAnsi="Arial"/>
          <w:color w:val="7F8C8D"/>
          <w:sz w:val="24"/>
          <w:szCs w:val="24"/>
        </w:rPr>
        <w:t xml:space="preserve">Multi-Agent PRD Framework for Any Product</w:t>
      </w:r>
    </w:p>
    <w:p>
      <w:pPr>
        <w:spacing w:after="200"/>
      </w:pPr>
    </w:p>
    <w:p>
      <w:pPr>
        <w:spacing w:after="80"/>
        <w:jc w:val="center"/>
      </w:pPr>
      <w:r>
        <w:rPr>
          <w:rFonts w:ascii="Arial" w:cs="Arial" w:eastAsia="Arial" w:hAnsi="Arial"/>
          <w:color w:val="5D6D7E"/>
          <w:sz w:val="22"/>
          <w:szCs w:val="22"/>
        </w:rPr>
        <w:t xml:space="preserve">Best Practices Extracted from Building.Ai PRD System</w:t>
      </w:r>
    </w:p>
    <w:p>
      <w:pPr>
        <w:spacing w:after="80"/>
        <w:jc w:val="center"/>
      </w:pPr>
      <w:r>
        <w:rPr>
          <w:rFonts w:ascii="Arial" w:cs="Arial" w:eastAsia="Arial" w:hAnsi="Arial"/>
          <w:color w:val="5D6D7E"/>
          <w:sz w:val="22"/>
          <w:szCs w:val="22"/>
        </w:rPr>
        <w:t xml:space="preserve">Architecture Spec v5.0 — 18 Iron Rules — 3 Hooks — Sweet Spot Pattern</w:t>
      </w:r>
    </w:p>
    <w:p>
      <w:pPr>
        <w:spacing w:after="200"/>
      </w:pPr>
    </w:p>
    <w:p>
      <w:pPr>
        <w:spacing w:after="200"/>
      </w:pPr>
    </w:p>
    <w:p>
      <w:pPr>
        <w:jc w:val="center"/>
      </w:pPr>
      <w:r>
        <w:rPr>
          <w:rFonts w:ascii="Arial" w:cs="Arial" w:eastAsia="Arial" w:hAnsi="Arial"/>
          <w:sz w:val="22"/>
          <w:szCs w:val="22"/>
        </w:rPr>
        <w:t xml:space="preserve">Prepared for: ilay | Date: February 10, 2026</w:t>
      </w:r>
    </w:p>
    <w:p>
      <w:r>
        <w:br w:type="page"/>
      </w:r>
    </w:p>
    <w:p>
      <w:pPr>
        <w:pStyle w:val="Heading1"/>
      </w:pPr>
      <w:r>
        <w:t xml:space="preserve">Part 1: Best Practices Extracted</w:t>
      </w:r>
    </w:p>
    <w:p>
      <w:pPr>
        <w:spacing w:after="120"/>
      </w:pPr>
      <w:r>
        <w:rPr>
          <w:rFonts w:ascii="Arial" w:cs="Arial" w:eastAsia="Arial" w:hAnsi="Arial"/>
          <w:sz w:val="22"/>
          <w:szCs w:val="22"/>
        </w:rPr>
        <w:t xml:space="preserve">After analyzing every file in the Building.Ai project and refining through multiple iterations, here are the 18 core best practices that make this system work. These are fully generalizable to any product.</w:t>
      </w:r>
    </w:p>
    <w:p>
      <w:pPr>
        <w:spacing w:after="200"/>
      </w:pPr>
    </w:p>
    <w:p>
      <w:pPr>
        <w:pStyle w:val="Heading2"/>
      </w:pPr>
      <w:r>
        <w:t xml:space="preserve">1. Multi-Agent Orchestration with Hat Switching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980B9" w:sz="2"/>
              <w:left w:val="single" w:color="2980B9" w:sz="2"/>
              <w:bottom w:val="single" w:color="2980B9" w:sz="2"/>
              <w:right w:val="single" w:color="2980B9" w:sz="2"/>
            </w:tcBorders>
            <w:shd w:fill="EBF5FB" w:val="clear"/>
            <w:tcMar>
              <w:top w:type="dxa" w:w="120"/>
              <w:left w:type="dxa" w:w="200"/>
              <w:bottom w:type="dxa" w:w="120"/>
              <w:right w:type="dxa" w:w="200"/>
            </w:tcMar>
          </w:tcPr>
          <w:p>
            <w:pPr>
              <w:spacing w:after="60"/>
            </w:pPr>
            <w:r>
              <w:rPr>
                <w:rFonts w:ascii="Arial" w:cs="Arial" w:eastAsia="Arial" w:hAnsi="Arial"/>
                <w:b/>
                <w:bCs/>
                <w:sz w:val="22"/>
                <w:szCs w:val="22"/>
              </w:rPr>
              <w:t xml:space="preserve">Core Insight</w:t>
            </w:r>
          </w:p>
          <w:p>
            <w:pPr>
              <w:spacing w:after="60"/>
            </w:pPr>
            <w:r>
              <w:rPr>
                <w:rFonts w:ascii="Arial" w:cs="Arial" w:eastAsia="Arial" w:hAnsi="Arial"/>
                <w:sz w:val="22"/>
                <w:szCs w:val="22"/>
              </w:rPr>
              <w:t xml:space="preserve">One Claude agent switches between specialized SKILL.md files ("hats"), NOT separate agents. This preserves context continuity while enforcing role-specific discipline.</w:t>
            </w:r>
          </w:p>
          <w:p>
            <w:pPr>
              <w:spacing w:after="60"/>
            </w:pPr>
            <w:r>
              <w:rPr>
                <w:rFonts w:ascii="Arial" w:cs="Arial" w:eastAsia="Arial" w:hAnsi="Arial"/>
                <w:sz w:val="22"/>
                <w:szCs w:val="22"/>
              </w:rPr>
              <w:t xml:space="preserve">Each hat has mandatory questions, output format, and responsibilities.</w:t>
            </w:r>
          </w:p>
        </w:tc>
      </w:tr>
    </w:tbl>
    <w:p>
      <w:pPr>
        <w:spacing w:after="120"/>
      </w:pPr>
      <w:r>
        <w:rPr>
          <w:rFonts w:ascii="Arial" w:cs="Arial" w:eastAsia="Arial" w:hAnsi="Arial"/>
          <w:sz w:val="22"/>
          <w:szCs w:val="22"/>
        </w:rPr>
        <w:t xml:space="preserve">A single orchestrator reads different SKILL.md files to adopt perspectives: Product Manager asks business questions, Architect handles technical design with the Sweet Spot pattern, Frontend handles UI/UX with WCAG AA compliance. The agent reads the relevant SKILL.md and follows its instructions.</w:t>
      </w:r>
    </w:p>
    <w:p>
      <w:pPr>
        <w:spacing w:after="120"/>
      </w:pPr>
      <w:r>
        <w:rPr>
          <w:rFonts w:ascii="Arial" w:cs="Arial" w:eastAsia="Arial" w:hAnsi="Arial"/>
          <w:b/>
          <w:bCs/>
          <w:sz w:val="22"/>
          <w:szCs w:val="22"/>
        </w:rPr>
        <w:t xml:space="preserve">How to generalize: </w:t>
      </w:r>
      <w:r>
        <w:rPr>
          <w:rFonts w:ascii="Arial" w:cs="Arial" w:eastAsia="Arial" w:hAnsi="Arial"/>
          <w:sz w:val="22"/>
          <w:szCs w:val="22"/>
        </w:rPr>
        <w:t xml:space="preserve">Replace the 3 agents with whatever perspectives your product needs. A mobile app might use: Product Owner, API Architect, Mobile UI Expert.</w:t>
      </w:r>
    </w:p>
    <w:p>
      <w:pPr>
        <w:spacing w:after="200"/>
      </w:pPr>
    </w:p>
    <w:p>
      <w:pPr>
        <w:pStyle w:val="Heading2"/>
      </w:pPr>
      <w:r>
        <w:t xml:space="preserve">2. Sub-Agents for Context Preservation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980B9" w:sz="2"/>
              <w:left w:val="single" w:color="2980B9" w:sz="2"/>
              <w:bottom w:val="single" w:color="2980B9" w:sz="2"/>
              <w:right w:val="single" w:color="2980B9" w:sz="2"/>
            </w:tcBorders>
            <w:shd w:fill="EBF5FB" w:val="clear"/>
            <w:tcMar>
              <w:top w:type="dxa" w:w="120"/>
              <w:left w:type="dxa" w:w="200"/>
              <w:bottom w:type="dxa" w:w="120"/>
              <w:right w:type="dxa" w:w="200"/>
            </w:tcMar>
          </w:tcPr>
          <w:p>
            <w:pPr>
              <w:spacing w:after="60"/>
            </w:pPr>
            <w:r>
              <w:rPr>
                <w:rFonts w:ascii="Arial" w:cs="Arial" w:eastAsia="Arial" w:hAnsi="Arial"/>
                <w:b/>
                <w:bCs/>
                <w:sz w:val="22"/>
                <w:szCs w:val="22"/>
              </w:rPr>
              <w:t xml:space="preserve">Core Insight</w:t>
            </w:r>
          </w:p>
          <w:p>
            <w:pPr>
              <w:spacing w:after="60"/>
            </w:pPr>
            <w:r>
              <w:rPr>
                <w:rFonts w:ascii="Arial" w:cs="Arial" w:eastAsia="Arial" w:hAnsi="Arial"/>
                <w:sz w:val="22"/>
                <w:szCs w:val="22"/>
              </w:rPr>
              <w:t xml:space="preserve">Heavy-read tasks (reading large docs, scanning existing PRDs, research) are delegated to Task Tool sub-agents with model: "sonnet". Main context stays clean for the actual Q&amp;A work.</w:t>
            </w:r>
          </w:p>
        </w:tc>
      </w:tr>
    </w:tbl>
    <w:p>
      <w:pPr>
        <w:spacing w:after="120"/>
      </w:pPr>
      <w:r>
        <w:rPr>
          <w:rFonts w:ascii="Arial" w:cs="Arial" w:eastAsia="Arial" w:hAnsi="Arial"/>
          <w:sz w:val="22"/>
          <w:szCs w:val="22"/>
        </w:rPr>
        <w:t xml:space="preserve">Sub-agents handle 4 mandatory scenarios: (1) Session init — reading all project files, (2) DOC_SOURCE scanning — Google Docs / Notion / PDF, (3) Cross-epic dependency checking, (4) Cross-Review analysis. They return 60-line summaries instead of flooding main context with raw data.</w:t>
      </w:r>
    </w:p>
    <w:p>
      <w:pPr>
        <w:spacing w:after="120"/>
      </w:pPr>
      <w:r>
        <w:rPr>
          <w:rFonts w:ascii="Arial" w:cs="Arial" w:eastAsia="Arial" w:hAnsi="Arial"/>
          <w:b/>
          <w:bCs/>
          <w:sz w:val="22"/>
          <w:szCs w:val="22"/>
        </w:rPr>
        <w:t xml:space="preserve">Iron rule: </w:t>
      </w:r>
      <w:r>
        <w:rPr>
          <w:rFonts w:ascii="Arial" w:cs="Arial" w:eastAsia="Arial" w:hAnsi="Arial"/>
          <w:sz w:val="22"/>
          <w:szCs w:val="22"/>
        </w:rPr>
        <w:t xml:space="preserve">All sub-agents MUST use model: "sonnet" and subagent_type: "Explore" (or "general-purpose" for Cross-Review). Source documents are NEVER read in main context.</w:t>
      </w:r>
    </w:p>
    <w:p>
      <w:pPr>
        <w:spacing w:after="200"/>
      </w:pPr>
    </w:p>
    <w:p>
      <w:pPr>
        <w:pStyle w:val="Heading2"/>
      </w:pPr>
      <w:r>
        <w:t xml:space="preserve">3. Structured Questions with Implications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980B9" w:sz="2"/>
              <w:left w:val="single" w:color="2980B9" w:sz="2"/>
              <w:bottom w:val="single" w:color="2980B9" w:sz="2"/>
              <w:right w:val="single" w:color="2980B9" w:sz="2"/>
            </w:tcBorders>
            <w:shd w:fill="EBF5FB" w:val="clear"/>
            <w:tcMar>
              <w:top w:type="dxa" w:w="120"/>
              <w:left w:type="dxa" w:w="200"/>
              <w:bottom w:type="dxa" w:w="120"/>
              <w:right w:type="dxa" w:w="200"/>
            </w:tcMar>
          </w:tcPr>
          <w:p>
            <w:pPr>
              <w:spacing w:after="60"/>
            </w:pPr>
            <w:r>
              <w:rPr>
                <w:rFonts w:ascii="Arial" w:cs="Arial" w:eastAsia="Arial" w:hAnsi="Arial"/>
                <w:b/>
                <w:bCs/>
                <w:sz w:val="22"/>
                <w:szCs w:val="22"/>
              </w:rPr>
              <w:t xml:space="preserve">Core Insight</w:t>
            </w:r>
          </w:p>
          <w:p>
            <w:pPr>
              <w:spacing w:after="60"/>
            </w:pPr>
            <w:r>
              <w:rPr>
                <w:rFonts w:ascii="Arial" w:cs="Arial" w:eastAsia="Arial" w:hAnsi="Arial"/>
                <w:sz w:val="22"/>
                <w:szCs w:val="22"/>
              </w:rPr>
              <w:t xml:space="preserve">Every question uses AskUserQuestionTool with: numbered options, 🎯 implication per option, and recommendation highlighting. This turns vague requirements into concrete decisions.</w:t>
            </w:r>
          </w:p>
        </w:tc>
      </w:tr>
    </w:tbl>
    <w:p>
      <w:pPr>
        <w:spacing w:after="120"/>
      </w:pPr>
      <w:r>
        <w:rPr>
          <w:rFonts w:ascii="Arial" w:cs="Arial" w:eastAsia="Arial" w:hAnsi="Arial"/>
          <w:sz w:val="22"/>
          <w:szCs w:val="22"/>
        </w:rPr>
        <w:t xml:space="preserve">Anti-patterns: Never ask open-ended questions without options. Never give options without implications. Never offer more than 4 options (the tool adds "Other" automatically). Claude always suggests a default recommendation when one option is clearly better.</w:t>
      </w:r>
    </w:p>
    <w:p>
      <w:pPr>
        <w:spacing w:after="200"/>
      </w:pPr>
    </w:p>
    <w:p>
      <w:pPr>
        <w:pStyle w:val="Heading2"/>
      </w:pPr>
      <w:r>
        <w:t xml:space="preserve">4. Zero Open Ends Principle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980B9" w:sz="2"/>
              <w:left w:val="single" w:color="2980B9" w:sz="2"/>
              <w:bottom w:val="single" w:color="2980B9" w:sz="2"/>
              <w:right w:val="single" w:color="2980B9" w:sz="2"/>
            </w:tcBorders>
            <w:shd w:fill="EBF5FB" w:val="clear"/>
            <w:tcMar>
              <w:top w:type="dxa" w:w="120"/>
              <w:left w:type="dxa" w:w="200"/>
              <w:bottom w:type="dxa" w:w="120"/>
              <w:right w:type="dxa" w:w="200"/>
            </w:tcMar>
          </w:tcPr>
          <w:p>
            <w:pPr>
              <w:spacing w:after="60"/>
            </w:pPr>
            <w:r>
              <w:rPr>
                <w:rFonts w:ascii="Arial" w:cs="Arial" w:eastAsia="Arial" w:hAnsi="Arial"/>
                <w:b/>
                <w:bCs/>
                <w:sz w:val="22"/>
                <w:szCs w:val="22"/>
              </w:rPr>
              <w:t xml:space="preserve">Core Insight</w:t>
            </w:r>
          </w:p>
          <w:p>
            <w:pPr>
              <w:spacing w:after="60"/>
            </w:pPr>
            <w:r>
              <w:rPr>
                <w:rFonts w:ascii="Arial" w:cs="Arial" w:eastAsia="Arial" w:hAnsi="Arial"/>
                <w:sz w:val="22"/>
                <w:szCs w:val="22"/>
              </w:rPr>
              <w:t xml:space="preserve">Every detail must be fully specified. No room for interpretation.</w:t>
            </w:r>
          </w:p>
          <w:p>
            <w:pPr>
              <w:spacing w:after="60"/>
            </w:pPr>
            <w:r>
              <w:rPr>
                <w:rFonts w:ascii="Arial" w:cs="Arial" w:eastAsia="Arial" w:hAnsi="Arial"/>
                <w:sz w:val="22"/>
                <w:szCs w:val="22"/>
              </w:rPr>
              <w:t xml:space="preserve">Bad: "Show error message" — Good: "Show toast: 'An error occurred saving data. Please try again.' with retry button"</w:t>
            </w:r>
          </w:p>
        </w:tc>
      </w:tr>
    </w:tbl>
    <w:p>
      <w:pPr>
        <w:spacing w:after="120"/>
      </w:pPr>
      <w:r>
        <w:rPr>
          <w:rFonts w:ascii="Arial" w:cs="Arial" w:eastAsia="Arial" w:hAnsi="Arial"/>
          <w:sz w:val="22"/>
          <w:szCs w:val="22"/>
        </w:rPr>
        <w:t xml:space="preserve">Before closing any epic, every error message has exact text, every button has a defined click sequence, every validation has specific rules, and every edge case has a documented response.</w:t>
      </w:r>
    </w:p>
    <w:p>
      <w:pPr>
        <w:spacing w:after="200"/>
      </w:pPr>
    </w:p>
    <w:p>
      <w:pPr>
        <w:pStyle w:val="Heading2"/>
      </w:pPr>
      <w:r>
        <w:t xml:space="preserve">5. Memory System (5-Layer Persistence)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2200"/>
        <w:gridCol w:w="3560"/>
        <w:gridCol w:w="1800"/>
      </w:tblGrid>
      <w:tr>
        <w:tc>
          <w:tcPr>
            <w:tcW w:type="dxa" w:w="1800"/>
            <w:tcBorders>
              <w:top w:val="single" w:color="CCCCCC" w:sz="1"/>
              <w:left w:val="single" w:color="CCCCCC" w:sz="1"/>
              <w:bottom w:val="single" w:color="CCCCCC" w:sz="1"/>
              <w:right w:val="single" w:color="CCCCCC" w:sz="1"/>
            </w:tcBorders>
            <w:shd w:fill="1A5276" w:val="clear"/>
            <w:tcMar>
              <w:top w:type="dxa" w:w="80"/>
              <w:left w:type="dxa" w:w="120"/>
              <w:bottom w:type="dxa" w:w="80"/>
              <w:right w:type="dxa" w:w="120"/>
            </w:tcMar>
          </w:tcPr>
          <w:p>
            <w:r>
              <w:rPr>
                <w:rFonts w:ascii="Arial" w:cs="Arial" w:eastAsia="Arial" w:hAnsi="Arial"/>
                <w:b/>
                <w:bCs/>
                <w:color w:val="FFFFFF"/>
                <w:sz w:val="20"/>
                <w:szCs w:val="20"/>
              </w:rPr>
              <w:t xml:space="preserve">Layer</w:t>
            </w:r>
          </w:p>
        </w:tc>
        <w:tc>
          <w:tcPr>
            <w:tcW w:type="dxa" w:w="2200"/>
            <w:tcBorders>
              <w:top w:val="single" w:color="CCCCCC" w:sz="1"/>
              <w:left w:val="single" w:color="CCCCCC" w:sz="1"/>
              <w:bottom w:val="single" w:color="CCCCCC" w:sz="1"/>
              <w:right w:val="single" w:color="CCCCCC" w:sz="1"/>
            </w:tcBorders>
            <w:shd w:fill="1A5276" w:val="clear"/>
            <w:tcMar>
              <w:top w:type="dxa" w:w="80"/>
              <w:left w:type="dxa" w:w="120"/>
              <w:bottom w:type="dxa" w:w="80"/>
              <w:right w:type="dxa" w:w="120"/>
            </w:tcMar>
          </w:tcPr>
          <w:p>
            <w:r>
              <w:rPr>
                <w:rFonts w:ascii="Arial" w:cs="Arial" w:eastAsia="Arial" w:hAnsi="Arial"/>
                <w:b/>
                <w:bCs/>
                <w:color w:val="FFFFFF"/>
                <w:sz w:val="20"/>
                <w:szCs w:val="20"/>
              </w:rPr>
              <w:t xml:space="preserve">File</w:t>
            </w:r>
          </w:p>
        </w:tc>
        <w:tc>
          <w:tcPr>
            <w:tcW w:type="dxa" w:w="3560"/>
            <w:tcBorders>
              <w:top w:val="single" w:color="CCCCCC" w:sz="1"/>
              <w:left w:val="single" w:color="CCCCCC" w:sz="1"/>
              <w:bottom w:val="single" w:color="CCCCCC" w:sz="1"/>
              <w:right w:val="single" w:color="CCCCCC" w:sz="1"/>
            </w:tcBorders>
            <w:shd w:fill="1A5276" w:val="clear"/>
            <w:tcMar>
              <w:top w:type="dxa" w:w="80"/>
              <w:left w:type="dxa" w:w="120"/>
              <w:bottom w:type="dxa" w:w="80"/>
              <w:right w:type="dxa" w:w="120"/>
            </w:tcMar>
          </w:tcPr>
          <w:p>
            <w:r>
              <w:rPr>
                <w:rFonts w:ascii="Arial" w:cs="Arial" w:eastAsia="Arial" w:hAnsi="Arial"/>
                <w:b/>
                <w:bCs/>
                <w:color w:val="FFFFFF"/>
                <w:sz w:val="20"/>
                <w:szCs w:val="20"/>
              </w:rPr>
              <w:t xml:space="preserve">Purpose</w:t>
            </w:r>
          </w:p>
        </w:tc>
        <w:tc>
          <w:tcPr>
            <w:tcW w:type="dxa" w:w="1800"/>
            <w:tcBorders>
              <w:top w:val="single" w:color="CCCCCC" w:sz="1"/>
              <w:left w:val="single" w:color="CCCCCC" w:sz="1"/>
              <w:bottom w:val="single" w:color="CCCCCC" w:sz="1"/>
              <w:right w:val="single" w:color="CCCCCC" w:sz="1"/>
            </w:tcBorders>
            <w:shd w:fill="1A5276" w:val="clear"/>
            <w:tcMar>
              <w:top w:type="dxa" w:w="80"/>
              <w:left w:type="dxa" w:w="120"/>
              <w:bottom w:type="dxa" w:w="80"/>
              <w:right w:type="dxa" w:w="120"/>
            </w:tcMar>
          </w:tcPr>
          <w:p>
            <w:r>
              <w:rPr>
                <w:rFonts w:ascii="Arial" w:cs="Arial" w:eastAsia="Arial" w:hAnsi="Arial"/>
                <w:b/>
                <w:bCs/>
                <w:color w:val="FFFFFF"/>
                <w:sz w:val="20"/>
                <w:szCs w:val="20"/>
              </w:rPr>
              <w:t xml:space="preserve">Size</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Checkpoint</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checkpoint.json</w:t>
            </w:r>
          </w:p>
        </w:tc>
        <w:tc>
          <w:tcPr>
            <w:tcW w:type="dxa" w:w="3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Session state: epic, agent, question number</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~200 tokens</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PRD Index</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prd-index.json</w:t>
            </w:r>
          </w:p>
        </w:tc>
        <w:tc>
          <w:tcPr>
            <w:tcW w:type="dxa" w:w="3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Map of all entities, APIs, relations across epics</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~500 tokens</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Lessons</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lessons.md</w:t>
            </w:r>
          </w:p>
        </w:tc>
        <w:tc>
          <w:tcPr>
            <w:tcW w:type="dxa" w:w="3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Accumulated learnings from corrections and patterns</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~300 tokens</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Epic Files</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epics/XX-name.md</w:t>
            </w:r>
          </w:p>
        </w:tc>
        <w:tc>
          <w:tcPr>
            <w:tcW w:type="dxa" w:w="3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Full spec per epic (Parts A+B+C+D)</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~600 lines each</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Session Init</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session-init.json</w:t>
            </w:r>
          </w:p>
        </w:tc>
        <w:tc>
          <w:tcPr>
            <w:tcW w:type="dxa" w:w="3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Sub-agent verification output per session</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~100 tokens</w:t>
            </w:r>
          </w:p>
        </w:tc>
      </w:tr>
    </w:tbl>
    <w:p>
      <w:pPr>
        <w:spacing w:after="120"/>
      </w:pPr>
      <w:r>
        <w:rPr>
          <w:rFonts w:ascii="Arial" w:cs="Arial" w:eastAsia="Arial" w:hAnsi="Arial"/>
          <w:sz w:val="22"/>
          <w:szCs w:val="22"/>
        </w:rPr>
        <w:t xml:space="preserve">Key insight: checkpoint.json + prd-index.json together cost ~700 tokens, giving full project awareness. Sub-agents read the heavy files and return summaries.</w:t>
      </w:r>
    </w:p>
    <w:p>
      <w:pPr>
        <w:spacing w:after="200"/>
      </w:pPr>
    </w:p>
    <w:p>
      <w:pPr>
        <w:pStyle w:val="Heading2"/>
      </w:pPr>
      <w:r>
        <w:t xml:space="preserve">6. Continuous Saving Protocol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2400"/>
        <w:gridCol w:w="2400"/>
        <w:gridCol w:w="2160"/>
      </w:tblGrid>
      <w:tr>
        <w:tc>
          <w:tcPr>
            <w:tcW w:type="dxa" w:w="2400"/>
            <w:tcBorders>
              <w:top w:val="single" w:color="CCCCCC" w:sz="1"/>
              <w:left w:val="single" w:color="CCCCCC" w:sz="1"/>
              <w:bottom w:val="single" w:color="CCCCCC" w:sz="1"/>
              <w:right w:val="single" w:color="CCCCCC" w:sz="1"/>
            </w:tcBorders>
            <w:shd w:fill="1A5276" w:val="clear"/>
            <w:tcMar>
              <w:top w:type="dxa" w:w="80"/>
              <w:left w:type="dxa" w:w="120"/>
              <w:bottom w:type="dxa" w:w="80"/>
              <w:right w:type="dxa" w:w="120"/>
            </w:tcMar>
          </w:tcPr>
          <w:p>
            <w:r>
              <w:rPr>
                <w:rFonts w:ascii="Arial" w:cs="Arial" w:eastAsia="Arial" w:hAnsi="Arial"/>
                <w:b/>
                <w:bCs/>
                <w:color w:val="FFFFFF"/>
                <w:sz w:val="20"/>
                <w:szCs w:val="20"/>
              </w:rPr>
              <w:t xml:space="preserve">Event</w:t>
            </w:r>
          </w:p>
        </w:tc>
        <w:tc>
          <w:tcPr>
            <w:tcW w:type="dxa" w:w="2400"/>
            <w:tcBorders>
              <w:top w:val="single" w:color="CCCCCC" w:sz="1"/>
              <w:left w:val="single" w:color="CCCCCC" w:sz="1"/>
              <w:bottom w:val="single" w:color="CCCCCC" w:sz="1"/>
              <w:right w:val="single" w:color="CCCCCC" w:sz="1"/>
            </w:tcBorders>
            <w:shd w:fill="1A5276" w:val="clear"/>
            <w:tcMar>
              <w:top w:type="dxa" w:w="80"/>
              <w:left w:type="dxa" w:w="120"/>
              <w:bottom w:type="dxa" w:w="80"/>
              <w:right w:type="dxa" w:w="120"/>
            </w:tcMar>
          </w:tcPr>
          <w:p>
            <w:r>
              <w:rPr>
                <w:rFonts w:ascii="Arial" w:cs="Arial" w:eastAsia="Arial" w:hAnsi="Arial"/>
                <w:b/>
                <w:bCs/>
                <w:color w:val="FFFFFF"/>
                <w:sz w:val="20"/>
                <w:szCs w:val="20"/>
              </w:rPr>
              <w:t xml:space="preserve">checkpoint.json</w:t>
            </w:r>
          </w:p>
        </w:tc>
        <w:tc>
          <w:tcPr>
            <w:tcW w:type="dxa" w:w="2400"/>
            <w:tcBorders>
              <w:top w:val="single" w:color="CCCCCC" w:sz="1"/>
              <w:left w:val="single" w:color="CCCCCC" w:sz="1"/>
              <w:bottom w:val="single" w:color="CCCCCC" w:sz="1"/>
              <w:right w:val="single" w:color="CCCCCC" w:sz="1"/>
            </w:tcBorders>
            <w:shd w:fill="1A5276" w:val="clear"/>
            <w:tcMar>
              <w:top w:type="dxa" w:w="80"/>
              <w:left w:type="dxa" w:w="120"/>
              <w:bottom w:type="dxa" w:w="80"/>
              <w:right w:type="dxa" w:w="120"/>
            </w:tcMar>
          </w:tcPr>
          <w:p>
            <w:r>
              <w:rPr>
                <w:rFonts w:ascii="Arial" w:cs="Arial" w:eastAsia="Arial" w:hAnsi="Arial"/>
                <w:b/>
                <w:bCs/>
                <w:color w:val="FFFFFF"/>
                <w:sz w:val="20"/>
                <w:szCs w:val="20"/>
              </w:rPr>
              <w:t xml:space="preserve">Epic File</w:t>
            </w:r>
          </w:p>
        </w:tc>
        <w:tc>
          <w:tcPr>
            <w:tcW w:type="dxa" w:w="2160"/>
            <w:tcBorders>
              <w:top w:val="single" w:color="CCCCCC" w:sz="1"/>
              <w:left w:val="single" w:color="CCCCCC" w:sz="1"/>
              <w:bottom w:val="single" w:color="CCCCCC" w:sz="1"/>
              <w:right w:val="single" w:color="CCCCCC" w:sz="1"/>
            </w:tcBorders>
            <w:shd w:fill="1A5276" w:val="clear"/>
            <w:tcMar>
              <w:top w:type="dxa" w:w="80"/>
              <w:left w:type="dxa" w:w="120"/>
              <w:bottom w:type="dxa" w:w="80"/>
              <w:right w:type="dxa" w:w="120"/>
            </w:tcMar>
          </w:tcPr>
          <w:p>
            <w:r>
              <w:rPr>
                <w:rFonts w:ascii="Arial" w:cs="Arial" w:eastAsia="Arial" w:hAnsi="Arial"/>
                <w:b/>
                <w:bCs/>
                <w:color w:val="FFFFFF"/>
                <w:sz w:val="20"/>
                <w:szCs w:val="20"/>
              </w:rPr>
              <w:t xml:space="preserve">PRD Index</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Significant answer</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Update</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Update (full Q&amp;A)</w:t>
            </w:r>
          </w:p>
        </w:tc>
        <w:tc>
          <w:tcPr>
            <w:tcW w:type="dxa" w:w="2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No</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Agent stage complete</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Update</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Update</w:t>
            </w:r>
          </w:p>
        </w:tc>
        <w:tc>
          <w:tcPr>
            <w:tcW w:type="dxa" w:w="2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No</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Epic 100% done</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Update</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Update</w:t>
            </w:r>
          </w:p>
        </w:tc>
        <w:tc>
          <w:tcPr>
            <w:tcW w:type="dxa" w:w="2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Update (entities, APIs)</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Pre-compact (auto)</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Timestamp only</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No change</w:t>
            </w:r>
          </w:p>
        </w:tc>
        <w:tc>
          <w:tcPr>
            <w:tcW w:type="dxa" w:w="2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No</w:t>
            </w:r>
          </w:p>
        </w:tc>
      </w:tr>
    </w:tbl>
    <w:p>
      <w:pPr>
        <w:spacing w:after="120"/>
      </w:pPr>
      <w:r>
        <w:rPr>
          <w:rFonts w:ascii="Arial" w:cs="Arial" w:eastAsia="Arial" w:hAnsi="Arial"/>
          <w:sz w:val="22"/>
          <w:szCs w:val="22"/>
        </w:rPr>
        <w:t xml:space="preserve">If /compact happens suddenly, everything is already saved. No data loss ever. 50% Context Protocol: When context reaches 50%, stop immediately, save all state, and suggest /compact or new session.</w:t>
      </w:r>
    </w:p>
    <w:p>
      <w:pPr>
        <w:spacing w:after="200"/>
      </w:pPr>
    </w:p>
    <w:p>
      <w:pPr>
        <w:pStyle w:val="Heading2"/>
      </w:pPr>
      <w:r>
        <w:t xml:space="preserve">7. Cross-Review Before Writing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980B9" w:sz="2"/>
              <w:left w:val="single" w:color="2980B9" w:sz="2"/>
              <w:bottom w:val="single" w:color="2980B9" w:sz="2"/>
              <w:right w:val="single" w:color="2980B9" w:sz="2"/>
            </w:tcBorders>
            <w:shd w:fill="EBF5FB" w:val="clear"/>
            <w:tcMar>
              <w:top w:type="dxa" w:w="120"/>
              <w:left w:type="dxa" w:w="200"/>
              <w:bottom w:type="dxa" w:w="120"/>
              <w:right w:type="dxa" w:w="200"/>
            </w:tcMar>
          </w:tcPr>
          <w:p>
            <w:pPr>
              <w:spacing w:after="60"/>
            </w:pPr>
            <w:r>
              <w:rPr>
                <w:rFonts w:ascii="Arial" w:cs="Arial" w:eastAsia="Arial" w:hAnsi="Arial"/>
                <w:b/>
                <w:bCs/>
                <w:sz w:val="22"/>
                <w:szCs w:val="22"/>
              </w:rPr>
              <w:t xml:space="preserve">Core Insight</w:t>
            </w:r>
          </w:p>
          <w:p>
            <w:pPr>
              <w:spacing w:after="60"/>
            </w:pPr>
            <w:r>
              <w:rPr>
                <w:rFonts w:ascii="Arial" w:cs="Arial" w:eastAsia="Arial" w:hAnsi="Arial"/>
                <w:sz w:val="22"/>
                <w:szCs w:val="22"/>
              </w:rPr>
              <w:t xml:space="preserve">After all agents finish, a 7-check cross-review validates completeness:</w:t>
            </w:r>
          </w:p>
          <w:p>
            <w:pPr>
              <w:spacing w:after="60"/>
            </w:pPr>
            <w:r>
              <w:rPr>
                <w:rFonts w:ascii="Arial" w:cs="Arial" w:eastAsia="Arial" w:hAnsi="Arial"/>
                <w:sz w:val="22"/>
                <w:szCs w:val="22"/>
              </w:rPr>
              <w:t xml:space="preserve">1. PM Coverage: Do API + UI cover all user stories?</w:t>
            </w:r>
          </w:p>
          <w:p>
            <w:pPr>
              <w:spacing w:after="60"/>
            </w:pPr>
            <w:r>
              <w:rPr>
                <w:rFonts w:ascii="Arial" w:cs="Arial" w:eastAsia="Arial" w:hAnsi="Arial"/>
                <w:sz w:val="22"/>
                <w:szCs w:val="22"/>
              </w:rPr>
              <w:t xml:space="preserve">2. Tech Consistency: Does UI match architecture? 3. Frontend Mapping: All endpoints in UI?</w:t>
            </w:r>
          </w:p>
          <w:p>
            <w:pPr>
              <w:spacing w:after="60"/>
            </w:pPr>
            <w:r>
              <w:rPr>
                <w:rFonts w:ascii="Arial" w:cs="Arial" w:eastAsia="Arial" w:hAnsi="Arial"/>
                <w:sz w:val="22"/>
                <w:szCs w:val="22"/>
              </w:rPr>
              <w:t xml:space="preserve">4. Analytics Events (12+) 5. SEO Metadata 6. i18n Consistency 7. Deferred Documentation</w:t>
            </w:r>
          </w:p>
          <w:p>
            <w:pPr>
              <w:spacing w:after="60"/>
            </w:pPr>
            <w:r>
              <w:rPr>
                <w:rFonts w:ascii="Arial" w:cs="Arial" w:eastAsia="Arial" w:hAnsi="Arial"/>
                <w:sz w:val="22"/>
                <w:szCs w:val="22"/>
              </w:rPr>
              <w:t xml:space="preserve">Only after all 7 checks pass does the system write to the epic file.</w:t>
            </w:r>
          </w:p>
        </w:tc>
      </w:tr>
    </w:tbl>
    <w:p>
      <w:pPr>
        <w:spacing w:after="200"/>
      </w:pPr>
    </w:p>
    <w:p>
      <w:pPr>
        <w:pStyle w:val="Heading2"/>
      </w:pPr>
      <w:r>
        <w:t xml:space="preserve">8. Sweet Spot Architecture Pattern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980B9" w:sz="2"/>
              <w:left w:val="single" w:color="2980B9" w:sz="2"/>
              <w:bottom w:val="single" w:color="2980B9" w:sz="2"/>
              <w:right w:val="single" w:color="2980B9" w:sz="2"/>
            </w:tcBorders>
            <w:shd w:fill="EBF5FB" w:val="clear"/>
            <w:tcMar>
              <w:top w:type="dxa" w:w="120"/>
              <w:left w:type="dxa" w:w="200"/>
              <w:bottom w:type="dxa" w:w="120"/>
              <w:right w:type="dxa" w:w="200"/>
            </w:tcMar>
          </w:tcPr>
          <w:p>
            <w:pPr>
              <w:spacing w:after="60"/>
            </w:pPr>
            <w:r>
              <w:rPr>
                <w:rFonts w:ascii="Arial" w:cs="Arial" w:eastAsia="Arial" w:hAnsi="Arial"/>
                <w:b/>
                <w:bCs/>
                <w:sz w:val="22"/>
                <w:szCs w:val="22"/>
              </w:rPr>
              <w:t xml:space="preserve">Core Insight</w:t>
            </w:r>
          </w:p>
          <w:p>
            <w:pPr>
              <w:spacing w:after="60"/>
            </w:pPr>
            <w:r>
              <w:rPr>
                <w:rFonts w:ascii="Arial" w:cs="Arial" w:eastAsia="Arial" w:hAnsi="Arial"/>
                <w:sz w:val="22"/>
                <w:szCs w:val="22"/>
              </w:rPr>
              <w:t xml:space="preserve">The Architect separates every technical decision into three tiers:</w:t>
            </w:r>
          </w:p>
          <w:p>
            <w:pPr>
              <w:spacing w:after="60"/>
            </w:pPr>
            <w:r>
              <w:rPr>
                <w:rFonts w:ascii="Arial" w:cs="Arial" w:eastAsia="Arial" w:hAnsi="Arial"/>
                <w:b/>
                <w:bCs/>
                <w:sz w:val="22"/>
                <w:szCs w:val="22"/>
              </w:rPr>
              <w:t xml:space="preserve">🟢 MVP — Without this, the epic doesn’t work. Must build now.</w:t>
            </w:r>
          </w:p>
          <w:p>
            <w:pPr>
              <w:spacing w:after="60"/>
            </w:pPr>
            <w:r>
              <w:rPr>
                <w:rFonts w:ascii="Arial" w:cs="Arial" w:eastAsia="Arial" w:hAnsi="Arial"/>
                <w:b/>
                <w:bCs/>
                <w:sz w:val="22"/>
                <w:szCs w:val="22"/>
              </w:rPr>
              <w:t xml:space="preserve">🔵 Future Recommendation — Will save a refactor later. Good to plan for.</w:t>
            </w:r>
          </w:p>
          <w:p>
            <w:pPr>
              <w:spacing w:after="60"/>
            </w:pPr>
            <w:r>
              <w:rPr>
                <w:rFonts w:ascii="Arial" w:cs="Arial" w:eastAsia="Arial" w:hAnsi="Arial"/>
                <w:b/>
                <w:bCs/>
                <w:sz w:val="22"/>
                <w:szCs w:val="22"/>
              </w:rPr>
              <w:t xml:space="preserve">❓ User Decides — Spec it now or defer to Phase 2?</w:t>
            </w:r>
          </w:p>
        </w:tc>
      </w:tr>
    </w:tbl>
    <w:p>
      <w:pPr>
        <w:spacing w:after="120"/>
      </w:pPr>
      <w:r>
        <w:rPr>
          <w:rFonts w:ascii="Arial" w:cs="Arial" w:eastAsia="Arial" w:hAnsi="Arial"/>
          <w:sz w:val="22"/>
          <w:szCs w:val="22"/>
        </w:rPr>
        <w:t xml:space="preserve">This prevents both over-engineering (building too much) and under-engineering (painful refactors later). The user always sees exactly what is required vs. recommended.</w:t>
      </w:r>
    </w:p>
    <w:p>
      <w:pPr>
        <w:spacing w:after="200"/>
      </w:pPr>
    </w:p>
    <w:p>
      <w:pPr>
        <w:pStyle w:val="Heading2"/>
      </w:pPr>
      <w:r>
        <w:t xml:space="preserve">9. Diff Before Write (Approval Gate)</w:t>
      </w:r>
    </w:p>
    <w:p>
      <w:pPr>
        <w:spacing w:after="120"/>
      </w:pPr>
      <w:r>
        <w:rPr>
          <w:rFonts w:ascii="Arial" w:cs="Arial" w:eastAsia="Arial" w:hAnsi="Arial"/>
          <w:sz w:val="22"/>
          <w:szCs w:val="22"/>
        </w:rPr>
        <w:t xml:space="preserve">Before writing ANYTHING to the epic file, the system shows a complete diff to the user with: exact location, precise content, line count, and cross-epic links. Explicit approval required before proceeding.</w:t>
      </w:r>
    </w:p>
    <w:p>
      <w:pPr>
        <w:spacing w:after="200"/>
      </w:pPr>
    </w:p>
    <w:p>
      <w:pPr>
        <w:pStyle w:val="Heading2"/>
      </w:pPr>
      <w:r>
        <w:t xml:space="preserve">10. Hook-Based Safety Automation</w:t>
      </w:r>
    </w:p>
    <w:p>
      <w:pPr>
        <w:spacing w:after="120"/>
      </w:pPr>
      <w:r>
        <w:rPr>
          <w:rFonts w:ascii="Arial" w:cs="Arial" w:eastAsia="Arial" w:hAnsi="Arial"/>
          <w:sz w:val="22"/>
          <w:szCs w:val="22"/>
        </w:rPr>
        <w:t xml:space="preserve">3 shell script hooks automate safety and quality, aligned with Anthropic’s built-in Claude Code events: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2500"/>
        <w:gridCol w:w="4360"/>
      </w:tblGrid>
      <w:tr>
        <w:tc>
          <w:tcPr>
            <w:tcW w:type="dxa" w:w="2500"/>
            <w:tcBorders>
              <w:top w:val="single" w:color="CCCCCC" w:sz="1"/>
              <w:left w:val="single" w:color="CCCCCC" w:sz="1"/>
              <w:bottom w:val="single" w:color="CCCCCC" w:sz="1"/>
              <w:right w:val="single" w:color="CCCCCC" w:sz="1"/>
            </w:tcBorders>
            <w:shd w:fill="1A5276" w:val="clear"/>
            <w:tcMar>
              <w:top w:type="dxa" w:w="80"/>
              <w:left w:type="dxa" w:w="120"/>
              <w:bottom w:type="dxa" w:w="80"/>
              <w:right w:type="dxa" w:w="120"/>
            </w:tcMar>
          </w:tcPr>
          <w:p>
            <w:r>
              <w:rPr>
                <w:rFonts w:ascii="Arial" w:cs="Arial" w:eastAsia="Arial" w:hAnsi="Arial"/>
                <w:b/>
                <w:bCs/>
                <w:color w:val="FFFFFF"/>
                <w:sz w:val="20"/>
                <w:szCs w:val="20"/>
              </w:rPr>
              <w:t xml:space="preserve">Hook</w:t>
            </w:r>
          </w:p>
        </w:tc>
        <w:tc>
          <w:tcPr>
            <w:tcW w:type="dxa" w:w="2500"/>
            <w:tcBorders>
              <w:top w:val="single" w:color="CCCCCC" w:sz="1"/>
              <w:left w:val="single" w:color="CCCCCC" w:sz="1"/>
              <w:bottom w:val="single" w:color="CCCCCC" w:sz="1"/>
              <w:right w:val="single" w:color="CCCCCC" w:sz="1"/>
            </w:tcBorders>
            <w:shd w:fill="1A5276" w:val="clear"/>
            <w:tcMar>
              <w:top w:type="dxa" w:w="80"/>
              <w:left w:type="dxa" w:w="120"/>
              <w:bottom w:type="dxa" w:w="80"/>
              <w:right w:type="dxa" w:w="120"/>
            </w:tcMar>
          </w:tcPr>
          <w:p>
            <w:r>
              <w:rPr>
                <w:rFonts w:ascii="Arial" w:cs="Arial" w:eastAsia="Arial" w:hAnsi="Arial"/>
                <w:b/>
                <w:bCs/>
                <w:color w:val="FFFFFF"/>
                <w:sz w:val="20"/>
                <w:szCs w:val="20"/>
              </w:rPr>
              <w:t xml:space="preserve">Trigger</w:t>
            </w:r>
          </w:p>
        </w:tc>
        <w:tc>
          <w:tcPr>
            <w:tcW w:type="dxa" w:w="4360"/>
            <w:tcBorders>
              <w:top w:val="single" w:color="CCCCCC" w:sz="1"/>
              <w:left w:val="single" w:color="CCCCCC" w:sz="1"/>
              <w:bottom w:val="single" w:color="CCCCCC" w:sz="1"/>
              <w:right w:val="single" w:color="CCCCCC" w:sz="1"/>
            </w:tcBorders>
            <w:shd w:fill="1A5276" w:val="clear"/>
            <w:tcMar>
              <w:top w:type="dxa" w:w="80"/>
              <w:left w:type="dxa" w:w="120"/>
              <w:bottom w:type="dxa" w:w="80"/>
              <w:right w:type="dxa" w:w="120"/>
            </w:tcMar>
          </w:tcPr>
          <w:p>
            <w:r>
              <w:rPr>
                <w:rFonts w:ascii="Arial" w:cs="Arial" w:eastAsia="Arial" w:hAnsi="Arial"/>
                <w:b/>
                <w:bCs/>
                <w:color w:val="FFFFFF"/>
                <w:sz w:val="20"/>
                <w:szCs w:val="20"/>
              </w:rPr>
              <w:t xml:space="preserve">Purpose</w:t>
            </w:r>
          </w:p>
        </w:tc>
      </w:tr>
      <w:tr>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startup.sh</w:t>
            </w:r>
          </w:p>
        </w:tc>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SessionStart</w:t>
            </w:r>
          </w:p>
        </w:tc>
        <w:tc>
          <w:tcPr>
            <w:tcW w:type="dxa" w:w="4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Load checkpoint, display status, enforce init protocol</w:t>
            </w:r>
          </w:p>
        </w:tc>
      </w:tr>
      <w:tr>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pre-compact.sh</w:t>
            </w:r>
          </w:p>
        </w:tc>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PreCompact</w:t>
            </w:r>
          </w:p>
        </w:tc>
        <w:tc>
          <w:tcPr>
            <w:tcW w:type="dxa" w:w="4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Force-save all state before context compression</w:t>
            </w:r>
          </w:p>
        </w:tc>
      </w:tr>
      <w:tr>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auto-checkpoint.sh</w:t>
            </w:r>
          </w:p>
        </w:tc>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Stop</w:t>
            </w:r>
          </w:p>
        </w:tc>
        <w:tc>
          <w:tcPr>
            <w:tcW w:type="dxa" w:w="4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Save checkpoint on session end + trigger reflection</w:t>
            </w:r>
          </w:p>
        </w:tc>
      </w:tr>
    </w:tbl>
    <w:p>
      <w:pPr>
        <w:spacing w:after="120"/>
      </w:pPr>
      <w:r>
        <w:rPr>
          <w:rFonts w:ascii="Arial" w:cs="Arial" w:eastAsia="Arial" w:hAnsi="Arial"/>
          <w:b/>
          <w:bCs/>
          <w:sz w:val="22"/>
          <w:szCs w:val="22"/>
        </w:rPr>
        <w:t xml:space="preserve">Bonus: statusline.sh </w:t>
      </w:r>
      <w:r>
        <w:rPr>
          <w:rFonts w:ascii="Arial" w:cs="Arial" w:eastAsia="Arial" w:hAnsi="Arial"/>
          <w:sz w:val="22"/>
          <w:szCs w:val="22"/>
        </w:rPr>
        <w:t xml:space="preserve">— A status line script shows context percentage in CLI with color-coded icons (🟢 &lt; 30%, 🟡 &lt; 50%, 🟠 &lt; 70%, 🔴 &gt;= 70%).</w:t>
      </w:r>
    </w:p>
    <w:p>
      <w:pPr>
        <w:spacing w:after="200"/>
      </w:pPr>
    </w:p>
    <w:p>
      <w:pPr>
        <w:pStyle w:val="Heading2"/>
      </w:pPr>
      <w:r>
        <w:t xml:space="preserve">11. Self-Improvement Loop (Lessons Learned)</w:t>
      </w:r>
    </w:p>
    <w:p>
      <w:pPr>
        <w:spacing w:after="120"/>
      </w:pPr>
      <w:r>
        <w:rPr>
          <w:rFonts w:ascii="Arial" w:cs="Arial" w:eastAsia="Arial" w:hAnsi="Arial"/>
          <w:sz w:val="22"/>
          <w:szCs w:val="22"/>
        </w:rPr>
        <w:t xml:space="preserve">After every user correction, the system: 1) Identifies the mistake pattern, 2) Documents it in lessons.md, 3) Reads lessons.md at the start of every new session, 4) Never repeats the same mistake. Patterns that recur 3 times become permanent rules in CLAUDE.md.</w:t>
      </w:r>
    </w:p>
    <w:p>
      <w:pPr>
        <w:spacing w:after="200"/>
      </w:pPr>
    </w:p>
    <w:p>
      <w:pPr>
        <w:pStyle w:val="Heading2"/>
      </w:pPr>
      <w:r>
        <w:t xml:space="preserve">12. Epics as Development-Ready Output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980B9" w:sz="2"/>
              <w:left w:val="single" w:color="2980B9" w:sz="2"/>
              <w:bottom w:val="single" w:color="2980B9" w:sz="2"/>
              <w:right w:val="single" w:color="2980B9" w:sz="2"/>
            </w:tcBorders>
            <w:shd w:fill="EBF5FB" w:val="clear"/>
            <w:tcMar>
              <w:top w:type="dxa" w:w="120"/>
              <w:left w:type="dxa" w:w="200"/>
              <w:bottom w:type="dxa" w:w="120"/>
              <w:right w:type="dxa" w:w="200"/>
            </w:tcMar>
          </w:tcPr>
          <w:p>
            <w:pPr>
              <w:spacing w:after="60"/>
            </w:pPr>
            <w:r>
              <w:rPr>
                <w:rFonts w:ascii="Arial" w:cs="Arial" w:eastAsia="Arial" w:hAnsi="Arial"/>
                <w:b/>
                <w:bCs/>
                <w:sz w:val="22"/>
                <w:szCs w:val="22"/>
              </w:rPr>
              <w:t xml:space="preserve">Core Insight</w:t>
            </w:r>
          </w:p>
          <w:p>
            <w:pPr>
              <w:spacing w:after="60"/>
            </w:pPr>
            <w:r>
              <w:rPr>
                <w:rFonts w:ascii="Arial" w:cs="Arial" w:eastAsia="Arial" w:hAnsi="Arial"/>
                <w:sz w:val="22"/>
                <w:szCs w:val="22"/>
              </w:rPr>
              <w:t xml:space="preserve">Each epic file is a complete, self-contained spec that can be handed to ANY development tool (Cursor, Claude Code, Copilot, Windsurf, Bolt) and the developer/AI can start building immediately — no additional questions needed.</w:t>
            </w:r>
          </w:p>
          <w:p>
            <w:pPr>
              <w:spacing w:after="60"/>
            </w:pPr>
            <w:r>
              <w:rPr>
                <w:rFonts w:ascii="Arial" w:cs="Arial" w:eastAsia="Arial" w:hAnsi="Arial"/>
                <w:sz w:val="22"/>
                <w:szCs w:val="22"/>
              </w:rPr>
              <w:t xml:space="preserve">Three layers enforce this: CLAUDE.md rule, epic template header comment, and prd-index.json status tracking (dev_ready: true/false).</w:t>
            </w:r>
          </w:p>
        </w:tc>
      </w:tr>
    </w:tbl>
    <w:p>
      <w:pPr>
        <w:spacing w:after="200"/>
      </w:pPr>
    </w:p>
    <w:p>
      <w:pPr>
        <w:pStyle w:val="Heading2"/>
      </w:pPr>
      <w:r>
        <w:t xml:space="preserve">13. Plan Mode (Mandatory Planning)</w:t>
      </w:r>
    </w:p>
    <w:tbl>
      <w:tblPr>
        <w:tblW w:type="dxa" w:w="9360"/>
        <w:tblBorders>
          <w:top w:val="single" w:color="2C3E50" w:sz="6"/>
          <w:left w:val="single" w:color="2C3E50" w:sz="6"/>
          <w:bottom w:val="single" w:color="2C3E50" w:sz="6"/>
          <w:right w:val="single" w:color="2C3E50" w:sz="6"/>
        </w:tblBorders>
      </w:tblPr>
      <w:tblGrid>
        <w:gridCol w:w="9360"/>
      </w:tblGrid>
      <w:tr>
        <w:tc>
          <w:tcPr>
            <w:tcW w:type="dxa" w:w="9360"/>
            <w:shd w:val="clear" w:fill="EBF5FB"/>
            <w:tcMar>
              <w:top w:type="dxa" w:w="120"/>
              <w:left w:type="dxa" w:w="200"/>
              <w:bottom w:type="dxa" w:w="120"/>
              <w:right w:type="dxa" w:w="200"/>
            </w:tcMar>
          </w:tcPr>
          <w:p>
            <w:pPr>
              <w:spacing w:after="60"/>
            </w:pPr>
            <w:r>
              <w:rPr>
                <w:rFonts w:ascii="Arial" w:cs="Arial" w:eastAsia="Arial" w:hAnsi="Arial"/>
                <w:b/>
                <w:bCs/>
                <w:sz w:val="22"/>
                <w:szCs w:val="22"/>
              </w:rPr>
              <w:t xml:space="preserve">Core Insight</w:t>
            </w:r>
          </w:p>
          <w:p>
            <w:r>
              <w:rPr>
                <w:rFonts w:ascii="Arial" w:cs="Arial" w:eastAsia="Arial" w:hAnsi="Arial"/>
                <w:sz w:val="22"/>
                <w:szCs w:val="22"/>
              </w:rPr>
              <w:t xml:space="preserve">Before any significant task (new epic, architecture change, cross-epic impact, file splitting), Claude must enter Plan Mode: define the task, list steps with time estimates, identify affected files, and flag risks. User approval required before execution.</w:t>
            </w:r>
          </w:p>
        </w:tc>
      </w:tr>
    </w:tbl>
    <w:p>
      <w:pPr>
        <w:spacing w:after="200"/>
      </w:pPr>
    </w:p>
    <w:p>
      <w:pPr>
        <w:pStyle w:val="Heading2"/>
      </w:pPr>
      <w:r>
        <w:t xml:space="preserve">14. Holistic Flexibility (Smart Follow-ups)</w:t>
      </w:r>
    </w:p>
    <w:tbl>
      <w:tblPr>
        <w:tblW w:type="dxa" w:w="9360"/>
        <w:tblBorders>
          <w:top w:val="single" w:color="2C3E50" w:sz="6"/>
          <w:left w:val="single" w:color="2C3E50" w:sz="6"/>
          <w:bottom w:val="single" w:color="2C3E50" w:sz="6"/>
          <w:right w:val="single" w:color="2C3E50" w:sz="6"/>
        </w:tblBorders>
      </w:tblPr>
      <w:tblGrid>
        <w:gridCol w:w="9360"/>
      </w:tblGrid>
      <w:tr>
        <w:tc>
          <w:tcPr>
            <w:tcW w:type="dxa" w:w="9360"/>
            <w:shd w:val="clear" w:fill="EBF5FB"/>
            <w:tcMar>
              <w:top w:type="dxa" w:w="120"/>
              <w:left w:type="dxa" w:w="200"/>
              <w:bottom w:type="dxa" w:w="120"/>
              <w:right w:type="dxa" w:w="200"/>
            </w:tcMar>
          </w:tcPr>
          <w:p>
            <w:pPr>
              <w:spacing w:after="60"/>
            </w:pPr>
            <w:r>
              <w:rPr>
                <w:rFonts w:ascii="Arial" w:cs="Arial" w:eastAsia="Arial" w:hAnsi="Arial"/>
                <w:b/>
                <w:bCs/>
                <w:sz w:val="22"/>
                <w:szCs w:val="22"/>
              </w:rPr>
              <w:t xml:space="preserve">Core Insight</w:t>
            </w:r>
          </w:p>
          <w:p>
            <w:r>
              <w:rPr>
                <w:rFonts w:ascii="Arial" w:cs="Arial" w:eastAsia="Arial" w:hAnsi="Arial"/>
                <w:sz w:val="22"/>
                <w:szCs w:val="22"/>
              </w:rPr>
              <w:t xml:space="preserve">SKILL.md questions are a starting point, not a closed list. Each agent must ask mandatory questions AND intelligently follow up based on user answers. Example: PM asks "Who is the user?" → user says "store manager" → PM asks "Can a manager handle multiple stores? Internal vs. external manager?"</w:t>
            </w:r>
          </w:p>
        </w:tc>
      </w:tr>
    </w:tbl>
    <w:p>
      <w:pPr>
        <w:spacing w:after="200"/>
      </w:pPr>
    </w:p>
    <w:p>
      <w:pPr>
        <w:pStyle w:val="Heading2"/>
      </w:pPr>
      <w:r>
        <w:t xml:space="preserve">15. 500-Line Limit + Split Protocol</w:t>
      </w:r>
    </w:p>
    <w:tbl>
      <w:tblPr>
        <w:tblW w:type="dxa" w:w="9360"/>
        <w:tblBorders>
          <w:top w:val="single" w:color="2C3E50" w:sz="6"/>
          <w:left w:val="single" w:color="2C3E50" w:sz="6"/>
          <w:bottom w:val="single" w:color="2C3E50" w:sz="6"/>
          <w:right w:val="single" w:color="2C3E50" w:sz="6"/>
        </w:tblBorders>
      </w:tblPr>
      <w:tblGrid>
        <w:gridCol w:w="9360"/>
      </w:tblGrid>
      <w:tr>
        <w:tc>
          <w:tcPr>
            <w:tcW w:type="dxa" w:w="9360"/>
            <w:shd w:val="clear" w:fill="EBF5FB"/>
            <w:tcMar>
              <w:top w:type="dxa" w:w="120"/>
              <w:left w:type="dxa" w:w="200"/>
              <w:bottom w:type="dxa" w:w="120"/>
              <w:right w:type="dxa" w:w="200"/>
            </w:tcMar>
          </w:tcPr>
          <w:p>
            <w:pPr>
              <w:spacing w:after="60"/>
            </w:pPr>
            <w:r>
              <w:rPr>
                <w:rFonts w:ascii="Arial" w:cs="Arial" w:eastAsia="Arial" w:hAnsi="Arial"/>
                <w:b/>
                <w:bCs/>
                <w:sz w:val="22"/>
                <w:szCs w:val="22"/>
              </w:rPr>
              <w:t xml:space="preserve">Core Insight</w:t>
            </w:r>
          </w:p>
          <w:p>
            <w:r>
              <w:rPr>
                <w:rFonts w:ascii="Arial" w:cs="Arial" w:eastAsia="Arial" w:hAnsi="Arial"/>
                <w:sz w:val="22"/>
                <w:szCs w:val="22"/>
              </w:rPr>
              <w:t xml:space="preserve">When an epic file exceeds 500 lines: (1) Alert the user, (2) Analyze split points, (3) Propose split at Part boundaries (A+B / C+D), (4) Wait for user approval. Never cut mid-section. Restored from v3.0 with a formal protocol.</w:t>
            </w:r>
          </w:p>
        </w:tc>
      </w:tr>
    </w:tbl>
    <w:p>
      <w:pPr>
        <w:spacing w:after="200"/>
      </w:pPr>
    </w:p>
    <w:p>
      <w:pPr>
        <w:pStyle w:val="Heading2"/>
      </w:pPr>
      <w:r>
        <w:t xml:space="preserve">16. Analytics Tracking (12+ Events)</w:t>
      </w:r>
    </w:p>
    <w:tbl>
      <w:tblPr>
        <w:tblW w:type="dxa" w:w="9360"/>
        <w:tblBorders>
          <w:top w:val="single" w:color="2C3E50" w:sz="6"/>
          <w:left w:val="single" w:color="2C3E50" w:sz="6"/>
          <w:bottom w:val="single" w:color="2C3E50" w:sz="6"/>
          <w:right w:val="single" w:color="2C3E50" w:sz="6"/>
        </w:tblBorders>
      </w:tblPr>
      <w:tblGrid>
        <w:gridCol w:w="9360"/>
      </w:tblGrid>
      <w:tr>
        <w:tc>
          <w:tcPr>
            <w:tcW w:type="dxa" w:w="9360"/>
            <w:shd w:val="clear" w:fill="EBF5FB"/>
            <w:tcMar>
              <w:top w:type="dxa" w:w="120"/>
              <w:left w:type="dxa" w:w="200"/>
              <w:bottom w:type="dxa" w:w="120"/>
              <w:right w:type="dxa" w:w="200"/>
            </w:tcMar>
          </w:tcPr>
          <w:p>
            <w:pPr>
              <w:spacing w:after="60"/>
            </w:pPr>
            <w:r>
              <w:rPr>
                <w:rFonts w:ascii="Arial" w:cs="Arial" w:eastAsia="Arial" w:hAnsi="Arial"/>
                <w:b/>
                <w:bCs/>
                <w:sz w:val="22"/>
                <w:szCs w:val="22"/>
              </w:rPr>
              <w:t xml:space="preserve">Core Insight</w:t>
            </w:r>
          </w:p>
          <w:p>
            <w:r>
              <w:rPr>
                <w:rFonts w:ascii="Arial" w:cs="Arial" w:eastAsia="Arial" w:hAnsi="Arial"/>
                <w:sz w:val="22"/>
                <w:szCs w:val="22"/>
              </w:rPr>
              <w:t xml:space="preserve">Every epic must define at least 12 analytics events tailored to the specific feature: page_view, form_start/submit/error, cta_click, login/signup, feature_used, error_displayed, session_start, scroll_depth. Claude adapts events to each epic’s context.</w:t>
            </w:r>
          </w:p>
        </w:tc>
      </w:tr>
    </w:tbl>
    <w:p>
      <w:pPr>
        <w:spacing w:after="200"/>
      </w:pPr>
    </w:p>
    <w:p>
      <w:pPr>
        <w:pStyle w:val="Heading2"/>
      </w:pPr>
      <w:r>
        <w:t xml:space="preserve">17. Design System (Mandatory Visual Spec)</w:t>
      </w:r>
    </w:p>
    <w:tbl>
      <w:tblPr>
        <w:tblW w:type="dxa" w:w="9360"/>
        <w:tblBorders>
          <w:top w:val="single" w:color="2C3E50" w:sz="6"/>
          <w:left w:val="single" w:color="2C3E50" w:sz="6"/>
          <w:bottom w:val="single" w:color="2C3E50" w:sz="6"/>
          <w:right w:val="single" w:color="2C3E50" w:sz="6"/>
        </w:tblBorders>
      </w:tblPr>
      <w:tblGrid>
        <w:gridCol w:w="9360"/>
      </w:tblGrid>
      <w:tr>
        <w:tc>
          <w:tcPr>
            <w:tcW w:type="dxa" w:w="9360"/>
            <w:shd w:val="clear" w:fill="EBF5FB"/>
            <w:tcMar>
              <w:top w:type="dxa" w:w="120"/>
              <w:left w:type="dxa" w:w="200"/>
              <w:bottom w:type="dxa" w:w="120"/>
              <w:right w:type="dxa" w:w="200"/>
            </w:tcMar>
          </w:tcPr>
          <w:p>
            <w:pPr>
              <w:spacing w:after="60"/>
            </w:pPr>
            <w:r>
              <w:rPr>
                <w:rFonts w:ascii="Arial" w:cs="Arial" w:eastAsia="Arial" w:hAnsi="Arial"/>
                <w:b/>
                <w:bCs/>
                <w:sz w:val="22"/>
                <w:szCs w:val="22"/>
              </w:rPr>
              <w:t xml:space="preserve">Core Insight</w:t>
            </w:r>
          </w:p>
          <w:p>
            <w:r>
              <w:rPr>
                <w:rFonts w:ascii="Arial" w:cs="Arial" w:eastAsia="Arial" w:hAnsi="Arial"/>
                <w:sz w:val="22"/>
                <w:szCs w:val="22"/>
              </w:rPr>
              <w:t xml:space="preserve">Every epic must define a complete Design System: Colors (Primary/Success/Error/Neutrals), Typography (family, weights, sizes), Spacing (grid, padding, margins), Border Radius, Shadows (sm/md/lg), and Theme (Light/Dark/Auto).</w:t>
            </w:r>
          </w:p>
        </w:tc>
      </w:tr>
    </w:tbl>
    <w:p>
      <w:pPr>
        <w:spacing w:after="200"/>
      </w:pPr>
    </w:p>
    <w:p>
      <w:pPr>
        <w:pStyle w:val="Heading2"/>
      </w:pPr>
      <w:r>
        <w:t xml:space="preserve">18. DOC_SOURCE Protocol (Step 0)</w:t>
      </w:r>
    </w:p>
    <w:tbl>
      <w:tblPr>
        <w:tblW w:type="dxa" w:w="9360"/>
        <w:tblBorders>
          <w:top w:val="single" w:color="2C3E50" w:sz="6"/>
          <w:left w:val="single" w:color="2C3E50" w:sz="6"/>
          <w:bottom w:val="single" w:color="2C3E50" w:sz="6"/>
          <w:right w:val="single" w:color="2C3E50" w:sz="6"/>
        </w:tblBorders>
      </w:tblPr>
      <w:tblGrid>
        <w:gridCol w:w="9360"/>
      </w:tblGrid>
      <w:tr>
        <w:tc>
          <w:tcPr>
            <w:tcW w:type="dxa" w:w="9360"/>
            <w:shd w:val="clear" w:fill="EBF5FB"/>
            <w:tcMar>
              <w:top w:type="dxa" w:w="120"/>
              <w:left w:type="dxa" w:w="200"/>
              <w:bottom w:type="dxa" w:w="120"/>
              <w:right w:type="dxa" w:w="200"/>
            </w:tcMar>
          </w:tcPr>
          <w:p>
            <w:pPr>
              <w:spacing w:after="60"/>
            </w:pPr>
            <w:r>
              <w:rPr>
                <w:rFonts w:ascii="Arial" w:cs="Arial" w:eastAsia="Arial" w:hAnsi="Arial"/>
                <w:b/>
                <w:bCs/>
                <w:sz w:val="22"/>
                <w:szCs w:val="22"/>
              </w:rPr>
              <w:t xml:space="preserve">Core Insight</w:t>
            </w:r>
          </w:p>
          <w:p>
            <w:r>
              <w:rPr>
                <w:rFonts w:ascii="Arial" w:cs="Arial" w:eastAsia="Arial" w:hAnsi="Arial"/>
                <w:sz w:val="22"/>
                <w:szCs w:val="22"/>
              </w:rPr>
              <w:t xml:space="preserve">Before starting any new epic, Step 0 asks the user via AskUserQuestionTool: (1) "I have a link" → paste and work from it, (2) "I don’t have one yet" → go create a requirements doc, (3) "Spec from scratch" → ask more detailed questions. The source document is READ-ONLY and always read via sub-agent, never in main context.</w:t>
            </w:r>
          </w:p>
        </w:tc>
      </w:tr>
    </w:tbl>
    <w:p>
      <w:pPr>
        <w:spacing w:after="200"/>
      </w:pPr>
    </w:p>
    <w:p>
      <w:r>
        <w:br w:type="page"/>
      </w:r>
    </w:p>
    <w:p>
      <w:pPr>
        <w:pStyle w:val="Heading1"/>
      </w:pPr>
      <w:r>
        <w:t xml:space="preserve">Part 2: Repository Architecture</w:t>
      </w:r>
    </w:p>
    <w:p>
      <w:pPr>
        <w:spacing w:after="120"/>
      </w:pPr>
      <w:r>
        <w:rPr>
          <w:rFonts w:ascii="Arial" w:cs="Arial" w:eastAsia="Arial" w:hAnsi="Arial"/>
          <w:sz w:val="22"/>
          <w:szCs w:val="22"/>
        </w:rPr>
        <w:t xml:space="preserve">Below is the complete folder structure for the PRD-Engine repo as built. Every file exists and has been verified.</w:t>
      </w:r>
    </w:p>
    <w:p>
      <w:pPr>
        <w:spacing w:after="200"/>
      </w:pPr>
    </w:p>
    <w:p>
      <w:pPr>
        <w:pStyle w:val="Heading2"/>
      </w:pPr>
      <w:r>
        <w:t xml:space="preserve">Full Directory Tree (28 files)</w:t>
      </w:r>
    </w:p>
    <w:p>
      <w:pPr>
        <w:spacing w:after="20"/>
      </w:pPr>
      <w:r>
        <w:rPr>
          <w:rFonts w:ascii="Courier New" w:cs="Courier New" w:eastAsia="Courier New" w:hAnsi="Courier New"/>
          <w:sz w:val="18"/>
          <w:szCs w:val="18"/>
        </w:rPr>
        <w:t xml:space="preserve">PRD-Engine/</w:t>
      </w:r>
    </w:p>
    <w:p>
      <w:pPr>
        <w:spacing w:after="20"/>
      </w:pPr>
      <w:r>
        <w:rPr>
          <w:rFonts w:ascii="Courier New" w:cs="Courier New" w:eastAsia="Courier New" w:hAnsi="Courier New"/>
          <w:sz w:val="18"/>
          <w:szCs w:val="18"/>
        </w:rPr>
        <w:t xml:space="preserve">├── README.md                    # Quick start + setup guide</w:t>
      </w:r>
    </w:p>
    <w:p>
      <w:pPr>
        <w:spacing w:after="20"/>
      </w:pPr>
      <w:r>
        <w:rPr>
          <w:rFonts w:ascii="Courier New" w:cs="Courier New" w:eastAsia="Courier New" w:hAnsi="Courier New"/>
          <w:sz w:val="18"/>
          <w:szCs w:val="18"/>
        </w:rPr>
        <w:t xml:space="preserve">├── setup.sh                     # Interactive wizard</w:t>
      </w:r>
    </w:p>
    <w:p>
      <w:pPr>
        <w:spacing w:after="20"/>
      </w:pPr>
      <w:r>
        <w:rPr>
          <w:rFonts w:ascii="Courier New" w:cs="Courier New" w:eastAsia="Courier New" w:hAnsi="Courier New"/>
          <w:sz w:val="18"/>
          <w:szCs w:val="18"/>
        </w:rPr>
        <w:t xml:space="preserve">├── .gitignore</w:t>
      </w:r>
    </w:p>
    <w:p>
      <w:pPr>
        <w:spacing w:after="20"/>
      </w:pPr>
      <w:r>
        <w:rPr>
          <w:rFonts w:ascii="Courier New" w:cs="Courier New" w:eastAsia="Courier New" w:hAnsi="Courier New"/>
          <w:sz w:val="18"/>
          <w:szCs w:val="18"/>
        </w:rPr>
        <w:t xml:space="preserve">└── .claude/</w:t>
      </w:r>
    </w:p>
    <w:p>
      <w:pPr>
        <w:spacing w:after="20"/>
      </w:pPr>
      <w:r>
        <w:rPr>
          <w:rFonts w:ascii="Courier New" w:cs="Courier New" w:eastAsia="Courier New" w:hAnsi="Courier New"/>
          <w:sz w:val="18"/>
          <w:szCs w:val="18"/>
        </w:rPr>
        <w:t xml:space="preserve">    ├── CLAUDE.md                # The Brain — 18 iron rules</w:t>
      </w:r>
    </w:p>
    <w:p>
      <w:pPr>
        <w:spacing w:after="20"/>
      </w:pPr>
      <w:r>
        <w:rPr>
          <w:rFonts w:ascii="Courier New" w:cs="Courier New" w:eastAsia="Courier New" w:hAnsi="Courier New"/>
          <w:sz w:val="18"/>
          <w:szCs w:val="18"/>
        </w:rPr>
        <w:t xml:space="preserve">    ├── settings.json            # 3 hooks wiring</w:t>
      </w:r>
    </w:p>
    <w:p>
      <w:pPr>
        <w:spacing w:after="20"/>
      </w:pPr>
      <w:r>
        <w:rPr>
          <w:rFonts w:ascii="Courier New" w:cs="Courier New" w:eastAsia="Courier New" w:hAnsi="Courier New"/>
          <w:sz w:val="18"/>
          <w:szCs w:val="18"/>
        </w:rPr>
        <w:t xml:space="preserve">    ├── settings.local.json      # Google Docs + Notion perms</w:t>
      </w:r>
    </w:p>
    <w:p>
      <w:pPr>
        <w:spacing w:after="20"/>
      </w:pPr>
      <w:r>
        <w:rPr>
          <w:rFonts w:ascii="Courier New" w:cs="Courier New" w:eastAsia="Courier New" w:hAnsi="Courier New"/>
          <w:sz w:val="18"/>
          <w:szCs w:val="18"/>
        </w:rPr>
        <w:t xml:space="preserve">    ├── scripts/</w:t>
      </w:r>
    </w:p>
    <w:p>
      <w:pPr>
        <w:spacing w:after="20"/>
      </w:pPr>
      <w:r>
        <w:rPr>
          <w:rFonts w:ascii="Courier New" w:cs="Courier New" w:eastAsia="Courier New" w:hAnsi="Courier New"/>
          <w:sz w:val="18"/>
          <w:szCs w:val="18"/>
        </w:rPr>
        <w:t xml:space="preserve">    │   └── statusline.sh        # Context % in CLI</w:t>
      </w:r>
    </w:p>
    <w:p>
      <w:pPr>
        <w:spacing w:after="20"/>
      </w:pPr>
      <w:r>
        <w:rPr>
          <w:rFonts w:ascii="Courier New" w:cs="Courier New" w:eastAsia="Courier New" w:hAnsi="Courier New"/>
          <w:sz w:val="18"/>
          <w:szCs w:val="18"/>
        </w:rPr>
        <w:t xml:space="preserve">    ├── memory/</w:t>
      </w:r>
    </w:p>
    <w:p>
      <w:pPr>
        <w:spacing w:after="20"/>
      </w:pPr>
      <w:r>
        <w:rPr>
          <w:rFonts w:ascii="Courier New" w:cs="Courier New" w:eastAsia="Courier New" w:hAnsi="Courier New"/>
          <w:sz w:val="18"/>
          <w:szCs w:val="18"/>
        </w:rPr>
        <w:t xml:space="preserve">    │   ├── checkpoint.json      # Session state (~200 tokens)</w:t>
      </w:r>
    </w:p>
    <w:p>
      <w:pPr>
        <w:spacing w:after="20"/>
      </w:pPr>
      <w:r>
        <w:rPr>
          <w:rFonts w:ascii="Courier New" w:cs="Courier New" w:eastAsia="Courier New" w:hAnsi="Courier New"/>
          <w:sz w:val="18"/>
          <w:szCs w:val="18"/>
        </w:rPr>
        <w:t xml:space="preserve">    │   ├── prd-index.json       # Epic map (~500 tokens)</w:t>
      </w:r>
    </w:p>
    <w:p>
      <w:pPr>
        <w:spacing w:after="20"/>
      </w:pPr>
      <w:r>
        <w:rPr>
          <w:rFonts w:ascii="Courier New" w:cs="Courier New" w:eastAsia="Courier New" w:hAnsi="Courier New"/>
          <w:sz w:val="18"/>
          <w:szCs w:val="18"/>
        </w:rPr>
        <w:t xml:space="preserve">    │   ├── lessons.md           # Learning log</w:t>
      </w:r>
    </w:p>
    <w:p>
      <w:pPr>
        <w:spacing w:after="20"/>
      </w:pPr>
      <w:r>
        <w:rPr>
          <w:rFonts w:ascii="Courier New" w:cs="Courier New" w:eastAsia="Courier New" w:hAnsi="Courier New"/>
          <w:sz w:val="18"/>
          <w:szCs w:val="18"/>
        </w:rPr>
        <w:t xml:space="preserve">    │   ├── session-init.json     # Sub-agent verification output</w:t>
      </w:r>
    </w:p>
    <w:p>
      <w:pPr>
        <w:spacing w:after="20"/>
      </w:pPr>
      <w:r>
        <w:rPr>
          <w:rFonts w:ascii="Courier New" w:cs="Courier New" w:eastAsia="Courier New" w:hAnsi="Courier New"/>
          <w:sz w:val="18"/>
          <w:szCs w:val="18"/>
        </w:rPr>
        <w:t xml:space="preserve">    │   └── epics/               # Output folder</w:t>
      </w:r>
    </w:p>
    <w:p>
      <w:pPr>
        <w:spacing w:after="20"/>
      </w:pPr>
      <w:r>
        <w:rPr>
          <w:rFonts w:ascii="Courier New" w:cs="Courier New" w:eastAsia="Courier New" w:hAnsi="Courier New"/>
          <w:sz w:val="18"/>
          <w:szCs w:val="18"/>
        </w:rPr>
        <w:t xml:space="preserve">    │       └── .gitkeep</w:t>
      </w:r>
    </w:p>
    <w:p>
      <w:pPr>
        <w:spacing w:after="20"/>
      </w:pPr>
      <w:r>
        <w:rPr>
          <w:rFonts w:ascii="Courier New" w:cs="Courier New" w:eastAsia="Courier New" w:hAnsi="Courier New"/>
          <w:sz w:val="18"/>
          <w:szCs w:val="18"/>
        </w:rPr>
        <w:t xml:space="preserve">    └── skills/prd-engine/</w:t>
      </w:r>
    </w:p>
    <w:p>
      <w:pPr>
        <w:spacing w:after="20"/>
      </w:pPr>
      <w:r>
        <w:rPr>
          <w:rFonts w:ascii="Courier New" w:cs="Courier New" w:eastAsia="Courier New" w:hAnsi="Courier New"/>
          <w:sz w:val="18"/>
          <w:szCs w:val="18"/>
        </w:rPr>
        <w:t xml:space="preserve">        ├── SKILL.md             # Orchestrator</w:t>
      </w:r>
    </w:p>
    <w:p>
      <w:pPr>
        <w:spacing w:after="20"/>
      </w:pPr>
      <w:r>
        <w:rPr>
          <w:rFonts w:ascii="Courier New" w:cs="Courier New" w:eastAsia="Courier New" w:hAnsi="Courier New"/>
          <w:sz w:val="18"/>
          <w:szCs w:val="18"/>
        </w:rPr>
        <w:t xml:space="preserve">        ├── config/</w:t>
      </w:r>
    </w:p>
    <w:p>
      <w:pPr>
        <w:spacing w:after="20"/>
      </w:pPr>
      <w:r>
        <w:rPr>
          <w:rFonts w:ascii="Courier New" w:cs="Courier New" w:eastAsia="Courier New" w:hAnsi="Courier New"/>
          <w:sz w:val="18"/>
          <w:szCs w:val="18"/>
        </w:rPr>
        <w:t xml:space="preserve">        │   └── workflow.json    # Agent order + settings</w:t>
      </w:r>
    </w:p>
    <w:p>
      <w:pPr>
        <w:spacing w:after="20"/>
      </w:pPr>
      <w:r>
        <w:rPr>
          <w:rFonts w:ascii="Courier New" w:cs="Courier New" w:eastAsia="Courier New" w:hAnsi="Courier New"/>
          <w:sz w:val="18"/>
          <w:szCs w:val="18"/>
        </w:rPr>
        <w:t xml:space="preserve">        ├── agents/</w:t>
      </w:r>
    </w:p>
    <w:p>
      <w:pPr>
        <w:spacing w:after="20"/>
      </w:pPr>
      <w:r>
        <w:rPr>
          <w:rFonts w:ascii="Courier New" w:cs="Courier New" w:eastAsia="Courier New" w:hAnsi="Courier New"/>
          <w:sz w:val="18"/>
          <w:szCs w:val="18"/>
        </w:rPr>
        <w:t xml:space="preserve">        │   ├── product-manager/SKILL.md</w:t>
      </w:r>
    </w:p>
    <w:p>
      <w:pPr>
        <w:spacing w:after="20"/>
      </w:pPr>
      <w:r>
        <w:rPr>
          <w:rFonts w:ascii="Courier New" w:cs="Courier New" w:eastAsia="Courier New" w:hAnsi="Courier New"/>
          <w:sz w:val="18"/>
          <w:szCs w:val="18"/>
        </w:rPr>
        <w:t xml:space="preserve">        │   ├── architect/SKILL.md</w:t>
      </w:r>
    </w:p>
    <w:p>
      <w:pPr>
        <w:spacing w:after="20"/>
      </w:pPr>
      <w:r>
        <w:rPr>
          <w:rFonts w:ascii="Courier New" w:cs="Courier New" w:eastAsia="Courier New" w:hAnsi="Courier New"/>
          <w:sz w:val="18"/>
          <w:szCs w:val="18"/>
        </w:rPr>
        <w:t xml:space="preserve">        │   └── frontend/SKILL.md</w:t>
      </w:r>
    </w:p>
    <w:p>
      <w:pPr>
        <w:spacing w:after="20"/>
      </w:pPr>
      <w:r>
        <w:rPr>
          <w:rFonts w:ascii="Courier New" w:cs="Courier New" w:eastAsia="Courier New" w:hAnsi="Courier New"/>
          <w:sz w:val="18"/>
          <w:szCs w:val="18"/>
        </w:rPr>
        <w:t xml:space="preserve">        ├── rules/</w:t>
      </w:r>
    </w:p>
    <w:p>
      <w:pPr>
        <w:spacing w:after="20"/>
      </w:pPr>
      <w:r>
        <w:rPr>
          <w:rFonts w:ascii="Courier New" w:cs="Courier New" w:eastAsia="Courier New" w:hAnsi="Courier New"/>
          <w:sz w:val="18"/>
          <w:szCs w:val="18"/>
        </w:rPr>
        <w:t xml:space="preserve">        │   ├── INDEX.md</w:t>
      </w:r>
    </w:p>
    <w:p>
      <w:pPr>
        <w:spacing w:after="20"/>
      </w:pPr>
      <w:r>
        <w:rPr>
          <w:rFonts w:ascii="Courier New" w:cs="Courier New" w:eastAsia="Courier New" w:hAnsi="Courier New"/>
          <w:sz w:val="18"/>
          <w:szCs w:val="18"/>
        </w:rPr>
        <w:t xml:space="preserve">        │   ├── 01-questions-format.md</w:t>
      </w:r>
    </w:p>
    <w:p>
      <w:pPr>
        <w:spacing w:after="20"/>
      </w:pPr>
      <w:r>
        <w:rPr>
          <w:rFonts w:ascii="Courier New" w:cs="Courier New" w:eastAsia="Courier New" w:hAnsi="Courier New"/>
          <w:sz w:val="18"/>
          <w:szCs w:val="18"/>
        </w:rPr>
        <w:t xml:space="preserve">        │   ├── 02-review-crosscheck.md</w:t>
      </w:r>
    </w:p>
    <w:p>
      <w:pPr>
        <w:spacing w:after="20"/>
      </w:pPr>
      <w:r>
        <w:rPr>
          <w:rFonts w:ascii="Courier New" w:cs="Courier New" w:eastAsia="Courier New" w:hAnsi="Courier New"/>
          <w:sz w:val="18"/>
          <w:szCs w:val="18"/>
        </w:rPr>
        <w:t xml:space="preserve">        │   └── 03-reflection.md</w:t>
      </w:r>
    </w:p>
    <w:p>
      <w:pPr>
        <w:spacing w:after="20"/>
      </w:pPr>
      <w:r>
        <w:rPr>
          <w:rFonts w:ascii="Courier New" w:cs="Courier New" w:eastAsia="Courier New" w:hAnsi="Courier New"/>
          <w:sz w:val="18"/>
          <w:szCs w:val="18"/>
        </w:rPr>
        <w:t xml:space="preserve">        ├── hooks/</w:t>
      </w:r>
    </w:p>
    <w:p>
      <w:pPr>
        <w:spacing w:after="20"/>
      </w:pPr>
      <w:r>
        <w:rPr>
          <w:rFonts w:ascii="Courier New" w:cs="Courier New" w:eastAsia="Courier New" w:hAnsi="Courier New"/>
          <w:sz w:val="18"/>
          <w:szCs w:val="18"/>
        </w:rPr>
        <w:t xml:space="preserve">        │   ├── startup.sh</w:t>
      </w:r>
    </w:p>
    <w:p>
      <w:pPr>
        <w:spacing w:after="20"/>
      </w:pPr>
      <w:r>
        <w:rPr>
          <w:rFonts w:ascii="Courier New" w:cs="Courier New" w:eastAsia="Courier New" w:hAnsi="Courier New"/>
          <w:sz w:val="18"/>
          <w:szCs w:val="18"/>
        </w:rPr>
        <w:t xml:space="preserve">        │   ├── pre-compact.sh</w:t>
      </w:r>
    </w:p>
    <w:p>
      <w:pPr>
        <w:spacing w:after="20"/>
      </w:pPr>
      <w:r>
        <w:rPr>
          <w:rFonts w:ascii="Courier New" w:cs="Courier New" w:eastAsia="Courier New" w:hAnsi="Courier New"/>
          <w:sz w:val="18"/>
          <w:szCs w:val="18"/>
        </w:rPr>
        <w:t xml:space="preserve">        │   └── auto-checkpoint.sh</w:t>
      </w:r>
    </w:p>
    <w:p>
      <w:pPr>
        <w:spacing w:after="20"/>
      </w:pPr>
      <w:r>
        <w:rPr>
          <w:rFonts w:ascii="Courier New" w:cs="Courier New" w:eastAsia="Courier New" w:hAnsi="Courier New"/>
          <w:sz w:val="18"/>
          <w:szCs w:val="18"/>
        </w:rPr>
        <w:t xml:space="preserve">        └── templates/</w:t>
      </w:r>
    </w:p>
    <w:p>
      <w:pPr>
        <w:spacing w:after="20"/>
      </w:pPr>
      <w:r>
        <w:rPr>
          <w:rFonts w:ascii="Courier New" w:cs="Courier New" w:eastAsia="Courier New" w:hAnsi="Courier New"/>
          <w:sz w:val="18"/>
          <w:szCs w:val="18"/>
        </w:rPr>
        <w:t xml:space="preserve">            ├── epic-template.md</w:t>
      </w:r>
    </w:p>
    <w:p>
      <w:pPr>
        <w:spacing w:after="20"/>
      </w:pPr>
      <w:r>
        <w:rPr>
          <w:rFonts w:ascii="Courier New" w:cs="Courier New" w:eastAsia="Courier New" w:hAnsi="Courier New"/>
          <w:sz w:val="18"/>
          <w:szCs w:val="18"/>
        </w:rPr>
        <w:t xml:space="preserve">            ├── checkpoint.json</w:t>
      </w:r>
    </w:p>
    <w:p>
      <w:pPr>
        <w:spacing w:after="20"/>
      </w:pPr>
      <w:r>
        <w:rPr>
          <w:rFonts w:ascii="Courier New" w:cs="Courier New" w:eastAsia="Courier New" w:hAnsi="Courier New"/>
          <w:sz w:val="18"/>
          <w:szCs w:val="18"/>
        </w:rPr>
        <w:t xml:space="preserve">            ├── prd-index.json</w:t>
      </w:r>
    </w:p>
    <w:p>
      <w:pPr>
        <w:spacing w:after="20"/>
      </w:pPr>
      <w:r>
        <w:rPr>
          <w:rFonts w:ascii="Courier New" w:cs="Courier New" w:eastAsia="Courier New" w:hAnsi="Courier New"/>
          <w:sz w:val="18"/>
          <w:szCs w:val="18"/>
        </w:rPr>
        <w:t xml:space="preserve">            ├── landing-page-guide.md</w:t>
      </w:r>
    </w:p>
    <w:p>
      <w:pPr>
        <w:spacing w:after="20"/>
      </w:pPr>
      <w:r>
        <w:rPr>
          <w:rFonts w:ascii="Courier New" w:cs="Courier New" w:eastAsia="Courier New" w:hAnsi="Courier New"/>
          <w:sz w:val="18"/>
          <w:szCs w:val="18"/>
        </w:rPr>
        <w:t xml:space="preserve">            └── landing-page-anatomy.jpg</w:t>
      </w:r>
    </w:p>
    <w:p>
      <w:pPr>
        <w:spacing w:after="200"/>
      </w:pPr>
    </w:p>
    <w:p>
      <w:pPr>
        <w:pStyle w:val="Heading2"/>
      </w:pPr>
      <w:r>
        <w:t xml:space="preserve">File-by-File Explanation</w:t>
      </w:r>
    </w:p>
    <w:p>
      <w:pPr>
        <w:pStyle w:val="Heading3"/>
      </w:pPr>
      <w:r>
        <w:t xml:space="preserve">Root Level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4360"/>
        <w:gridCol w:w="3000"/>
      </w:tblGrid>
      <w:tr>
        <w:tc>
          <w:tcPr>
            <w:tcW w:type="dxa" w:w="2000"/>
            <w:tcBorders>
              <w:top w:val="single" w:color="CCCCCC" w:sz="1"/>
              <w:left w:val="single" w:color="CCCCCC" w:sz="1"/>
              <w:bottom w:val="single" w:color="CCCCCC" w:sz="1"/>
              <w:right w:val="single" w:color="CCCCCC" w:sz="1"/>
            </w:tcBorders>
            <w:shd w:fill="1A5276" w:val="clear"/>
            <w:tcMar>
              <w:top w:type="dxa" w:w="80"/>
              <w:left w:type="dxa" w:w="120"/>
              <w:bottom w:type="dxa" w:w="80"/>
              <w:right w:type="dxa" w:w="120"/>
            </w:tcMar>
          </w:tcPr>
          <w:p>
            <w:r>
              <w:rPr>
                <w:rFonts w:ascii="Arial" w:cs="Arial" w:eastAsia="Arial" w:hAnsi="Arial"/>
                <w:b/>
                <w:bCs/>
                <w:color w:val="FFFFFF"/>
                <w:sz w:val="20"/>
                <w:szCs w:val="20"/>
              </w:rPr>
              <w:t xml:space="preserve">File</w:t>
            </w:r>
          </w:p>
        </w:tc>
        <w:tc>
          <w:tcPr>
            <w:tcW w:type="dxa" w:w="4360"/>
            <w:tcBorders>
              <w:top w:val="single" w:color="CCCCCC" w:sz="1"/>
              <w:left w:val="single" w:color="CCCCCC" w:sz="1"/>
              <w:bottom w:val="single" w:color="CCCCCC" w:sz="1"/>
              <w:right w:val="single" w:color="CCCCCC" w:sz="1"/>
            </w:tcBorders>
            <w:shd w:fill="1A5276" w:val="clear"/>
            <w:tcMar>
              <w:top w:type="dxa" w:w="80"/>
              <w:left w:type="dxa" w:w="120"/>
              <w:bottom w:type="dxa" w:w="80"/>
              <w:right w:type="dxa" w:w="120"/>
            </w:tcMar>
          </w:tcPr>
          <w:p>
            <w:r>
              <w:rPr>
                <w:rFonts w:ascii="Arial" w:cs="Arial" w:eastAsia="Arial" w:hAnsi="Arial"/>
                <w:b/>
                <w:bCs/>
                <w:color w:val="FFFFFF"/>
                <w:sz w:val="20"/>
                <w:szCs w:val="20"/>
              </w:rPr>
              <w:t xml:space="preserve">Purpose</w:t>
            </w:r>
          </w:p>
        </w:tc>
        <w:tc>
          <w:tcPr>
            <w:tcW w:type="dxa" w:w="3000"/>
            <w:tcBorders>
              <w:top w:val="single" w:color="CCCCCC" w:sz="1"/>
              <w:left w:val="single" w:color="CCCCCC" w:sz="1"/>
              <w:bottom w:val="single" w:color="CCCCCC" w:sz="1"/>
              <w:right w:val="single" w:color="CCCCCC" w:sz="1"/>
            </w:tcBorders>
            <w:shd w:fill="1A5276" w:val="clear"/>
            <w:tcMar>
              <w:top w:type="dxa" w:w="80"/>
              <w:left w:type="dxa" w:w="120"/>
              <w:bottom w:type="dxa" w:w="80"/>
              <w:right w:type="dxa" w:w="120"/>
            </w:tcMar>
          </w:tcPr>
          <w:p>
            <w:r>
              <w:rPr>
                <w:rFonts w:ascii="Arial" w:cs="Arial" w:eastAsia="Arial" w:hAnsi="Arial"/>
                <w:b/>
                <w:bCs/>
                <w:color w:val="FFFFFF"/>
                <w:sz w:val="20"/>
                <w:szCs w:val="20"/>
              </w:rPr>
              <w:t xml:space="preserve">What to Customize</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README.md</w:t>
            </w:r>
          </w:p>
        </w:tc>
        <w:tc>
          <w:tcPr>
            <w:tcW w:type="dxa" w:w="4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Project overview, setup instructions, quick start guide</w:t>
            </w:r>
          </w:p>
        </w:tc>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Add your product name, team info, links</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setup.sh</w:t>
            </w:r>
          </w:p>
        </w:tc>
        <w:tc>
          <w:tcPr>
            <w:tcW w:type="dxa" w:w="4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Interactive setup: asks product name, language, doc source, creates config</w:t>
            </w:r>
          </w:p>
        </w:tc>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Run once when starting a new product</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.gitignore</w:t>
            </w:r>
          </w:p>
        </w:tc>
        <w:tc>
          <w:tcPr>
            <w:tcW w:type="dxa" w:w="4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Standard exclusions (OS, IDE, node_modules)</w:t>
            </w:r>
          </w:p>
        </w:tc>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None needed</w:t>
            </w:r>
          </w:p>
        </w:tc>
      </w:tr>
    </w:tbl>
    <w:p>
      <w:pPr>
        <w:spacing w:after="200"/>
      </w:pPr>
    </w:p>
    <w:p>
      <w:pPr>
        <w:pStyle w:val="Heading3"/>
      </w:pPr>
      <w:r>
        <w:t xml:space="preserve">.claude/CLAUDE.md (The Brain)</w:t>
      </w:r>
    </w:p>
    <w:p>
      <w:pPr>
        <w:spacing w:after="120"/>
      </w:pPr>
      <w:r>
        <w:rPr>
          <w:rFonts w:ascii="Arial" w:cs="Arial" w:eastAsia="Arial" w:hAnsi="Arial"/>
          <w:sz w:val="22"/>
          <w:szCs w:val="22"/>
        </w:rPr>
        <w:t xml:space="preserve">The most critical file. Contains 18 iron rules, session init protocol (4 steps: read checkpoint, send sub-agent, display status, continuous saving), workflow order, memory structure, and navigation commands.</w:t>
      </w:r>
    </w:p>
    <w:p>
      <w:pPr>
        <w:spacing w:after="120"/>
      </w:pPr>
      <w:r>
        <w:rPr>
          <w:rFonts w:ascii="Arial" w:cs="Arial" w:eastAsia="Arial" w:hAnsi="Arial"/>
          <w:b/>
          <w:bCs/>
          <w:sz w:val="22"/>
          <w:szCs w:val="22"/>
        </w:rPr>
        <w:t xml:space="preserve">What changes per product: </w:t>
      </w:r>
      <w:r>
        <w:rPr>
          <w:rFonts w:ascii="Arial" w:cs="Arial" w:eastAsia="Arial" w:hAnsi="Arial"/>
          <w:sz w:val="22"/>
          <w:szCs w:val="22"/>
        </w:rPr>
        <w:t xml:space="preserve">Product name, target market, feature list, language. The rules and protocols stay the same.</w:t>
      </w:r>
    </w:p>
    <w:p>
      <w:pPr>
        <w:spacing w:after="200"/>
      </w:pPr>
    </w:p>
    <w:p>
      <w:pPr>
        <w:pStyle w:val="Heading3"/>
      </w:pPr>
      <w:r>
        <w:t xml:space="preserve">.claude/settings.json (Hook Wiring)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3000"/>
        <w:gridCol w:w="3860"/>
      </w:tblGrid>
      <w:tr>
        <w:tc>
          <w:tcPr>
            <w:tcW w:type="dxa" w:w="2500"/>
            <w:tcBorders>
              <w:top w:val="single" w:color="CCCCCC" w:sz="1"/>
              <w:left w:val="single" w:color="CCCCCC" w:sz="1"/>
              <w:bottom w:val="single" w:color="CCCCCC" w:sz="1"/>
              <w:right w:val="single" w:color="CCCCCC" w:sz="1"/>
            </w:tcBorders>
            <w:shd w:fill="1A5276" w:val="clear"/>
            <w:tcMar>
              <w:top w:type="dxa" w:w="80"/>
              <w:left w:type="dxa" w:w="120"/>
              <w:bottom w:type="dxa" w:w="80"/>
              <w:right w:type="dxa" w:w="120"/>
            </w:tcMar>
          </w:tcPr>
          <w:p>
            <w:r>
              <w:rPr>
                <w:rFonts w:ascii="Arial" w:cs="Arial" w:eastAsia="Arial" w:hAnsi="Arial"/>
                <w:b/>
                <w:bCs/>
                <w:color w:val="FFFFFF"/>
                <w:sz w:val="20"/>
                <w:szCs w:val="20"/>
              </w:rPr>
              <w:t xml:space="preserve">Event</w:t>
            </w:r>
          </w:p>
        </w:tc>
        <w:tc>
          <w:tcPr>
            <w:tcW w:type="dxa" w:w="3000"/>
            <w:tcBorders>
              <w:top w:val="single" w:color="CCCCCC" w:sz="1"/>
              <w:left w:val="single" w:color="CCCCCC" w:sz="1"/>
              <w:bottom w:val="single" w:color="CCCCCC" w:sz="1"/>
              <w:right w:val="single" w:color="CCCCCC" w:sz="1"/>
            </w:tcBorders>
            <w:shd w:fill="1A5276" w:val="clear"/>
            <w:tcMar>
              <w:top w:type="dxa" w:w="80"/>
              <w:left w:type="dxa" w:w="120"/>
              <w:bottom w:type="dxa" w:w="80"/>
              <w:right w:type="dxa" w:w="120"/>
            </w:tcMar>
          </w:tcPr>
          <w:p>
            <w:r>
              <w:rPr>
                <w:rFonts w:ascii="Arial" w:cs="Arial" w:eastAsia="Arial" w:hAnsi="Arial"/>
                <w:b/>
                <w:bCs/>
                <w:color w:val="FFFFFF"/>
                <w:sz w:val="20"/>
                <w:szCs w:val="20"/>
              </w:rPr>
              <w:t xml:space="preserve">Hook</w:t>
            </w:r>
          </w:p>
        </w:tc>
        <w:tc>
          <w:tcPr>
            <w:tcW w:type="dxa" w:w="3860"/>
            <w:tcBorders>
              <w:top w:val="single" w:color="CCCCCC" w:sz="1"/>
              <w:left w:val="single" w:color="CCCCCC" w:sz="1"/>
              <w:bottom w:val="single" w:color="CCCCCC" w:sz="1"/>
              <w:right w:val="single" w:color="CCCCCC" w:sz="1"/>
            </w:tcBorders>
            <w:shd w:fill="1A5276" w:val="clear"/>
            <w:tcMar>
              <w:top w:type="dxa" w:w="80"/>
              <w:left w:type="dxa" w:w="120"/>
              <w:bottom w:type="dxa" w:w="80"/>
              <w:right w:type="dxa" w:w="120"/>
            </w:tcMar>
          </w:tcPr>
          <w:p>
            <w:r>
              <w:rPr>
                <w:rFonts w:ascii="Arial" w:cs="Arial" w:eastAsia="Arial" w:hAnsi="Arial"/>
                <w:b/>
                <w:bCs/>
                <w:color w:val="FFFFFF"/>
                <w:sz w:val="20"/>
                <w:szCs w:val="20"/>
              </w:rPr>
              <w:t xml:space="preserve">Purpose</w:t>
            </w:r>
          </w:p>
        </w:tc>
      </w:tr>
      <w:tr>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SessionStart</w:t>
            </w:r>
          </w:p>
        </w:tc>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startup.sh</w:t>
            </w:r>
          </w:p>
        </w:tc>
        <w:tc>
          <w:tcPr>
            <w:tcW w:type="dxa" w:w="3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Load checkpoint, show status, init protocol</w:t>
            </w:r>
          </w:p>
        </w:tc>
      </w:tr>
      <w:tr>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PreCompact</w:t>
            </w:r>
          </w:p>
        </w:tc>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pre-compact.sh</w:t>
            </w:r>
          </w:p>
        </w:tc>
        <w:tc>
          <w:tcPr>
            <w:tcW w:type="dxa" w:w="3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Force-save before context compression</w:t>
            </w:r>
          </w:p>
        </w:tc>
      </w:tr>
      <w:tr>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Stop</w:t>
            </w:r>
          </w:p>
        </w:tc>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auto-checkpoint.sh</w:t>
            </w:r>
          </w:p>
        </w:tc>
        <w:tc>
          <w:tcPr>
            <w:tcW w:type="dxa" w:w="3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Save on session end + trigger reflection</w:t>
            </w:r>
          </w:p>
        </w:tc>
      </w:tr>
    </w:tbl>
    <w:p>
      <w:pPr>
        <w:spacing w:after="200"/>
      </w:pPr>
    </w:p>
    <w:p>
      <w:pPr>
        <w:pStyle w:val="Heading3"/>
      </w:pPr>
      <w:r>
        <w:t xml:space="preserve">.claude/settings.local.json (Permissions)</w:t>
      </w:r>
    </w:p>
    <w:p>
      <w:pPr>
        <w:spacing w:after="120"/>
      </w:pPr>
      <w:r>
        <w:rPr>
          <w:rFonts w:ascii="Arial" w:cs="Arial" w:eastAsia="Arial" w:hAnsi="Arial"/>
          <w:sz w:val="22"/>
          <w:szCs w:val="22"/>
        </w:rPr>
        <w:t xml:space="preserve">Whitelists external document sources. Currently allows WebFetch for both docs.google.com and notion.so. Add more domains as needed for your doc source.</w:t>
      </w:r>
    </w:p>
    <w:p>
      <w:pPr>
        <w:spacing w:after="200"/>
      </w:pPr>
    </w:p>
    <w:p>
      <w:pPr>
        <w:pStyle w:val="Heading3"/>
      </w:pPr>
      <w:r>
        <w:t xml:space="preserve">scripts/statusline.sh</w:t>
      </w:r>
    </w:p>
    <w:p>
      <w:pPr>
        <w:spacing w:after="120"/>
      </w:pPr>
      <w:r>
        <w:rPr>
          <w:rFonts w:ascii="Arial" w:cs="Arial" w:eastAsia="Arial" w:hAnsi="Arial"/>
          <w:sz w:val="22"/>
          <w:szCs w:val="22"/>
        </w:rPr>
        <w:t xml:space="preserve">Shows context window usage percentage in the CLI status bar with color-coded icons: 🟢 (&lt;30%), 🟡 (&lt;50%), 🟠 (&lt;70%), 🔴 (&gt;=70%). Also writes percentage to .claude/memory/context-status.txt for hooks to read.</w:t>
      </w:r>
    </w:p>
    <w:p>
      <w:pPr>
        <w:spacing w:after="200"/>
      </w:pPr>
    </w:p>
    <w:p>
      <w:pPr>
        <w:pStyle w:val="Heading3"/>
      </w:pPr>
      <w:r>
        <w:t xml:space="preserve">memory/ (Persistent State)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2200"/>
        <w:gridCol w:w="2800"/>
        <w:gridCol w:w="2160"/>
      </w:tblGrid>
      <w:tr>
        <w:tc>
          <w:tcPr>
            <w:tcW w:type="dxa" w:w="2200"/>
            <w:tcBorders>
              <w:top w:val="single" w:color="CCCCCC" w:sz="1"/>
              <w:left w:val="single" w:color="CCCCCC" w:sz="1"/>
              <w:bottom w:val="single" w:color="CCCCCC" w:sz="1"/>
              <w:right w:val="single" w:color="CCCCCC" w:sz="1"/>
            </w:tcBorders>
            <w:shd w:fill="1A5276" w:val="clear"/>
            <w:tcMar>
              <w:top w:type="dxa" w:w="80"/>
              <w:left w:type="dxa" w:w="120"/>
              <w:bottom w:type="dxa" w:w="80"/>
              <w:right w:type="dxa" w:w="120"/>
            </w:tcMar>
          </w:tcPr>
          <w:p>
            <w:r>
              <w:rPr>
                <w:rFonts w:ascii="Arial" w:cs="Arial" w:eastAsia="Arial" w:hAnsi="Arial"/>
                <w:b/>
                <w:bCs/>
                <w:color w:val="FFFFFF"/>
                <w:sz w:val="20"/>
                <w:szCs w:val="20"/>
              </w:rPr>
              <w:t xml:space="preserve">File</w:t>
            </w:r>
          </w:p>
        </w:tc>
        <w:tc>
          <w:tcPr>
            <w:tcW w:type="dxa" w:w="2200"/>
            <w:tcBorders>
              <w:top w:val="single" w:color="CCCCCC" w:sz="1"/>
              <w:left w:val="single" w:color="CCCCCC" w:sz="1"/>
              <w:bottom w:val="single" w:color="CCCCCC" w:sz="1"/>
              <w:right w:val="single" w:color="CCCCCC" w:sz="1"/>
            </w:tcBorders>
            <w:shd w:fill="1A5276" w:val="clear"/>
            <w:tcMar>
              <w:top w:type="dxa" w:w="80"/>
              <w:left w:type="dxa" w:w="120"/>
              <w:bottom w:type="dxa" w:w="80"/>
              <w:right w:type="dxa" w:w="120"/>
            </w:tcMar>
          </w:tcPr>
          <w:p>
            <w:r>
              <w:rPr>
                <w:rFonts w:ascii="Arial" w:cs="Arial" w:eastAsia="Arial" w:hAnsi="Arial"/>
                <w:b/>
                <w:bCs/>
                <w:color w:val="FFFFFF"/>
                <w:sz w:val="20"/>
                <w:szCs w:val="20"/>
              </w:rPr>
              <w:t xml:space="preserve">Created When</w:t>
            </w:r>
          </w:p>
        </w:tc>
        <w:tc>
          <w:tcPr>
            <w:tcW w:type="dxa" w:w="2800"/>
            <w:tcBorders>
              <w:top w:val="single" w:color="CCCCCC" w:sz="1"/>
              <w:left w:val="single" w:color="CCCCCC" w:sz="1"/>
              <w:bottom w:val="single" w:color="CCCCCC" w:sz="1"/>
              <w:right w:val="single" w:color="CCCCCC" w:sz="1"/>
            </w:tcBorders>
            <w:shd w:fill="1A5276" w:val="clear"/>
            <w:tcMar>
              <w:top w:type="dxa" w:w="80"/>
              <w:left w:type="dxa" w:w="120"/>
              <w:bottom w:type="dxa" w:w="80"/>
              <w:right w:type="dxa" w:w="120"/>
            </w:tcMar>
          </w:tcPr>
          <w:p>
            <w:r>
              <w:rPr>
                <w:rFonts w:ascii="Arial" w:cs="Arial" w:eastAsia="Arial" w:hAnsi="Arial"/>
                <w:b/>
                <w:bCs/>
                <w:color w:val="FFFFFF"/>
                <w:sz w:val="20"/>
                <w:szCs w:val="20"/>
              </w:rPr>
              <w:t xml:space="preserve">Updated When</w:t>
            </w:r>
          </w:p>
        </w:tc>
        <w:tc>
          <w:tcPr>
            <w:tcW w:type="dxa" w:w="2160"/>
            <w:tcBorders>
              <w:top w:val="single" w:color="CCCCCC" w:sz="1"/>
              <w:left w:val="single" w:color="CCCCCC" w:sz="1"/>
              <w:bottom w:val="single" w:color="CCCCCC" w:sz="1"/>
              <w:right w:val="single" w:color="CCCCCC" w:sz="1"/>
            </w:tcBorders>
            <w:shd w:fill="1A5276" w:val="clear"/>
            <w:tcMar>
              <w:top w:type="dxa" w:w="80"/>
              <w:left w:type="dxa" w:w="120"/>
              <w:bottom w:type="dxa" w:w="80"/>
              <w:right w:type="dxa" w:w="120"/>
            </w:tcMar>
          </w:tcPr>
          <w:p>
            <w:r>
              <w:rPr>
                <w:rFonts w:ascii="Arial" w:cs="Arial" w:eastAsia="Arial" w:hAnsi="Arial"/>
                <w:b/>
                <w:bCs/>
                <w:color w:val="FFFFFF"/>
                <w:sz w:val="20"/>
                <w:szCs w:val="20"/>
              </w:rPr>
              <w:t xml:space="preserve">Read When</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checkpoint.json</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setup.sh runs</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Every significant answer + session end</w:t>
            </w:r>
          </w:p>
        </w:tc>
        <w:tc>
          <w:tcPr>
            <w:tcW w:type="dxa" w:w="2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Session start (direct read)</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prd-index.json</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First epic complete</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Each epic completion</w:t>
            </w:r>
          </w:p>
        </w:tc>
        <w:tc>
          <w:tcPr>
            <w:tcW w:type="dxa" w:w="2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Session start + cross-review</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lessons.md</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First correction</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After each user correction</w:t>
            </w:r>
          </w:p>
        </w:tc>
        <w:tc>
          <w:tcPr>
            <w:tcW w:type="dxa" w:w="2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Session start (via sub-agent)</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epics/XX-name.md</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Epic work begins</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Every answer (full Q&amp;A)</w:t>
            </w:r>
          </w:p>
        </w:tc>
        <w:tc>
          <w:tcPr>
            <w:tcW w:type="dxa" w:w="2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Sub-agent reads at session init</w:t>
            </w:r>
          </w:p>
        </w:tc>
      </w:tr>
    </w:tbl>
    <w:p>
      <w:pPr>
        <w:spacing w:after="200"/>
      </w:pPr>
    </w:p>
    <w:p>
      <w:pPr>
        <w:pStyle w:val="Heading3"/>
      </w:pPr>
      <w:r>
        <w:t xml:space="preserve">skills/prd-engine/ (The Orchestrator + Agents)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3860"/>
        <w:gridCol w:w="3500"/>
      </w:tblGrid>
      <w:tr>
        <w:tc>
          <w:tcPr>
            <w:tcW w:type="dxa" w:w="2000"/>
            <w:tcBorders>
              <w:top w:val="single" w:color="CCCCCC" w:sz="1"/>
              <w:left w:val="single" w:color="CCCCCC" w:sz="1"/>
              <w:bottom w:val="single" w:color="CCCCCC" w:sz="1"/>
              <w:right w:val="single" w:color="CCCCCC" w:sz="1"/>
            </w:tcBorders>
            <w:shd w:fill="1A5276" w:val="clear"/>
            <w:tcMar>
              <w:top w:type="dxa" w:w="80"/>
              <w:left w:type="dxa" w:w="120"/>
              <w:bottom w:type="dxa" w:w="80"/>
              <w:right w:type="dxa" w:w="120"/>
            </w:tcMar>
          </w:tcPr>
          <w:p>
            <w:r>
              <w:rPr>
                <w:rFonts w:ascii="Arial" w:cs="Arial" w:eastAsia="Arial" w:hAnsi="Arial"/>
                <w:b/>
                <w:bCs/>
                <w:color w:val="FFFFFF"/>
                <w:sz w:val="20"/>
                <w:szCs w:val="20"/>
              </w:rPr>
              <w:t xml:space="preserve">Component</w:t>
            </w:r>
          </w:p>
        </w:tc>
        <w:tc>
          <w:tcPr>
            <w:tcW w:type="dxa" w:w="3860"/>
            <w:tcBorders>
              <w:top w:val="single" w:color="CCCCCC" w:sz="1"/>
              <w:left w:val="single" w:color="CCCCCC" w:sz="1"/>
              <w:bottom w:val="single" w:color="CCCCCC" w:sz="1"/>
              <w:right w:val="single" w:color="CCCCCC" w:sz="1"/>
            </w:tcBorders>
            <w:shd w:fill="1A5276" w:val="clear"/>
            <w:tcMar>
              <w:top w:type="dxa" w:w="80"/>
              <w:left w:type="dxa" w:w="120"/>
              <w:bottom w:type="dxa" w:w="80"/>
              <w:right w:type="dxa" w:w="120"/>
            </w:tcMar>
          </w:tcPr>
          <w:p>
            <w:r>
              <w:rPr>
                <w:rFonts w:ascii="Arial" w:cs="Arial" w:eastAsia="Arial" w:hAnsi="Arial"/>
                <w:b/>
                <w:bCs/>
                <w:color w:val="FFFFFF"/>
                <w:sz w:val="20"/>
                <w:szCs w:val="20"/>
              </w:rPr>
              <w:t xml:space="preserve">File</w:t>
            </w:r>
          </w:p>
        </w:tc>
        <w:tc>
          <w:tcPr>
            <w:tcW w:type="dxa" w:w="3500"/>
            <w:tcBorders>
              <w:top w:val="single" w:color="CCCCCC" w:sz="1"/>
              <w:left w:val="single" w:color="CCCCCC" w:sz="1"/>
              <w:bottom w:val="single" w:color="CCCCCC" w:sz="1"/>
              <w:right w:val="single" w:color="CCCCCC" w:sz="1"/>
            </w:tcBorders>
            <w:shd w:fill="1A5276" w:val="clear"/>
            <w:tcMar>
              <w:top w:type="dxa" w:w="80"/>
              <w:left w:type="dxa" w:w="120"/>
              <w:bottom w:type="dxa" w:w="80"/>
              <w:right w:type="dxa" w:w="120"/>
            </w:tcMar>
          </w:tcPr>
          <w:p>
            <w:r>
              <w:rPr>
                <w:rFonts w:ascii="Arial" w:cs="Arial" w:eastAsia="Arial" w:hAnsi="Arial"/>
                <w:b/>
                <w:bCs/>
                <w:color w:val="FFFFFF"/>
                <w:sz w:val="20"/>
                <w:szCs w:val="20"/>
              </w:rPr>
              <w:t xml:space="preserve">Content</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Orchestrator</w:t>
            </w:r>
          </w:p>
        </w:tc>
        <w:tc>
          <w:tcPr>
            <w:tcW w:type="dxa" w:w="3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SKILL.md</w:t>
            </w:r>
          </w:p>
        </w:tc>
        <w:tc>
          <w:tcPr>
            <w:tcW w:type="dxa" w:w="3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Triggers, 7-step workflow (0-6), 18 iron rules, hat switching, navigation</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Product Manager</w:t>
            </w:r>
          </w:p>
        </w:tc>
        <w:tc>
          <w:tcPr>
            <w:tcW w:type="dxa" w:w="3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agents/product-manager/SKILL.md</w:t>
            </w:r>
          </w:p>
        </w:tc>
        <w:tc>
          <w:tcPr>
            <w:tcW w:type="dxa" w:w="3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9 business questions: user, problem, user stories (2-4), acceptance criteria (8-12), priority, cancel/error behavior, user roles table, KPIs tables, 2030 recommendations</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Architect</w:t>
            </w:r>
          </w:p>
        </w:tc>
        <w:tc>
          <w:tcPr>
            <w:tcW w:type="dxa" w:w="3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agents/architect/SKILL.md</w:t>
            </w:r>
          </w:p>
        </w:tc>
        <w:tc>
          <w:tcPr>
            <w:tcW w:type="dxa" w:w="3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8 technical questions with Sweet Spot (🟢 MVP / 🔵 Future / ❓ User decides)</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Frontend</w:t>
            </w:r>
          </w:p>
        </w:tc>
        <w:tc>
          <w:tcPr>
            <w:tcW w:type="dxa" w:w="3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agents/frontend/SKILL.md</w:t>
            </w:r>
          </w:p>
        </w:tc>
        <w:tc>
          <w:tcPr>
            <w:tcW w:type="dxa" w:w="3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Reference question + 11 UI questions. WCAG AA = Israeli standard. Landing page guide.</w:t>
            </w:r>
          </w:p>
        </w:tc>
      </w:tr>
    </w:tbl>
    <w:p>
      <w:pPr>
        <w:spacing w:after="200"/>
      </w:pPr>
    </w:p>
    <w:p>
      <w:pPr>
        <w:pStyle w:val="Heading3"/>
      </w:pPr>
      <w:r>
        <w:t xml:space="preserve">rules/ (Quality Gates)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500"/>
        <w:gridCol w:w="4000"/>
        <w:gridCol w:w="1860"/>
      </w:tblGrid>
      <w:tr>
        <w:tc>
          <w:tcPr>
            <w:tcW w:type="dxa" w:w="3500"/>
            <w:tcBorders>
              <w:top w:val="single" w:color="CCCCCC" w:sz="1"/>
              <w:left w:val="single" w:color="CCCCCC" w:sz="1"/>
              <w:bottom w:val="single" w:color="CCCCCC" w:sz="1"/>
              <w:right w:val="single" w:color="CCCCCC" w:sz="1"/>
            </w:tcBorders>
            <w:shd w:fill="1A5276" w:val="clear"/>
            <w:tcMar>
              <w:top w:type="dxa" w:w="80"/>
              <w:left w:type="dxa" w:w="120"/>
              <w:bottom w:type="dxa" w:w="80"/>
              <w:right w:type="dxa" w:w="120"/>
            </w:tcMar>
          </w:tcPr>
          <w:p>
            <w:r>
              <w:rPr>
                <w:rFonts w:ascii="Arial" w:cs="Arial" w:eastAsia="Arial" w:hAnsi="Arial"/>
                <w:b/>
                <w:bCs/>
                <w:color w:val="FFFFFF"/>
                <w:sz w:val="20"/>
                <w:szCs w:val="20"/>
              </w:rPr>
              <w:t xml:space="preserve">Rule File</w:t>
            </w:r>
          </w:p>
        </w:tc>
        <w:tc>
          <w:tcPr>
            <w:tcW w:type="dxa" w:w="4000"/>
            <w:tcBorders>
              <w:top w:val="single" w:color="CCCCCC" w:sz="1"/>
              <w:left w:val="single" w:color="CCCCCC" w:sz="1"/>
              <w:bottom w:val="single" w:color="CCCCCC" w:sz="1"/>
              <w:right w:val="single" w:color="CCCCCC" w:sz="1"/>
            </w:tcBorders>
            <w:shd w:fill="1A5276" w:val="clear"/>
            <w:tcMar>
              <w:top w:type="dxa" w:w="80"/>
              <w:left w:type="dxa" w:w="120"/>
              <w:bottom w:type="dxa" w:w="80"/>
              <w:right w:type="dxa" w:w="120"/>
            </w:tcMar>
          </w:tcPr>
          <w:p>
            <w:r>
              <w:rPr>
                <w:rFonts w:ascii="Arial" w:cs="Arial" w:eastAsia="Arial" w:hAnsi="Arial"/>
                <w:b/>
                <w:bCs/>
                <w:color w:val="FFFFFF"/>
                <w:sz w:val="20"/>
                <w:szCs w:val="20"/>
              </w:rPr>
              <w:t xml:space="preserve">Purpose</w:t>
            </w:r>
          </w:p>
        </w:tc>
        <w:tc>
          <w:tcPr>
            <w:tcW w:type="dxa" w:w="1860"/>
            <w:tcBorders>
              <w:top w:val="single" w:color="CCCCCC" w:sz="1"/>
              <w:left w:val="single" w:color="CCCCCC" w:sz="1"/>
              <w:bottom w:val="single" w:color="CCCCCC" w:sz="1"/>
              <w:right w:val="single" w:color="CCCCCC" w:sz="1"/>
            </w:tcBorders>
            <w:shd w:fill="1A5276" w:val="clear"/>
            <w:tcMar>
              <w:top w:type="dxa" w:w="80"/>
              <w:left w:type="dxa" w:w="120"/>
              <w:bottom w:type="dxa" w:w="80"/>
              <w:right w:type="dxa" w:w="120"/>
            </w:tcMar>
          </w:tcPr>
          <w:p>
            <w:r>
              <w:rPr>
                <w:rFonts w:ascii="Arial" w:cs="Arial" w:eastAsia="Arial" w:hAnsi="Arial"/>
                <w:b/>
                <w:bCs/>
                <w:color w:val="FFFFFF"/>
                <w:sz w:val="20"/>
                <w:szCs w:val="20"/>
              </w:rPr>
              <w:t xml:space="preserve">Reusable?</w:t>
            </w:r>
          </w:p>
        </w:tc>
      </w:tr>
      <w:tr>
        <w:tc>
          <w:tcPr>
            <w:tcW w:type="dxa" w:w="3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01-questions-format.md</w:t>
            </w:r>
          </w:p>
        </w:tc>
        <w:tc>
          <w:tcPr>
            <w:tcW w:type="dxa" w:w="4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AskUserQuestionTool format with 🎯 implications</w:t>
            </w:r>
          </w:p>
        </w:tc>
        <w:tc>
          <w:tcPr>
            <w:tcW w:type="dxa" w:w="1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100%</w:t>
            </w:r>
          </w:p>
        </w:tc>
      </w:tr>
      <w:tr>
        <w:tc>
          <w:tcPr>
            <w:tcW w:type="dxa" w:w="3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02-review-crosscheck.md</w:t>
            </w:r>
          </w:p>
        </w:tc>
        <w:tc>
          <w:tcPr>
            <w:tcW w:type="dxa" w:w="4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7-check cross-review + contradiction resolution</w:t>
            </w:r>
          </w:p>
        </w:tc>
        <w:tc>
          <w:tcPr>
            <w:tcW w:type="dxa" w:w="1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95%</w:t>
            </w:r>
          </w:p>
        </w:tc>
      </w:tr>
      <w:tr>
        <w:tc>
          <w:tcPr>
            <w:tcW w:type="dxa" w:w="3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03-reflection.md</w:t>
            </w:r>
          </w:p>
        </w:tc>
        <w:tc>
          <w:tcPr>
            <w:tcW w:type="dxa" w:w="4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4-point end-of-session learning loop</w:t>
            </w:r>
          </w:p>
        </w:tc>
        <w:tc>
          <w:tcPr>
            <w:tcW w:type="dxa" w:w="1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100%</w:t>
            </w:r>
          </w:p>
        </w:tc>
      </w:tr>
    </w:tbl>
    <w:p>
      <w:pPr>
        <w:spacing w:after="200"/>
      </w:pPr>
    </w:p>
    <w:p>
      <w:pPr>
        <w:pStyle w:val="Heading3"/>
      </w:pPr>
      <w:r>
        <w:t xml:space="preserve">templates/ (Starting Points)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500"/>
        <w:gridCol w:w="5860"/>
      </w:tblGrid>
      <w:tr>
        <w:tc>
          <w:tcPr>
            <w:tcW w:type="dxa" w:w="3500"/>
            <w:tcBorders>
              <w:top w:val="single" w:color="CCCCCC" w:sz="1"/>
              <w:left w:val="single" w:color="CCCCCC" w:sz="1"/>
              <w:bottom w:val="single" w:color="CCCCCC" w:sz="1"/>
              <w:right w:val="single" w:color="CCCCCC" w:sz="1"/>
            </w:tcBorders>
            <w:shd w:fill="1A5276" w:val="clear"/>
            <w:tcMar>
              <w:top w:type="dxa" w:w="80"/>
              <w:left w:type="dxa" w:w="120"/>
              <w:bottom w:type="dxa" w:w="80"/>
              <w:right w:type="dxa" w:w="120"/>
            </w:tcMar>
          </w:tcPr>
          <w:p>
            <w:r>
              <w:rPr>
                <w:rFonts w:ascii="Arial" w:cs="Arial" w:eastAsia="Arial" w:hAnsi="Arial"/>
                <w:b/>
                <w:bCs/>
                <w:color w:val="FFFFFF"/>
                <w:sz w:val="20"/>
                <w:szCs w:val="20"/>
              </w:rPr>
              <w:t xml:space="preserve">Template</w:t>
            </w:r>
          </w:p>
        </w:tc>
        <w:tc>
          <w:tcPr>
            <w:tcW w:type="dxa" w:w="5860"/>
            <w:tcBorders>
              <w:top w:val="single" w:color="CCCCCC" w:sz="1"/>
              <w:left w:val="single" w:color="CCCCCC" w:sz="1"/>
              <w:bottom w:val="single" w:color="CCCCCC" w:sz="1"/>
              <w:right w:val="single" w:color="CCCCCC" w:sz="1"/>
            </w:tcBorders>
            <w:shd w:fill="1A5276" w:val="clear"/>
            <w:tcMar>
              <w:top w:type="dxa" w:w="80"/>
              <w:left w:type="dxa" w:w="120"/>
              <w:bottom w:type="dxa" w:w="80"/>
              <w:right w:type="dxa" w:w="120"/>
            </w:tcMar>
          </w:tcPr>
          <w:p>
            <w:r>
              <w:rPr>
                <w:rFonts w:ascii="Arial" w:cs="Arial" w:eastAsia="Arial" w:hAnsi="Arial"/>
                <w:b/>
                <w:bCs/>
                <w:color w:val="FFFFFF"/>
                <w:sz w:val="20"/>
                <w:szCs w:val="20"/>
              </w:rPr>
              <w:t xml:space="preserve">Purpose</w:t>
            </w:r>
          </w:p>
        </w:tc>
      </w:tr>
      <w:tr>
        <w:tc>
          <w:tcPr>
            <w:tcW w:type="dxa" w:w="3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epic-template.md</w:t>
            </w:r>
          </w:p>
        </w:tc>
        <w:tc>
          <w:tcPr>
            <w:tcW w:type="dxa" w:w="5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Empty epic with Parts A+B+C+D structure + dev-ready header comment</w:t>
            </w:r>
          </w:p>
        </w:tc>
      </w:tr>
      <w:tr>
        <w:tc>
          <w:tcPr>
            <w:tcW w:type="dxa" w:w="3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checkpoint.json</w:t>
            </w:r>
          </w:p>
        </w:tc>
        <w:tc>
          <w:tcPr>
            <w:tcW w:type="dxa" w:w="5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Empty checkpoint with all fields, filled by setup.sh</w:t>
            </w:r>
          </w:p>
        </w:tc>
      </w:tr>
      <w:tr>
        <w:tc>
          <w:tcPr>
            <w:tcW w:type="dxa" w:w="3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prd-index.json</w:t>
            </w:r>
          </w:p>
        </w:tc>
        <w:tc>
          <w:tcPr>
            <w:tcW w:type="dxa" w:w="5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Empty PRD index ready for first epic</w:t>
            </w:r>
          </w:p>
        </w:tc>
      </w:tr>
      <w:tr>
        <w:tc>
          <w:tcPr>
            <w:tcW w:type="dxa" w:w="3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landing-page-guide.md</w:t>
            </w:r>
          </w:p>
        </w:tc>
        <w:tc>
          <w:tcPr>
            <w:tcW w:type="dxa" w:w="5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10-section anatomy of a high-converting landing page</w:t>
            </w:r>
          </w:p>
        </w:tc>
      </w:tr>
      <w:tr>
        <w:tc>
          <w:tcPr>
            <w:tcW w:type="dxa" w:w="3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landing-page-anatomy.jpg</w:t>
            </w:r>
          </w:p>
        </w:tc>
        <w:tc>
          <w:tcPr>
            <w:tcW w:type="dxa" w:w="5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Visual reference image for landing page sections</w:t>
            </w:r>
          </w:p>
        </w:tc>
      </w:tr>
    </w:tbl>
    <w:p>
      <w:pPr>
        <w:spacing w:after="200"/>
      </w:pPr>
    </w:p>
    <w:p>
      <w:r>
        <w:br w:type="page"/>
      </w:r>
    </w:p>
    <w:p>
      <w:pPr>
        <w:pStyle w:val="Heading1"/>
      </w:pPr>
      <w:r>
        <w:t xml:space="preserve">Part 3: Agent Deep-Dive</w:t>
      </w:r>
    </w:p>
    <w:p>
      <w:pPr>
        <w:pStyle w:val="Heading2"/>
      </w:pPr>
      <w:r>
        <w:t xml:space="preserve">Product Manager — 9 Business Questions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00"/>
        <w:gridCol w:w="3000"/>
        <w:gridCol w:w="3360"/>
        <w:gridCol w:w="2500"/>
      </w:tblGrid>
      <w:tr>
        <w:tc>
          <w:tcPr>
            <w:tcW w:type="dxa" w:w="500"/>
            <w:tcBorders>
              <w:top w:val="single" w:color="CCCCCC" w:sz="1"/>
              <w:left w:val="single" w:color="CCCCCC" w:sz="1"/>
              <w:bottom w:val="single" w:color="CCCCCC" w:sz="1"/>
              <w:right w:val="single" w:color="CCCCCC" w:sz="1"/>
            </w:tcBorders>
            <w:shd w:fill="1A5276" w:val="clear"/>
            <w:tcMar>
              <w:top w:type="dxa" w:w="80"/>
              <w:left w:type="dxa" w:w="120"/>
              <w:bottom w:type="dxa" w:w="80"/>
              <w:right w:type="dxa" w:w="120"/>
            </w:tcMar>
          </w:tcPr>
          <w:p>
            <w:r>
              <w:rPr>
                <w:rFonts w:ascii="Arial" w:cs="Arial" w:eastAsia="Arial" w:hAnsi="Arial"/>
                <w:b/>
                <w:bCs/>
                <w:color w:val="FFFFFF"/>
                <w:sz w:val="20"/>
                <w:szCs w:val="20"/>
              </w:rPr>
              <w:t xml:space="preserve">#</w:t>
            </w:r>
          </w:p>
        </w:tc>
        <w:tc>
          <w:tcPr>
            <w:tcW w:type="dxa" w:w="3000"/>
            <w:tcBorders>
              <w:top w:val="single" w:color="CCCCCC" w:sz="1"/>
              <w:left w:val="single" w:color="CCCCCC" w:sz="1"/>
              <w:bottom w:val="single" w:color="CCCCCC" w:sz="1"/>
              <w:right w:val="single" w:color="CCCCCC" w:sz="1"/>
            </w:tcBorders>
            <w:shd w:fill="1A5276" w:val="clear"/>
            <w:tcMar>
              <w:top w:type="dxa" w:w="80"/>
              <w:left w:type="dxa" w:w="120"/>
              <w:bottom w:type="dxa" w:w="80"/>
              <w:right w:type="dxa" w:w="120"/>
            </w:tcMar>
          </w:tcPr>
          <w:p>
            <w:r>
              <w:rPr>
                <w:rFonts w:ascii="Arial" w:cs="Arial" w:eastAsia="Arial" w:hAnsi="Arial"/>
                <w:b/>
                <w:bCs/>
                <w:color w:val="FFFFFF"/>
                <w:sz w:val="20"/>
                <w:szCs w:val="20"/>
              </w:rPr>
              <w:t xml:space="preserve">Question</w:t>
            </w:r>
          </w:p>
        </w:tc>
        <w:tc>
          <w:tcPr>
            <w:tcW w:type="dxa" w:w="3360"/>
            <w:tcBorders>
              <w:top w:val="single" w:color="CCCCCC" w:sz="1"/>
              <w:left w:val="single" w:color="CCCCCC" w:sz="1"/>
              <w:bottom w:val="single" w:color="CCCCCC" w:sz="1"/>
              <w:right w:val="single" w:color="CCCCCC" w:sz="1"/>
            </w:tcBorders>
            <w:shd w:fill="1A5276" w:val="clear"/>
            <w:tcMar>
              <w:top w:type="dxa" w:w="80"/>
              <w:left w:type="dxa" w:w="120"/>
              <w:bottom w:type="dxa" w:w="80"/>
              <w:right w:type="dxa" w:w="120"/>
            </w:tcMar>
          </w:tcPr>
          <w:p>
            <w:r>
              <w:rPr>
                <w:rFonts w:ascii="Arial" w:cs="Arial" w:eastAsia="Arial" w:hAnsi="Arial"/>
                <w:b/>
                <w:bCs/>
                <w:color w:val="FFFFFF"/>
                <w:sz w:val="20"/>
                <w:szCs w:val="20"/>
              </w:rPr>
              <w:t xml:space="preserve">Focus</w:t>
            </w:r>
          </w:p>
        </w:tc>
        <w:tc>
          <w:tcPr>
            <w:tcW w:type="dxa" w:w="2500"/>
            <w:tcBorders>
              <w:top w:val="single" w:color="CCCCCC" w:sz="1"/>
              <w:left w:val="single" w:color="CCCCCC" w:sz="1"/>
              <w:bottom w:val="single" w:color="CCCCCC" w:sz="1"/>
              <w:right w:val="single" w:color="CCCCCC" w:sz="1"/>
            </w:tcBorders>
            <w:shd w:fill="1A5276" w:val="clear"/>
            <w:tcMar>
              <w:top w:type="dxa" w:w="80"/>
              <w:left w:type="dxa" w:w="120"/>
              <w:bottom w:type="dxa" w:w="80"/>
              <w:right w:type="dxa" w:w="120"/>
            </w:tcMar>
          </w:tcPr>
          <w:p>
            <w:r>
              <w:rPr>
                <w:rFonts w:ascii="Arial" w:cs="Arial" w:eastAsia="Arial" w:hAnsi="Arial"/>
                <w:b/>
                <w:bCs/>
                <w:color w:val="FFFFFF"/>
                <w:sz w:val="20"/>
                <w:szCs w:val="20"/>
              </w:rPr>
              <w:t xml:space="preserve">Output</w:t>
            </w:r>
          </w:p>
        </w:tc>
      </w:tr>
      <w:tr>
        <w:tc>
          <w:tcPr>
            <w:tcW w:type="dxa" w:w="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1</w:t>
            </w:r>
          </w:p>
        </w:tc>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Who is the primary user?</w:t>
            </w:r>
          </w:p>
        </w:tc>
        <w:tc>
          <w:tcPr>
            <w:tcW w:type="dxa" w:w="3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End User / Admin / Both</w:t>
            </w:r>
          </w:p>
        </w:tc>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Role-based requirements</w:t>
            </w:r>
          </w:p>
        </w:tc>
      </w:tr>
      <w:tr>
        <w:tc>
          <w:tcPr>
            <w:tcW w:type="dxa" w:w="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2</w:t>
            </w:r>
          </w:p>
        </w:tc>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What problem does this solve?</w:t>
            </w:r>
          </w:p>
        </w:tc>
        <w:tc>
          <w:tcPr>
            <w:tcW w:type="dxa" w:w="3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Automation / Missing info / Bad UX</w:t>
            </w:r>
          </w:p>
        </w:tc>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Success KPIs</w:t>
            </w:r>
          </w:p>
        </w:tc>
      </w:tr>
      <w:tr>
        <w:tc>
          <w:tcPr>
            <w:tcW w:type="dxa" w:w="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3</w:t>
            </w:r>
          </w:p>
        </w:tc>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What is the User Story?</w:t>
            </w:r>
          </w:p>
        </w:tc>
        <w:tc>
          <w:tcPr>
            <w:tcW w:type="dxa" w:w="3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As [user] I want [action] so that [benefit]</w:t>
            </w:r>
          </w:p>
        </w:tc>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User Story statement</w:t>
            </w:r>
          </w:p>
        </w:tc>
      </w:tr>
      <w:tr>
        <w:tc>
          <w:tcPr>
            <w:tcW w:type="dxa" w:w="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4</w:t>
            </w:r>
          </w:p>
        </w:tc>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Acceptance Criteria?</w:t>
            </w:r>
          </w:p>
        </w:tc>
        <w:tc>
          <w:tcPr>
            <w:tcW w:type="dxa" w:w="3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multiSelect: happy path, validation, performance</w:t>
            </w:r>
          </w:p>
        </w:tc>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Testable criteria list</w:t>
            </w:r>
          </w:p>
        </w:tc>
      </w:tr>
      <w:tr>
        <w:tc>
          <w:tcPr>
            <w:tcW w:type="dxa" w:w="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5</w:t>
            </w:r>
          </w:p>
        </w:tc>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Priority?</w:t>
            </w:r>
          </w:p>
        </w:tc>
        <w:tc>
          <w:tcPr>
            <w:tcW w:type="dxa" w:w="3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P1 Must Have / P2 Should / P3 Nice</w:t>
            </w:r>
          </w:p>
        </w:tc>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MVP scope definition</w:t>
            </w:r>
          </w:p>
        </w:tc>
      </w:tr>
      <w:tr>
        <w:tc>
          <w:tcPr>
            <w:tcW w:type="dxa" w:w="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6</w:t>
            </w:r>
          </w:p>
        </w:tc>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Cancel behavior?</w:t>
            </w:r>
          </w:p>
        </w:tc>
        <w:tc>
          <w:tcPr>
            <w:tcW w:type="dxa" w:w="3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Auto-save draft / Warning+delete / Undo</w:t>
            </w:r>
          </w:p>
        </w:tc>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Edge case specification</w:t>
            </w:r>
          </w:p>
        </w:tc>
      </w:tr>
      <w:tr>
        <w:tc>
          <w:tcPr>
            <w:tcW w:type="dxa" w:w="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7</w:t>
            </w:r>
          </w:p>
        </w:tc>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User Roles Table</w:t>
            </w:r>
          </w:p>
        </w:tc>
        <w:tc>
          <w:tcPr>
            <w:tcW w:type="dxa" w:w="3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Role permissions matrix + access levels</w:t>
            </w:r>
          </w:p>
        </w:tc>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Role-based auth spec</w:t>
            </w:r>
          </w:p>
        </w:tc>
      </w:tr>
      <w:tr>
        <w:tc>
          <w:tcPr>
            <w:tcW w:type="dxa" w:w="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8</w:t>
            </w:r>
          </w:p>
        </w:tc>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KPIs Tables</w:t>
            </w:r>
          </w:p>
        </w:tc>
        <w:tc>
          <w:tcPr>
            <w:tcW w:type="dxa" w:w="3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Business + Product + Technical KPIs</w:t>
            </w:r>
          </w:p>
        </w:tc>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Success metrics definition</w:t>
            </w:r>
          </w:p>
        </w:tc>
      </w:tr>
      <w:tr>
        <w:tc>
          <w:tcPr>
            <w:tcW w:type="dxa" w:w="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9</w:t>
            </w:r>
          </w:p>
        </w:tc>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2030 Recommendations</w:t>
            </w:r>
          </w:p>
        </w:tc>
        <w:tc>
          <w:tcPr>
            <w:tcW w:type="dxa" w:w="3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Future-proofing suggestions for PM scope</w:t>
            </w:r>
          </w:p>
        </w:tc>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Strategic roadmap items</w:t>
            </w:r>
          </w:p>
        </w:tc>
      </w:tr>
    </w:tbl>
    <w:p>
      <w:pPr>
        <w:spacing w:after="200"/>
      </w:pPr>
    </w:p>
    <w:p>
      <w:pPr>
        <w:pStyle w:val="Heading2"/>
      </w:pPr>
      <w:r>
        <w:t xml:space="preserve">Architect — 8 Technical Questions + Sweet Spot</w:t>
      </w:r>
    </w:p>
    <w:p>
      <w:pPr>
        <w:spacing w:after="120"/>
      </w:pPr>
      <w:r>
        <w:rPr>
          <w:rFonts w:ascii="Arial" w:cs="Arial" w:eastAsia="Arial" w:hAnsi="Arial"/>
          <w:sz w:val="22"/>
          <w:szCs w:val="22"/>
        </w:rPr>
        <w:t xml:space="preserve">Every answer is categorized into the Sweet Spot tiers: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00"/>
        <w:gridCol w:w="1000"/>
        <w:gridCol w:w="4360"/>
        <w:gridCol w:w="2500"/>
      </w:tblGrid>
      <w:tr>
        <w:tc>
          <w:tcPr>
            <w:tcW w:type="dxa" w:w="1500"/>
            <w:tcBorders>
              <w:top w:val="single" w:color="CCCCCC" w:sz="1"/>
              <w:left w:val="single" w:color="CCCCCC" w:sz="1"/>
              <w:bottom w:val="single" w:color="CCCCCC" w:sz="1"/>
              <w:right w:val="single" w:color="CCCCCC" w:sz="1"/>
            </w:tcBorders>
            <w:shd w:fill="1A5276" w:val="clear"/>
            <w:tcMar>
              <w:top w:type="dxa" w:w="80"/>
              <w:left w:type="dxa" w:w="120"/>
              <w:bottom w:type="dxa" w:w="80"/>
              <w:right w:type="dxa" w:w="120"/>
            </w:tcMar>
          </w:tcPr>
          <w:p>
            <w:r>
              <w:rPr>
                <w:rFonts w:ascii="Arial" w:cs="Arial" w:eastAsia="Arial" w:hAnsi="Arial"/>
                <w:b/>
                <w:bCs/>
                <w:color w:val="FFFFFF"/>
                <w:sz w:val="20"/>
                <w:szCs w:val="20"/>
              </w:rPr>
              <w:t xml:space="preserve">Tier</w:t>
            </w:r>
          </w:p>
        </w:tc>
        <w:tc>
          <w:tcPr>
            <w:tcW w:type="dxa" w:w="1000"/>
            <w:tcBorders>
              <w:top w:val="single" w:color="CCCCCC" w:sz="1"/>
              <w:left w:val="single" w:color="CCCCCC" w:sz="1"/>
              <w:bottom w:val="single" w:color="CCCCCC" w:sz="1"/>
              <w:right w:val="single" w:color="CCCCCC" w:sz="1"/>
            </w:tcBorders>
            <w:shd w:fill="1A5276" w:val="clear"/>
            <w:tcMar>
              <w:top w:type="dxa" w:w="80"/>
              <w:left w:type="dxa" w:w="120"/>
              <w:bottom w:type="dxa" w:w="80"/>
              <w:right w:type="dxa" w:w="120"/>
            </w:tcMar>
          </w:tcPr>
          <w:p>
            <w:r>
              <w:rPr>
                <w:rFonts w:ascii="Arial" w:cs="Arial" w:eastAsia="Arial" w:hAnsi="Arial"/>
                <w:b/>
                <w:bCs/>
                <w:color w:val="FFFFFF"/>
                <w:sz w:val="20"/>
                <w:szCs w:val="20"/>
              </w:rPr>
              <w:t xml:space="preserve">Symbol</w:t>
            </w:r>
          </w:p>
        </w:tc>
        <w:tc>
          <w:tcPr>
            <w:tcW w:type="dxa" w:w="4360"/>
            <w:tcBorders>
              <w:top w:val="single" w:color="CCCCCC" w:sz="1"/>
              <w:left w:val="single" w:color="CCCCCC" w:sz="1"/>
              <w:bottom w:val="single" w:color="CCCCCC" w:sz="1"/>
              <w:right w:val="single" w:color="CCCCCC" w:sz="1"/>
            </w:tcBorders>
            <w:shd w:fill="1A5276" w:val="clear"/>
            <w:tcMar>
              <w:top w:type="dxa" w:w="80"/>
              <w:left w:type="dxa" w:w="120"/>
              <w:bottom w:type="dxa" w:w="80"/>
              <w:right w:type="dxa" w:w="120"/>
            </w:tcMar>
          </w:tcPr>
          <w:p>
            <w:r>
              <w:rPr>
                <w:rFonts w:ascii="Arial" w:cs="Arial" w:eastAsia="Arial" w:hAnsi="Arial"/>
                <w:b/>
                <w:bCs/>
                <w:color w:val="FFFFFF"/>
                <w:sz w:val="20"/>
                <w:szCs w:val="20"/>
              </w:rPr>
              <w:t xml:space="preserve">Meaning</w:t>
            </w:r>
          </w:p>
        </w:tc>
        <w:tc>
          <w:tcPr>
            <w:tcW w:type="dxa" w:w="2500"/>
            <w:tcBorders>
              <w:top w:val="single" w:color="CCCCCC" w:sz="1"/>
              <w:left w:val="single" w:color="CCCCCC" w:sz="1"/>
              <w:bottom w:val="single" w:color="CCCCCC" w:sz="1"/>
              <w:right w:val="single" w:color="CCCCCC" w:sz="1"/>
            </w:tcBorders>
            <w:shd w:fill="1A5276" w:val="clear"/>
            <w:tcMar>
              <w:top w:type="dxa" w:w="80"/>
              <w:left w:type="dxa" w:w="120"/>
              <w:bottom w:type="dxa" w:w="80"/>
              <w:right w:type="dxa" w:w="120"/>
            </w:tcMar>
          </w:tcPr>
          <w:p>
            <w:r>
              <w:rPr>
                <w:rFonts w:ascii="Arial" w:cs="Arial" w:eastAsia="Arial" w:hAnsi="Arial"/>
                <w:b/>
                <w:bCs/>
                <w:color w:val="FFFFFF"/>
                <w:sz w:val="20"/>
                <w:szCs w:val="20"/>
              </w:rPr>
              <w:t xml:space="preserve">Action</w:t>
            </w:r>
          </w:p>
        </w:tc>
      </w:tr>
      <w:tr>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MVP</w:t>
            </w:r>
          </w:p>
        </w:tc>
        <w:tc>
          <w:tcPr>
            <w:tcW w:type="dxa" w:w="1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w:t>
            </w:r>
          </w:p>
        </w:tc>
        <w:tc>
          <w:tcPr>
            <w:tcW w:type="dxa" w:w="4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Without this, the epic doesn’t work</w:t>
            </w:r>
          </w:p>
        </w:tc>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Build now</w:t>
            </w:r>
          </w:p>
        </w:tc>
      </w:tr>
      <w:tr>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Future</w:t>
            </w:r>
          </w:p>
        </w:tc>
        <w:tc>
          <w:tcPr>
            <w:tcW w:type="dxa" w:w="1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w:t>
            </w:r>
          </w:p>
        </w:tc>
        <w:tc>
          <w:tcPr>
            <w:tcW w:type="dxa" w:w="4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Will save refactor later</w:t>
            </w:r>
          </w:p>
        </w:tc>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Plan for, build later</w:t>
            </w:r>
          </w:p>
        </w:tc>
      </w:tr>
      <w:tr>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User Decides</w:t>
            </w:r>
          </w:p>
        </w:tc>
        <w:tc>
          <w:tcPr>
            <w:tcW w:type="dxa" w:w="1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w:t>
            </w:r>
          </w:p>
        </w:tc>
        <w:tc>
          <w:tcPr>
            <w:tcW w:type="dxa" w:w="4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Could go either way</w:t>
            </w:r>
          </w:p>
        </w:tc>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Ask user to decide</w:t>
            </w:r>
          </w:p>
        </w:tc>
      </w:tr>
    </w:tbl>
    <w:p>
      <w:pPr>
        <w:spacing w:after="2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00"/>
        <w:gridCol w:w="3000"/>
        <w:gridCol w:w="5860"/>
      </w:tblGrid>
      <w:tr>
        <w:tc>
          <w:tcPr>
            <w:tcW w:type="dxa" w:w="500"/>
            <w:tcBorders>
              <w:top w:val="single" w:color="CCCCCC" w:sz="1"/>
              <w:left w:val="single" w:color="CCCCCC" w:sz="1"/>
              <w:bottom w:val="single" w:color="CCCCCC" w:sz="1"/>
              <w:right w:val="single" w:color="CCCCCC" w:sz="1"/>
            </w:tcBorders>
            <w:shd w:fill="1A5276" w:val="clear"/>
            <w:tcMar>
              <w:top w:type="dxa" w:w="80"/>
              <w:left w:type="dxa" w:w="120"/>
              <w:bottom w:type="dxa" w:w="80"/>
              <w:right w:type="dxa" w:w="120"/>
            </w:tcMar>
          </w:tcPr>
          <w:p>
            <w:r>
              <w:rPr>
                <w:rFonts w:ascii="Arial" w:cs="Arial" w:eastAsia="Arial" w:hAnsi="Arial"/>
                <w:b/>
                <w:bCs/>
                <w:color w:val="FFFFFF"/>
                <w:sz w:val="20"/>
                <w:szCs w:val="20"/>
              </w:rPr>
              <w:t xml:space="preserve">#</w:t>
            </w:r>
          </w:p>
        </w:tc>
        <w:tc>
          <w:tcPr>
            <w:tcW w:type="dxa" w:w="3000"/>
            <w:tcBorders>
              <w:top w:val="single" w:color="CCCCCC" w:sz="1"/>
              <w:left w:val="single" w:color="CCCCCC" w:sz="1"/>
              <w:bottom w:val="single" w:color="CCCCCC" w:sz="1"/>
              <w:right w:val="single" w:color="CCCCCC" w:sz="1"/>
            </w:tcBorders>
            <w:shd w:fill="1A5276" w:val="clear"/>
            <w:tcMar>
              <w:top w:type="dxa" w:w="80"/>
              <w:left w:type="dxa" w:w="120"/>
              <w:bottom w:type="dxa" w:w="80"/>
              <w:right w:type="dxa" w:w="120"/>
            </w:tcMar>
          </w:tcPr>
          <w:p>
            <w:r>
              <w:rPr>
                <w:rFonts w:ascii="Arial" w:cs="Arial" w:eastAsia="Arial" w:hAnsi="Arial"/>
                <w:b/>
                <w:bCs/>
                <w:color w:val="FFFFFF"/>
                <w:sz w:val="20"/>
                <w:szCs w:val="20"/>
              </w:rPr>
              <w:t xml:space="preserve">Question</w:t>
            </w:r>
          </w:p>
        </w:tc>
        <w:tc>
          <w:tcPr>
            <w:tcW w:type="dxa" w:w="5860"/>
            <w:tcBorders>
              <w:top w:val="single" w:color="CCCCCC" w:sz="1"/>
              <w:left w:val="single" w:color="CCCCCC" w:sz="1"/>
              <w:bottom w:val="single" w:color="CCCCCC" w:sz="1"/>
              <w:right w:val="single" w:color="CCCCCC" w:sz="1"/>
            </w:tcBorders>
            <w:shd w:fill="1A5276" w:val="clear"/>
            <w:tcMar>
              <w:top w:type="dxa" w:w="80"/>
              <w:left w:type="dxa" w:w="120"/>
              <w:bottom w:type="dxa" w:w="80"/>
              <w:right w:type="dxa" w:w="120"/>
            </w:tcMar>
          </w:tcPr>
          <w:p>
            <w:r>
              <w:rPr>
                <w:rFonts w:ascii="Arial" w:cs="Arial" w:eastAsia="Arial" w:hAnsi="Arial"/>
                <w:b/>
                <w:bCs/>
                <w:color w:val="FFFFFF"/>
                <w:sz w:val="20"/>
                <w:szCs w:val="20"/>
              </w:rPr>
              <w:t xml:space="preserve">Sweet Spot Application</w:t>
            </w:r>
          </w:p>
        </w:tc>
      </w:tr>
      <w:tr>
        <w:tc>
          <w:tcPr>
            <w:tcW w:type="dxa" w:w="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1</w:t>
            </w:r>
          </w:p>
        </w:tc>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Entities (data models)</w:t>
            </w:r>
          </w:p>
        </w:tc>
        <w:tc>
          <w:tcPr>
            <w:tcW w:type="dxa" w:w="5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 Core fields / 🔵 Extension fields / ❓ Optional relations</w:t>
            </w:r>
          </w:p>
        </w:tc>
      </w:tr>
      <w:tr>
        <w:tc>
          <w:tcPr>
            <w:tcW w:type="dxa" w:w="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2</w:t>
            </w:r>
          </w:p>
        </w:tc>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Relations (1:N, M:N)</w:t>
            </w:r>
          </w:p>
        </w:tc>
        <w:tc>
          <w:tcPr>
            <w:tcW w:type="dxa" w:w="5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 Primary relations / 🔵 Junction tables</w:t>
            </w:r>
          </w:p>
        </w:tc>
      </w:tr>
      <w:tr>
        <w:tc>
          <w:tcPr>
            <w:tcW w:type="dxa" w:w="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3</w:t>
            </w:r>
          </w:p>
        </w:tc>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API Endpoints</w:t>
            </w:r>
          </w:p>
        </w:tc>
        <w:tc>
          <w:tcPr>
            <w:tcW w:type="dxa" w:w="5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 CRUD basics / 🔵 Bulk ops, advanced filters</w:t>
            </w:r>
          </w:p>
        </w:tc>
      </w:tr>
      <w:tr>
        <w:tc>
          <w:tcPr>
            <w:tcW w:type="dxa" w:w="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4</w:t>
            </w:r>
          </w:p>
        </w:tc>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Validations</w:t>
            </w:r>
          </w:p>
        </w:tc>
        <w:tc>
          <w:tcPr>
            <w:tcW w:type="dxa" w:w="5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 Required + format / ❓ Cross-field logic</w:t>
            </w:r>
          </w:p>
        </w:tc>
      </w:tr>
      <w:tr>
        <w:tc>
          <w:tcPr>
            <w:tcW w:type="dxa" w:w="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5</w:t>
            </w:r>
          </w:p>
        </w:tc>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Error Handling</w:t>
            </w:r>
          </w:p>
        </w:tc>
        <w:tc>
          <w:tcPr>
            <w:tcW w:type="dxa" w:w="5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 Toast + inline / 🔵 Retry + fallback</w:t>
            </w:r>
          </w:p>
        </w:tc>
      </w:tr>
      <w:tr>
        <w:tc>
          <w:tcPr>
            <w:tcW w:type="dxa" w:w="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6</w:t>
            </w:r>
          </w:p>
        </w:tc>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Logging &amp; Monitoring</w:t>
            </w:r>
          </w:p>
        </w:tc>
        <w:tc>
          <w:tcPr>
            <w:tcW w:type="dxa" w:w="5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 Basic logging / 🔵 APM + alerting</w:t>
            </w:r>
          </w:p>
        </w:tc>
      </w:tr>
      <w:tr>
        <w:tc>
          <w:tcPr>
            <w:tcW w:type="dxa" w:w="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7</w:t>
            </w:r>
          </w:p>
        </w:tc>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Dependencies (3 categories)</w:t>
            </w:r>
          </w:p>
        </w:tc>
        <w:tc>
          <w:tcPr>
            <w:tcW w:type="dxa" w:w="5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Identifies blockers, 3rd-party, and infrastructure deps</w:t>
            </w:r>
          </w:p>
        </w:tc>
      </w:tr>
      <w:tr>
        <w:tc>
          <w:tcPr>
            <w:tcW w:type="dxa" w:w="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8</w:t>
            </w:r>
          </w:p>
        </w:tc>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2030 Recommendations</w:t>
            </w:r>
          </w:p>
        </w:tc>
        <w:tc>
          <w:tcPr>
            <w:tcW w:type="dxa" w:w="5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Future-proofing for technical architecture</w:t>
            </w:r>
          </w:p>
        </w:tc>
      </w:tr>
    </w:tbl>
    <w:p>
      <w:pPr>
        <w:spacing w:after="200"/>
      </w:pPr>
    </w:p>
    <w:p>
      <w:pPr>
        <w:pStyle w:val="Heading2"/>
      </w:pPr>
      <w:r>
        <w:t xml:space="preserve">Frontend — Reference + 11 UI Questions</w:t>
      </w:r>
    </w:p>
    <w:p>
      <w:pPr>
        <w:spacing w:after="120"/>
      </w:pPr>
      <w:r>
        <w:rPr>
          <w:rFonts w:ascii="Arial" w:cs="Arial" w:eastAsia="Arial" w:hAnsi="Arial"/>
          <w:b/>
          <w:bCs/>
          <w:sz w:val="22"/>
          <w:szCs w:val="22"/>
        </w:rPr>
        <w:t xml:space="preserve">Pre-Question: Reference Check</w:t>
      </w:r>
    </w:p>
    <w:p>
      <w:pPr>
        <w:spacing w:after="120"/>
      </w:pPr>
      <w:r>
        <w:rPr>
          <w:rFonts w:ascii="Arial" w:cs="Arial" w:eastAsia="Arial" w:hAnsi="Arial"/>
          <w:sz w:val="22"/>
          <w:szCs w:val="22"/>
        </w:rPr>
        <w:t xml:space="preserve">Before the 11 main questions, the Frontend agent asks if the user has: a wireframe/image to analyze, a landing page URL to study, wants the built-in landing page anatomy guide (10 sections), or is starting from scratch.</w:t>
      </w:r>
    </w:p>
    <w:p>
      <w:pPr>
        <w:spacing w:after="2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00"/>
        <w:gridCol w:w="2500"/>
        <w:gridCol w:w="6360"/>
      </w:tblGrid>
      <w:tr>
        <w:tc>
          <w:tcPr>
            <w:tcW w:type="dxa" w:w="500"/>
            <w:tcBorders>
              <w:top w:val="single" w:color="CCCCCC" w:sz="1"/>
              <w:left w:val="single" w:color="CCCCCC" w:sz="1"/>
              <w:bottom w:val="single" w:color="CCCCCC" w:sz="1"/>
              <w:right w:val="single" w:color="CCCCCC" w:sz="1"/>
            </w:tcBorders>
            <w:shd w:fill="1A5276" w:val="clear"/>
            <w:tcMar>
              <w:top w:type="dxa" w:w="80"/>
              <w:left w:type="dxa" w:w="120"/>
              <w:bottom w:type="dxa" w:w="80"/>
              <w:right w:type="dxa" w:w="120"/>
            </w:tcMar>
          </w:tcPr>
          <w:p>
            <w:r>
              <w:rPr>
                <w:rFonts w:ascii="Arial" w:cs="Arial" w:eastAsia="Arial" w:hAnsi="Arial"/>
                <w:b/>
                <w:bCs/>
                <w:color w:val="FFFFFF"/>
                <w:sz w:val="20"/>
                <w:szCs w:val="20"/>
              </w:rPr>
              <w:t xml:space="preserve">#</w:t>
            </w:r>
          </w:p>
        </w:tc>
        <w:tc>
          <w:tcPr>
            <w:tcW w:type="dxa" w:w="2500"/>
            <w:tcBorders>
              <w:top w:val="single" w:color="CCCCCC" w:sz="1"/>
              <w:left w:val="single" w:color="CCCCCC" w:sz="1"/>
              <w:bottom w:val="single" w:color="CCCCCC" w:sz="1"/>
              <w:right w:val="single" w:color="CCCCCC" w:sz="1"/>
            </w:tcBorders>
            <w:shd w:fill="1A5276" w:val="clear"/>
            <w:tcMar>
              <w:top w:type="dxa" w:w="80"/>
              <w:left w:type="dxa" w:w="120"/>
              <w:bottom w:type="dxa" w:w="80"/>
              <w:right w:type="dxa" w:w="120"/>
            </w:tcMar>
          </w:tcPr>
          <w:p>
            <w:r>
              <w:rPr>
                <w:rFonts w:ascii="Arial" w:cs="Arial" w:eastAsia="Arial" w:hAnsi="Arial"/>
                <w:b/>
                <w:bCs/>
                <w:color w:val="FFFFFF"/>
                <w:sz w:val="20"/>
                <w:szCs w:val="20"/>
              </w:rPr>
              <w:t xml:space="preserve">Question</w:t>
            </w:r>
          </w:p>
        </w:tc>
        <w:tc>
          <w:tcPr>
            <w:tcW w:type="dxa" w:w="6360"/>
            <w:tcBorders>
              <w:top w:val="single" w:color="CCCCCC" w:sz="1"/>
              <w:left w:val="single" w:color="CCCCCC" w:sz="1"/>
              <w:bottom w:val="single" w:color="CCCCCC" w:sz="1"/>
              <w:right w:val="single" w:color="CCCCCC" w:sz="1"/>
            </w:tcBorders>
            <w:shd w:fill="1A5276" w:val="clear"/>
            <w:tcMar>
              <w:top w:type="dxa" w:w="80"/>
              <w:left w:type="dxa" w:w="120"/>
              <w:bottom w:type="dxa" w:w="80"/>
              <w:right w:type="dxa" w:w="120"/>
            </w:tcMar>
          </w:tcPr>
          <w:p>
            <w:r>
              <w:rPr>
                <w:rFonts w:ascii="Arial" w:cs="Arial" w:eastAsia="Arial" w:hAnsi="Arial"/>
                <w:b/>
                <w:bCs/>
                <w:color w:val="FFFFFF"/>
                <w:sz w:val="20"/>
                <w:szCs w:val="20"/>
              </w:rPr>
              <w:t xml:space="preserve">Key Options</w:t>
            </w:r>
          </w:p>
        </w:tc>
      </w:tr>
      <w:tr>
        <w:tc>
          <w:tcPr>
            <w:tcW w:type="dxa" w:w="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1</w:t>
            </w:r>
          </w:p>
        </w:tc>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ASCII Wireframes</w:t>
            </w:r>
          </w:p>
        </w:tc>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Minimalist / Rich / Custom wireframes</w:t>
            </w:r>
          </w:p>
        </w:tc>
      </w:tr>
      <w:tr>
        <w:tc>
          <w:tcPr>
            <w:tcW w:type="dxa" w:w="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2</w:t>
            </w:r>
          </w:p>
        </w:tc>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Layout?</w:t>
            </w:r>
          </w:p>
        </w:tc>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Header+Content+Footer / Sidebar+Main / Full-screen Canvas</w:t>
            </w:r>
          </w:p>
        </w:tc>
      </w:tr>
      <w:tr>
        <w:tc>
          <w:tcPr>
            <w:tcW w:type="dxa" w:w="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3</w:t>
            </w:r>
          </w:p>
        </w:tc>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Error Display — 3 Levels</w:t>
            </w:r>
          </w:p>
        </w:tc>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Inline / Banner / Toast (multiSelect)</w:t>
            </w:r>
          </w:p>
        </w:tc>
      </w:tr>
      <w:tr>
        <w:tc>
          <w:tcPr>
            <w:tcW w:type="dxa" w:w="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4</w:t>
            </w:r>
          </w:p>
        </w:tc>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Loading + Empty States</w:t>
            </w:r>
          </w:p>
        </w:tc>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per-component loading and empty states</w:t>
            </w:r>
          </w:p>
        </w:tc>
      </w:tr>
      <w:tr>
        <w:tc>
          <w:tcPr>
            <w:tcW w:type="dxa" w:w="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5</w:t>
            </w:r>
          </w:p>
        </w:tc>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Success States</w:t>
            </w:r>
          </w:p>
        </w:tc>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per-action success feedback</w:t>
            </w:r>
          </w:p>
        </w:tc>
      </w:tr>
      <w:tr>
        <w:tc>
          <w:tcPr>
            <w:tcW w:type="dxa" w:w="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6</w:t>
            </w:r>
          </w:p>
        </w:tc>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Responsive Breakpoints</w:t>
            </w:r>
          </w:p>
        </w:tc>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Mobile-first / Desktop-first / Desktop only</w:t>
            </w:r>
          </w:p>
        </w:tc>
      </w:tr>
      <w:tr>
        <w:tc>
          <w:tcPr>
            <w:tcW w:type="dxa" w:w="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7</w:t>
            </w:r>
          </w:p>
        </w:tc>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Accessibility</w:t>
            </w:r>
          </w:p>
        </w:tc>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WCAG AA (Israeli standard) / AAA / Basic</w:t>
            </w:r>
          </w:p>
        </w:tc>
      </w:tr>
      <w:tr>
        <w:tc>
          <w:tcPr>
            <w:tcW w:type="dxa" w:w="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8</w:t>
            </w:r>
          </w:p>
        </w:tc>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Animations</w:t>
            </w:r>
          </w:p>
        </w:tc>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per-component animation specifications</w:t>
            </w:r>
          </w:p>
        </w:tc>
      </w:tr>
      <w:tr>
        <w:tc>
          <w:tcPr>
            <w:tcW w:type="dxa" w:w="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9</w:t>
            </w:r>
          </w:p>
        </w:tc>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Validation (per-field)</w:t>
            </w:r>
          </w:p>
        </w:tc>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Inline / Summary / Both</w:t>
            </w:r>
          </w:p>
        </w:tc>
      </w:tr>
      <w:tr>
        <w:tc>
          <w:tcPr>
            <w:tcW w:type="dxa" w:w="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10</w:t>
            </w:r>
          </w:p>
        </w:tc>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i18n System</w:t>
            </w:r>
          </w:p>
        </w:tc>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RTL/LTR, language keys, locale handling</w:t>
            </w:r>
          </w:p>
        </w:tc>
      </w:tr>
      <w:tr>
        <w:tc>
          <w:tcPr>
            <w:tcW w:type="dxa" w:w="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11</w:t>
            </w:r>
          </w:p>
        </w:tc>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Design System</w:t>
            </w:r>
          </w:p>
        </w:tc>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Colors, Typography, Spacing, Shadows, Theme</w:t>
            </w:r>
          </w:p>
        </w:tc>
      </w:tr>
    </w:tbl>
    <w:p>
      <w:pPr>
        <w:spacing w:after="2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980B9" w:sz="2"/>
              <w:left w:val="single" w:color="2980B9" w:sz="2"/>
              <w:bottom w:val="single" w:color="2980B9" w:sz="2"/>
              <w:right w:val="single" w:color="2980B9" w:sz="2"/>
            </w:tcBorders>
            <w:shd w:fill="EBF5FB" w:val="clear"/>
            <w:tcMar>
              <w:top w:type="dxa" w:w="120"/>
              <w:left w:type="dxa" w:w="200"/>
              <w:bottom w:type="dxa" w:w="120"/>
              <w:right w:type="dxa" w:w="200"/>
            </w:tcMar>
          </w:tcPr>
          <w:p>
            <w:pPr>
              <w:spacing w:after="60"/>
            </w:pPr>
            <w:r>
              <w:rPr>
                <w:rFonts w:ascii="Arial" w:cs="Arial" w:eastAsia="Arial" w:hAnsi="Arial"/>
                <w:b/>
                <w:bCs/>
                <w:sz w:val="22"/>
                <w:szCs w:val="22"/>
              </w:rPr>
              <w:t xml:space="preserve">WCAG AA = Israeli Standard</w:t>
            </w:r>
          </w:p>
          <w:p>
            <w:pPr>
              <w:spacing w:after="60"/>
            </w:pPr>
            <w:r>
              <w:rPr>
                <w:rFonts w:ascii="Arial" w:cs="Arial" w:eastAsia="Arial" w:hAnsi="Arial"/>
                <w:sz w:val="22"/>
                <w:szCs w:val="22"/>
              </w:rPr>
              <w:t xml:space="preserve">Question 7 explicitly states that WCAG AA is the mandatory Israeli accessibility standard per the Equal Rights for People with Disabilities Act. Options that fall below AA are flagged as non-compliant with Israeli law.</w:t>
            </w:r>
          </w:p>
        </w:tc>
      </w:tr>
    </w:tbl>
    <w:p>
      <w:pPr>
        <w:spacing w:after="200"/>
      </w:pPr>
    </w:p>
    <w:p>
      <w:pPr>
        <w:pStyle w:val="Heading2"/>
      </w:pPr>
      <w:r>
        <w:t xml:space="preserve">Landing Page Guide (10 Sections)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00"/>
        <w:gridCol w:w="2500"/>
        <w:gridCol w:w="6360"/>
      </w:tblGrid>
      <w:tr>
        <w:tc>
          <w:tcPr>
            <w:tcW w:type="dxa" w:w="500"/>
            <w:tcBorders>
              <w:top w:val="single" w:color="CCCCCC" w:sz="1"/>
              <w:left w:val="single" w:color="CCCCCC" w:sz="1"/>
              <w:bottom w:val="single" w:color="CCCCCC" w:sz="1"/>
              <w:right w:val="single" w:color="CCCCCC" w:sz="1"/>
            </w:tcBorders>
            <w:shd w:fill="1A5276" w:val="clear"/>
            <w:tcMar>
              <w:top w:type="dxa" w:w="80"/>
              <w:left w:type="dxa" w:w="120"/>
              <w:bottom w:type="dxa" w:w="80"/>
              <w:right w:type="dxa" w:w="120"/>
            </w:tcMar>
          </w:tcPr>
          <w:p>
            <w:r>
              <w:rPr>
                <w:rFonts w:ascii="Arial" w:cs="Arial" w:eastAsia="Arial" w:hAnsi="Arial"/>
                <w:b/>
                <w:bCs/>
                <w:color w:val="FFFFFF"/>
                <w:sz w:val="20"/>
                <w:szCs w:val="20"/>
              </w:rPr>
              <w:t xml:space="preserve">#</w:t>
            </w:r>
          </w:p>
        </w:tc>
        <w:tc>
          <w:tcPr>
            <w:tcW w:type="dxa" w:w="2500"/>
            <w:tcBorders>
              <w:top w:val="single" w:color="CCCCCC" w:sz="1"/>
              <w:left w:val="single" w:color="CCCCCC" w:sz="1"/>
              <w:bottom w:val="single" w:color="CCCCCC" w:sz="1"/>
              <w:right w:val="single" w:color="CCCCCC" w:sz="1"/>
            </w:tcBorders>
            <w:shd w:fill="1A5276" w:val="clear"/>
            <w:tcMar>
              <w:top w:type="dxa" w:w="80"/>
              <w:left w:type="dxa" w:w="120"/>
              <w:bottom w:type="dxa" w:w="80"/>
              <w:right w:type="dxa" w:w="120"/>
            </w:tcMar>
          </w:tcPr>
          <w:p>
            <w:r>
              <w:rPr>
                <w:rFonts w:ascii="Arial" w:cs="Arial" w:eastAsia="Arial" w:hAnsi="Arial"/>
                <w:b/>
                <w:bCs/>
                <w:color w:val="FFFFFF"/>
                <w:sz w:val="20"/>
                <w:szCs w:val="20"/>
              </w:rPr>
              <w:t xml:space="preserve">Section</w:t>
            </w:r>
          </w:p>
        </w:tc>
        <w:tc>
          <w:tcPr>
            <w:tcW w:type="dxa" w:w="6360"/>
            <w:tcBorders>
              <w:top w:val="single" w:color="CCCCCC" w:sz="1"/>
              <w:left w:val="single" w:color="CCCCCC" w:sz="1"/>
              <w:bottom w:val="single" w:color="CCCCCC" w:sz="1"/>
              <w:right w:val="single" w:color="CCCCCC" w:sz="1"/>
            </w:tcBorders>
            <w:shd w:fill="1A5276" w:val="clear"/>
            <w:tcMar>
              <w:top w:type="dxa" w:w="80"/>
              <w:left w:type="dxa" w:w="120"/>
              <w:bottom w:type="dxa" w:w="80"/>
              <w:right w:type="dxa" w:w="120"/>
            </w:tcMar>
          </w:tcPr>
          <w:p>
            <w:r>
              <w:rPr>
                <w:rFonts w:ascii="Arial" w:cs="Arial" w:eastAsia="Arial" w:hAnsi="Arial"/>
                <w:b/>
                <w:bCs/>
                <w:color w:val="FFFFFF"/>
                <w:sz w:val="20"/>
                <w:szCs w:val="20"/>
              </w:rPr>
              <w:t xml:space="preserve">Key Elements</w:t>
            </w:r>
          </w:p>
        </w:tc>
      </w:tr>
      <w:tr>
        <w:tc>
          <w:tcPr>
            <w:tcW w:type="dxa" w:w="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1</w:t>
            </w:r>
          </w:p>
        </w:tc>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Navigation Bar</w:t>
            </w:r>
          </w:p>
        </w:tc>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Logo, 3-5 nav links, CTA button</w:t>
            </w:r>
          </w:p>
        </w:tc>
      </w:tr>
      <w:tr>
        <w:tc>
          <w:tcPr>
            <w:tcW w:type="dxa" w:w="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2</w:t>
            </w:r>
          </w:p>
        </w:tc>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Hero Section</w:t>
            </w:r>
          </w:p>
        </w:tc>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H1 value proposition, sub-headline, CTA, hero image/video</w:t>
            </w:r>
          </w:p>
        </w:tc>
      </w:tr>
      <w:tr>
        <w:tc>
          <w:tcPr>
            <w:tcW w:type="dxa" w:w="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3</w:t>
            </w:r>
          </w:p>
        </w:tc>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Social Proof Bar</w:t>
            </w:r>
          </w:p>
        </w:tc>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Client logos, user count, star ratings</w:t>
            </w:r>
          </w:p>
        </w:tc>
      </w:tr>
      <w:tr>
        <w:tc>
          <w:tcPr>
            <w:tcW w:type="dxa" w:w="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4</w:t>
            </w:r>
          </w:p>
        </w:tc>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Problem / Pain Points</w:t>
            </w:r>
          </w:p>
        </w:tc>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3-4 problems with icons</w:t>
            </w:r>
          </w:p>
        </w:tc>
      </w:tr>
      <w:tr>
        <w:tc>
          <w:tcPr>
            <w:tcW w:type="dxa" w:w="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5</w:t>
            </w:r>
          </w:p>
        </w:tc>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Solution / Features</w:t>
            </w:r>
          </w:p>
        </w:tc>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3-6 features with benefits (not just features)</w:t>
            </w:r>
          </w:p>
        </w:tc>
      </w:tr>
      <w:tr>
        <w:tc>
          <w:tcPr>
            <w:tcW w:type="dxa" w:w="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6</w:t>
            </w:r>
          </w:p>
        </w:tc>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How It Works</w:t>
            </w:r>
          </w:p>
        </w:tc>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3 simple steps with visual flow</w:t>
            </w:r>
          </w:p>
        </w:tc>
      </w:tr>
      <w:tr>
        <w:tc>
          <w:tcPr>
            <w:tcW w:type="dxa" w:w="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7</w:t>
            </w:r>
          </w:p>
        </w:tc>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Testimonials</w:t>
            </w:r>
          </w:p>
        </w:tc>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2-3 quotes with name, photo, role, company</w:t>
            </w:r>
          </w:p>
        </w:tc>
      </w:tr>
      <w:tr>
        <w:tc>
          <w:tcPr>
            <w:tcW w:type="dxa" w:w="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8</w:t>
            </w:r>
          </w:p>
        </w:tc>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Pricing</w:t>
            </w:r>
          </w:p>
        </w:tc>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2-3 plans, highlight recommended, CTA per plan</w:t>
            </w:r>
          </w:p>
        </w:tc>
      </w:tr>
      <w:tr>
        <w:tc>
          <w:tcPr>
            <w:tcW w:type="dxa" w:w="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9</w:t>
            </w:r>
          </w:p>
        </w:tc>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FAQ</w:t>
            </w:r>
          </w:p>
        </w:tc>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5-8 questions, accordion format</w:t>
            </w:r>
          </w:p>
        </w:tc>
      </w:tr>
      <w:tr>
        <w:tc>
          <w:tcPr>
            <w:tcW w:type="dxa" w:w="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10</w:t>
            </w:r>
          </w:p>
        </w:tc>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Final CTA + Footer</w:t>
            </w:r>
          </w:p>
        </w:tc>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Bold CTA, footer links, social media, legal</w:t>
            </w:r>
          </w:p>
        </w:tc>
      </w:tr>
    </w:tbl>
    <w:p>
      <w:pPr>
        <w:spacing w:after="200"/>
      </w:pPr>
    </w:p>
    <w:p>
      <w:r>
        <w:br w:type="page"/>
      </w:r>
    </w:p>
    <w:p>
      <w:pPr>
        <w:pStyle w:val="Heading1"/>
      </w:pPr>
      <w:r>
        <w:t xml:space="preserve">Part 4: Customization Guide</w:t>
      </w:r>
    </w:p>
    <w:p>
      <w:pPr>
        <w:spacing w:after="120"/>
      </w:pPr>
      <w:r>
        <w:rPr>
          <w:rFonts w:ascii="Arial" w:cs="Arial" w:eastAsia="Arial" w:hAnsi="Arial"/>
          <w:sz w:val="22"/>
          <w:szCs w:val="22"/>
        </w:rPr>
        <w:t xml:space="preserve">When using PRD-Engine for a new product, here is exactly what you keep vs. customize:</w:t>
      </w:r>
    </w:p>
    <w:p>
      <w:pPr>
        <w:spacing w:after="200"/>
      </w:pPr>
    </w:p>
    <w:p>
      <w:pPr>
        <w:pStyle w:val="Heading2"/>
      </w:pPr>
      <w:r>
        <w:t xml:space="preserve">Keep As-Is (Universal Infrastructure)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3360"/>
        <w:gridCol w:w="3500"/>
      </w:tblGrid>
      <w:tr>
        <w:tc>
          <w:tcPr>
            <w:tcW w:type="dxa" w:w="2500"/>
            <w:tcBorders>
              <w:top w:val="single" w:color="CCCCCC" w:sz="1"/>
              <w:left w:val="single" w:color="CCCCCC" w:sz="1"/>
              <w:bottom w:val="single" w:color="CCCCCC" w:sz="1"/>
              <w:right w:val="single" w:color="CCCCCC" w:sz="1"/>
            </w:tcBorders>
            <w:shd w:fill="1A5276" w:val="clear"/>
            <w:tcMar>
              <w:top w:type="dxa" w:w="80"/>
              <w:left w:type="dxa" w:w="120"/>
              <w:bottom w:type="dxa" w:w="80"/>
              <w:right w:type="dxa" w:w="120"/>
            </w:tcMar>
          </w:tcPr>
          <w:p>
            <w:r>
              <w:rPr>
                <w:rFonts w:ascii="Arial" w:cs="Arial" w:eastAsia="Arial" w:hAnsi="Arial"/>
                <w:b/>
                <w:bCs/>
                <w:color w:val="FFFFFF"/>
                <w:sz w:val="20"/>
                <w:szCs w:val="20"/>
              </w:rPr>
              <w:t xml:space="preserve">Component</w:t>
            </w:r>
          </w:p>
        </w:tc>
        <w:tc>
          <w:tcPr>
            <w:tcW w:type="dxa" w:w="3360"/>
            <w:tcBorders>
              <w:top w:val="single" w:color="CCCCCC" w:sz="1"/>
              <w:left w:val="single" w:color="CCCCCC" w:sz="1"/>
              <w:bottom w:val="single" w:color="CCCCCC" w:sz="1"/>
              <w:right w:val="single" w:color="CCCCCC" w:sz="1"/>
            </w:tcBorders>
            <w:shd w:fill="1A5276" w:val="clear"/>
            <w:tcMar>
              <w:top w:type="dxa" w:w="80"/>
              <w:left w:type="dxa" w:w="120"/>
              <w:bottom w:type="dxa" w:w="80"/>
              <w:right w:type="dxa" w:w="120"/>
            </w:tcMar>
          </w:tcPr>
          <w:p>
            <w:r>
              <w:rPr>
                <w:rFonts w:ascii="Arial" w:cs="Arial" w:eastAsia="Arial" w:hAnsi="Arial"/>
                <w:b/>
                <w:bCs/>
                <w:color w:val="FFFFFF"/>
                <w:sz w:val="20"/>
                <w:szCs w:val="20"/>
              </w:rPr>
              <w:t xml:space="preserve">File(s)</w:t>
            </w:r>
          </w:p>
        </w:tc>
        <w:tc>
          <w:tcPr>
            <w:tcW w:type="dxa" w:w="3500"/>
            <w:tcBorders>
              <w:top w:val="single" w:color="CCCCCC" w:sz="1"/>
              <w:left w:val="single" w:color="CCCCCC" w:sz="1"/>
              <w:bottom w:val="single" w:color="CCCCCC" w:sz="1"/>
              <w:right w:val="single" w:color="CCCCCC" w:sz="1"/>
            </w:tcBorders>
            <w:shd w:fill="1A5276" w:val="clear"/>
            <w:tcMar>
              <w:top w:type="dxa" w:w="80"/>
              <w:left w:type="dxa" w:w="120"/>
              <w:bottom w:type="dxa" w:w="80"/>
              <w:right w:type="dxa" w:w="120"/>
            </w:tcMar>
          </w:tcPr>
          <w:p>
            <w:r>
              <w:rPr>
                <w:rFonts w:ascii="Arial" w:cs="Arial" w:eastAsia="Arial" w:hAnsi="Arial"/>
                <w:b/>
                <w:bCs/>
                <w:color w:val="FFFFFF"/>
                <w:sz w:val="20"/>
                <w:szCs w:val="20"/>
              </w:rPr>
              <w:t xml:space="preserve">Why Universal</w:t>
            </w:r>
          </w:p>
        </w:tc>
      </w:tr>
      <w:tr>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Session Init Protocol</w:t>
            </w:r>
          </w:p>
        </w:tc>
        <w:tc>
          <w:tcPr>
            <w:tcW w:type="dxa" w:w="3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CLAUDE.md (top section)</w:t>
            </w:r>
          </w:p>
        </w:tc>
        <w:tc>
          <w:tcPr>
            <w:tcW w:type="dxa" w:w="3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Every product needs checkpoint recovery</w:t>
            </w:r>
          </w:p>
        </w:tc>
      </w:tr>
      <w:tr>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18 Iron Rules</w:t>
            </w:r>
          </w:p>
        </w:tc>
        <w:tc>
          <w:tcPr>
            <w:tcW w:type="dxa" w:w="3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CLAUDE.md (rules section)</w:t>
            </w:r>
          </w:p>
        </w:tc>
        <w:tc>
          <w:tcPr>
            <w:tcW w:type="dxa" w:w="3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Questions, saving, cross-review — universal</w:t>
            </w:r>
          </w:p>
        </w:tc>
      </w:tr>
      <w:tr>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3 Hooks</w:t>
            </w:r>
          </w:p>
        </w:tc>
        <w:tc>
          <w:tcPr>
            <w:tcW w:type="dxa" w:w="3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hooks/*.sh</w:t>
            </w:r>
          </w:p>
        </w:tc>
        <w:tc>
          <w:tcPr>
            <w:tcW w:type="dxa" w:w="3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Safety automation works for any product</w:t>
            </w:r>
          </w:p>
        </w:tc>
      </w:tr>
      <w:tr>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3 Rule Files</w:t>
            </w:r>
          </w:p>
        </w:tc>
        <w:tc>
          <w:tcPr>
            <w:tcW w:type="dxa" w:w="3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rules/*.md</w:t>
            </w:r>
          </w:p>
        </w:tc>
        <w:tc>
          <w:tcPr>
            <w:tcW w:type="dxa" w:w="3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Quality gates are product-agnostic</w:t>
            </w:r>
          </w:p>
        </w:tc>
      </w:tr>
      <w:tr>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Memory System</w:t>
            </w:r>
          </w:p>
        </w:tc>
        <w:tc>
          <w:tcPr>
            <w:tcW w:type="dxa" w:w="3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memory/*.json + lessons.md</w:t>
            </w:r>
          </w:p>
        </w:tc>
        <w:tc>
          <w:tcPr>
            <w:tcW w:type="dxa" w:w="3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5-layer persistence works universally</w:t>
            </w:r>
          </w:p>
        </w:tc>
      </w:tr>
      <w:tr>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Question Format</w:t>
            </w:r>
          </w:p>
        </w:tc>
        <w:tc>
          <w:tcPr>
            <w:tcW w:type="dxa" w:w="3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01-questions-format.md</w:t>
            </w:r>
          </w:p>
        </w:tc>
        <w:tc>
          <w:tcPr>
            <w:tcW w:type="dxa" w:w="3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Numbered options + implications = universal</w:t>
            </w:r>
          </w:p>
        </w:tc>
      </w:tr>
      <w:tr>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Cross-Review</w:t>
            </w:r>
          </w:p>
        </w:tc>
        <w:tc>
          <w:tcPr>
            <w:tcW w:type="dxa" w:w="3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02-review-crosscheck.md</w:t>
            </w:r>
          </w:p>
        </w:tc>
        <w:tc>
          <w:tcPr>
            <w:tcW w:type="dxa" w:w="3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Multi-perspective validation for any domain</w:t>
            </w:r>
          </w:p>
        </w:tc>
      </w:tr>
      <w:tr>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Reflection Loop</w:t>
            </w:r>
          </w:p>
        </w:tc>
        <w:tc>
          <w:tcPr>
            <w:tcW w:type="dxa" w:w="3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03-reflection.md</w:t>
            </w:r>
          </w:p>
        </w:tc>
        <w:tc>
          <w:tcPr>
            <w:tcW w:type="dxa" w:w="3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Learning from mistakes is universal</w:t>
            </w:r>
          </w:p>
        </w:tc>
      </w:tr>
      <w:tr>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Status Line</w:t>
            </w:r>
          </w:p>
        </w:tc>
        <w:tc>
          <w:tcPr>
            <w:tcW w:type="dxa" w:w="3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scripts/statusline.sh</w:t>
            </w:r>
          </w:p>
        </w:tc>
        <w:tc>
          <w:tcPr>
            <w:tcW w:type="dxa" w:w="3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Context monitoring for any project</w:t>
            </w:r>
          </w:p>
        </w:tc>
      </w:tr>
    </w:tbl>
    <w:p>
      <w:pPr>
        <w:spacing w:after="200"/>
      </w:pPr>
    </w:p>
    <w:p>
      <w:pPr>
        <w:pStyle w:val="Heading2"/>
      </w:pPr>
      <w:r>
        <w:t xml:space="preserve">Customize Per Product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3360"/>
        <w:gridCol w:w="3500"/>
      </w:tblGrid>
      <w:tr>
        <w:tc>
          <w:tcPr>
            <w:tcW w:type="dxa" w:w="2500"/>
            <w:tcBorders>
              <w:top w:val="single" w:color="CCCCCC" w:sz="1"/>
              <w:left w:val="single" w:color="CCCCCC" w:sz="1"/>
              <w:bottom w:val="single" w:color="CCCCCC" w:sz="1"/>
              <w:right w:val="single" w:color="CCCCCC" w:sz="1"/>
            </w:tcBorders>
            <w:shd w:fill="1A5276" w:val="clear"/>
            <w:tcMar>
              <w:top w:type="dxa" w:w="80"/>
              <w:left w:type="dxa" w:w="120"/>
              <w:bottom w:type="dxa" w:w="80"/>
              <w:right w:type="dxa" w:w="120"/>
            </w:tcMar>
          </w:tcPr>
          <w:p>
            <w:r>
              <w:rPr>
                <w:rFonts w:ascii="Arial" w:cs="Arial" w:eastAsia="Arial" w:hAnsi="Arial"/>
                <w:b/>
                <w:bCs/>
                <w:color w:val="FFFFFF"/>
                <w:sz w:val="20"/>
                <w:szCs w:val="20"/>
              </w:rPr>
              <w:t xml:space="preserve">Component</w:t>
            </w:r>
          </w:p>
        </w:tc>
        <w:tc>
          <w:tcPr>
            <w:tcW w:type="dxa" w:w="3360"/>
            <w:tcBorders>
              <w:top w:val="single" w:color="CCCCCC" w:sz="1"/>
              <w:left w:val="single" w:color="CCCCCC" w:sz="1"/>
              <w:bottom w:val="single" w:color="CCCCCC" w:sz="1"/>
              <w:right w:val="single" w:color="CCCCCC" w:sz="1"/>
            </w:tcBorders>
            <w:shd w:fill="1A5276" w:val="clear"/>
            <w:tcMar>
              <w:top w:type="dxa" w:w="80"/>
              <w:left w:type="dxa" w:w="120"/>
              <w:bottom w:type="dxa" w:w="80"/>
              <w:right w:type="dxa" w:w="120"/>
            </w:tcMar>
          </w:tcPr>
          <w:p>
            <w:r>
              <w:rPr>
                <w:rFonts w:ascii="Arial" w:cs="Arial" w:eastAsia="Arial" w:hAnsi="Arial"/>
                <w:b/>
                <w:bCs/>
                <w:color w:val="FFFFFF"/>
                <w:sz w:val="20"/>
                <w:szCs w:val="20"/>
              </w:rPr>
              <w:t xml:space="preserve">File(s)</w:t>
            </w:r>
          </w:p>
        </w:tc>
        <w:tc>
          <w:tcPr>
            <w:tcW w:type="dxa" w:w="3500"/>
            <w:tcBorders>
              <w:top w:val="single" w:color="CCCCCC" w:sz="1"/>
              <w:left w:val="single" w:color="CCCCCC" w:sz="1"/>
              <w:bottom w:val="single" w:color="CCCCCC" w:sz="1"/>
              <w:right w:val="single" w:color="CCCCCC" w:sz="1"/>
            </w:tcBorders>
            <w:shd w:fill="1A5276" w:val="clear"/>
            <w:tcMar>
              <w:top w:type="dxa" w:w="80"/>
              <w:left w:type="dxa" w:w="120"/>
              <w:bottom w:type="dxa" w:w="80"/>
              <w:right w:type="dxa" w:w="120"/>
            </w:tcMar>
          </w:tcPr>
          <w:p>
            <w:r>
              <w:rPr>
                <w:rFonts w:ascii="Arial" w:cs="Arial" w:eastAsia="Arial" w:hAnsi="Arial"/>
                <w:b/>
                <w:bCs/>
                <w:color w:val="FFFFFF"/>
                <w:sz w:val="20"/>
                <w:szCs w:val="20"/>
              </w:rPr>
              <w:t xml:space="preserve">What to Change</w:t>
            </w:r>
          </w:p>
        </w:tc>
      </w:tr>
      <w:tr>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Product Context</w:t>
            </w:r>
          </w:p>
        </w:tc>
        <w:tc>
          <w:tcPr>
            <w:tcW w:type="dxa" w:w="3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CLAUDE.md (top)</w:t>
            </w:r>
          </w:p>
        </w:tc>
        <w:tc>
          <w:tcPr>
            <w:tcW w:type="dxa" w:w="3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Product name, target market, description</w:t>
            </w:r>
          </w:p>
        </w:tc>
      </w:tr>
      <w:tr>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Epic Hierarchy</w:t>
            </w:r>
          </w:p>
        </w:tc>
        <w:tc>
          <w:tcPr>
            <w:tcW w:type="dxa" w:w="3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CLAUDE.md + workflow.json</w:t>
            </w:r>
          </w:p>
        </w:tc>
        <w:tc>
          <w:tcPr>
            <w:tcW w:type="dxa" w:w="3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Your product’s epics organized in phases</w:t>
            </w:r>
          </w:p>
        </w:tc>
      </w:tr>
      <w:tr>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Agent Names</w:t>
            </w:r>
          </w:p>
        </w:tc>
        <w:tc>
          <w:tcPr>
            <w:tcW w:type="dxa" w:w="3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agents/*.md</w:t>
            </w:r>
          </w:p>
        </w:tc>
        <w:tc>
          <w:tcPr>
            <w:tcW w:type="dxa" w:w="3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Replace PM/Architect/Frontend with your domain experts</w:t>
            </w:r>
          </w:p>
        </w:tc>
      </w:tr>
      <w:tr>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Agent Questions</w:t>
            </w:r>
          </w:p>
        </w:tc>
        <w:tc>
          <w:tcPr>
            <w:tcW w:type="dxa" w:w="3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agents/*.md</w:t>
            </w:r>
          </w:p>
        </w:tc>
        <w:tc>
          <w:tcPr>
            <w:tcW w:type="dxa" w:w="3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Domain-specific mandatory questions per agent</w:t>
            </w:r>
          </w:p>
        </w:tc>
      </w:tr>
      <w:tr>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Agent Options</w:t>
            </w:r>
          </w:p>
        </w:tc>
        <w:tc>
          <w:tcPr>
            <w:tcW w:type="dxa" w:w="3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agents/*.md</w:t>
            </w:r>
          </w:p>
        </w:tc>
        <w:tc>
          <w:tcPr>
            <w:tcW w:type="dxa" w:w="3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Options specific to your product’s stack</w:t>
            </w:r>
          </w:p>
        </w:tc>
      </w:tr>
      <w:tr>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Doc Source</w:t>
            </w:r>
          </w:p>
        </w:tc>
        <w:tc>
          <w:tcPr>
            <w:tcW w:type="dxa" w:w="3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settings.local.json</w:t>
            </w:r>
          </w:p>
        </w:tc>
        <w:tc>
          <w:tcPr>
            <w:tcW w:type="dxa" w:w="3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Google Doc, Notion, Confluence URL pattern</w:t>
            </w:r>
          </w:p>
        </w:tc>
      </w:tr>
      <w:tr>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Language</w:t>
            </w:r>
          </w:p>
        </w:tc>
        <w:tc>
          <w:tcPr>
            <w:tcW w:type="dxa" w:w="3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workflow.json</w:t>
            </w:r>
          </w:p>
        </w:tc>
        <w:tc>
          <w:tcPr>
            <w:tcW w:type="dxa" w:w="3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en/he/es/etc.</w:t>
            </w:r>
          </w:p>
        </w:tc>
      </w:tr>
    </w:tbl>
    <w:p>
      <w:pPr>
        <w:spacing w:after="200"/>
      </w:pPr>
    </w:p>
    <w:p>
      <w:r>
        <w:br w:type="page"/>
      </w:r>
    </w:p>
    <w:p>
      <w:pPr>
        <w:pStyle w:val="Heading1"/>
      </w:pPr>
      <w:r>
        <w:t xml:space="preserve">Part 5: Example Configurations</w:t>
      </w:r>
    </w:p>
    <w:p>
      <w:pPr>
        <w:spacing w:after="120"/>
      </w:pPr>
      <w:r>
        <w:rPr>
          <w:rFonts w:ascii="Arial" w:cs="Arial" w:eastAsia="Arial" w:hAnsi="Arial"/>
          <w:sz w:val="22"/>
          <w:szCs w:val="22"/>
        </w:rPr>
        <w:t xml:space="preserve">Three examples showing how the same infrastructure serves different products:</w:t>
      </w:r>
    </w:p>
    <w:p>
      <w:pPr>
        <w:spacing w:after="200"/>
      </w:pPr>
    </w:p>
    <w:p>
      <w:pPr>
        <w:pStyle w:val="Heading2"/>
      </w:pPr>
      <w:r>
        <w:t xml:space="preserve">Example A: SaaS Platform</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2860"/>
        <w:gridCol w:w="4000"/>
      </w:tblGrid>
      <w:tr>
        <w:tc>
          <w:tcPr>
            <w:tcW w:type="dxa" w:w="2500"/>
            <w:tcBorders>
              <w:top w:val="single" w:color="CCCCCC" w:sz="1"/>
              <w:left w:val="single" w:color="CCCCCC" w:sz="1"/>
              <w:bottom w:val="single" w:color="CCCCCC" w:sz="1"/>
              <w:right w:val="single" w:color="CCCCCC" w:sz="1"/>
            </w:tcBorders>
            <w:shd w:fill="1A5276" w:val="clear"/>
            <w:tcMar>
              <w:top w:type="dxa" w:w="80"/>
              <w:left w:type="dxa" w:w="120"/>
              <w:bottom w:type="dxa" w:w="80"/>
              <w:right w:type="dxa" w:w="120"/>
            </w:tcMar>
          </w:tcPr>
          <w:p>
            <w:r>
              <w:rPr>
                <w:rFonts w:ascii="Arial" w:cs="Arial" w:eastAsia="Arial" w:hAnsi="Arial"/>
                <w:b/>
                <w:bCs/>
                <w:color w:val="FFFFFF"/>
                <w:sz w:val="20"/>
                <w:szCs w:val="20"/>
              </w:rPr>
              <w:t xml:space="preserve">Agent</w:t>
            </w:r>
          </w:p>
        </w:tc>
        <w:tc>
          <w:tcPr>
            <w:tcW w:type="dxa" w:w="2860"/>
            <w:tcBorders>
              <w:top w:val="single" w:color="CCCCCC" w:sz="1"/>
              <w:left w:val="single" w:color="CCCCCC" w:sz="1"/>
              <w:bottom w:val="single" w:color="CCCCCC" w:sz="1"/>
              <w:right w:val="single" w:color="CCCCCC" w:sz="1"/>
            </w:tcBorders>
            <w:shd w:fill="1A5276" w:val="clear"/>
            <w:tcMar>
              <w:top w:type="dxa" w:w="80"/>
              <w:left w:type="dxa" w:w="120"/>
              <w:bottom w:type="dxa" w:w="80"/>
              <w:right w:type="dxa" w:w="120"/>
            </w:tcMar>
          </w:tcPr>
          <w:p>
            <w:r>
              <w:rPr>
                <w:rFonts w:ascii="Arial" w:cs="Arial" w:eastAsia="Arial" w:hAnsi="Arial"/>
                <w:b/>
                <w:bCs/>
                <w:color w:val="FFFFFF"/>
                <w:sz w:val="20"/>
                <w:szCs w:val="20"/>
              </w:rPr>
              <w:t xml:space="preserve">Role</w:t>
            </w:r>
          </w:p>
        </w:tc>
        <w:tc>
          <w:tcPr>
            <w:tcW w:type="dxa" w:w="4000"/>
            <w:tcBorders>
              <w:top w:val="single" w:color="CCCCCC" w:sz="1"/>
              <w:left w:val="single" w:color="CCCCCC" w:sz="1"/>
              <w:bottom w:val="single" w:color="CCCCCC" w:sz="1"/>
              <w:right w:val="single" w:color="CCCCCC" w:sz="1"/>
            </w:tcBorders>
            <w:shd w:fill="1A5276" w:val="clear"/>
            <w:tcMar>
              <w:top w:type="dxa" w:w="80"/>
              <w:left w:type="dxa" w:w="120"/>
              <w:bottom w:type="dxa" w:w="80"/>
              <w:right w:type="dxa" w:w="120"/>
            </w:tcMar>
          </w:tcPr>
          <w:p>
            <w:r>
              <w:rPr>
                <w:rFonts w:ascii="Arial" w:cs="Arial" w:eastAsia="Arial" w:hAnsi="Arial"/>
                <w:b/>
                <w:bCs/>
                <w:color w:val="FFFFFF"/>
                <w:sz w:val="20"/>
                <w:szCs w:val="20"/>
              </w:rPr>
              <w:t xml:space="preserve">Focus</w:t>
            </w:r>
          </w:p>
        </w:tc>
      </w:tr>
      <w:tr>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Product Manager</w:t>
            </w:r>
          </w:p>
        </w:tc>
        <w:tc>
          <w:tcPr>
            <w:tcW w:type="dxa" w:w="2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Business requirements</w:t>
            </w:r>
          </w:p>
        </w:tc>
        <w:tc>
          <w:tcPr>
            <w:tcW w:type="dxa" w:w="4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User Stories, Priorities, KPIs, Edge Cases</w:t>
            </w:r>
          </w:p>
        </w:tc>
      </w:tr>
      <w:tr>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Architect</w:t>
            </w:r>
          </w:p>
        </w:tc>
        <w:tc>
          <w:tcPr>
            <w:tcW w:type="dxa" w:w="2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Technical design</w:t>
            </w:r>
          </w:p>
        </w:tc>
        <w:tc>
          <w:tcPr>
            <w:tcW w:type="dxa" w:w="4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Entities, APIs, Validations + Sweet Spot</w:t>
            </w:r>
          </w:p>
        </w:tc>
      </w:tr>
      <w:tr>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Frontend</w:t>
            </w:r>
          </w:p>
        </w:tc>
        <w:tc>
          <w:tcPr>
            <w:tcW w:type="dxa" w:w="2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UI/UX specification</w:t>
            </w:r>
          </w:p>
        </w:tc>
        <w:tc>
          <w:tcPr>
            <w:tcW w:type="dxa" w:w="4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Layout, States, WCAG AA, Landing Page Guide</w:t>
            </w:r>
          </w:p>
        </w:tc>
      </w:tr>
    </w:tbl>
    <w:p>
      <w:pPr>
        <w:spacing w:after="200"/>
      </w:pPr>
    </w:p>
    <w:p>
      <w:pPr>
        <w:pStyle w:val="Heading2"/>
      </w:pPr>
      <w:r>
        <w:t xml:space="preserve">Example B: Mobile App</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2860"/>
        <w:gridCol w:w="4000"/>
      </w:tblGrid>
      <w:tr>
        <w:tc>
          <w:tcPr>
            <w:tcW w:type="dxa" w:w="2500"/>
            <w:tcBorders>
              <w:top w:val="single" w:color="CCCCCC" w:sz="1"/>
              <w:left w:val="single" w:color="CCCCCC" w:sz="1"/>
              <w:bottom w:val="single" w:color="CCCCCC" w:sz="1"/>
              <w:right w:val="single" w:color="CCCCCC" w:sz="1"/>
            </w:tcBorders>
            <w:shd w:fill="1A5276" w:val="clear"/>
            <w:tcMar>
              <w:top w:type="dxa" w:w="80"/>
              <w:left w:type="dxa" w:w="120"/>
              <w:bottom w:type="dxa" w:w="80"/>
              <w:right w:type="dxa" w:w="120"/>
            </w:tcMar>
          </w:tcPr>
          <w:p>
            <w:r>
              <w:rPr>
                <w:rFonts w:ascii="Arial" w:cs="Arial" w:eastAsia="Arial" w:hAnsi="Arial"/>
                <w:b/>
                <w:bCs/>
                <w:color w:val="FFFFFF"/>
                <w:sz w:val="20"/>
                <w:szCs w:val="20"/>
              </w:rPr>
              <w:t xml:space="preserve">Agent</w:t>
            </w:r>
          </w:p>
        </w:tc>
        <w:tc>
          <w:tcPr>
            <w:tcW w:type="dxa" w:w="2860"/>
            <w:tcBorders>
              <w:top w:val="single" w:color="CCCCCC" w:sz="1"/>
              <w:left w:val="single" w:color="CCCCCC" w:sz="1"/>
              <w:bottom w:val="single" w:color="CCCCCC" w:sz="1"/>
              <w:right w:val="single" w:color="CCCCCC" w:sz="1"/>
            </w:tcBorders>
            <w:shd w:fill="1A5276" w:val="clear"/>
            <w:tcMar>
              <w:top w:type="dxa" w:w="80"/>
              <w:left w:type="dxa" w:w="120"/>
              <w:bottom w:type="dxa" w:w="80"/>
              <w:right w:type="dxa" w:w="120"/>
            </w:tcMar>
          </w:tcPr>
          <w:p>
            <w:r>
              <w:rPr>
                <w:rFonts w:ascii="Arial" w:cs="Arial" w:eastAsia="Arial" w:hAnsi="Arial"/>
                <w:b/>
                <w:bCs/>
                <w:color w:val="FFFFFF"/>
                <w:sz w:val="20"/>
                <w:szCs w:val="20"/>
              </w:rPr>
              <w:t xml:space="preserve">Role</w:t>
            </w:r>
          </w:p>
        </w:tc>
        <w:tc>
          <w:tcPr>
            <w:tcW w:type="dxa" w:w="4000"/>
            <w:tcBorders>
              <w:top w:val="single" w:color="CCCCCC" w:sz="1"/>
              <w:left w:val="single" w:color="CCCCCC" w:sz="1"/>
              <w:bottom w:val="single" w:color="CCCCCC" w:sz="1"/>
              <w:right w:val="single" w:color="CCCCCC" w:sz="1"/>
            </w:tcBorders>
            <w:shd w:fill="1A5276" w:val="clear"/>
            <w:tcMar>
              <w:top w:type="dxa" w:w="80"/>
              <w:left w:type="dxa" w:w="120"/>
              <w:bottom w:type="dxa" w:w="80"/>
              <w:right w:type="dxa" w:w="120"/>
            </w:tcMar>
          </w:tcPr>
          <w:p>
            <w:r>
              <w:rPr>
                <w:rFonts w:ascii="Arial" w:cs="Arial" w:eastAsia="Arial" w:hAnsi="Arial"/>
                <w:b/>
                <w:bCs/>
                <w:color w:val="FFFFFF"/>
                <w:sz w:val="20"/>
                <w:szCs w:val="20"/>
              </w:rPr>
              <w:t xml:space="preserve">Focus</w:t>
            </w:r>
          </w:p>
        </w:tc>
      </w:tr>
      <w:tr>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Product Owner</w:t>
            </w:r>
          </w:p>
        </w:tc>
        <w:tc>
          <w:tcPr>
            <w:tcW w:type="dxa" w:w="2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Business requirements</w:t>
            </w:r>
          </w:p>
        </w:tc>
        <w:tc>
          <w:tcPr>
            <w:tcW w:type="dxa" w:w="4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User Journeys, App Store reqs, Monetization</w:t>
            </w:r>
          </w:p>
        </w:tc>
      </w:tr>
      <w:tr>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Backend + API Architect</w:t>
            </w:r>
          </w:p>
        </w:tc>
        <w:tc>
          <w:tcPr>
            <w:tcW w:type="dxa" w:w="2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Server &amp; API design</w:t>
            </w:r>
          </w:p>
        </w:tc>
        <w:tc>
          <w:tcPr>
            <w:tcW w:type="dxa" w:w="4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REST/GraphQL, Push, Offline Sync + Sweet Spot</w:t>
            </w:r>
          </w:p>
        </w:tc>
      </w:tr>
      <w:tr>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Mobile UI Expert</w:t>
            </w:r>
          </w:p>
        </w:tc>
        <w:tc>
          <w:tcPr>
            <w:tcW w:type="dxa" w:w="2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Mobile-native UX</w:t>
            </w:r>
          </w:p>
        </w:tc>
        <w:tc>
          <w:tcPr>
            <w:tcW w:type="dxa" w:w="4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Navigation, Gestures, Platform guidelines (iOS/Android)</w:t>
            </w:r>
          </w:p>
        </w:tc>
      </w:tr>
    </w:tbl>
    <w:p>
      <w:pPr>
        <w:spacing w:after="200"/>
      </w:pPr>
    </w:p>
    <w:p>
      <w:pPr>
        <w:pStyle w:val="Heading2"/>
      </w:pPr>
      <w:r>
        <w:t xml:space="preserve">Example C: AI/ML Product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2860"/>
        <w:gridCol w:w="4000"/>
      </w:tblGrid>
      <w:tr>
        <w:tc>
          <w:tcPr>
            <w:tcW w:type="dxa" w:w="2500"/>
            <w:tcBorders>
              <w:top w:val="single" w:color="CCCCCC" w:sz="1"/>
              <w:left w:val="single" w:color="CCCCCC" w:sz="1"/>
              <w:bottom w:val="single" w:color="CCCCCC" w:sz="1"/>
              <w:right w:val="single" w:color="CCCCCC" w:sz="1"/>
            </w:tcBorders>
            <w:shd w:fill="1A5276" w:val="clear"/>
            <w:tcMar>
              <w:top w:type="dxa" w:w="80"/>
              <w:left w:type="dxa" w:w="120"/>
              <w:bottom w:type="dxa" w:w="80"/>
              <w:right w:type="dxa" w:w="120"/>
            </w:tcMar>
          </w:tcPr>
          <w:p>
            <w:r>
              <w:rPr>
                <w:rFonts w:ascii="Arial" w:cs="Arial" w:eastAsia="Arial" w:hAnsi="Arial"/>
                <w:b/>
                <w:bCs/>
                <w:color w:val="FFFFFF"/>
                <w:sz w:val="20"/>
                <w:szCs w:val="20"/>
              </w:rPr>
              <w:t xml:space="preserve">Agent</w:t>
            </w:r>
          </w:p>
        </w:tc>
        <w:tc>
          <w:tcPr>
            <w:tcW w:type="dxa" w:w="2860"/>
            <w:tcBorders>
              <w:top w:val="single" w:color="CCCCCC" w:sz="1"/>
              <w:left w:val="single" w:color="CCCCCC" w:sz="1"/>
              <w:bottom w:val="single" w:color="CCCCCC" w:sz="1"/>
              <w:right w:val="single" w:color="CCCCCC" w:sz="1"/>
            </w:tcBorders>
            <w:shd w:fill="1A5276" w:val="clear"/>
            <w:tcMar>
              <w:top w:type="dxa" w:w="80"/>
              <w:left w:type="dxa" w:w="120"/>
              <w:bottom w:type="dxa" w:w="80"/>
              <w:right w:type="dxa" w:w="120"/>
            </w:tcMar>
          </w:tcPr>
          <w:p>
            <w:r>
              <w:rPr>
                <w:rFonts w:ascii="Arial" w:cs="Arial" w:eastAsia="Arial" w:hAnsi="Arial"/>
                <w:b/>
                <w:bCs/>
                <w:color w:val="FFFFFF"/>
                <w:sz w:val="20"/>
                <w:szCs w:val="20"/>
              </w:rPr>
              <w:t xml:space="preserve">Role</w:t>
            </w:r>
          </w:p>
        </w:tc>
        <w:tc>
          <w:tcPr>
            <w:tcW w:type="dxa" w:w="4000"/>
            <w:tcBorders>
              <w:top w:val="single" w:color="CCCCCC" w:sz="1"/>
              <w:left w:val="single" w:color="CCCCCC" w:sz="1"/>
              <w:bottom w:val="single" w:color="CCCCCC" w:sz="1"/>
              <w:right w:val="single" w:color="CCCCCC" w:sz="1"/>
            </w:tcBorders>
            <w:shd w:fill="1A5276" w:val="clear"/>
            <w:tcMar>
              <w:top w:type="dxa" w:w="80"/>
              <w:left w:type="dxa" w:w="120"/>
              <w:bottom w:type="dxa" w:w="80"/>
              <w:right w:type="dxa" w:w="120"/>
            </w:tcMar>
          </w:tcPr>
          <w:p>
            <w:r>
              <w:rPr>
                <w:rFonts w:ascii="Arial" w:cs="Arial" w:eastAsia="Arial" w:hAnsi="Arial"/>
                <w:b/>
                <w:bCs/>
                <w:color w:val="FFFFFF"/>
                <w:sz w:val="20"/>
                <w:szCs w:val="20"/>
              </w:rPr>
              <w:t xml:space="preserve">Focus</w:t>
            </w:r>
          </w:p>
        </w:tc>
      </w:tr>
      <w:tr>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Product Manager</w:t>
            </w:r>
          </w:p>
        </w:tc>
        <w:tc>
          <w:tcPr>
            <w:tcW w:type="dxa" w:w="2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Business &amp; Ethics</w:t>
            </w:r>
          </w:p>
        </w:tc>
        <w:tc>
          <w:tcPr>
            <w:tcW w:type="dxa" w:w="4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Use cases, Fairness/Bias, Regulatory, KPIs</w:t>
            </w:r>
          </w:p>
        </w:tc>
      </w:tr>
      <w:tr>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ML Engineer</w:t>
            </w:r>
          </w:p>
        </w:tc>
        <w:tc>
          <w:tcPr>
            <w:tcW w:type="dxa" w:w="2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Model &amp; Data Architecture</w:t>
            </w:r>
          </w:p>
        </w:tc>
        <w:tc>
          <w:tcPr>
            <w:tcW w:type="dxa" w:w="4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Model selection, Training data, Pipeline</w:t>
            </w:r>
          </w:p>
        </w:tc>
      </w:tr>
      <w:tr>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UX Researcher</w:t>
            </w:r>
          </w:p>
        </w:tc>
        <w:tc>
          <w:tcPr>
            <w:tcW w:type="dxa" w:w="2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User experience</w:t>
            </w:r>
          </w:p>
        </w:tc>
        <w:tc>
          <w:tcPr>
            <w:tcW w:type="dxa" w:w="4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Explainability UI, Trust indicators, Feedback loops</w:t>
            </w:r>
          </w:p>
        </w:tc>
      </w:tr>
    </w:tbl>
    <w:p>
      <w:pPr>
        <w:spacing w:after="200"/>
      </w:pPr>
    </w:p>
    <w:p>
      <w:r>
        <w:br w:type="page"/>
      </w:r>
    </w:p>
    <w:p>
      <w:pPr>
        <w:pStyle w:val="Heading1"/>
      </w:pPr>
      <w:r>
        <w:t xml:space="preserve">Part 6: Summary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980B9" w:sz="2"/>
              <w:left w:val="single" w:color="2980B9" w:sz="2"/>
              <w:bottom w:val="single" w:color="2980B9" w:sz="2"/>
              <w:right w:val="single" w:color="2980B9" w:sz="2"/>
            </w:tcBorders>
            <w:shd w:fill="EBF5FB" w:val="clear"/>
            <w:tcMar>
              <w:top w:type="dxa" w:w="120"/>
              <w:left w:type="dxa" w:w="200"/>
              <w:bottom w:type="dxa" w:w="120"/>
              <w:right w:type="dxa" w:w="200"/>
            </w:tcMar>
          </w:tcPr>
          <w:p>
            <w:pPr>
              <w:spacing w:after="60"/>
            </w:pPr>
            <w:r>
              <w:rPr>
                <w:rFonts w:ascii="Arial" w:cs="Arial" w:eastAsia="Arial" w:hAnsi="Arial"/>
                <w:b/>
                <w:bCs/>
                <w:sz w:val="26"/>
                <w:szCs w:val="26"/>
              </w:rPr>
              <w:t xml:space="preserve">What You Built</w:t>
            </w:r>
          </w:p>
          <w:p>
            <w:pPr>
              <w:spacing w:after="60"/>
            </w:pPr>
            <w:r>
              <w:rPr>
                <w:rFonts w:ascii="Arial" w:cs="Arial" w:eastAsia="Arial" w:hAnsi="Arial"/>
                <w:sz w:val="22"/>
                <w:szCs w:val="22"/>
              </w:rPr>
              <w:t xml:space="preserve"/>
            </w:r>
          </w:p>
          <w:p>
            <w:pPr>
              <w:spacing w:after="60"/>
            </w:pPr>
            <w:r>
              <w:rPr>
                <w:rFonts w:ascii="Arial" w:cs="Arial" w:eastAsia="Arial" w:hAnsi="Arial"/>
                <w:sz w:val="22"/>
                <w:szCs w:val="22"/>
              </w:rPr>
              <w:t xml:space="preserve">PRD-Engine is a reusable framework for technical specification.</w:t>
            </w:r>
          </w:p>
          <w:p>
            <w:pPr>
              <w:spacing w:after="60"/>
            </w:pPr>
            <w:r>
              <w:rPr>
                <w:rFonts w:ascii="Arial" w:cs="Arial" w:eastAsia="Arial" w:hAnsi="Arial"/>
                <w:sz w:val="22"/>
                <w:szCs w:val="22"/>
              </w:rPr>
              <w:t xml:space="preserve">18 best practices • 18 iron rules • 3 automated hooks • 5-layer memory • 3-agent cross-review</w:t>
            </w:r>
          </w:p>
          <w:p>
            <w:pPr>
              <w:spacing w:after="60"/>
            </w:pPr>
            <w:r>
              <w:rPr>
                <w:rFonts w:ascii="Arial" w:cs="Arial" w:eastAsia="Arial" w:hAnsi="Arial"/>
                <w:sz w:val="22"/>
                <w:szCs w:val="22"/>
              </w:rPr>
              <w:t xml:space="preserve">Sweet Spot architecture • Plan Mode • 500-line split protocol • Analytics Tracking • Design System • WCAG AA (Israeli standard) • Landing page guide</w:t>
            </w:r>
          </w:p>
          <w:p>
            <w:pPr>
              <w:spacing w:after="60"/>
            </w:pPr>
            <w:r>
              <w:rPr>
                <w:rFonts w:ascii="Arial" w:cs="Arial" w:eastAsia="Arial" w:hAnsi="Arial"/>
                <w:sz w:val="22"/>
                <w:szCs w:val="22"/>
              </w:rPr>
              <w:t xml:space="preserve">~85% of the system is product-agnostic and immediately reusable.</w:t>
            </w:r>
          </w:p>
          <w:p>
            <w:pPr>
              <w:spacing w:after="60"/>
            </w:pPr>
            <w:r>
              <w:rPr>
                <w:rFonts w:ascii="Arial" w:cs="Arial" w:eastAsia="Arial" w:hAnsi="Arial"/>
                <w:sz w:val="22"/>
                <w:szCs w:val="22"/>
              </w:rPr>
              <w:t xml:space="preserve">Only ~15% needs customization: product context, epic list, agent questions.</w:t>
            </w:r>
          </w:p>
        </w:tc>
      </w:tr>
    </w:tbl>
    <w:p>
      <w:pPr>
        <w:spacing w:after="200"/>
      </w:pPr>
    </w:p>
    <w:p>
      <w:pPr>
        <w:pStyle w:val="Heading2"/>
      </w:pPr>
      <w:r>
        <w:t xml:space="preserve">Reusability Breakdown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3860"/>
        <w:gridCol w:w="1750"/>
        <w:gridCol w:w="1750"/>
      </w:tblGrid>
      <w:tr>
        <w:tc>
          <w:tcPr>
            <w:tcW w:type="dxa" w:w="2000"/>
            <w:tcBorders>
              <w:top w:val="single" w:color="CCCCCC" w:sz="1"/>
              <w:left w:val="single" w:color="CCCCCC" w:sz="1"/>
              <w:bottom w:val="single" w:color="CCCCCC" w:sz="1"/>
              <w:right w:val="single" w:color="CCCCCC" w:sz="1"/>
            </w:tcBorders>
            <w:shd w:fill="1A5276" w:val="clear"/>
            <w:tcMar>
              <w:top w:type="dxa" w:w="80"/>
              <w:left w:type="dxa" w:w="120"/>
              <w:bottom w:type="dxa" w:w="80"/>
              <w:right w:type="dxa" w:w="120"/>
            </w:tcMar>
          </w:tcPr>
          <w:p>
            <w:r>
              <w:rPr>
                <w:rFonts w:ascii="Arial" w:cs="Arial" w:eastAsia="Arial" w:hAnsi="Arial"/>
                <w:b/>
                <w:bCs/>
                <w:color w:val="FFFFFF"/>
                <w:sz w:val="20"/>
                <w:szCs w:val="20"/>
              </w:rPr>
              <w:t xml:space="preserve">Category</w:t>
            </w:r>
          </w:p>
        </w:tc>
        <w:tc>
          <w:tcPr>
            <w:tcW w:type="dxa" w:w="3860"/>
            <w:tcBorders>
              <w:top w:val="single" w:color="CCCCCC" w:sz="1"/>
              <w:left w:val="single" w:color="CCCCCC" w:sz="1"/>
              <w:bottom w:val="single" w:color="CCCCCC" w:sz="1"/>
              <w:right w:val="single" w:color="CCCCCC" w:sz="1"/>
            </w:tcBorders>
            <w:shd w:fill="1A5276" w:val="clear"/>
            <w:tcMar>
              <w:top w:type="dxa" w:w="80"/>
              <w:left w:type="dxa" w:w="120"/>
              <w:bottom w:type="dxa" w:w="80"/>
              <w:right w:type="dxa" w:w="120"/>
            </w:tcMar>
          </w:tcPr>
          <w:p>
            <w:r>
              <w:rPr>
                <w:rFonts w:ascii="Arial" w:cs="Arial" w:eastAsia="Arial" w:hAnsi="Arial"/>
                <w:b/>
                <w:bCs/>
                <w:color w:val="FFFFFF"/>
                <w:sz w:val="20"/>
                <w:szCs w:val="20"/>
              </w:rPr>
              <w:t xml:space="preserve">Files</w:t>
            </w:r>
          </w:p>
        </w:tc>
        <w:tc>
          <w:tcPr>
            <w:tcW w:type="dxa" w:w="1750"/>
            <w:tcBorders>
              <w:top w:val="single" w:color="CCCCCC" w:sz="1"/>
              <w:left w:val="single" w:color="CCCCCC" w:sz="1"/>
              <w:bottom w:val="single" w:color="CCCCCC" w:sz="1"/>
              <w:right w:val="single" w:color="CCCCCC" w:sz="1"/>
            </w:tcBorders>
            <w:shd w:fill="1A5276" w:val="clear"/>
            <w:tcMar>
              <w:top w:type="dxa" w:w="80"/>
              <w:left w:type="dxa" w:w="120"/>
              <w:bottom w:type="dxa" w:w="80"/>
              <w:right w:type="dxa" w:w="120"/>
            </w:tcMar>
          </w:tcPr>
          <w:p>
            <w:r>
              <w:rPr>
                <w:rFonts w:ascii="Arial" w:cs="Arial" w:eastAsia="Arial" w:hAnsi="Arial"/>
                <w:b/>
                <w:bCs/>
                <w:color w:val="FFFFFF"/>
                <w:sz w:val="20"/>
                <w:szCs w:val="20"/>
              </w:rPr>
              <w:t xml:space="preserve">Reusable</w:t>
            </w:r>
          </w:p>
        </w:tc>
        <w:tc>
          <w:tcPr>
            <w:tcW w:type="dxa" w:w="1750"/>
            <w:tcBorders>
              <w:top w:val="single" w:color="CCCCCC" w:sz="1"/>
              <w:left w:val="single" w:color="CCCCCC" w:sz="1"/>
              <w:bottom w:val="single" w:color="CCCCCC" w:sz="1"/>
              <w:right w:val="single" w:color="CCCCCC" w:sz="1"/>
            </w:tcBorders>
            <w:shd w:fill="1A5276" w:val="clear"/>
            <w:tcMar>
              <w:top w:type="dxa" w:w="80"/>
              <w:left w:type="dxa" w:w="120"/>
              <w:bottom w:type="dxa" w:w="80"/>
              <w:right w:type="dxa" w:w="120"/>
            </w:tcMar>
          </w:tcPr>
          <w:p>
            <w:r>
              <w:rPr>
                <w:rFonts w:ascii="Arial" w:cs="Arial" w:eastAsia="Arial" w:hAnsi="Arial"/>
                <w:b/>
                <w:bCs/>
                <w:color w:val="FFFFFF"/>
                <w:sz w:val="20"/>
                <w:szCs w:val="20"/>
              </w:rPr>
              <w:t xml:space="preserve">Custom</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Infrastructure</w:t>
            </w:r>
          </w:p>
        </w:tc>
        <w:tc>
          <w:tcPr>
            <w:tcW w:type="dxa" w:w="3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CLAUDE.md, settings.json, hooks/*</w:t>
            </w:r>
          </w:p>
        </w:tc>
        <w:tc>
          <w:tcPr>
            <w:tcW w:type="dxa" w:w="175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90%</w:t>
            </w:r>
          </w:p>
        </w:tc>
        <w:tc>
          <w:tcPr>
            <w:tcW w:type="dxa" w:w="175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10%</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Rules</w:t>
            </w:r>
          </w:p>
        </w:tc>
        <w:tc>
          <w:tcPr>
            <w:tcW w:type="dxa" w:w="3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rules/*.md</w:t>
            </w:r>
          </w:p>
        </w:tc>
        <w:tc>
          <w:tcPr>
            <w:tcW w:type="dxa" w:w="175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98%</w:t>
            </w:r>
          </w:p>
        </w:tc>
        <w:tc>
          <w:tcPr>
            <w:tcW w:type="dxa" w:w="175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2%</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Memory System</w:t>
            </w:r>
          </w:p>
        </w:tc>
        <w:tc>
          <w:tcPr>
            <w:tcW w:type="dxa" w:w="3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memory/*.json, lessons.md</w:t>
            </w:r>
          </w:p>
        </w:tc>
        <w:tc>
          <w:tcPr>
            <w:tcW w:type="dxa" w:w="175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100%</w:t>
            </w:r>
          </w:p>
        </w:tc>
        <w:tc>
          <w:tcPr>
            <w:tcW w:type="dxa" w:w="175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0%</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Workflow Config</w:t>
            </w:r>
          </w:p>
        </w:tc>
        <w:tc>
          <w:tcPr>
            <w:tcW w:type="dxa" w:w="3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workflow.json</w:t>
            </w:r>
          </w:p>
        </w:tc>
        <w:tc>
          <w:tcPr>
            <w:tcW w:type="dxa" w:w="175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70%</w:t>
            </w:r>
          </w:p>
        </w:tc>
        <w:tc>
          <w:tcPr>
            <w:tcW w:type="dxa" w:w="175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30%</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Agent SKILLs</w:t>
            </w:r>
          </w:p>
        </w:tc>
        <w:tc>
          <w:tcPr>
            <w:tcW w:type="dxa" w:w="3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agents/*/SKILL.md</w:t>
            </w:r>
          </w:p>
        </w:tc>
        <w:tc>
          <w:tcPr>
            <w:tcW w:type="dxa" w:w="175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40%</w:t>
            </w:r>
          </w:p>
        </w:tc>
        <w:tc>
          <w:tcPr>
            <w:tcW w:type="dxa" w:w="175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60%</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Orchestrator</w:t>
            </w:r>
          </w:p>
        </w:tc>
        <w:tc>
          <w:tcPr>
            <w:tcW w:type="dxa" w:w="3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SKILL.md (main)</w:t>
            </w:r>
          </w:p>
        </w:tc>
        <w:tc>
          <w:tcPr>
            <w:tcW w:type="dxa" w:w="175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80%</w:t>
            </w:r>
          </w:p>
        </w:tc>
        <w:tc>
          <w:tcPr>
            <w:tcW w:type="dxa" w:w="175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20%</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Templates</w:t>
            </w:r>
          </w:p>
        </w:tc>
        <w:tc>
          <w:tcPr>
            <w:tcW w:type="dxa" w:w="3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templates/*</w:t>
            </w:r>
          </w:p>
        </w:tc>
        <w:tc>
          <w:tcPr>
            <w:tcW w:type="dxa" w:w="175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90%</w:t>
            </w:r>
          </w:p>
        </w:tc>
        <w:tc>
          <w:tcPr>
            <w:tcW w:type="dxa" w:w="175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10%</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Scripts</w:t>
            </w:r>
          </w:p>
        </w:tc>
        <w:tc>
          <w:tcPr>
            <w:tcW w:type="dxa" w:w="3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scripts/statusline.sh</w:t>
            </w:r>
          </w:p>
        </w:tc>
        <w:tc>
          <w:tcPr>
            <w:tcW w:type="dxa" w:w="175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100%</w:t>
            </w:r>
          </w:p>
        </w:tc>
        <w:tc>
          <w:tcPr>
            <w:tcW w:type="dxa" w:w="175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0%</w:t>
            </w:r>
          </w:p>
        </w:tc>
      </w:tr>
    </w:tbl>
    <w:p>
      <w:pPr>
        <w:spacing w:after="200"/>
      </w:pPr>
    </w:p>
    <w:p>
      <w:pPr>
        <w:pStyle w:val="Heading2"/>
      </w:pPr>
      <w:r>
        <w:t xml:space="preserve">Changes in v4.0</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3430"/>
        <w:gridCol w:w="3430"/>
      </w:tblGrid>
      <w:tr>
        <w:tc>
          <w:tcPr>
            <w:tcW w:type="dxa" w:w="2500"/>
            <w:tcBorders>
              <w:top w:val="single" w:color="CCCCCC" w:sz="1"/>
              <w:left w:val="single" w:color="CCCCCC" w:sz="1"/>
              <w:bottom w:val="single" w:color="CCCCCC" w:sz="1"/>
              <w:right w:val="single" w:color="CCCCCC" w:sz="1"/>
            </w:tcBorders>
            <w:shd w:fill="1A5276" w:val="clear"/>
            <w:tcMar>
              <w:top w:type="dxa" w:w="80"/>
              <w:left w:type="dxa" w:w="120"/>
              <w:bottom w:type="dxa" w:w="80"/>
              <w:right w:type="dxa" w:w="120"/>
            </w:tcMar>
          </w:tcPr>
          <w:p>
            <w:r>
              <w:rPr>
                <w:rFonts w:ascii="Arial" w:cs="Arial" w:eastAsia="Arial" w:hAnsi="Arial"/>
                <w:b/>
                <w:bCs/>
                <w:color w:val="FFFFFF"/>
                <w:sz w:val="20"/>
                <w:szCs w:val="20"/>
              </w:rPr>
              <w:t xml:space="preserve">Change</w:t>
            </w:r>
          </w:p>
        </w:tc>
        <w:tc>
          <w:tcPr>
            <w:tcW w:type="dxa" w:w="3430"/>
            <w:tcBorders>
              <w:top w:val="single" w:color="CCCCCC" w:sz="1"/>
              <w:left w:val="single" w:color="CCCCCC" w:sz="1"/>
              <w:bottom w:val="single" w:color="CCCCCC" w:sz="1"/>
              <w:right w:val="single" w:color="CCCCCC" w:sz="1"/>
            </w:tcBorders>
            <w:shd w:fill="1A5276" w:val="clear"/>
            <w:tcMar>
              <w:top w:type="dxa" w:w="80"/>
              <w:left w:type="dxa" w:w="120"/>
              <w:bottom w:type="dxa" w:w="80"/>
              <w:right w:type="dxa" w:w="120"/>
            </w:tcMar>
          </w:tcPr>
          <w:p>
            <w:r>
              <w:rPr>
                <w:rFonts w:ascii="Arial" w:cs="Arial" w:eastAsia="Arial" w:hAnsi="Arial"/>
                <w:b/>
                <w:bCs/>
                <w:color w:val="FFFFFF"/>
                <w:sz w:val="20"/>
                <w:szCs w:val="20"/>
              </w:rPr>
              <w:t xml:space="preserve">Before (v3.0)</w:t>
            </w:r>
          </w:p>
        </w:tc>
        <w:tc>
          <w:tcPr>
            <w:tcW w:type="dxa" w:w="3430"/>
            <w:tcBorders>
              <w:top w:val="single" w:color="CCCCCC" w:sz="1"/>
              <w:left w:val="single" w:color="CCCCCC" w:sz="1"/>
              <w:bottom w:val="single" w:color="CCCCCC" w:sz="1"/>
              <w:right w:val="single" w:color="CCCCCC" w:sz="1"/>
            </w:tcBorders>
            <w:shd w:fill="1A5276" w:val="clear"/>
            <w:tcMar>
              <w:top w:type="dxa" w:w="80"/>
              <w:left w:type="dxa" w:w="120"/>
              <w:bottom w:type="dxa" w:w="80"/>
              <w:right w:type="dxa" w:w="120"/>
            </w:tcMar>
          </w:tcPr>
          <w:p>
            <w:r>
              <w:rPr>
                <w:rFonts w:ascii="Arial" w:cs="Arial" w:eastAsia="Arial" w:hAnsi="Arial"/>
                <w:b/>
                <w:bCs/>
                <w:color w:val="FFFFFF"/>
                <w:sz w:val="20"/>
                <w:szCs w:val="20"/>
              </w:rPr>
              <w:t xml:space="preserve">After (v4.0)</w:t>
            </w:r>
          </w:p>
        </w:tc>
      </w:tr>
      <w:tr>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Hooks</w:t>
            </w:r>
          </w:p>
        </w:tc>
        <w:tc>
          <w:tcPr>
            <w:tcW w:type="dxa" w:w="343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6 hooks (incl. block-source, context-monitor, file-size)</w:t>
            </w:r>
          </w:p>
        </w:tc>
        <w:tc>
          <w:tcPr>
            <w:tcW w:type="dxa" w:w="343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3 hooks aligned with Anthropic events</w:t>
            </w:r>
          </w:p>
        </w:tc>
      </w:tr>
      <w:tr>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Iron Rules</w:t>
            </w:r>
          </w:p>
        </w:tc>
        <w:tc>
          <w:tcPr>
            <w:tcW w:type="dxa" w:w="343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14 rules</w:t>
            </w:r>
          </w:p>
        </w:tc>
        <w:tc>
          <w:tcPr>
            <w:tcW w:type="dxa" w:w="343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12 rules (cleaner, no 500-line rule)</w:t>
            </w:r>
          </w:p>
        </w:tc>
      </w:tr>
      <w:tr>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Output Folder</w:t>
            </w:r>
          </w:p>
        </w:tc>
        <w:tc>
          <w:tcPr>
            <w:tcW w:type="dxa" w:w="343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features/</w:t>
            </w:r>
          </w:p>
        </w:tc>
        <w:tc>
          <w:tcPr>
            <w:tcW w:type="dxa" w:w="343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epics/ (dev-ready output)</w:t>
            </w:r>
          </w:p>
        </w:tc>
      </w:tr>
      <w:tr>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Architecture Pattern</w:t>
            </w:r>
          </w:p>
        </w:tc>
        <w:tc>
          <w:tcPr>
            <w:tcW w:type="dxa" w:w="343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N/A</w:t>
            </w:r>
          </w:p>
        </w:tc>
        <w:tc>
          <w:tcPr>
            <w:tcW w:type="dxa" w:w="343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Sweet Spot (🟢 MVP / 🔵 Future / ❓ User)</w:t>
            </w:r>
          </w:p>
        </w:tc>
      </w:tr>
      <w:tr>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Accessibility</w:t>
            </w:r>
          </w:p>
        </w:tc>
        <w:tc>
          <w:tcPr>
            <w:tcW w:type="dxa" w:w="343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Basic mention</w:t>
            </w:r>
          </w:p>
        </w:tc>
        <w:tc>
          <w:tcPr>
            <w:tcW w:type="dxa" w:w="343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WCAG AA = Israeli standard (mandatory)</w:t>
            </w:r>
          </w:p>
        </w:tc>
      </w:tr>
      <w:tr>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Frontend Reference</w:t>
            </w:r>
          </w:p>
        </w:tc>
        <w:tc>
          <w:tcPr>
            <w:tcW w:type="dxa" w:w="343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None</w:t>
            </w:r>
          </w:p>
        </w:tc>
        <w:tc>
          <w:tcPr>
            <w:tcW w:type="dxa" w:w="343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Landing page guide (10 sections) + anatomy image</w:t>
            </w:r>
          </w:p>
        </w:tc>
      </w:tr>
      <w:tr>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Doc Sources</w:t>
            </w:r>
          </w:p>
        </w:tc>
        <w:tc>
          <w:tcPr>
            <w:tcW w:type="dxa" w:w="343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Google Docs only</w:t>
            </w:r>
          </w:p>
        </w:tc>
        <w:tc>
          <w:tcPr>
            <w:tcW w:type="dxa" w:w="343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Google Docs + Notion</w:t>
            </w:r>
          </w:p>
        </w:tc>
      </w:tr>
      <w:tr>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Status Line</w:t>
            </w:r>
          </w:p>
        </w:tc>
        <w:tc>
          <w:tcPr>
            <w:tcW w:type="dxa" w:w="343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None</w:t>
            </w:r>
          </w:p>
        </w:tc>
        <w:tc>
          <w:tcPr>
            <w:tcW w:type="dxa" w:w="343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statusline.sh with color-coded context %</w:t>
            </w:r>
          </w:p>
        </w:tc>
      </w:tr>
      <w:tr>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Location</w:t>
            </w:r>
          </w:p>
        </w:tc>
        <w:tc>
          <w:tcPr>
            <w:tcW w:type="dxa" w:w="343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Sub-folder of Building.Ai</w:t>
            </w:r>
          </w:p>
        </w:tc>
        <w:tc>
          <w:tcPr>
            <w:tcW w:type="dxa" w:w="343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Standalone repo at ~/projects/PRD-Engine</w:t>
            </w:r>
          </w:p>
        </w:tc>
      </w:tr>
    </w:tbl>
    <w:p>
      <w:pPr>
        <w:spacing w:after="200"/>
      </w:pPr>
    </w:p>
    <w:p>
      <w:pPr>
        <w:pStyle w:val="Heading2"/>
      </w:pPr>
      <w:r>
        <w:t xml:space="preserve">Changes in v5.0 (This Version)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3430"/>
        <w:gridCol w:w="3430"/>
      </w:tblGrid>
      <w:tr>
        <w:tc>
          <w:tcPr>
            <w:tcW w:type="dxa" w:w="2500"/>
            <w:tcBorders>
              <w:top w:val="single" w:color="CCCCCC" w:sz="1"/>
              <w:left w:val="single" w:color="CCCCCC" w:sz="1"/>
              <w:bottom w:val="single" w:color="CCCCCC" w:sz="1"/>
              <w:right w:val="single" w:color="CCCCCC" w:sz="1"/>
            </w:tcBorders>
            <w:shd w:fill="1A5276" w:val="clear"/>
            <w:tcMar>
              <w:top w:type="dxa" w:w="80"/>
              <w:left w:type="dxa" w:w="120"/>
              <w:bottom w:type="dxa" w:w="80"/>
              <w:right w:type="dxa" w:w="120"/>
            </w:tcMar>
          </w:tcPr>
          <w:p>
            <w:r>
              <w:rPr>
                <w:rFonts w:ascii="Arial" w:cs="Arial" w:eastAsia="Arial" w:hAnsi="Arial"/>
                <w:b/>
                <w:bCs/>
                <w:color w:val="FFFFFF"/>
                <w:sz w:val="20"/>
                <w:szCs w:val="20"/>
              </w:rPr>
              <w:t xml:space="preserve">Change</w:t>
            </w:r>
          </w:p>
        </w:tc>
        <w:tc>
          <w:tcPr>
            <w:tcW w:type="dxa" w:w="3430"/>
            <w:tcBorders>
              <w:top w:val="single" w:color="CCCCCC" w:sz="1"/>
              <w:left w:val="single" w:color="CCCCCC" w:sz="1"/>
              <w:bottom w:val="single" w:color="CCCCCC" w:sz="1"/>
              <w:right w:val="single" w:color="CCCCCC" w:sz="1"/>
            </w:tcBorders>
            <w:shd w:fill="1A5276" w:val="clear"/>
            <w:tcMar>
              <w:top w:type="dxa" w:w="80"/>
              <w:left w:type="dxa" w:w="120"/>
              <w:bottom w:type="dxa" w:w="80"/>
              <w:right w:type="dxa" w:w="120"/>
            </w:tcMar>
          </w:tcPr>
          <w:p>
            <w:r>
              <w:rPr>
                <w:rFonts w:ascii="Arial" w:cs="Arial" w:eastAsia="Arial" w:hAnsi="Arial"/>
                <w:b/>
                <w:bCs/>
                <w:color w:val="FFFFFF"/>
                <w:sz w:val="20"/>
                <w:szCs w:val="20"/>
              </w:rPr>
              <w:t xml:space="preserve">Before (v4.0)</w:t>
            </w:r>
          </w:p>
        </w:tc>
        <w:tc>
          <w:tcPr>
            <w:tcW w:type="dxa" w:w="3430"/>
            <w:tcBorders>
              <w:top w:val="single" w:color="CCCCCC" w:sz="1"/>
              <w:left w:val="single" w:color="CCCCCC" w:sz="1"/>
              <w:bottom w:val="single" w:color="CCCCCC" w:sz="1"/>
              <w:right w:val="single" w:color="CCCCCC" w:sz="1"/>
            </w:tcBorders>
            <w:shd w:fill="1A5276" w:val="clear"/>
            <w:tcMar>
              <w:top w:type="dxa" w:w="80"/>
              <w:left w:type="dxa" w:w="120"/>
              <w:bottom w:type="dxa" w:w="80"/>
              <w:right w:type="dxa" w:w="120"/>
            </w:tcMar>
          </w:tcPr>
          <w:p>
            <w:r>
              <w:rPr>
                <w:rFonts w:ascii="Arial" w:cs="Arial" w:eastAsia="Arial" w:hAnsi="Arial"/>
                <w:b/>
                <w:bCs/>
                <w:color w:val="FFFFFF"/>
                <w:sz w:val="20"/>
                <w:szCs w:val="20"/>
              </w:rPr>
              <w:t xml:space="preserve">After (v5.0)</w:t>
            </w:r>
          </w:p>
        </w:tc>
      </w:tr>
      <w:tr>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Iron Rules</w:t>
            </w:r>
          </w:p>
        </w:tc>
        <w:tc>
          <w:tcPr>
            <w:tcW w:type="dxa" w:w="343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12 rules</w:t>
            </w:r>
          </w:p>
        </w:tc>
        <w:tc>
          <w:tcPr>
            <w:tcW w:type="dxa" w:w="343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18 rules (+Plan Mode, Holistic Flex, 500-line, Analytics, Design System, DOC Protocol)</w:t>
            </w:r>
          </w:p>
        </w:tc>
      </w:tr>
      <w:tr>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PM Questions</w:t>
            </w:r>
          </w:p>
        </w:tc>
        <w:tc>
          <w:tcPr>
            <w:tcW w:type="dxa" w:w="343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6 questions</w:t>
            </w:r>
          </w:p>
        </w:tc>
        <w:tc>
          <w:tcPr>
            <w:tcW w:type="dxa" w:w="343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9 questions (+Roles Table, KPIs, 2030 Recs)</w:t>
            </w:r>
          </w:p>
        </w:tc>
      </w:tr>
      <w:tr>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Architect Questions</w:t>
            </w:r>
          </w:p>
        </w:tc>
        <w:tc>
          <w:tcPr>
            <w:tcW w:type="dxa" w:w="343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6 questions</w:t>
            </w:r>
          </w:p>
        </w:tc>
        <w:tc>
          <w:tcPr>
            <w:tcW w:type="dxa" w:w="343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8 questions (+Logging, Dependencies split, 2030 Recs)</w:t>
            </w:r>
          </w:p>
        </w:tc>
      </w:tr>
      <w:tr>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Frontend Questions</w:t>
            </w:r>
          </w:p>
        </w:tc>
        <w:tc>
          <w:tcPr>
            <w:tcW w:type="dxa" w:w="343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7+1 questions</w:t>
            </w:r>
          </w:p>
        </w:tc>
        <w:tc>
          <w:tcPr>
            <w:tcW w:type="dxa" w:w="343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11+1 questions (+Loading States, Success States, Animations, i18n, Design System)</w:t>
            </w:r>
          </w:p>
        </w:tc>
      </w:tr>
      <w:tr>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Memory System</w:t>
            </w:r>
          </w:p>
        </w:tc>
        <w:tc>
          <w:tcPr>
            <w:tcW w:type="dxa" w:w="343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4 layers</w:t>
            </w:r>
          </w:p>
        </w:tc>
        <w:tc>
          <w:tcPr>
            <w:tcW w:type="dxa" w:w="343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5 layers (+session-init.json)</w:t>
            </w:r>
          </w:p>
        </w:tc>
      </w:tr>
      <w:tr>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Plan Mode</w:t>
            </w:r>
          </w:p>
        </w:tc>
        <w:tc>
          <w:tcPr>
            <w:tcW w:type="dxa" w:w="343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Not present</w:t>
            </w:r>
          </w:p>
        </w:tc>
        <w:tc>
          <w:tcPr>
            <w:tcW w:type="dxa" w:w="343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Mandatory before significant tasks</w:t>
            </w:r>
          </w:p>
        </w:tc>
      </w:tr>
      <w:tr>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Design System</w:t>
            </w:r>
          </w:p>
        </w:tc>
        <w:tc>
          <w:tcPr>
            <w:tcW w:type="dxa" w:w="343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Not present</w:t>
            </w:r>
          </w:p>
        </w:tc>
        <w:tc>
          <w:tcPr>
            <w:tcW w:type="dxa" w:w="343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Mandatory (Colors, Typography, Spacing, Shadows, Theme)</w:t>
            </w:r>
          </w:p>
        </w:tc>
      </w:tr>
      <w:tr>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Cross-Review</w:t>
            </w:r>
          </w:p>
        </w:tc>
        <w:tc>
          <w:tcPr>
            <w:tcW w:type="dxa" w:w="343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3 checks</w:t>
            </w:r>
          </w:p>
        </w:tc>
        <w:tc>
          <w:tcPr>
            <w:tcW w:type="dxa" w:w="343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7 checks (+Analytics, SEO, i18n, Deferred)</w:t>
            </w:r>
          </w:p>
        </w:tc>
      </w:tr>
      <w:tr>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Init Protocol</w:t>
            </w:r>
          </w:p>
        </w:tc>
        <w:tc>
          <w:tcPr>
            <w:tcW w:type="dxa" w:w="343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3 steps</w:t>
            </w:r>
          </w:p>
        </w:tc>
        <w:tc>
          <w:tcPr>
            <w:tcW w:type="dxa" w:w="343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4 steps (+continuous saving)</w:t>
            </w:r>
          </w:p>
        </w:tc>
      </w:tr>
      <w:tr>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DOC_SOURCE</w:t>
            </w:r>
          </w:p>
        </w:tc>
        <w:tc>
          <w:tcPr>
            <w:tcW w:type="dxa" w:w="343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Implicit</w:t>
            </w:r>
          </w:p>
        </w:tc>
        <w:tc>
          <w:tcPr>
            <w:tcW w:type="dxa" w:w="343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Explicit Step 0 with AskUserQuestionTool</w:t>
            </w:r>
          </w:p>
        </w:tc>
      </w:tr>
      <w:tr>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500-Line Limit</w:t>
            </w:r>
          </w:p>
        </w:tc>
        <w:tc>
          <w:tcPr>
            <w:tcW w:type="dxa" w:w="343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Removed in v4.0</w:t>
            </w:r>
          </w:p>
        </w:tc>
        <w:tc>
          <w:tcPr>
            <w:tcW w:type="dxa" w:w="343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Restored with formal split protocol</w:t>
            </w:r>
          </w:p>
        </w:tc>
      </w:tr>
      <w:tr>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Analytics Tracking</w:t>
            </w:r>
          </w:p>
        </w:tc>
        <w:tc>
          <w:tcPr>
            <w:tcW w:type="dxa" w:w="343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Not present</w:t>
            </w:r>
          </w:p>
        </w:tc>
        <w:tc>
          <w:tcPr>
            <w:tcW w:type="dxa" w:w="343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12+ events per epic (mandatory)</w:t>
            </w:r>
          </w:p>
        </w:tc>
      </w:tr>
      <w:tr>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Context Protocol</w:t>
            </w:r>
          </w:p>
        </w:tc>
        <w:tc>
          <w:tcPr>
            <w:tcW w:type="dxa" w:w="343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Not present</w:t>
            </w:r>
          </w:p>
        </w:tc>
        <w:tc>
          <w:tcPr>
            <w:tcW w:type="dxa" w:w="343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50% Context: stop, save all, suggest /compact</w:t>
            </w:r>
          </w:p>
        </w:tc>
      </w:tr>
    </w:tbl>
    <w:p>
      <w:pPr>
        <w:spacing w:after="200"/>
      </w:pPr>
    </w:p>
    <w:p>
      <w:pPr>
        <w:pStyle w:val="Heading2"/>
      </w:pPr>
      <w:r>
        <w:t xml:space="preserve">Status</w:t>
      </w:r>
    </w:p>
    <w:p>
      <w:pPr>
        <w:spacing w:after="120"/>
      </w:pPr>
      <w:r>
        <w:rPr>
          <w:rFonts w:ascii="Arial" w:cs="Arial" w:eastAsia="Arial" w:hAnsi="Arial"/>
          <w:b/>
          <w:bCs/>
          <w:sz w:val="22"/>
          <w:szCs w:val="22"/>
        </w:rPr>
        <w:t xml:space="preserve">28/28 files verified </w:t>
      </w:r>
      <w:r>
        <w:rPr>
          <w:rFonts w:ascii="Arial" w:cs="Arial" w:eastAsia="Arial" w:hAnsi="Arial"/>
          <w:sz w:val="22"/>
          <w:szCs w:val="22"/>
        </w:rPr>
        <w:t xml:space="preserve">— All hooks wired, all agents documented, all templates ready, all rules in place. Repository is at </w:t>
      </w:r>
      <w:r>
        <w:rPr>
          <w:rFonts w:ascii="Arial" w:cs="Arial" w:eastAsia="Arial" w:hAnsi="Arial"/>
          <w:b/>
          <w:bCs/>
          <w:sz w:val="22"/>
          <w:szCs w:val="22"/>
        </w:rPr>
        <w:t xml:space="preserve">~/projects/PRD-Engine</w:t>
      </w:r>
      <w:r>
        <w:rPr>
          <w:rFonts w:ascii="Arial" w:cs="Arial" w:eastAsia="Arial" w:hAnsi="Arial"/>
          <w:sz w:val="22"/>
          <w:szCs w:val="22"/>
        </w:rPr>
        <w:t xml:space="preserve"> and ready for first use.</w:t>
      </w:r>
    </w:p>
    <w:sectPr>
      <w:headerReference w:type="default" r:id="rId6"/>
      <w:footerReference w:type="default" r:id="rId7"/>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999999"/>
        <w:sz w:val="16"/>
        <w:szCs w:val="16"/>
      </w:rPr>
      <w:t xml:space="preserve">Page </w:t>
    </w:r>
    <w:r>
      <w:rPr>
        <w:rFonts w:ascii="Arial" w:cs="Arial" w:eastAsia="Arial" w:hAnsi="Arial"/>
        <w:color w:val="999999"/>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Arial" w:cs="Arial" w:eastAsia="Arial" w:hAnsi="Arial"/>
        <w:color w:val="999999"/>
        <w:sz w:val="16"/>
        <w:szCs w:val="16"/>
      </w:rPr>
      <w:t xml:space="preserve">PRD-Engine Blueprint v4.0</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360" w:after="200"/>
      <w:outlineLvl w:val="0"/>
    </w:pPr>
    <w:rPr>
      <w:rFonts w:ascii="Arial" w:cs="Arial" w:eastAsia="Arial" w:hAnsi="Arial"/>
      <w:b/>
      <w:bCs/>
      <w:color w:val="1A5276"/>
      <w:sz w:val="32"/>
      <w:szCs w:val="32"/>
    </w:rPr>
  </w:style>
  <w:style w:type="paragraph" w:styleId="Heading2">
    <w:name w:val="Heading 2"/>
    <w:basedOn w:val="Normal"/>
    <w:next w:val="Normal"/>
    <w:qFormat/>
    <w:pPr>
      <w:spacing w:before="240" w:after="160"/>
      <w:outlineLvl w:val="1"/>
    </w:pPr>
    <w:rPr>
      <w:rFonts w:ascii="Arial" w:cs="Arial" w:eastAsia="Arial" w:hAnsi="Arial"/>
      <w:b/>
      <w:bCs/>
      <w:color w:val="2E86C1"/>
      <w:sz w:val="26"/>
      <w:szCs w:val="26"/>
    </w:rPr>
  </w:style>
  <w:style w:type="paragraph" w:styleId="Heading3">
    <w:name w:val="Heading 3"/>
    <w:basedOn w:val="Normal"/>
    <w:next w:val="Normal"/>
    <w:qFormat/>
    <w:pPr>
      <w:spacing w:before="200" w:after="120"/>
      <w:outlineLvl w:val="2"/>
    </w:pPr>
    <w:rPr>
      <w:rFonts w:ascii="Arial" w:cs="Arial" w:eastAsia="Arial" w:hAnsi="Arial"/>
      <w:b/>
      <w:bCs/>
      <w:color w:val="2C3E50"/>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2026-02-10T11:58:57.186Z</dcterms:created>
  <dcterms:modified xsi:type="dcterms:W3CDTF">2026-02-10T11:58:57.186Z</dcterms:modified>
</cp:coreProperties>
</file>

<file path=docProps/custom.xml><?xml version="1.0" encoding="utf-8"?>
<Properties xmlns="http://schemas.openxmlformats.org/officeDocument/2006/custom-properties" xmlns:vt="http://schemas.openxmlformats.org/officeDocument/2006/docPropsVTypes"/>
</file>