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614C" w14:textId="13B889BD" w:rsidR="008F6FEC" w:rsidRDefault="008F6FEC" w:rsidP="00B80B61">
      <w:pPr>
        <w:pStyle w:val="ListParagraph"/>
        <w:spacing w:line="480" w:lineRule="auto"/>
        <w:rPr>
          <w:rFonts w:ascii="Times New Roman" w:hAnsi="Times New Roman" w:cs="Times New Roman"/>
        </w:rPr>
      </w:pPr>
    </w:p>
    <w:p w14:paraId="56EF9287" w14:textId="3E0AE60F" w:rsidR="008F6FEC" w:rsidRDefault="008F6FEC" w:rsidP="00B80B61">
      <w:pPr>
        <w:spacing w:line="480" w:lineRule="auto"/>
        <w:ind w:left="2880"/>
        <w:rPr>
          <w:rFonts w:ascii="Times New Roman" w:hAnsi="Times New Roman" w:cs="Times New Roman"/>
          <w:b/>
          <w:bCs/>
        </w:rPr>
      </w:pPr>
      <w:r>
        <w:rPr>
          <w:rFonts w:ascii="Times New Roman" w:hAnsi="Times New Roman" w:cs="Times New Roman"/>
          <w:b/>
          <w:bCs/>
        </w:rPr>
        <w:t xml:space="preserve">         </w:t>
      </w:r>
      <w:r w:rsidRPr="008F6FEC">
        <w:rPr>
          <w:rFonts w:ascii="Times New Roman" w:hAnsi="Times New Roman" w:cs="Times New Roman"/>
          <w:b/>
          <w:bCs/>
        </w:rPr>
        <w:t>Yeast Genome Project</w:t>
      </w:r>
    </w:p>
    <w:p w14:paraId="0556AC2F" w14:textId="3C9366E8" w:rsidR="008F6FEC" w:rsidRDefault="008F6FEC" w:rsidP="00B80B61">
      <w:pPr>
        <w:spacing w:line="480" w:lineRule="auto"/>
        <w:jc w:val="center"/>
        <w:rPr>
          <w:rFonts w:ascii="Times New Roman" w:hAnsi="Times New Roman" w:cs="Times New Roman"/>
        </w:rPr>
      </w:pPr>
      <w:r>
        <w:rPr>
          <w:rFonts w:ascii="Times New Roman" w:hAnsi="Times New Roman" w:cs="Times New Roman"/>
        </w:rPr>
        <w:t>Ilay Paz</w:t>
      </w:r>
    </w:p>
    <w:p w14:paraId="06F808AA" w14:textId="2D88333B" w:rsidR="008F6FEC" w:rsidRDefault="008F6FEC" w:rsidP="00B80B61">
      <w:pPr>
        <w:spacing w:line="480" w:lineRule="auto"/>
        <w:jc w:val="center"/>
        <w:rPr>
          <w:rFonts w:ascii="Times New Roman" w:hAnsi="Times New Roman" w:cs="Times New Roman"/>
        </w:rPr>
      </w:pPr>
      <w:proofErr w:type="spellStart"/>
      <w:r>
        <w:rPr>
          <w:rFonts w:ascii="Times New Roman" w:hAnsi="Times New Roman" w:cs="Times New Roman"/>
        </w:rPr>
        <w:t>Langara</w:t>
      </w:r>
      <w:proofErr w:type="spellEnd"/>
      <w:r>
        <w:rPr>
          <w:rFonts w:ascii="Times New Roman" w:hAnsi="Times New Roman" w:cs="Times New Roman"/>
        </w:rPr>
        <w:t xml:space="preserve"> College</w:t>
      </w:r>
    </w:p>
    <w:p w14:paraId="00BF562E" w14:textId="7B8CC968" w:rsidR="008F6FEC" w:rsidRDefault="008F6FEC" w:rsidP="00B80B61">
      <w:pPr>
        <w:spacing w:line="480" w:lineRule="auto"/>
        <w:jc w:val="center"/>
        <w:rPr>
          <w:rFonts w:ascii="Times New Roman" w:hAnsi="Times New Roman" w:cs="Times New Roman"/>
        </w:rPr>
      </w:pPr>
      <w:r>
        <w:rPr>
          <w:rFonts w:ascii="Times New Roman" w:hAnsi="Times New Roman" w:cs="Times New Roman"/>
        </w:rPr>
        <w:t>Biol 4315: Genomics and Transcriptomics</w:t>
      </w:r>
    </w:p>
    <w:p w14:paraId="1D64D2EB" w14:textId="1D8CA62A" w:rsidR="008F6FEC" w:rsidRDefault="008F6FEC" w:rsidP="00B80B61">
      <w:pPr>
        <w:spacing w:line="480" w:lineRule="auto"/>
        <w:jc w:val="center"/>
        <w:rPr>
          <w:rFonts w:ascii="Times New Roman" w:hAnsi="Times New Roman" w:cs="Times New Roman"/>
        </w:rPr>
      </w:pPr>
      <w:r>
        <w:rPr>
          <w:rFonts w:ascii="Times New Roman" w:hAnsi="Times New Roman" w:cs="Times New Roman"/>
        </w:rPr>
        <w:t>Ido Hatam</w:t>
      </w:r>
    </w:p>
    <w:p w14:paraId="28731661" w14:textId="5BC76756" w:rsidR="008F6FEC" w:rsidRPr="008F6FEC" w:rsidRDefault="008F6FEC" w:rsidP="00B80B61">
      <w:pPr>
        <w:spacing w:line="480" w:lineRule="auto"/>
        <w:jc w:val="center"/>
        <w:rPr>
          <w:rFonts w:ascii="Times New Roman" w:hAnsi="Times New Roman" w:cs="Times New Roman"/>
        </w:rPr>
      </w:pPr>
      <w:r>
        <w:rPr>
          <w:rFonts w:ascii="Times New Roman" w:hAnsi="Times New Roman" w:cs="Times New Roman"/>
        </w:rPr>
        <w:t>December 8</w:t>
      </w:r>
      <w:proofErr w:type="gramStart"/>
      <w:r>
        <w:rPr>
          <w:rFonts w:ascii="Times New Roman" w:hAnsi="Times New Roman" w:cs="Times New Roman"/>
        </w:rPr>
        <w:t xml:space="preserve"> 2025</w:t>
      </w:r>
      <w:proofErr w:type="gramEnd"/>
    </w:p>
    <w:p w14:paraId="506213EC" w14:textId="1A9F0481" w:rsidR="008F6FEC" w:rsidRDefault="008F6FEC" w:rsidP="00B80B61">
      <w:pPr>
        <w:pStyle w:val="ListParagraph"/>
        <w:spacing w:line="480" w:lineRule="auto"/>
        <w:rPr>
          <w:rFonts w:ascii="Times New Roman" w:hAnsi="Times New Roman" w:cs="Times New Roman"/>
        </w:rPr>
      </w:pPr>
    </w:p>
    <w:p w14:paraId="617C9104" w14:textId="77777777" w:rsidR="008F6FEC" w:rsidRDefault="008F6FEC" w:rsidP="00B80B61">
      <w:pPr>
        <w:spacing w:line="480" w:lineRule="auto"/>
        <w:rPr>
          <w:rFonts w:ascii="Times New Roman" w:hAnsi="Times New Roman" w:cs="Times New Roman"/>
        </w:rPr>
      </w:pPr>
      <w:r>
        <w:rPr>
          <w:rFonts w:ascii="Times New Roman" w:hAnsi="Times New Roman" w:cs="Times New Roman"/>
        </w:rPr>
        <w:br w:type="page"/>
      </w:r>
    </w:p>
    <w:p w14:paraId="7AC46D60" w14:textId="59B7DCE2" w:rsidR="00700035" w:rsidRPr="008F6FEC" w:rsidRDefault="00700035" w:rsidP="00B80B61">
      <w:pPr>
        <w:spacing w:line="480" w:lineRule="auto"/>
        <w:jc w:val="center"/>
        <w:rPr>
          <w:rFonts w:ascii="Times New Roman" w:hAnsi="Times New Roman" w:cs="Times New Roman"/>
          <w:b/>
          <w:bCs/>
        </w:rPr>
      </w:pPr>
      <w:r w:rsidRPr="008F6FEC">
        <w:rPr>
          <w:rFonts w:ascii="Times New Roman" w:hAnsi="Times New Roman" w:cs="Times New Roman"/>
          <w:b/>
          <w:bCs/>
        </w:rPr>
        <w:lastRenderedPageBreak/>
        <w:t>Abstract</w:t>
      </w:r>
    </w:p>
    <w:p w14:paraId="3B35614E" w14:textId="1A21DABF" w:rsidR="008F6FEC" w:rsidRDefault="008F6FEC" w:rsidP="00B80B61">
      <w:pPr>
        <w:spacing w:line="480" w:lineRule="auto"/>
        <w:rPr>
          <w:rFonts w:ascii="Times New Roman" w:hAnsi="Times New Roman" w:cs="Times New Roman"/>
        </w:rPr>
      </w:pPr>
      <w:r w:rsidRPr="008F6FEC">
        <w:rPr>
          <w:rFonts w:ascii="Times New Roman" w:hAnsi="Times New Roman" w:cs="Times New Roman"/>
        </w:rPr>
        <w:t xml:space="preserve">Yeast species </w:t>
      </w:r>
      <w:r>
        <w:rPr>
          <w:rFonts w:ascii="Times New Roman" w:hAnsi="Times New Roman" w:cs="Times New Roman"/>
        </w:rPr>
        <w:t>show strong</w:t>
      </w:r>
      <w:r w:rsidRPr="008F6FEC">
        <w:rPr>
          <w:rFonts w:ascii="Times New Roman" w:hAnsi="Times New Roman" w:cs="Times New Roman"/>
        </w:rPr>
        <w:t xml:space="preserve"> variation in fermentation capacity and stress resistance for survival </w:t>
      </w:r>
      <w:r>
        <w:rPr>
          <w:rFonts w:ascii="Times New Roman" w:hAnsi="Times New Roman" w:cs="Times New Roman"/>
        </w:rPr>
        <w:t xml:space="preserve">which can be applied to </w:t>
      </w:r>
      <w:r w:rsidRPr="008F6FEC">
        <w:rPr>
          <w:rFonts w:ascii="Times New Roman" w:hAnsi="Times New Roman" w:cs="Times New Roman"/>
        </w:rPr>
        <w:t xml:space="preserve">industrial </w:t>
      </w:r>
      <w:r>
        <w:rPr>
          <w:rFonts w:ascii="Times New Roman" w:hAnsi="Times New Roman" w:cs="Times New Roman"/>
        </w:rPr>
        <w:t>settings</w:t>
      </w:r>
      <w:r w:rsidRPr="008F6FEC">
        <w:rPr>
          <w:rFonts w:ascii="Times New Roman" w:hAnsi="Times New Roman" w:cs="Times New Roman"/>
        </w:rPr>
        <w:t xml:space="preserve">. This study investigated genomic differences between </w:t>
      </w:r>
      <w:r w:rsidRPr="008F6FEC">
        <w:rPr>
          <w:rFonts w:ascii="Times New Roman" w:hAnsi="Times New Roman" w:cs="Times New Roman"/>
          <w:i/>
          <w:iCs/>
        </w:rPr>
        <w:t xml:space="preserve">Saccharomyces </w:t>
      </w:r>
      <w:proofErr w:type="spellStart"/>
      <w:r w:rsidRPr="008F6FEC">
        <w:rPr>
          <w:rFonts w:ascii="Times New Roman" w:hAnsi="Times New Roman" w:cs="Times New Roman"/>
          <w:i/>
          <w:iCs/>
        </w:rPr>
        <w:t>bayanus</w:t>
      </w:r>
      <w:proofErr w:type="spellEnd"/>
      <w:r w:rsidRPr="008F6FEC">
        <w:rPr>
          <w:rFonts w:ascii="Times New Roman" w:hAnsi="Times New Roman" w:cs="Times New Roman"/>
        </w:rPr>
        <w:t xml:space="preserve"> and </w:t>
      </w:r>
      <w:r w:rsidRPr="008F6FEC">
        <w:rPr>
          <w:rFonts w:ascii="Times New Roman" w:hAnsi="Times New Roman" w:cs="Times New Roman"/>
          <w:i/>
          <w:iCs/>
        </w:rPr>
        <w:t>Saccharomyces paradoxus</w:t>
      </w:r>
      <w:r w:rsidRPr="008F6FEC">
        <w:rPr>
          <w:rFonts w:ascii="Times New Roman" w:hAnsi="Times New Roman" w:cs="Times New Roman"/>
        </w:rPr>
        <w:t xml:space="preserve"> to identify genes associated with fermentation and resistance. Using Oxford Nanopore long-read data, genome assemblies were generated and annotated to characterize functional gene content. Comparative analysis revealed that </w:t>
      </w:r>
      <w:r w:rsidRPr="008F6FEC">
        <w:rPr>
          <w:rFonts w:ascii="Times New Roman" w:hAnsi="Times New Roman" w:cs="Times New Roman"/>
          <w:i/>
          <w:iCs/>
        </w:rPr>
        <w:t xml:space="preserve">S. </w:t>
      </w:r>
      <w:proofErr w:type="spellStart"/>
      <w:r w:rsidRPr="008F6FEC">
        <w:rPr>
          <w:rFonts w:ascii="Times New Roman" w:hAnsi="Times New Roman" w:cs="Times New Roman"/>
          <w:i/>
          <w:iCs/>
        </w:rPr>
        <w:t>bayanus</w:t>
      </w:r>
      <w:proofErr w:type="spellEnd"/>
      <w:r w:rsidRPr="008F6FEC">
        <w:rPr>
          <w:rFonts w:ascii="Times New Roman" w:hAnsi="Times New Roman" w:cs="Times New Roman"/>
          <w:i/>
          <w:iCs/>
        </w:rPr>
        <w:t xml:space="preserve"> </w:t>
      </w:r>
      <w:r w:rsidRPr="008F6FEC">
        <w:rPr>
          <w:rFonts w:ascii="Times New Roman" w:hAnsi="Times New Roman" w:cs="Times New Roman"/>
        </w:rPr>
        <w:t xml:space="preserve">possessed a higher proportion of fermentation-related genes (8.5%) compared to </w:t>
      </w:r>
      <w:r w:rsidRPr="008F6FEC">
        <w:rPr>
          <w:rFonts w:ascii="Times New Roman" w:hAnsi="Times New Roman" w:cs="Times New Roman"/>
          <w:i/>
          <w:iCs/>
        </w:rPr>
        <w:t xml:space="preserve">S. </w:t>
      </w:r>
      <w:r>
        <w:rPr>
          <w:rFonts w:ascii="Times New Roman" w:hAnsi="Times New Roman" w:cs="Times New Roman"/>
          <w:i/>
          <w:iCs/>
        </w:rPr>
        <w:t>paradoxus</w:t>
      </w:r>
      <w:r w:rsidRPr="008F6FEC">
        <w:rPr>
          <w:rFonts w:ascii="Times New Roman" w:hAnsi="Times New Roman" w:cs="Times New Roman"/>
          <w:i/>
          <w:iCs/>
        </w:rPr>
        <w:t xml:space="preserve"> </w:t>
      </w:r>
      <w:r w:rsidRPr="008F6FEC">
        <w:rPr>
          <w:rFonts w:ascii="Times New Roman" w:hAnsi="Times New Roman" w:cs="Times New Roman"/>
        </w:rPr>
        <w:t xml:space="preserve">(7.9%), while resistance-associated genes were similarly enriched in </w:t>
      </w:r>
      <w:r w:rsidRPr="008F6FEC">
        <w:rPr>
          <w:rFonts w:ascii="Times New Roman" w:hAnsi="Times New Roman" w:cs="Times New Roman"/>
          <w:i/>
          <w:iCs/>
        </w:rPr>
        <w:t xml:space="preserve">S. </w:t>
      </w:r>
      <w:proofErr w:type="spellStart"/>
      <w:r>
        <w:rPr>
          <w:rFonts w:ascii="Times New Roman" w:hAnsi="Times New Roman" w:cs="Times New Roman"/>
          <w:i/>
          <w:iCs/>
        </w:rPr>
        <w:t>bayanus</w:t>
      </w:r>
      <w:proofErr w:type="spellEnd"/>
      <w:r w:rsidRPr="008F6FEC">
        <w:rPr>
          <w:rFonts w:ascii="Times New Roman" w:hAnsi="Times New Roman" w:cs="Times New Roman"/>
        </w:rPr>
        <w:t xml:space="preserve"> (6.2%) versus </w:t>
      </w:r>
      <w:r w:rsidRPr="008F6FEC">
        <w:rPr>
          <w:rFonts w:ascii="Times New Roman" w:hAnsi="Times New Roman" w:cs="Times New Roman"/>
          <w:i/>
          <w:iCs/>
        </w:rPr>
        <w:t xml:space="preserve">S. </w:t>
      </w:r>
      <w:r>
        <w:rPr>
          <w:rFonts w:ascii="Times New Roman" w:hAnsi="Times New Roman" w:cs="Times New Roman"/>
          <w:i/>
          <w:iCs/>
        </w:rPr>
        <w:t>paradoxus</w:t>
      </w:r>
      <w:r w:rsidRPr="008F6FEC">
        <w:rPr>
          <w:rFonts w:ascii="Times New Roman" w:hAnsi="Times New Roman" w:cs="Times New Roman"/>
        </w:rPr>
        <w:t xml:space="preserve"> (5.7%). </w:t>
      </w:r>
      <w:r>
        <w:rPr>
          <w:rFonts w:ascii="Times New Roman" w:hAnsi="Times New Roman" w:cs="Times New Roman"/>
        </w:rPr>
        <w:t>Uns</w:t>
      </w:r>
      <w:r w:rsidRPr="008F6FEC">
        <w:rPr>
          <w:rFonts w:ascii="Times New Roman" w:hAnsi="Times New Roman" w:cs="Times New Roman"/>
        </w:rPr>
        <w:t xml:space="preserve">urprisingly, </w:t>
      </w:r>
      <w:r w:rsidRPr="008F6FEC">
        <w:rPr>
          <w:rFonts w:ascii="Times New Roman" w:hAnsi="Times New Roman" w:cs="Times New Roman"/>
          <w:i/>
          <w:iCs/>
        </w:rPr>
        <w:t xml:space="preserve">S. </w:t>
      </w:r>
      <w:proofErr w:type="spellStart"/>
      <w:r>
        <w:rPr>
          <w:rFonts w:ascii="Times New Roman" w:hAnsi="Times New Roman" w:cs="Times New Roman"/>
          <w:i/>
          <w:iCs/>
        </w:rPr>
        <w:t>bayanus</w:t>
      </w:r>
      <w:proofErr w:type="spellEnd"/>
      <w:r w:rsidRPr="008F6FEC">
        <w:rPr>
          <w:rFonts w:ascii="Times New Roman" w:hAnsi="Times New Roman" w:cs="Times New Roman"/>
        </w:rPr>
        <w:t xml:space="preserve">, </w:t>
      </w:r>
      <w:r>
        <w:rPr>
          <w:rFonts w:ascii="Times New Roman" w:hAnsi="Times New Roman" w:cs="Times New Roman"/>
        </w:rPr>
        <w:t>the domesticated yeast</w:t>
      </w:r>
      <w:r w:rsidRPr="008F6FEC">
        <w:rPr>
          <w:rFonts w:ascii="Times New Roman" w:hAnsi="Times New Roman" w:cs="Times New Roman"/>
        </w:rPr>
        <w:t xml:space="preserve"> showed greater fermentation gene content than the </w:t>
      </w:r>
      <w:r>
        <w:rPr>
          <w:rFonts w:ascii="Times New Roman" w:hAnsi="Times New Roman" w:cs="Times New Roman"/>
        </w:rPr>
        <w:t xml:space="preserve">supposedly </w:t>
      </w:r>
      <w:r w:rsidRPr="008F6FEC">
        <w:rPr>
          <w:rFonts w:ascii="Times New Roman" w:hAnsi="Times New Roman" w:cs="Times New Roman"/>
        </w:rPr>
        <w:t xml:space="preserve">more stress-resistant wild strain, S. </w:t>
      </w:r>
      <w:r>
        <w:rPr>
          <w:rFonts w:ascii="Times New Roman" w:hAnsi="Times New Roman" w:cs="Times New Roman"/>
        </w:rPr>
        <w:t>paradoxus</w:t>
      </w:r>
      <w:r w:rsidRPr="008F6FEC">
        <w:rPr>
          <w:rFonts w:ascii="Times New Roman" w:hAnsi="Times New Roman" w:cs="Times New Roman"/>
        </w:rPr>
        <w:t>.</w:t>
      </w:r>
      <w:r>
        <w:rPr>
          <w:rFonts w:ascii="Times New Roman" w:hAnsi="Times New Roman" w:cs="Times New Roman"/>
        </w:rPr>
        <w:t xml:space="preserve"> However,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Pr>
          <w:rFonts w:ascii="Times New Roman" w:hAnsi="Times New Roman" w:cs="Times New Roman"/>
        </w:rPr>
        <w:t xml:space="preserve"> was proven to have a greater proportion of resistance genes than the wild S. paradoxus. </w:t>
      </w:r>
      <w:r w:rsidRPr="008F6FEC">
        <w:rPr>
          <w:rFonts w:ascii="Times New Roman" w:hAnsi="Times New Roman" w:cs="Times New Roman"/>
        </w:rPr>
        <w:t xml:space="preserve"> These findings challenge assumptions about the trade-off between fermentation efficiency and stress tolerance, suggesting that </w:t>
      </w:r>
      <w:r>
        <w:rPr>
          <w:rFonts w:ascii="Times New Roman" w:hAnsi="Times New Roman" w:cs="Times New Roman"/>
        </w:rPr>
        <w:t>domestic</w:t>
      </w:r>
      <w:r w:rsidRPr="008F6FEC">
        <w:rPr>
          <w:rFonts w:ascii="Times New Roman" w:hAnsi="Times New Roman" w:cs="Times New Roman"/>
        </w:rPr>
        <w:t xml:space="preserve"> lineages may maintain diverse </w:t>
      </w:r>
      <w:r>
        <w:rPr>
          <w:rFonts w:ascii="Times New Roman" w:hAnsi="Times New Roman" w:cs="Times New Roman"/>
        </w:rPr>
        <w:t>stress resistance</w:t>
      </w:r>
      <w:r w:rsidRPr="008F6FEC">
        <w:rPr>
          <w:rFonts w:ascii="Times New Roman" w:hAnsi="Times New Roman" w:cs="Times New Roman"/>
        </w:rPr>
        <w:t xml:space="preserve"> capabilities. The genomic distinctions identified here provide insight into evolutionary adaptations that shaped yeast ecology and may inform strain improvement strategies for biotechnological applications.</w:t>
      </w:r>
    </w:p>
    <w:p w14:paraId="264A06A1" w14:textId="4FF526FE" w:rsidR="00700035" w:rsidRPr="008F6FEC" w:rsidRDefault="00700035" w:rsidP="00B80B61">
      <w:pPr>
        <w:spacing w:line="480" w:lineRule="auto"/>
        <w:jc w:val="center"/>
        <w:rPr>
          <w:rFonts w:ascii="Times New Roman" w:hAnsi="Times New Roman" w:cs="Times New Roman"/>
          <w:b/>
          <w:bCs/>
        </w:rPr>
      </w:pPr>
      <w:r w:rsidRPr="008F6FEC">
        <w:rPr>
          <w:rFonts w:ascii="Times New Roman" w:hAnsi="Times New Roman" w:cs="Times New Roman"/>
          <w:b/>
          <w:bCs/>
        </w:rPr>
        <w:t>Background</w:t>
      </w:r>
    </w:p>
    <w:p w14:paraId="0CF4C017" w14:textId="17DF4BB6" w:rsidR="000967C6" w:rsidRDefault="008F6FEC" w:rsidP="00B80B61">
      <w:pPr>
        <w:spacing w:line="480" w:lineRule="auto"/>
        <w:rPr>
          <w:rFonts w:ascii="Times New Roman" w:hAnsi="Times New Roman" w:cs="Times New Roman"/>
        </w:rPr>
      </w:pPr>
      <w:r w:rsidRPr="008F6FEC">
        <w:rPr>
          <w:rFonts w:ascii="Times New Roman" w:hAnsi="Times New Roman" w:cs="Times New Roman"/>
        </w:rPr>
        <w:t xml:space="preserve">Genomics is the </w:t>
      </w:r>
      <w:r>
        <w:rPr>
          <w:rFonts w:ascii="Times New Roman" w:hAnsi="Times New Roman" w:cs="Times New Roman"/>
        </w:rPr>
        <w:t xml:space="preserve">comprehensive </w:t>
      </w:r>
      <w:r w:rsidRPr="008F6FEC">
        <w:rPr>
          <w:rFonts w:ascii="Times New Roman" w:hAnsi="Times New Roman" w:cs="Times New Roman"/>
        </w:rPr>
        <w:t xml:space="preserve">study of an organism's complete genetic </w:t>
      </w:r>
      <w:r w:rsidRPr="008F6FEC">
        <w:rPr>
          <w:rFonts w:ascii="Times New Roman" w:hAnsi="Times New Roman" w:cs="Times New Roman"/>
        </w:rPr>
        <w:t>material</w:t>
      </w:r>
      <w:r>
        <w:rPr>
          <w:rFonts w:ascii="Times New Roman" w:hAnsi="Times New Roman" w:cs="Times New Roman"/>
        </w:rPr>
        <w:t xml:space="preserve">, </w:t>
      </w:r>
      <w:r w:rsidRPr="008F6FEC">
        <w:rPr>
          <w:rFonts w:ascii="Times New Roman" w:hAnsi="Times New Roman" w:cs="Times New Roman"/>
        </w:rPr>
        <w:t xml:space="preserve">the genes </w:t>
      </w:r>
      <w:r>
        <w:rPr>
          <w:rFonts w:ascii="Times New Roman" w:hAnsi="Times New Roman" w:cs="Times New Roman"/>
        </w:rPr>
        <w:t>within</w:t>
      </w:r>
      <w:r w:rsidRPr="008F6FEC">
        <w:rPr>
          <w:rFonts w:ascii="Times New Roman" w:hAnsi="Times New Roman" w:cs="Times New Roman"/>
        </w:rPr>
        <w:t xml:space="preserve"> it and their function</w:t>
      </w:r>
      <w:r>
        <w:rPr>
          <w:rFonts w:ascii="Times New Roman" w:hAnsi="Times New Roman" w:cs="Times New Roman"/>
        </w:rPr>
        <w:t>s</w:t>
      </w:r>
      <w:r w:rsidRPr="008F6FEC">
        <w:rPr>
          <w:rFonts w:ascii="Times New Roman" w:hAnsi="Times New Roman" w:cs="Times New Roman"/>
        </w:rPr>
        <w:t>.</w:t>
      </w:r>
      <w:r>
        <w:rPr>
          <w:rFonts w:ascii="Times New Roman" w:hAnsi="Times New Roman" w:cs="Times New Roman"/>
          <w:sz w:val="28"/>
          <w:szCs w:val="28"/>
          <w:vertAlign w:val="superscript"/>
        </w:rPr>
        <w:t>1</w:t>
      </w:r>
      <w:r>
        <w:rPr>
          <w:rFonts w:ascii="Times New Roman" w:hAnsi="Times New Roman" w:cs="Times New Roman"/>
        </w:rPr>
        <w:t xml:space="preserve"> G</w:t>
      </w:r>
      <w:r w:rsidRPr="008F6FEC">
        <w:rPr>
          <w:rFonts w:ascii="Times New Roman" w:hAnsi="Times New Roman" w:cs="Times New Roman"/>
        </w:rPr>
        <w:t>enomics relies heavily on next-generation sequencing (NGS) technologies</w:t>
      </w:r>
      <w:r>
        <w:rPr>
          <w:rFonts w:ascii="Times New Roman" w:hAnsi="Times New Roman" w:cs="Times New Roman"/>
        </w:rPr>
        <w:t xml:space="preserve"> such as Oxford Nanopore</w:t>
      </w:r>
      <w:r w:rsidRPr="008F6FEC">
        <w:rPr>
          <w:rFonts w:ascii="Times New Roman" w:hAnsi="Times New Roman" w:cs="Times New Roman"/>
        </w:rPr>
        <w:t>,</w:t>
      </w:r>
      <w:r>
        <w:rPr>
          <w:rFonts w:ascii="Times New Roman" w:hAnsi="Times New Roman" w:cs="Times New Roman"/>
        </w:rPr>
        <w:t xml:space="preserve"> PacBio, </w:t>
      </w:r>
      <w:r w:rsidRPr="008F6FEC">
        <w:rPr>
          <w:rFonts w:ascii="Times New Roman" w:hAnsi="Times New Roman" w:cs="Times New Roman"/>
        </w:rPr>
        <w:t>Illumina which have revolutionized biological research by enabling rapid, high-throughput DNA sequencing at unprecedented scales.</w:t>
      </w:r>
      <w:r>
        <w:rPr>
          <w:rFonts w:ascii="Times New Roman" w:hAnsi="Times New Roman" w:cs="Times New Roman"/>
          <w:vertAlign w:val="superscript"/>
        </w:rPr>
        <w:t>2</w:t>
      </w:r>
      <w:r>
        <w:rPr>
          <w:rFonts w:ascii="Times New Roman" w:hAnsi="Times New Roman" w:cs="Times New Roman"/>
        </w:rPr>
        <w:t xml:space="preserve">. NGS is utilized in diverse </w:t>
      </w:r>
      <w:r w:rsidRPr="008F6FEC">
        <w:rPr>
          <w:rFonts w:ascii="Times New Roman" w:hAnsi="Times New Roman" w:cs="Times New Roman"/>
        </w:rPr>
        <w:t>omics approaches, including genomics (whole-genome sequencing</w:t>
      </w:r>
      <w:r>
        <w:rPr>
          <w:rFonts w:ascii="Times New Roman" w:hAnsi="Times New Roman" w:cs="Times New Roman"/>
        </w:rPr>
        <w:t xml:space="preserve"> and </w:t>
      </w:r>
      <w:r>
        <w:rPr>
          <w:rFonts w:ascii="Times New Roman" w:hAnsi="Times New Roman" w:cs="Times New Roman"/>
        </w:rPr>
        <w:lastRenderedPageBreak/>
        <w:t>t</w:t>
      </w:r>
      <w:r w:rsidRPr="008F6FEC">
        <w:rPr>
          <w:rFonts w:ascii="Times New Roman" w:hAnsi="Times New Roman" w:cs="Times New Roman"/>
        </w:rPr>
        <w:t xml:space="preserve">argeted </w:t>
      </w:r>
      <w:r>
        <w:rPr>
          <w:rFonts w:ascii="Times New Roman" w:hAnsi="Times New Roman" w:cs="Times New Roman"/>
        </w:rPr>
        <w:t>s</w:t>
      </w:r>
      <w:r w:rsidRPr="008F6FEC">
        <w:rPr>
          <w:rFonts w:ascii="Times New Roman" w:hAnsi="Times New Roman" w:cs="Times New Roman"/>
        </w:rPr>
        <w:t>equencing), transcriptomics (RNA-seq),</w:t>
      </w:r>
      <w:r>
        <w:rPr>
          <w:rFonts w:ascii="Times New Roman" w:hAnsi="Times New Roman" w:cs="Times New Roman"/>
        </w:rPr>
        <w:t xml:space="preserve"> epigenomics (</w:t>
      </w:r>
      <w:r w:rsidRPr="008F6FEC">
        <w:rPr>
          <w:rFonts w:ascii="Times New Roman" w:hAnsi="Times New Roman" w:cs="Times New Roman"/>
        </w:rPr>
        <w:t>epigenetic modifications</w:t>
      </w:r>
      <w:r>
        <w:rPr>
          <w:rFonts w:ascii="Times New Roman" w:hAnsi="Times New Roman" w:cs="Times New Roman"/>
        </w:rPr>
        <w:t>)</w:t>
      </w:r>
      <w:r w:rsidRPr="008F6FEC">
        <w:rPr>
          <w:rFonts w:ascii="Times New Roman" w:hAnsi="Times New Roman" w:cs="Times New Roman"/>
        </w:rPr>
        <w:t xml:space="preserve"> and metagenomics (microbial community analysis</w:t>
      </w:r>
      <w:r>
        <w:rPr>
          <w:rFonts w:ascii="Times New Roman" w:hAnsi="Times New Roman" w:cs="Times New Roman"/>
        </w:rPr>
        <w:t>)</w:t>
      </w:r>
      <w:r>
        <w:rPr>
          <w:rFonts w:ascii="Times New Roman" w:hAnsi="Times New Roman" w:cs="Times New Roman"/>
          <w:vertAlign w:val="superscript"/>
        </w:rPr>
        <w:t>2</w:t>
      </w:r>
      <w:r w:rsidRPr="008F6FEC">
        <w:rPr>
          <w:rFonts w:ascii="Times New Roman" w:hAnsi="Times New Roman" w:cs="Times New Roman"/>
        </w:rPr>
        <w:t xml:space="preserve">. Oxford Nanopore Technology (ONT) represents a distinct approach within NGS, generating long reads that improve genome assembly continuity, particularly in repetitive or structurally complex regions. Unlike platforms such as Illumina, which produce </w:t>
      </w:r>
      <w:r>
        <w:rPr>
          <w:rFonts w:ascii="Times New Roman" w:hAnsi="Times New Roman" w:cs="Times New Roman"/>
        </w:rPr>
        <w:t>short reads</w:t>
      </w:r>
      <w:r w:rsidRPr="008F6FEC">
        <w:rPr>
          <w:rFonts w:ascii="Times New Roman" w:hAnsi="Times New Roman" w:cs="Times New Roman"/>
        </w:rPr>
        <w:t xml:space="preserve">, ONT's long reads </w:t>
      </w:r>
      <w:r>
        <w:rPr>
          <w:rFonts w:ascii="Times New Roman" w:hAnsi="Times New Roman" w:cs="Times New Roman"/>
        </w:rPr>
        <w:t>make genome assembly much easier due to long reads behaving like large puzzle pieces</w:t>
      </w:r>
      <w:r w:rsidRPr="008F6FEC">
        <w:rPr>
          <w:rFonts w:ascii="Times New Roman" w:hAnsi="Times New Roman" w:cs="Times New Roman"/>
        </w:rPr>
        <w:t>.</w:t>
      </w:r>
      <w:r>
        <w:rPr>
          <w:rFonts w:ascii="Times New Roman" w:hAnsi="Times New Roman" w:cs="Times New Roman"/>
          <w:vertAlign w:val="superscript"/>
        </w:rPr>
        <w:t>2</w:t>
      </w:r>
      <w:r>
        <w:rPr>
          <w:rFonts w:ascii="Times New Roman" w:hAnsi="Times New Roman" w:cs="Times New Roman"/>
        </w:rPr>
        <w:t xml:space="preserve"> ONT distinguishes itself from another NGS long read based platform PacBio by having a significantly higher data output per run.</w:t>
      </w:r>
      <w:r>
        <w:rPr>
          <w:rFonts w:ascii="Times New Roman" w:hAnsi="Times New Roman" w:cs="Times New Roman"/>
          <w:vertAlign w:val="superscript"/>
        </w:rPr>
        <w:t>2</w:t>
      </w:r>
      <w:r>
        <w:rPr>
          <w:rFonts w:ascii="Times New Roman" w:hAnsi="Times New Roman" w:cs="Times New Roman"/>
        </w:rPr>
        <w:t xml:space="preserve"> </w:t>
      </w:r>
      <w:r w:rsidRPr="008F6FEC">
        <w:rPr>
          <w:rFonts w:ascii="Times New Roman" w:hAnsi="Times New Roman" w:cs="Times New Roman"/>
        </w:rPr>
        <w:t xml:space="preserve"> </w:t>
      </w:r>
      <w:r w:rsidR="000D07C1" w:rsidRPr="008F6FEC">
        <w:rPr>
          <w:rFonts w:ascii="Times New Roman" w:hAnsi="Times New Roman" w:cs="Times New Roman"/>
        </w:rPr>
        <w:t xml:space="preserve">This project focuses on comparing the genomes </w:t>
      </w:r>
      <w:r w:rsidR="000D07C1" w:rsidRPr="008F6FEC">
        <w:rPr>
          <w:rFonts w:ascii="Times New Roman" w:hAnsi="Times New Roman" w:cs="Times New Roman"/>
          <w:i/>
          <w:iCs/>
        </w:rPr>
        <w:t xml:space="preserve">of Saccharomyces </w:t>
      </w:r>
      <w:proofErr w:type="spellStart"/>
      <w:r w:rsidR="000D07C1" w:rsidRPr="008F6FEC">
        <w:rPr>
          <w:rFonts w:ascii="Times New Roman" w:hAnsi="Times New Roman" w:cs="Times New Roman"/>
          <w:i/>
          <w:iCs/>
        </w:rPr>
        <w:t>bayanus</w:t>
      </w:r>
      <w:proofErr w:type="spellEnd"/>
      <w:r w:rsidR="000D07C1" w:rsidRPr="008F6FEC">
        <w:rPr>
          <w:rFonts w:ascii="Times New Roman" w:hAnsi="Times New Roman" w:cs="Times New Roman"/>
        </w:rPr>
        <w:t xml:space="preserve"> and </w:t>
      </w:r>
      <w:r w:rsidR="000D07C1" w:rsidRPr="008F6FEC">
        <w:rPr>
          <w:rFonts w:ascii="Times New Roman" w:hAnsi="Times New Roman" w:cs="Times New Roman"/>
          <w:i/>
          <w:iCs/>
        </w:rPr>
        <w:t>Saccharomyces paradoxus</w:t>
      </w:r>
      <w:r w:rsidR="000D07C1" w:rsidRPr="008F6FEC">
        <w:rPr>
          <w:rFonts w:ascii="Times New Roman" w:hAnsi="Times New Roman" w:cs="Times New Roman"/>
        </w:rPr>
        <w:t xml:space="preserve"> to identify genes associated with fermentation efficiency and environmental stress responses. </w:t>
      </w:r>
      <w:r w:rsidR="000D07C1" w:rsidRPr="008F6FEC">
        <w:rPr>
          <w:rFonts w:ascii="Times New Roman" w:hAnsi="Times New Roman" w:cs="Times New Roman"/>
          <w:i/>
          <w:iCs/>
        </w:rPr>
        <w:t xml:space="preserve">S. </w:t>
      </w:r>
      <w:proofErr w:type="spellStart"/>
      <w:r w:rsidR="000D07C1" w:rsidRPr="008F6FEC">
        <w:rPr>
          <w:rFonts w:ascii="Times New Roman" w:hAnsi="Times New Roman" w:cs="Times New Roman"/>
          <w:i/>
          <w:iCs/>
        </w:rPr>
        <w:t>bayanus</w:t>
      </w:r>
      <w:proofErr w:type="spellEnd"/>
      <w:r w:rsidR="000D07C1" w:rsidRPr="008F6FEC">
        <w:rPr>
          <w:rFonts w:ascii="Times New Roman" w:hAnsi="Times New Roman" w:cs="Times New Roman"/>
        </w:rPr>
        <w:t>, widely used in winemaking</w:t>
      </w:r>
      <w:r>
        <w:rPr>
          <w:rFonts w:ascii="Times New Roman" w:hAnsi="Times New Roman" w:cs="Times New Roman"/>
        </w:rPr>
        <w:t xml:space="preserve"> and beermaking</w:t>
      </w:r>
      <w:r>
        <w:rPr>
          <w:rFonts w:ascii="Times New Roman" w:hAnsi="Times New Roman" w:cs="Times New Roman"/>
          <w:vertAlign w:val="superscript"/>
        </w:rPr>
        <w:t>3</w:t>
      </w:r>
      <w:r w:rsidR="000D07C1" w:rsidRPr="008F6FEC">
        <w:rPr>
          <w:rFonts w:ascii="Times New Roman" w:hAnsi="Times New Roman" w:cs="Times New Roman"/>
        </w:rPr>
        <w:t xml:space="preserve">, while </w:t>
      </w:r>
      <w:r w:rsidR="000D07C1" w:rsidRPr="008F6FEC">
        <w:rPr>
          <w:rFonts w:ascii="Times New Roman" w:hAnsi="Times New Roman" w:cs="Times New Roman"/>
          <w:i/>
          <w:iCs/>
        </w:rPr>
        <w:t>S. paradoxus</w:t>
      </w:r>
      <w:r w:rsidR="000D07C1" w:rsidRPr="008F6FEC">
        <w:rPr>
          <w:rFonts w:ascii="Times New Roman" w:hAnsi="Times New Roman" w:cs="Times New Roman"/>
        </w:rPr>
        <w:t xml:space="preserve"> is a wild yeast adapted to diverse natural environments with limited industrial use.</w:t>
      </w:r>
      <w:r>
        <w:rPr>
          <w:rFonts w:ascii="Times New Roman" w:hAnsi="Times New Roman" w:cs="Times New Roman"/>
          <w:vertAlign w:val="superscript"/>
        </w:rPr>
        <w:t>4</w:t>
      </w:r>
      <w:r w:rsidR="000D07C1" w:rsidRPr="008F6FEC">
        <w:rPr>
          <w:rFonts w:ascii="Times New Roman" w:hAnsi="Times New Roman" w:cs="Times New Roman"/>
        </w:rPr>
        <w:t xml:space="preserve"> By assembling and annotating both genomes, this project aims to identify key genetic variations that reflect evolutionary divergence and functional specialization. It is expected that</w:t>
      </w:r>
      <w:r w:rsidR="000D07C1" w:rsidRPr="008F6FEC">
        <w:rPr>
          <w:rFonts w:ascii="Times New Roman" w:hAnsi="Times New Roman" w:cs="Times New Roman"/>
          <w:i/>
          <w:iCs/>
        </w:rPr>
        <w:t xml:space="preserve"> S. </w:t>
      </w:r>
      <w:proofErr w:type="spellStart"/>
      <w:r w:rsidR="000D07C1" w:rsidRPr="008F6FEC">
        <w:rPr>
          <w:rFonts w:ascii="Times New Roman" w:hAnsi="Times New Roman" w:cs="Times New Roman"/>
          <w:i/>
          <w:iCs/>
        </w:rPr>
        <w:t>bayanus</w:t>
      </w:r>
      <w:proofErr w:type="spellEnd"/>
      <w:r w:rsidR="000D07C1" w:rsidRPr="008F6FEC">
        <w:rPr>
          <w:rFonts w:ascii="Times New Roman" w:hAnsi="Times New Roman" w:cs="Times New Roman"/>
        </w:rPr>
        <w:t xml:space="preserve"> will have a higher proportion of fermentation-related genes, whereas </w:t>
      </w:r>
      <w:r w:rsidR="000D07C1" w:rsidRPr="008F6FEC">
        <w:rPr>
          <w:rFonts w:ascii="Times New Roman" w:hAnsi="Times New Roman" w:cs="Times New Roman"/>
          <w:i/>
          <w:iCs/>
        </w:rPr>
        <w:t>S. paradoxus</w:t>
      </w:r>
      <w:r w:rsidR="000D07C1" w:rsidRPr="008F6FEC">
        <w:rPr>
          <w:rFonts w:ascii="Times New Roman" w:hAnsi="Times New Roman" w:cs="Times New Roman"/>
        </w:rPr>
        <w:t xml:space="preserve"> will show a greater </w:t>
      </w:r>
      <w:r>
        <w:rPr>
          <w:rFonts w:ascii="Times New Roman" w:hAnsi="Times New Roman" w:cs="Times New Roman"/>
        </w:rPr>
        <w:t>proportion</w:t>
      </w:r>
      <w:r w:rsidR="000D07C1" w:rsidRPr="008F6FEC">
        <w:rPr>
          <w:rFonts w:ascii="Times New Roman" w:hAnsi="Times New Roman" w:cs="Times New Roman"/>
        </w:rPr>
        <w:t xml:space="preserve"> on stress resistance</w:t>
      </w:r>
      <w:r>
        <w:rPr>
          <w:rFonts w:ascii="Times New Roman" w:hAnsi="Times New Roman" w:cs="Times New Roman"/>
        </w:rPr>
        <w:t xml:space="preserve"> due to its wild nature</w:t>
      </w:r>
      <w:r w:rsidR="000D07C1" w:rsidRPr="008F6FEC">
        <w:rPr>
          <w:rFonts w:ascii="Times New Roman" w:hAnsi="Times New Roman" w:cs="Times New Roman"/>
        </w:rPr>
        <w:t>, providing insights into adaptations relevant for industrial applications</w:t>
      </w:r>
      <w:r>
        <w:rPr>
          <w:rFonts w:ascii="Times New Roman" w:hAnsi="Times New Roman" w:cs="Times New Roman"/>
        </w:rPr>
        <w:t xml:space="preserve"> like local </w:t>
      </w:r>
      <w:r w:rsidRPr="008F6FEC">
        <w:rPr>
          <w:rFonts w:ascii="Times New Roman" w:hAnsi="Times New Roman" w:cs="Times New Roman"/>
        </w:rPr>
        <w:t>craft breweries</w:t>
      </w:r>
      <w:r>
        <w:rPr>
          <w:rFonts w:ascii="Times New Roman" w:hAnsi="Times New Roman" w:cs="Times New Roman"/>
        </w:rPr>
        <w:t xml:space="preserve">, </w:t>
      </w:r>
      <w:r w:rsidRPr="008F6FEC">
        <w:rPr>
          <w:rFonts w:ascii="Times New Roman" w:hAnsi="Times New Roman" w:cs="Times New Roman"/>
        </w:rPr>
        <w:t xml:space="preserve">wineries </w:t>
      </w:r>
      <w:r>
        <w:rPr>
          <w:rFonts w:ascii="Times New Roman" w:hAnsi="Times New Roman" w:cs="Times New Roman"/>
        </w:rPr>
        <w:t xml:space="preserve">and biorefineries. </w:t>
      </w:r>
    </w:p>
    <w:p w14:paraId="4BC63561" w14:textId="11F77932" w:rsidR="008F6FEC" w:rsidRPr="008F6FEC" w:rsidRDefault="008F6FEC" w:rsidP="00B80B61">
      <w:pPr>
        <w:spacing w:line="480" w:lineRule="auto"/>
        <w:ind w:firstLine="360"/>
        <w:jc w:val="center"/>
        <w:rPr>
          <w:rFonts w:ascii="Times New Roman" w:hAnsi="Times New Roman" w:cs="Times New Roman"/>
          <w:b/>
          <w:bCs/>
        </w:rPr>
      </w:pPr>
      <w:r w:rsidRPr="008F6FEC">
        <w:rPr>
          <w:rFonts w:ascii="Times New Roman" w:hAnsi="Times New Roman" w:cs="Times New Roman"/>
          <w:b/>
          <w:bCs/>
        </w:rPr>
        <w:t>Methods</w:t>
      </w:r>
    </w:p>
    <w:p w14:paraId="6928ECD2" w14:textId="140F0832" w:rsidR="008F6FEC" w:rsidRPr="008F6FEC" w:rsidRDefault="008F6FEC" w:rsidP="00B80B61">
      <w:pPr>
        <w:spacing w:line="480" w:lineRule="auto"/>
        <w:rPr>
          <w:rFonts w:ascii="Times New Roman" w:hAnsi="Times New Roman" w:cs="Times New Roman"/>
        </w:rPr>
      </w:pPr>
      <w:r w:rsidRPr="008F6FEC">
        <w:rPr>
          <w:rFonts w:ascii="Times New Roman" w:hAnsi="Times New Roman" w:cs="Times New Roman"/>
        </w:rPr>
        <w:t xml:space="preserve">All analyses were performed across two computing environments using R versions 4.4.2 and 4.4.0 on macOS systems (Sonoma 14.5 and macOS 15.7.2 respectively, aarch64-apple-darwin20 platform). Command-line bioinformatics tools were executed in a Unix-based terminal environment. Matrix operations utilized either the Accelerate framework BLAS or </w:t>
      </w:r>
      <w:proofErr w:type="spellStart"/>
      <w:r w:rsidRPr="008F6FEC">
        <w:rPr>
          <w:rFonts w:ascii="Times New Roman" w:hAnsi="Times New Roman" w:cs="Times New Roman"/>
        </w:rPr>
        <w:t>libRblas</w:t>
      </w:r>
      <w:proofErr w:type="spellEnd"/>
      <w:r w:rsidRPr="008F6FEC">
        <w:rPr>
          <w:rFonts w:ascii="Times New Roman" w:hAnsi="Times New Roman" w:cs="Times New Roman"/>
        </w:rPr>
        <w:t xml:space="preserve"> with LAPACK version 3.12.0. The locale was set to en_US.UTF-8 with time zones America/</w:t>
      </w:r>
      <w:proofErr w:type="spellStart"/>
      <w:r w:rsidRPr="008F6FEC">
        <w:rPr>
          <w:rFonts w:ascii="Times New Roman" w:hAnsi="Times New Roman" w:cs="Times New Roman"/>
        </w:rPr>
        <w:t>Los_Angeles</w:t>
      </w:r>
      <w:proofErr w:type="spellEnd"/>
      <w:r w:rsidRPr="008F6FEC">
        <w:rPr>
          <w:rFonts w:ascii="Times New Roman" w:hAnsi="Times New Roman" w:cs="Times New Roman"/>
        </w:rPr>
        <w:t xml:space="preserve"> and America/Vancouver.</w:t>
      </w:r>
      <w:r>
        <w:rPr>
          <w:rFonts w:ascii="Times New Roman" w:hAnsi="Times New Roman" w:cs="Times New Roman"/>
        </w:rPr>
        <w:t xml:space="preserve"> </w:t>
      </w:r>
      <w:r w:rsidRPr="008F6FEC">
        <w:rPr>
          <w:rFonts w:ascii="Times New Roman" w:hAnsi="Times New Roman" w:cs="Times New Roman"/>
        </w:rPr>
        <w:t xml:space="preserve">Oxford Nanopore Technologies long-read </w:t>
      </w:r>
      <w:r w:rsidRPr="008F6FEC">
        <w:rPr>
          <w:rFonts w:ascii="Times New Roman" w:hAnsi="Times New Roman" w:cs="Times New Roman"/>
        </w:rPr>
        <w:lastRenderedPageBreak/>
        <w:t xml:space="preserve">sequencing data were obtained </w:t>
      </w:r>
      <w:r w:rsidRPr="008F6FEC">
        <w:rPr>
          <w:rFonts w:ascii="Times New Roman" w:hAnsi="Times New Roman" w:cs="Times New Roman"/>
          <w:i/>
          <w:iCs/>
        </w:rPr>
        <w:t xml:space="preserve">S. </w:t>
      </w:r>
      <w:proofErr w:type="spellStart"/>
      <w:r w:rsidRPr="008F6FEC">
        <w:rPr>
          <w:rFonts w:ascii="Times New Roman" w:hAnsi="Times New Roman" w:cs="Times New Roman"/>
          <w:i/>
          <w:iCs/>
        </w:rPr>
        <w:t>bayanus</w:t>
      </w:r>
      <w:proofErr w:type="spellEnd"/>
      <w:r w:rsidRPr="008F6FEC">
        <w:rPr>
          <w:rFonts w:ascii="Times New Roman" w:hAnsi="Times New Roman" w:cs="Times New Roman"/>
          <w:i/>
          <w:iCs/>
        </w:rPr>
        <w:t xml:space="preserve"> </w:t>
      </w:r>
      <w:r w:rsidRPr="008F6FEC">
        <w:rPr>
          <w:rFonts w:ascii="Times New Roman" w:hAnsi="Times New Roman" w:cs="Times New Roman"/>
        </w:rPr>
        <w:t xml:space="preserve">(dataset LV3C-1_JST) and </w:t>
      </w:r>
      <w:r w:rsidRPr="008F6FEC">
        <w:rPr>
          <w:rFonts w:ascii="Times New Roman" w:hAnsi="Times New Roman" w:cs="Times New Roman"/>
          <w:i/>
          <w:iCs/>
        </w:rPr>
        <w:t>S. paradoxus</w:t>
      </w:r>
      <w:r w:rsidRPr="008F6FEC">
        <w:rPr>
          <w:rFonts w:ascii="Times New Roman" w:hAnsi="Times New Roman" w:cs="Times New Roman"/>
        </w:rPr>
        <w:t xml:space="preserve"> (dataset CP8-A_JSN). Reference genomes were obtained from NCBI GenBank: </w:t>
      </w:r>
      <w:r w:rsidRPr="008F6FEC">
        <w:rPr>
          <w:rFonts w:ascii="Times New Roman" w:hAnsi="Times New Roman" w:cs="Times New Roman"/>
          <w:i/>
          <w:iCs/>
        </w:rPr>
        <w:t xml:space="preserve">S. </w:t>
      </w:r>
      <w:proofErr w:type="spellStart"/>
      <w:r w:rsidRPr="008F6FEC">
        <w:rPr>
          <w:rFonts w:ascii="Times New Roman" w:hAnsi="Times New Roman" w:cs="Times New Roman"/>
          <w:i/>
          <w:iCs/>
        </w:rPr>
        <w:t>bayanus</w:t>
      </w:r>
      <w:proofErr w:type="spellEnd"/>
      <w:r w:rsidRPr="008F6FEC">
        <w:rPr>
          <w:rFonts w:ascii="Times New Roman" w:hAnsi="Times New Roman" w:cs="Times New Roman"/>
        </w:rPr>
        <w:t xml:space="preserve"> strain FM677 (accession GCA_019431265.1, assembly ASM1943126v1, genome size 12.2 Mb, haploid assembly type, submitted by Saint Louis University on August 1, 2021) and S. paradoxus strain CBS432 (NCBI </w:t>
      </w:r>
      <w:proofErr w:type="spellStart"/>
      <w:r w:rsidRPr="008F6FEC">
        <w:rPr>
          <w:rFonts w:ascii="Times New Roman" w:hAnsi="Times New Roman" w:cs="Times New Roman"/>
        </w:rPr>
        <w:t>RefSeq</w:t>
      </w:r>
      <w:proofErr w:type="spellEnd"/>
      <w:r w:rsidRPr="008F6FEC">
        <w:rPr>
          <w:rFonts w:ascii="Times New Roman" w:hAnsi="Times New Roman" w:cs="Times New Roman"/>
        </w:rPr>
        <w:t xml:space="preserve"> accession GCF_002079055.1, GenBank accession GCA_002079055.1, genome size 12 Mb, haploid assembly type designated as neotype, submitted by SC on March 21, 2017).</w:t>
      </w:r>
      <w:r>
        <w:rPr>
          <w:rFonts w:ascii="Times New Roman" w:hAnsi="Times New Roman" w:cs="Times New Roman"/>
          <w:vertAlign w:val="superscript"/>
        </w:rPr>
        <w:t>5,6</w:t>
      </w:r>
      <w:r>
        <w:rPr>
          <w:rFonts w:ascii="Times New Roman" w:hAnsi="Times New Roman" w:cs="Times New Roman"/>
        </w:rPr>
        <w:t xml:space="preserve"> </w:t>
      </w:r>
      <w:r w:rsidRPr="008F6FEC">
        <w:rPr>
          <w:rFonts w:ascii="Times New Roman" w:hAnsi="Times New Roman" w:cs="Times New Roman"/>
        </w:rPr>
        <w:t xml:space="preserve">Initial quality assessment of raw Nanopore reads was performed using </w:t>
      </w:r>
      <w:proofErr w:type="spellStart"/>
      <w:r w:rsidRPr="008F6FEC">
        <w:rPr>
          <w:rFonts w:ascii="Times New Roman" w:hAnsi="Times New Roman" w:cs="Times New Roman"/>
        </w:rPr>
        <w:t>Sequali</w:t>
      </w:r>
      <w:proofErr w:type="spellEnd"/>
      <w:r w:rsidRPr="008F6FEC">
        <w:rPr>
          <w:rFonts w:ascii="Times New Roman" w:hAnsi="Times New Roman" w:cs="Times New Roman"/>
        </w:rPr>
        <w:t xml:space="preserve"> (version 1.0.2) to generate comprehensive quality control reports including read length distributions, quality score profiles, and base composition statistics.</w:t>
      </w:r>
      <w:r>
        <w:rPr>
          <w:rFonts w:ascii="Times New Roman" w:hAnsi="Times New Roman" w:cs="Times New Roman"/>
          <w:vertAlign w:val="superscript"/>
        </w:rPr>
        <w:t>7</w:t>
      </w:r>
      <w:r w:rsidRPr="008F6FEC">
        <w:rPr>
          <w:rFonts w:ascii="Times New Roman" w:hAnsi="Times New Roman" w:cs="Times New Roman"/>
        </w:rPr>
        <w:t xml:space="preserve"> Based on instructor guidance and examination of read length histograms from </w:t>
      </w:r>
      <w:proofErr w:type="spellStart"/>
      <w:r w:rsidRPr="008F6FEC">
        <w:rPr>
          <w:rFonts w:ascii="Times New Roman" w:hAnsi="Times New Roman" w:cs="Times New Roman"/>
        </w:rPr>
        <w:t>Sequali</w:t>
      </w:r>
      <w:proofErr w:type="spellEnd"/>
      <w:r w:rsidRPr="008F6FEC">
        <w:rPr>
          <w:rFonts w:ascii="Times New Roman" w:hAnsi="Times New Roman" w:cs="Times New Roman"/>
        </w:rPr>
        <w:t xml:space="preserve"> reports, reads were filtered using </w:t>
      </w:r>
      <w:proofErr w:type="spellStart"/>
      <w:r w:rsidRPr="008F6FEC">
        <w:rPr>
          <w:rFonts w:ascii="Times New Roman" w:hAnsi="Times New Roman" w:cs="Times New Roman"/>
        </w:rPr>
        <w:t>Filtlong</w:t>
      </w:r>
      <w:proofErr w:type="spellEnd"/>
      <w:r w:rsidRPr="008F6FEC">
        <w:rPr>
          <w:rFonts w:ascii="Times New Roman" w:hAnsi="Times New Roman" w:cs="Times New Roman"/>
        </w:rPr>
        <w:t xml:space="preserve"> version 0.3.1 with species-specific minimum length thresholds: 120 bp for S. </w:t>
      </w:r>
      <w:proofErr w:type="spellStart"/>
      <w:r w:rsidRPr="008F6FEC">
        <w:rPr>
          <w:rFonts w:ascii="Times New Roman" w:hAnsi="Times New Roman" w:cs="Times New Roman"/>
        </w:rPr>
        <w:t>bayanus</w:t>
      </w:r>
      <w:proofErr w:type="spellEnd"/>
      <w:r w:rsidRPr="008F6FEC">
        <w:rPr>
          <w:rFonts w:ascii="Times New Roman" w:hAnsi="Times New Roman" w:cs="Times New Roman"/>
        </w:rPr>
        <w:t xml:space="preserve"> and 140 bp for S. paradoxus.</w:t>
      </w:r>
      <w:r>
        <w:rPr>
          <w:rFonts w:ascii="Times New Roman" w:hAnsi="Times New Roman" w:cs="Times New Roman"/>
          <w:vertAlign w:val="superscript"/>
        </w:rPr>
        <w:t>8</w:t>
      </w:r>
      <w:r w:rsidRPr="008F6FEC">
        <w:rPr>
          <w:rFonts w:ascii="Times New Roman" w:hAnsi="Times New Roman" w:cs="Times New Roman"/>
        </w:rPr>
        <w:t xml:space="preserve"> These cutoffs were selected to retain sufficient high-quality data for assembly while removing short, low-quality </w:t>
      </w:r>
      <w:r>
        <w:rPr>
          <w:rFonts w:ascii="Times New Roman" w:hAnsi="Times New Roman" w:cs="Times New Roman"/>
        </w:rPr>
        <w:t>reads</w:t>
      </w:r>
      <w:r w:rsidRPr="008F6FEC">
        <w:rPr>
          <w:rFonts w:ascii="Times New Roman" w:hAnsi="Times New Roman" w:cs="Times New Roman"/>
        </w:rPr>
        <w:t xml:space="preserve"> that could compromise assembly contiguity</w:t>
      </w:r>
      <w:r>
        <w:rPr>
          <w:rFonts w:ascii="Times New Roman" w:hAnsi="Times New Roman" w:cs="Times New Roman"/>
        </w:rPr>
        <w:t>. G</w:t>
      </w:r>
      <w:r w:rsidRPr="008F6FEC">
        <w:rPr>
          <w:rFonts w:ascii="Times New Roman" w:hAnsi="Times New Roman" w:cs="Times New Roman"/>
        </w:rPr>
        <w:t>enome assembly was performed using Flye version 2.9.6, a</w:t>
      </w:r>
      <w:r>
        <w:rPr>
          <w:rFonts w:ascii="Times New Roman" w:hAnsi="Times New Roman" w:cs="Times New Roman"/>
        </w:rPr>
        <w:t xml:space="preserve">n </w:t>
      </w:r>
      <w:r w:rsidRPr="008F6FEC">
        <w:rPr>
          <w:rFonts w:ascii="Times New Roman" w:hAnsi="Times New Roman" w:cs="Times New Roman"/>
        </w:rPr>
        <w:t xml:space="preserve">assembler specifically designed for long, error-prone reads that employs repeat graph architecture to resolve </w:t>
      </w:r>
      <w:r>
        <w:rPr>
          <w:rFonts w:ascii="Times New Roman" w:hAnsi="Times New Roman" w:cs="Times New Roman"/>
        </w:rPr>
        <w:t>them</w:t>
      </w:r>
      <w:r w:rsidRPr="008F6FEC">
        <w:rPr>
          <w:rFonts w:ascii="Times New Roman" w:hAnsi="Times New Roman" w:cs="Times New Roman"/>
        </w:rPr>
        <w:t>.</w:t>
      </w:r>
      <w:r>
        <w:rPr>
          <w:rFonts w:ascii="Times New Roman" w:hAnsi="Times New Roman" w:cs="Times New Roman"/>
          <w:vertAlign w:val="superscript"/>
        </w:rPr>
        <w:t>9</w:t>
      </w:r>
      <w:r w:rsidRPr="008F6FEC">
        <w:rPr>
          <w:rFonts w:ascii="Times New Roman" w:hAnsi="Times New Roman" w:cs="Times New Roman"/>
        </w:rPr>
        <w:t xml:space="preserve"> Flye was executed with </w:t>
      </w:r>
      <w:r>
        <w:rPr>
          <w:rFonts w:ascii="Times New Roman" w:hAnsi="Times New Roman" w:cs="Times New Roman"/>
        </w:rPr>
        <w:t>“</w:t>
      </w:r>
      <w:r w:rsidRPr="008F6FEC">
        <w:rPr>
          <w:rFonts w:ascii="Times New Roman" w:hAnsi="Times New Roman" w:cs="Times New Roman"/>
        </w:rPr>
        <w:t>--nano-</w:t>
      </w:r>
      <w:proofErr w:type="spellStart"/>
      <w:r w:rsidRPr="008F6FEC">
        <w:rPr>
          <w:rFonts w:ascii="Times New Roman" w:hAnsi="Times New Roman" w:cs="Times New Roman"/>
        </w:rPr>
        <w:t>hq</w:t>
      </w:r>
      <w:proofErr w:type="spellEnd"/>
      <w:r>
        <w:rPr>
          <w:rFonts w:ascii="Times New Roman" w:hAnsi="Times New Roman" w:cs="Times New Roman"/>
        </w:rPr>
        <w:t>”</w:t>
      </w:r>
      <w:r w:rsidRPr="008F6FEC">
        <w:rPr>
          <w:rFonts w:ascii="Times New Roman" w:hAnsi="Times New Roman" w:cs="Times New Roman"/>
        </w:rPr>
        <w:t xml:space="preserve"> flag for high-quality Nanopore reads (&gt;95% accuracy), </w:t>
      </w:r>
      <w:r>
        <w:rPr>
          <w:rFonts w:ascii="Times New Roman" w:hAnsi="Times New Roman" w:cs="Times New Roman"/>
        </w:rPr>
        <w:t xml:space="preserve">with a </w:t>
      </w:r>
      <w:r w:rsidRPr="008F6FEC">
        <w:rPr>
          <w:rFonts w:ascii="Times New Roman" w:hAnsi="Times New Roman" w:cs="Times New Roman"/>
        </w:rPr>
        <w:t xml:space="preserve">genome size of 12 Mb (--genome-size 12m), and 8 threads (--threads 8) for both species. These parameters were selected to optimize assembly for Nanopore </w:t>
      </w:r>
      <w:r w:rsidRPr="008F6FEC">
        <w:rPr>
          <w:rFonts w:ascii="Times New Roman" w:hAnsi="Times New Roman" w:cs="Times New Roman"/>
        </w:rPr>
        <w:t>base calling</w:t>
      </w:r>
      <w:r w:rsidRPr="008F6FEC">
        <w:rPr>
          <w:rFonts w:ascii="Times New Roman" w:hAnsi="Times New Roman" w:cs="Times New Roman"/>
        </w:rPr>
        <w:t xml:space="preserve"> with high per-read accuracy while leveraging parallel processing for computational efficiency.</w:t>
      </w:r>
      <w:r>
        <w:rPr>
          <w:rFonts w:ascii="Times New Roman" w:hAnsi="Times New Roman" w:cs="Times New Roman"/>
        </w:rPr>
        <w:t xml:space="preserve">  </w:t>
      </w:r>
      <w:r w:rsidRPr="008F6FEC">
        <w:rPr>
          <w:rFonts w:ascii="Times New Roman" w:hAnsi="Times New Roman" w:cs="Times New Roman"/>
        </w:rPr>
        <w:t>Assembly completeness and structural accuracy were evaluated using two complementary tools. QUAST version 5.2.0 was used to check and compare genome assemblies, providing rudimentary metrics for contiguity such as N50 and the number of contigs, along with more interesting metrics that evaluate the accuracy of the assembly such as misassemblies.</w:t>
      </w:r>
      <w:r>
        <w:rPr>
          <w:rFonts w:ascii="Times New Roman" w:hAnsi="Times New Roman" w:cs="Times New Roman"/>
          <w:vertAlign w:val="superscript"/>
        </w:rPr>
        <w:t>10</w:t>
      </w:r>
      <w:r w:rsidRPr="008F6FEC">
        <w:rPr>
          <w:rFonts w:ascii="Times New Roman" w:hAnsi="Times New Roman" w:cs="Times New Roman"/>
        </w:rPr>
        <w:t xml:space="preserve"> Each </w:t>
      </w:r>
      <w:r w:rsidRPr="008F6FEC">
        <w:rPr>
          <w:rFonts w:ascii="Times New Roman" w:hAnsi="Times New Roman" w:cs="Times New Roman"/>
        </w:rPr>
        <w:lastRenderedPageBreak/>
        <w:t>assembled genome was aligned to its respective reference genome (</w:t>
      </w:r>
      <w:r w:rsidRPr="008F6FEC">
        <w:rPr>
          <w:rFonts w:ascii="Times New Roman" w:hAnsi="Times New Roman" w:cs="Times New Roman"/>
          <w:i/>
          <w:iCs/>
        </w:rPr>
        <w:t xml:space="preserve">S. </w:t>
      </w:r>
      <w:proofErr w:type="spellStart"/>
      <w:r w:rsidRPr="008F6FEC">
        <w:rPr>
          <w:rFonts w:ascii="Times New Roman" w:hAnsi="Times New Roman" w:cs="Times New Roman"/>
          <w:i/>
          <w:iCs/>
        </w:rPr>
        <w:t>bayanus</w:t>
      </w:r>
      <w:proofErr w:type="spellEnd"/>
      <w:r w:rsidRPr="008F6FEC">
        <w:rPr>
          <w:rFonts w:ascii="Times New Roman" w:hAnsi="Times New Roman" w:cs="Times New Roman"/>
        </w:rPr>
        <w:t xml:space="preserve"> assembly compared to GCA_019431265.1, </w:t>
      </w:r>
      <w:r w:rsidRPr="008F6FEC">
        <w:rPr>
          <w:rFonts w:ascii="Times New Roman" w:hAnsi="Times New Roman" w:cs="Times New Roman"/>
          <w:i/>
          <w:iCs/>
        </w:rPr>
        <w:t>S. paradoxus</w:t>
      </w:r>
      <w:r w:rsidRPr="008F6FEC">
        <w:rPr>
          <w:rFonts w:ascii="Times New Roman" w:hAnsi="Times New Roman" w:cs="Times New Roman"/>
        </w:rPr>
        <w:t xml:space="preserve"> assembly compared to GCF_002079055.1) using default parameters. Metrics calculated included N50, total aligned length, genome fraction covered, number of contigs, largest contig size, NG50 (normalized to reference genome size), </w:t>
      </w:r>
      <w:proofErr w:type="spellStart"/>
      <w:r w:rsidRPr="008F6FEC">
        <w:rPr>
          <w:rFonts w:ascii="Times New Roman" w:hAnsi="Times New Roman" w:cs="Times New Roman"/>
        </w:rPr>
        <w:t>misassembly</w:t>
      </w:r>
      <w:proofErr w:type="spellEnd"/>
      <w:r w:rsidRPr="008F6FEC">
        <w:rPr>
          <w:rFonts w:ascii="Times New Roman" w:hAnsi="Times New Roman" w:cs="Times New Roman"/>
        </w:rPr>
        <w:t xml:space="preserve"> counts (including relocations, translocations, and inversions), and indel statistics.</w:t>
      </w:r>
      <w:r>
        <w:rPr>
          <w:rFonts w:ascii="Times New Roman" w:hAnsi="Times New Roman" w:cs="Times New Roman"/>
          <w:vertAlign w:val="superscript"/>
        </w:rPr>
        <w:t xml:space="preserve"> </w:t>
      </w:r>
      <w:r w:rsidRPr="008F6FEC">
        <w:rPr>
          <w:rFonts w:ascii="Times New Roman" w:hAnsi="Times New Roman" w:cs="Times New Roman"/>
        </w:rPr>
        <w:t xml:space="preserve">BUSCO (Benchmarking Universal Single-Copy Orthologs) version 6.0.0 was used to evaluate the completeness of the assembly by identifying the presence or absence of highly conserved, single-copy genes (orthologs) compared to a reference set for the </w:t>
      </w:r>
      <w:proofErr w:type="spellStart"/>
      <w:r w:rsidRPr="008F6FEC">
        <w:rPr>
          <w:rFonts w:ascii="Times New Roman" w:hAnsi="Times New Roman" w:cs="Times New Roman"/>
        </w:rPr>
        <w:t>saccharomycetaceae</w:t>
      </w:r>
      <w:proofErr w:type="spellEnd"/>
      <w:r w:rsidRPr="008F6FEC">
        <w:rPr>
          <w:rFonts w:ascii="Times New Roman" w:hAnsi="Times New Roman" w:cs="Times New Roman"/>
        </w:rPr>
        <w:t xml:space="preserve"> lineage.</w:t>
      </w:r>
      <w:r>
        <w:rPr>
          <w:rFonts w:ascii="Times New Roman" w:hAnsi="Times New Roman" w:cs="Times New Roman"/>
          <w:vertAlign w:val="superscript"/>
        </w:rPr>
        <w:t>11</w:t>
      </w:r>
      <w:r w:rsidRPr="008F6FEC">
        <w:rPr>
          <w:rFonts w:ascii="Times New Roman" w:hAnsi="Times New Roman" w:cs="Times New Roman"/>
        </w:rPr>
        <w:t xml:space="preserve"> BUSCO was run in genome mode (-m genome) using the saccharomycetaceae_odb12 lineage dataset with 8 CPU threads (-c 8). A high BUSCO score indicates a more complete representation of the expected gene content for a given organism. BUSCO reports the percentage of complete (single-copy and duplicated), fragmented, and missing genes, providing an independent measure of assembly quality focused on biologically relevant gene content rather than just structural contiguity.</w:t>
      </w:r>
      <w:r>
        <w:rPr>
          <w:rFonts w:ascii="Times New Roman" w:hAnsi="Times New Roman" w:cs="Times New Roman"/>
        </w:rPr>
        <w:t xml:space="preserve"> </w:t>
      </w:r>
      <w:r w:rsidRPr="008F6FEC">
        <w:rPr>
          <w:rFonts w:ascii="Times New Roman" w:hAnsi="Times New Roman" w:cs="Times New Roman"/>
        </w:rPr>
        <w:t xml:space="preserve">Gene prediction was performed using </w:t>
      </w:r>
      <w:proofErr w:type="spellStart"/>
      <w:r w:rsidRPr="008F6FEC">
        <w:rPr>
          <w:rFonts w:ascii="Times New Roman" w:hAnsi="Times New Roman" w:cs="Times New Roman"/>
        </w:rPr>
        <w:t>Funannotate</w:t>
      </w:r>
      <w:proofErr w:type="spellEnd"/>
      <w:r w:rsidRPr="008F6FEC">
        <w:rPr>
          <w:rFonts w:ascii="Times New Roman" w:hAnsi="Times New Roman" w:cs="Times New Roman"/>
        </w:rPr>
        <w:t xml:space="preserve"> version 1.8.1</w:t>
      </w:r>
      <w:r>
        <w:rPr>
          <w:rFonts w:ascii="Times New Roman" w:hAnsi="Times New Roman" w:cs="Times New Roman"/>
        </w:rPr>
        <w:t xml:space="preserve">, </w:t>
      </w:r>
      <w:r w:rsidRPr="008F6FEC">
        <w:rPr>
          <w:rFonts w:ascii="Times New Roman" w:hAnsi="Times New Roman" w:cs="Times New Roman"/>
        </w:rPr>
        <w:t>a comprehensive genome annotation pipeline designed for fungal genomes.</w:t>
      </w:r>
      <w:r>
        <w:rPr>
          <w:rFonts w:ascii="Times New Roman" w:hAnsi="Times New Roman" w:cs="Times New Roman"/>
          <w:vertAlign w:val="superscript"/>
        </w:rPr>
        <w:t>12</w:t>
      </w:r>
      <w:r w:rsidRPr="008F6FEC">
        <w:rPr>
          <w:rFonts w:ascii="Times New Roman" w:hAnsi="Times New Roman" w:cs="Times New Roman"/>
        </w:rPr>
        <w:t xml:space="preserve"> </w:t>
      </w:r>
      <w:proofErr w:type="spellStart"/>
      <w:r w:rsidRPr="008F6FEC">
        <w:rPr>
          <w:rFonts w:ascii="Times New Roman" w:hAnsi="Times New Roman" w:cs="Times New Roman"/>
        </w:rPr>
        <w:t>Funannotate</w:t>
      </w:r>
      <w:proofErr w:type="spellEnd"/>
      <w:r>
        <w:rPr>
          <w:rFonts w:ascii="Times New Roman" w:hAnsi="Times New Roman" w:cs="Times New Roman"/>
        </w:rPr>
        <w:t xml:space="preserve">’ </w:t>
      </w:r>
      <w:r w:rsidRPr="008F6FEC">
        <w:rPr>
          <w:rFonts w:ascii="Times New Roman" w:hAnsi="Times New Roman" w:cs="Times New Roman"/>
        </w:rPr>
        <w:t xml:space="preserve">workflow included multiple steps: genome cleaning and sorting, repeat masking, gene prediction using multiple ab initio prediction algorithms integrated within the pipeline, and generation of standardized output files. </w:t>
      </w:r>
      <w:proofErr w:type="spellStart"/>
      <w:r w:rsidRPr="008F6FEC">
        <w:rPr>
          <w:rFonts w:ascii="Times New Roman" w:hAnsi="Times New Roman" w:cs="Times New Roman"/>
        </w:rPr>
        <w:t>Funannotate</w:t>
      </w:r>
      <w:proofErr w:type="spellEnd"/>
      <w:r w:rsidRPr="008F6FEC">
        <w:rPr>
          <w:rFonts w:ascii="Times New Roman" w:hAnsi="Times New Roman" w:cs="Times New Roman"/>
        </w:rPr>
        <w:t xml:space="preserve"> parameters were set to default values optimized for fungal genomes, with species name specified for each analysis (</w:t>
      </w:r>
      <w:r w:rsidRPr="008F6FEC">
        <w:rPr>
          <w:rFonts w:ascii="Times New Roman" w:hAnsi="Times New Roman" w:cs="Times New Roman"/>
          <w:i/>
          <w:iCs/>
        </w:rPr>
        <w:t xml:space="preserve">Saccharomyces </w:t>
      </w:r>
      <w:proofErr w:type="spellStart"/>
      <w:r w:rsidRPr="008F6FEC">
        <w:rPr>
          <w:rFonts w:ascii="Times New Roman" w:hAnsi="Times New Roman" w:cs="Times New Roman"/>
          <w:i/>
          <w:iCs/>
        </w:rPr>
        <w:t>bayanus</w:t>
      </w:r>
      <w:proofErr w:type="spellEnd"/>
      <w:r w:rsidRPr="008F6FEC">
        <w:rPr>
          <w:rFonts w:ascii="Times New Roman" w:hAnsi="Times New Roman" w:cs="Times New Roman"/>
        </w:rPr>
        <w:t xml:space="preserve"> and </w:t>
      </w:r>
      <w:r w:rsidRPr="008F6FEC">
        <w:rPr>
          <w:rFonts w:ascii="Times New Roman" w:hAnsi="Times New Roman" w:cs="Times New Roman"/>
          <w:i/>
          <w:iCs/>
        </w:rPr>
        <w:t>Saccharomyces paradoxus</w:t>
      </w:r>
      <w:r w:rsidRPr="008F6FEC">
        <w:rPr>
          <w:rFonts w:ascii="Times New Roman" w:hAnsi="Times New Roman" w:cs="Times New Roman"/>
        </w:rPr>
        <w:t xml:space="preserve"> respectively). The</w:t>
      </w:r>
      <w:r>
        <w:rPr>
          <w:rFonts w:ascii="Times New Roman" w:hAnsi="Times New Roman" w:cs="Times New Roman"/>
        </w:rPr>
        <w:t xml:space="preserve"> </w:t>
      </w:r>
      <w:r w:rsidRPr="008F6FEC">
        <w:rPr>
          <w:rFonts w:ascii="Times New Roman" w:hAnsi="Times New Roman" w:cs="Times New Roman"/>
        </w:rPr>
        <w:t>pipeline produced protein-coding gene predictions in multiple formats including protein FASTA files for downstream functional annotation.</w:t>
      </w:r>
      <w:r>
        <w:rPr>
          <w:rFonts w:ascii="Times New Roman" w:hAnsi="Times New Roman" w:cs="Times New Roman"/>
        </w:rPr>
        <w:t xml:space="preserve"> </w:t>
      </w:r>
      <w:r w:rsidRPr="008F6FEC">
        <w:rPr>
          <w:rFonts w:ascii="Times New Roman" w:hAnsi="Times New Roman" w:cs="Times New Roman"/>
        </w:rPr>
        <w:t xml:space="preserve">Functional annotation of predicted proteins was conducted using the </w:t>
      </w:r>
      <w:proofErr w:type="spellStart"/>
      <w:r w:rsidRPr="008F6FEC">
        <w:rPr>
          <w:rFonts w:ascii="Times New Roman" w:hAnsi="Times New Roman" w:cs="Times New Roman"/>
        </w:rPr>
        <w:t>eggNOG</w:t>
      </w:r>
      <w:proofErr w:type="spellEnd"/>
      <w:r w:rsidRPr="008F6FEC">
        <w:rPr>
          <w:rFonts w:ascii="Times New Roman" w:hAnsi="Times New Roman" w:cs="Times New Roman"/>
        </w:rPr>
        <w:t xml:space="preserve"> database version 4.5.1</w:t>
      </w:r>
      <w:r w:rsidRPr="008F6FEC">
        <w:rPr>
          <w:rFonts w:ascii="Times New Roman" w:hAnsi="Times New Roman" w:cs="Times New Roman"/>
        </w:rPr>
        <w:t xml:space="preserve"> </w:t>
      </w:r>
      <w:r w:rsidRPr="008F6FEC">
        <w:rPr>
          <w:rFonts w:ascii="Times New Roman" w:hAnsi="Times New Roman" w:cs="Times New Roman"/>
        </w:rPr>
        <w:t xml:space="preserve">via </w:t>
      </w:r>
      <w:proofErr w:type="spellStart"/>
      <w:r w:rsidRPr="008F6FEC">
        <w:rPr>
          <w:rFonts w:ascii="Times New Roman" w:hAnsi="Times New Roman" w:cs="Times New Roman"/>
        </w:rPr>
        <w:t>eggNOG</w:t>
      </w:r>
      <w:proofErr w:type="spellEnd"/>
      <w:r w:rsidRPr="008F6FEC">
        <w:rPr>
          <w:rFonts w:ascii="Times New Roman" w:hAnsi="Times New Roman" w:cs="Times New Roman"/>
        </w:rPr>
        <w:t xml:space="preserve">-mapper version </w:t>
      </w:r>
      <w:r>
        <w:rPr>
          <w:rFonts w:ascii="Times New Roman" w:hAnsi="Times New Roman" w:cs="Times New Roman"/>
        </w:rPr>
        <w:t>2.</w:t>
      </w:r>
      <w:r>
        <w:rPr>
          <w:rFonts w:ascii="Times New Roman" w:hAnsi="Times New Roman" w:cs="Times New Roman"/>
          <w:vertAlign w:val="superscript"/>
        </w:rPr>
        <w:t>13</w:t>
      </w:r>
      <w:r>
        <w:rPr>
          <w:rFonts w:ascii="Times New Roman" w:hAnsi="Times New Roman" w:cs="Times New Roman"/>
        </w:rPr>
        <w:t xml:space="preserve"> </w:t>
      </w:r>
      <w:r w:rsidRPr="008F6FEC">
        <w:rPr>
          <w:rFonts w:ascii="Times New Roman" w:hAnsi="Times New Roman" w:cs="Times New Roman"/>
        </w:rPr>
        <w:t xml:space="preserve">Protein sequences </w:t>
      </w:r>
      <w:r>
        <w:rPr>
          <w:rFonts w:ascii="Times New Roman" w:hAnsi="Times New Roman" w:cs="Times New Roman"/>
        </w:rPr>
        <w:t>predicted</w:t>
      </w:r>
      <w:r w:rsidRPr="008F6FEC">
        <w:rPr>
          <w:rFonts w:ascii="Times New Roman" w:hAnsi="Times New Roman" w:cs="Times New Roman"/>
        </w:rPr>
        <w:t xml:space="preserve"> by </w:t>
      </w:r>
      <w:proofErr w:type="spellStart"/>
      <w:r w:rsidRPr="008F6FEC">
        <w:rPr>
          <w:rFonts w:ascii="Times New Roman" w:hAnsi="Times New Roman" w:cs="Times New Roman"/>
        </w:rPr>
        <w:t>Funannotate</w:t>
      </w:r>
      <w:proofErr w:type="spellEnd"/>
      <w:r w:rsidRPr="008F6FEC">
        <w:rPr>
          <w:rFonts w:ascii="Times New Roman" w:hAnsi="Times New Roman" w:cs="Times New Roman"/>
        </w:rPr>
        <w:t xml:space="preserve"> were </w:t>
      </w:r>
      <w:r w:rsidRPr="008F6FEC">
        <w:rPr>
          <w:rFonts w:ascii="Times New Roman" w:hAnsi="Times New Roman" w:cs="Times New Roman"/>
        </w:rPr>
        <w:lastRenderedPageBreak/>
        <w:t xml:space="preserve">submitted to </w:t>
      </w:r>
      <w:proofErr w:type="spellStart"/>
      <w:r w:rsidRPr="008F6FEC">
        <w:rPr>
          <w:rFonts w:ascii="Times New Roman" w:hAnsi="Times New Roman" w:cs="Times New Roman"/>
        </w:rPr>
        <w:t>eggNOG</w:t>
      </w:r>
      <w:proofErr w:type="spellEnd"/>
      <w:r w:rsidRPr="008F6FEC">
        <w:rPr>
          <w:rFonts w:ascii="Times New Roman" w:hAnsi="Times New Roman" w:cs="Times New Roman"/>
        </w:rPr>
        <w:t xml:space="preserve">-mapper using default parameters including automatic taxonomic scope assignment, diamond as the search method, and an e-value threshold of 0.001. The </w:t>
      </w:r>
      <w:proofErr w:type="spellStart"/>
      <w:r w:rsidRPr="008F6FEC">
        <w:rPr>
          <w:rFonts w:ascii="Times New Roman" w:hAnsi="Times New Roman" w:cs="Times New Roman"/>
        </w:rPr>
        <w:t>eggNOG</w:t>
      </w:r>
      <w:proofErr w:type="spellEnd"/>
      <w:r w:rsidRPr="008F6FEC">
        <w:rPr>
          <w:rFonts w:ascii="Times New Roman" w:hAnsi="Times New Roman" w:cs="Times New Roman"/>
        </w:rPr>
        <w:t xml:space="preserve"> database provides </w:t>
      </w:r>
      <w:proofErr w:type="spellStart"/>
      <w:r w:rsidRPr="008F6FEC">
        <w:rPr>
          <w:rFonts w:ascii="Times New Roman" w:hAnsi="Times New Roman" w:cs="Times New Roman"/>
        </w:rPr>
        <w:t>orthology</w:t>
      </w:r>
      <w:proofErr w:type="spellEnd"/>
      <w:r w:rsidRPr="008F6FEC">
        <w:rPr>
          <w:rFonts w:ascii="Times New Roman" w:hAnsi="Times New Roman" w:cs="Times New Roman"/>
        </w:rPr>
        <w:t xml:space="preserve"> assignments based on evolutionary relationships, enabling the transfer of functional annotations including Gene Ontology (GO) terms and Clusters of Orthologous Groups (COG) functional categories. Annotation results were exported in Excel format (.xlsx) containing comprehensive functional assignments for each predicted gene, including COG categories, GO terms (biological process, molecular function, cellular component), KEGG pathways, and protein domain predictions.</w:t>
      </w:r>
    </w:p>
    <w:p w14:paraId="382D8C7B" w14:textId="36B6A44E" w:rsidR="008F6FEC" w:rsidRPr="00B80B61" w:rsidRDefault="008F6FEC" w:rsidP="00B80B61">
      <w:pPr>
        <w:spacing w:line="480" w:lineRule="auto"/>
        <w:jc w:val="center"/>
        <w:rPr>
          <w:rFonts w:ascii="Times New Roman" w:hAnsi="Times New Roman" w:cs="Times New Roman"/>
          <w:b/>
          <w:bCs/>
        </w:rPr>
      </w:pPr>
      <w:r w:rsidRPr="00B80B61">
        <w:rPr>
          <w:rFonts w:ascii="Times New Roman" w:hAnsi="Times New Roman" w:cs="Times New Roman"/>
          <w:b/>
          <w:bCs/>
        </w:rPr>
        <w:t>Results</w:t>
      </w:r>
    </w:p>
    <w:p w14:paraId="2863E56C" w14:textId="1B651DC1" w:rsidR="00B80B61" w:rsidRDefault="00B80B61" w:rsidP="00B80B61">
      <w:pPr>
        <w:spacing w:line="480" w:lineRule="auto"/>
        <w:rPr>
          <w:rFonts w:ascii="Times New Roman" w:hAnsi="Times New Roman" w:cs="Times New Roman"/>
        </w:rPr>
      </w:pPr>
      <w:r w:rsidRPr="00B80B61">
        <w:rPr>
          <w:rFonts w:ascii="Times New Roman" w:hAnsi="Times New Roman" w:cs="Times New Roman"/>
        </w:rPr>
        <w:t xml:space="preserve">Initial quality assessment of raw Oxford Nanopore reads was performed using </w:t>
      </w:r>
      <w:proofErr w:type="spellStart"/>
      <w:r w:rsidRPr="00B80B61">
        <w:rPr>
          <w:rFonts w:ascii="Times New Roman" w:hAnsi="Times New Roman" w:cs="Times New Roman"/>
        </w:rPr>
        <w:t>Sequali</w:t>
      </w:r>
      <w:proofErr w:type="spellEnd"/>
      <w:r w:rsidRPr="00B80B61">
        <w:rPr>
          <w:rFonts w:ascii="Times New Roman" w:hAnsi="Times New Roman" w:cs="Times New Roman"/>
        </w:rPr>
        <w:t xml:space="preserve"> to evaluate read length distributions and identify optimal filtering parameters. The </w:t>
      </w:r>
      <w:proofErr w:type="spellStart"/>
      <w:r w:rsidRPr="00B80B61">
        <w:rPr>
          <w:rFonts w:ascii="Times New Roman" w:hAnsi="Times New Roman" w:cs="Times New Roman"/>
        </w:rPr>
        <w:t>Sequali</w:t>
      </w:r>
      <w:proofErr w:type="spellEnd"/>
      <w:r w:rsidRPr="00B80B61">
        <w:rPr>
          <w:rFonts w:ascii="Times New Roman" w:hAnsi="Times New Roman" w:cs="Times New Roman"/>
        </w:rPr>
        <w:t xml:space="preserve"> tool generated comprehensive read length histograms for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and </w:t>
      </w:r>
      <w:r w:rsidRPr="00B80B61">
        <w:rPr>
          <w:rFonts w:ascii="Times New Roman" w:hAnsi="Times New Roman" w:cs="Times New Roman"/>
          <w:i/>
          <w:iCs/>
        </w:rPr>
        <w:t>S. paradoxus</w:t>
      </w:r>
      <w:r w:rsidRPr="00B80B61">
        <w:rPr>
          <w:rFonts w:ascii="Times New Roman" w:hAnsi="Times New Roman" w:cs="Times New Roman"/>
        </w:rPr>
        <w:t xml:space="preserve">, revealing substantial proportions of short reads that could compromise assembly contiguity. The unfiltered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dataset exhibited a read length distribution with notable abundance of sequences below 120 bp, while the </w:t>
      </w:r>
      <w:r w:rsidRPr="00B80B61">
        <w:rPr>
          <w:rFonts w:ascii="Times New Roman" w:hAnsi="Times New Roman" w:cs="Times New Roman"/>
          <w:i/>
          <w:iCs/>
        </w:rPr>
        <w:t>S. paradoxus</w:t>
      </w:r>
      <w:r w:rsidRPr="00B80B61">
        <w:rPr>
          <w:rFonts w:ascii="Times New Roman" w:hAnsi="Times New Roman" w:cs="Times New Roman"/>
        </w:rPr>
        <w:t xml:space="preserve"> dataset showed similar set of short reads below 140 bp. These quality control metrics informed the selection of species-specific minimum length thresholds for downstream filtering.</w:t>
      </w:r>
      <w:r>
        <w:rPr>
          <w:rFonts w:ascii="Times New Roman" w:hAnsi="Times New Roman" w:cs="Times New Roman"/>
        </w:rPr>
        <w:t xml:space="preserve"> </w:t>
      </w:r>
    </w:p>
    <w:p w14:paraId="7363D21E" w14:textId="02B85BBC" w:rsidR="00B80B61" w:rsidRDefault="00B80B61" w:rsidP="00B80B61">
      <w:pPr>
        <w:spacing w:line="480" w:lineRule="auto"/>
        <w:ind w:firstLine="360"/>
        <w:jc w:val="center"/>
        <w:rPr>
          <w:rFonts w:ascii="Times New Roman" w:hAnsi="Times New Roman" w:cs="Times New Roman"/>
        </w:rPr>
      </w:pPr>
      <w:r>
        <w:rPr>
          <w:rFonts w:ascii="Times New Roman" w:hAnsi="Times New Roman" w:cs="Times New Roman"/>
          <w:noProof/>
        </w:rPr>
        <w:lastRenderedPageBreak/>
        <w:drawing>
          <wp:inline distT="0" distB="0" distL="0" distR="0" wp14:anchorId="75A3E1F5" wp14:editId="11A1F030">
            <wp:extent cx="5393526" cy="2764757"/>
            <wp:effectExtent l="0" t="0" r="4445" b="4445"/>
            <wp:docPr id="657151364" name="Picture 1" descr="A green graph with numbers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51364" name="Picture 1" descr="A green graph with numbers and a green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58055" cy="2797835"/>
                    </a:xfrm>
                    <a:prstGeom prst="rect">
                      <a:avLst/>
                    </a:prstGeom>
                  </pic:spPr>
                </pic:pic>
              </a:graphicData>
            </a:graphic>
          </wp:inline>
        </w:drawing>
      </w:r>
    </w:p>
    <w:p w14:paraId="5F3B9813" w14:textId="37E77633" w:rsidR="00B80B61" w:rsidRPr="00B80B61" w:rsidRDefault="00B80B61" w:rsidP="00B80B61">
      <w:pPr>
        <w:spacing w:line="480" w:lineRule="auto"/>
        <w:ind w:firstLine="360"/>
        <w:jc w:val="center"/>
        <w:rPr>
          <w:rFonts w:ascii="Times New Roman" w:hAnsi="Times New Roman" w:cs="Times New Roman"/>
        </w:rPr>
      </w:pPr>
      <w:r w:rsidRPr="00B80B61">
        <w:rPr>
          <w:rFonts w:ascii="Times New Roman" w:hAnsi="Times New Roman" w:cs="Times New Roman"/>
          <w:b/>
          <w:bCs/>
        </w:rPr>
        <w:t xml:space="preserve">Figure 1. </w:t>
      </w:r>
      <w:r w:rsidRPr="00B80B61">
        <w:rPr>
          <w:rFonts w:ascii="Times New Roman" w:hAnsi="Times New Roman" w:cs="Times New Roman"/>
        </w:rPr>
        <w:t xml:space="preserve">Read length distribution of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before </w:t>
      </w:r>
      <w:proofErr w:type="spellStart"/>
      <w:r w:rsidRPr="00B80B61">
        <w:rPr>
          <w:rFonts w:ascii="Times New Roman" w:hAnsi="Times New Roman" w:cs="Times New Roman"/>
        </w:rPr>
        <w:t>Filtlong</w:t>
      </w:r>
      <w:proofErr w:type="spellEnd"/>
      <w:r w:rsidRPr="00B80B61">
        <w:rPr>
          <w:rFonts w:ascii="Times New Roman" w:hAnsi="Times New Roman" w:cs="Times New Roman"/>
        </w:rPr>
        <w:t xml:space="preserve"> filtering</w:t>
      </w:r>
    </w:p>
    <w:p w14:paraId="4BBBA399" w14:textId="61DA40B2" w:rsidR="00B80B61" w:rsidRDefault="00B80B61" w:rsidP="00B80B61">
      <w:pPr>
        <w:spacing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0CF0E66D" wp14:editId="6B7F6711">
            <wp:extent cx="5943600" cy="3338830"/>
            <wp:effectExtent l="0" t="0" r="0" b="1270"/>
            <wp:docPr id="1720865406" name="Picture 2" descr="A green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65406" name="Picture 2" descr="A green graph with black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inline>
        </w:drawing>
      </w:r>
    </w:p>
    <w:p w14:paraId="014E9A59" w14:textId="77777777" w:rsidR="00B80B61" w:rsidRDefault="00B80B61" w:rsidP="00B80B61">
      <w:pPr>
        <w:spacing w:line="480" w:lineRule="auto"/>
        <w:ind w:firstLine="360"/>
        <w:jc w:val="center"/>
        <w:rPr>
          <w:rFonts w:ascii="Times New Roman" w:hAnsi="Times New Roman" w:cs="Times New Roman"/>
        </w:rPr>
      </w:pPr>
      <w:r w:rsidRPr="00B80B61">
        <w:rPr>
          <w:rFonts w:ascii="Times New Roman" w:hAnsi="Times New Roman" w:cs="Times New Roman"/>
          <w:b/>
          <w:bCs/>
        </w:rPr>
        <w:t>Figure 2.</w:t>
      </w:r>
      <w:r>
        <w:rPr>
          <w:rFonts w:ascii="Times New Roman" w:hAnsi="Times New Roman" w:cs="Times New Roman"/>
        </w:rPr>
        <w:t xml:space="preserve"> </w:t>
      </w:r>
      <w:r w:rsidRPr="00B80B61">
        <w:rPr>
          <w:rFonts w:ascii="Times New Roman" w:hAnsi="Times New Roman" w:cs="Times New Roman"/>
        </w:rPr>
        <w:t xml:space="preserve">Read length distribution of </w:t>
      </w:r>
      <w:r w:rsidRPr="00B80B61">
        <w:rPr>
          <w:rFonts w:ascii="Times New Roman" w:hAnsi="Times New Roman" w:cs="Times New Roman"/>
          <w:i/>
          <w:iCs/>
        </w:rPr>
        <w:t>S. paradoxus</w:t>
      </w:r>
      <w:r w:rsidRPr="00B80B61">
        <w:rPr>
          <w:rFonts w:ascii="Times New Roman" w:hAnsi="Times New Roman" w:cs="Times New Roman"/>
        </w:rPr>
        <w:t xml:space="preserve"> before </w:t>
      </w:r>
      <w:proofErr w:type="spellStart"/>
      <w:r w:rsidRPr="00B80B61">
        <w:rPr>
          <w:rFonts w:ascii="Times New Roman" w:hAnsi="Times New Roman" w:cs="Times New Roman"/>
        </w:rPr>
        <w:t>Filtlong</w:t>
      </w:r>
      <w:proofErr w:type="spellEnd"/>
      <w:r w:rsidRPr="00B80B61">
        <w:rPr>
          <w:rFonts w:ascii="Times New Roman" w:hAnsi="Times New Roman" w:cs="Times New Roman"/>
        </w:rPr>
        <w:t xml:space="preserve"> filtering</w:t>
      </w:r>
    </w:p>
    <w:p w14:paraId="07252368" w14:textId="64F0B4A2" w:rsidR="00B80B61" w:rsidRDefault="00B80B61" w:rsidP="00B80B61">
      <w:pPr>
        <w:spacing w:line="480" w:lineRule="auto"/>
        <w:rPr>
          <w:rFonts w:ascii="Times New Roman" w:hAnsi="Times New Roman" w:cs="Times New Roman"/>
        </w:rPr>
      </w:pPr>
      <w:r w:rsidRPr="00B80B61">
        <w:rPr>
          <w:rFonts w:ascii="Times New Roman" w:hAnsi="Times New Roman" w:cs="Times New Roman"/>
        </w:rPr>
        <w:t xml:space="preserve">Following </w:t>
      </w:r>
      <w:proofErr w:type="spellStart"/>
      <w:r w:rsidRPr="00B80B61">
        <w:rPr>
          <w:rFonts w:ascii="Times New Roman" w:hAnsi="Times New Roman" w:cs="Times New Roman"/>
        </w:rPr>
        <w:t>Filtlong</w:t>
      </w:r>
      <w:proofErr w:type="spellEnd"/>
      <w:r w:rsidRPr="00B80B61">
        <w:rPr>
          <w:rFonts w:ascii="Times New Roman" w:hAnsi="Times New Roman" w:cs="Times New Roman"/>
        </w:rPr>
        <w:t xml:space="preserve"> filtering with species-specific minimum length thresholds (120 bp for S. </w:t>
      </w:r>
      <w:proofErr w:type="spellStart"/>
      <w:r w:rsidRPr="00B80B61">
        <w:rPr>
          <w:rFonts w:ascii="Times New Roman" w:hAnsi="Times New Roman" w:cs="Times New Roman"/>
        </w:rPr>
        <w:t>bayanus</w:t>
      </w:r>
      <w:proofErr w:type="spellEnd"/>
      <w:r w:rsidRPr="00B80B61">
        <w:rPr>
          <w:rFonts w:ascii="Times New Roman" w:hAnsi="Times New Roman" w:cs="Times New Roman"/>
        </w:rPr>
        <w:t xml:space="preserve"> and 140 bp for S. paradoxus), short and poor-quality reads were effectively removed </w:t>
      </w:r>
      <w:r w:rsidRPr="00B80B61">
        <w:rPr>
          <w:rFonts w:ascii="Times New Roman" w:hAnsi="Times New Roman" w:cs="Times New Roman"/>
        </w:rPr>
        <w:lastRenderedPageBreak/>
        <w:t xml:space="preserve">from both datasets. The filtered read length distributions exhibited markedly improved profiles, with </w:t>
      </w:r>
      <w:proofErr w:type="gramStart"/>
      <w:r w:rsidRPr="00B80B61">
        <w:rPr>
          <w:rFonts w:ascii="Times New Roman" w:hAnsi="Times New Roman" w:cs="Times New Roman"/>
        </w:rPr>
        <w:t>the majority of</w:t>
      </w:r>
      <w:proofErr w:type="gramEnd"/>
      <w:r w:rsidRPr="00B80B61">
        <w:rPr>
          <w:rFonts w:ascii="Times New Roman" w:hAnsi="Times New Roman" w:cs="Times New Roman"/>
        </w:rPr>
        <w:t xml:space="preserve"> reads concentrated in the mid-to-long range suitable for de novo assembly. Quality metrics demonstrated the effectiveness of filtering: the N50 read length for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increased from 1,783 bp to 1,809 bp, while </w:t>
      </w:r>
      <w:r w:rsidRPr="00B80B61">
        <w:rPr>
          <w:rFonts w:ascii="Times New Roman" w:hAnsi="Times New Roman" w:cs="Times New Roman"/>
          <w:i/>
          <w:iCs/>
        </w:rPr>
        <w:t>S. paradoxus</w:t>
      </w:r>
      <w:r w:rsidRPr="00B80B61">
        <w:rPr>
          <w:rFonts w:ascii="Times New Roman" w:hAnsi="Times New Roman" w:cs="Times New Roman"/>
        </w:rPr>
        <w:t xml:space="preserve"> showed improvement from 2,487 bp to 2,542 bp. These enhanced read quality profiles provided optimal input for subsequent genome assembly.</w:t>
      </w:r>
    </w:p>
    <w:p w14:paraId="2F2AA6D7" w14:textId="0923A3F8" w:rsidR="00B80B61" w:rsidRDefault="00B80B61" w:rsidP="00B80B61">
      <w:pPr>
        <w:spacing w:line="480" w:lineRule="auto"/>
        <w:rPr>
          <w:rFonts w:ascii="Times New Roman" w:hAnsi="Times New Roman" w:cs="Times New Roman"/>
        </w:rPr>
      </w:pPr>
      <w:r>
        <w:rPr>
          <w:rFonts w:ascii="Times New Roman" w:hAnsi="Times New Roman" w:cs="Times New Roman"/>
          <w:noProof/>
        </w:rPr>
        <w:drawing>
          <wp:inline distT="0" distB="0" distL="0" distR="0" wp14:anchorId="37562581" wp14:editId="6C895499">
            <wp:extent cx="5943600" cy="3233420"/>
            <wp:effectExtent l="0" t="0" r="0" b="5080"/>
            <wp:docPr id="307145518" name="Picture 4" descr="A green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5518" name="Picture 4" descr="A green graph with numbers and a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33420"/>
                    </a:xfrm>
                    <a:prstGeom prst="rect">
                      <a:avLst/>
                    </a:prstGeom>
                  </pic:spPr>
                </pic:pic>
              </a:graphicData>
            </a:graphic>
          </wp:inline>
        </w:drawing>
      </w:r>
    </w:p>
    <w:p w14:paraId="3F8C911B" w14:textId="0254A1B0" w:rsidR="00B80B61" w:rsidRDefault="00B80B61" w:rsidP="00B80B61">
      <w:pPr>
        <w:spacing w:line="480" w:lineRule="auto"/>
        <w:rPr>
          <w:rFonts w:ascii="Times New Roman" w:hAnsi="Times New Roman" w:cs="Times New Roman"/>
        </w:rPr>
      </w:pPr>
      <w:r w:rsidRPr="00B80B61">
        <w:rPr>
          <w:rFonts w:ascii="Times New Roman" w:hAnsi="Times New Roman" w:cs="Times New Roman"/>
          <w:b/>
          <w:bCs/>
        </w:rPr>
        <w:t xml:space="preserve">Figure </w:t>
      </w:r>
      <w:r>
        <w:rPr>
          <w:rFonts w:ascii="Times New Roman" w:hAnsi="Times New Roman" w:cs="Times New Roman"/>
          <w:b/>
          <w:bCs/>
        </w:rPr>
        <w:t>3</w:t>
      </w:r>
      <w:r w:rsidRPr="00B80B61">
        <w:rPr>
          <w:rFonts w:ascii="Times New Roman" w:hAnsi="Times New Roman" w:cs="Times New Roman"/>
          <w:b/>
          <w:bCs/>
        </w:rPr>
        <w:t>.</w:t>
      </w:r>
      <w:r>
        <w:rPr>
          <w:rFonts w:ascii="Times New Roman" w:hAnsi="Times New Roman" w:cs="Times New Roman"/>
        </w:rPr>
        <w:t xml:space="preserve"> </w:t>
      </w:r>
      <w:r w:rsidRPr="00B80B61">
        <w:rPr>
          <w:rFonts w:ascii="Times New Roman" w:hAnsi="Times New Roman" w:cs="Times New Roman"/>
        </w:rPr>
        <w:t xml:space="preserve">Read length distribution of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after </w:t>
      </w:r>
      <w:proofErr w:type="spellStart"/>
      <w:r w:rsidRPr="00B80B61">
        <w:rPr>
          <w:rFonts w:ascii="Times New Roman" w:hAnsi="Times New Roman" w:cs="Times New Roman"/>
        </w:rPr>
        <w:t>Filtlong</w:t>
      </w:r>
      <w:proofErr w:type="spellEnd"/>
      <w:r w:rsidRPr="00B80B61">
        <w:rPr>
          <w:rFonts w:ascii="Times New Roman" w:hAnsi="Times New Roman" w:cs="Times New Roman"/>
        </w:rPr>
        <w:t xml:space="preserve"> filtering</w:t>
      </w:r>
    </w:p>
    <w:p w14:paraId="44425390" w14:textId="77777777" w:rsidR="00B80B61" w:rsidRDefault="00B80B61" w:rsidP="00B80B61">
      <w:pPr>
        <w:spacing w:line="480" w:lineRule="auto"/>
        <w:rPr>
          <w:rFonts w:ascii="Times New Roman" w:hAnsi="Times New Roman" w:cs="Times New Roman"/>
        </w:rPr>
      </w:pPr>
    </w:p>
    <w:p w14:paraId="0F6B83DA" w14:textId="71E4200E" w:rsidR="00B80B61" w:rsidRDefault="00B80B61" w:rsidP="00B80B61">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7AEB820" wp14:editId="64ECD3E1">
            <wp:extent cx="5943600" cy="3265170"/>
            <wp:effectExtent l="0" t="0" r="0" b="0"/>
            <wp:docPr id="1324972327" name="Picture 3" descr="A green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2327" name="Picture 3" descr="A green graph with black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65170"/>
                    </a:xfrm>
                    <a:prstGeom prst="rect">
                      <a:avLst/>
                    </a:prstGeom>
                  </pic:spPr>
                </pic:pic>
              </a:graphicData>
            </a:graphic>
          </wp:inline>
        </w:drawing>
      </w:r>
    </w:p>
    <w:p w14:paraId="1E52CB09" w14:textId="69D06B5F" w:rsidR="00B80B61" w:rsidRDefault="00B80B61" w:rsidP="00B80B61">
      <w:pPr>
        <w:spacing w:line="480" w:lineRule="auto"/>
        <w:rPr>
          <w:rFonts w:ascii="Times New Roman" w:hAnsi="Times New Roman" w:cs="Times New Roman"/>
        </w:rPr>
      </w:pPr>
      <w:r w:rsidRPr="00B80B61">
        <w:rPr>
          <w:rFonts w:ascii="Times New Roman" w:hAnsi="Times New Roman" w:cs="Times New Roman"/>
          <w:b/>
          <w:bCs/>
        </w:rPr>
        <w:t xml:space="preserve">Figure </w:t>
      </w:r>
      <w:r>
        <w:rPr>
          <w:rFonts w:ascii="Times New Roman" w:hAnsi="Times New Roman" w:cs="Times New Roman"/>
          <w:b/>
          <w:bCs/>
        </w:rPr>
        <w:t>4</w:t>
      </w:r>
      <w:r w:rsidRPr="00B80B61">
        <w:rPr>
          <w:rFonts w:ascii="Times New Roman" w:hAnsi="Times New Roman" w:cs="Times New Roman"/>
          <w:b/>
          <w:bCs/>
        </w:rPr>
        <w:t>.</w:t>
      </w:r>
      <w:r>
        <w:rPr>
          <w:rFonts w:ascii="Times New Roman" w:hAnsi="Times New Roman" w:cs="Times New Roman"/>
        </w:rPr>
        <w:t xml:space="preserve"> </w:t>
      </w:r>
      <w:r w:rsidRPr="00B80B61">
        <w:rPr>
          <w:rFonts w:ascii="Times New Roman" w:hAnsi="Times New Roman" w:cs="Times New Roman"/>
        </w:rPr>
        <w:t xml:space="preserve">Read length distribution of </w:t>
      </w:r>
      <w:r w:rsidRPr="00B80B61">
        <w:rPr>
          <w:rFonts w:ascii="Times New Roman" w:hAnsi="Times New Roman" w:cs="Times New Roman"/>
          <w:i/>
          <w:iCs/>
        </w:rPr>
        <w:t xml:space="preserve">S. </w:t>
      </w:r>
      <w:r w:rsidRPr="00B80B61">
        <w:rPr>
          <w:rFonts w:ascii="Times New Roman" w:hAnsi="Times New Roman" w:cs="Times New Roman"/>
          <w:i/>
          <w:iCs/>
        </w:rPr>
        <w:t>paradoxus</w:t>
      </w:r>
      <w:r w:rsidRPr="00B80B61">
        <w:rPr>
          <w:rFonts w:ascii="Times New Roman" w:hAnsi="Times New Roman" w:cs="Times New Roman"/>
          <w:i/>
          <w:iCs/>
        </w:rPr>
        <w:t xml:space="preserve"> </w:t>
      </w:r>
      <w:r w:rsidRPr="00B80B61">
        <w:rPr>
          <w:rFonts w:ascii="Times New Roman" w:hAnsi="Times New Roman" w:cs="Times New Roman"/>
        </w:rPr>
        <w:t xml:space="preserve">after </w:t>
      </w:r>
      <w:proofErr w:type="spellStart"/>
      <w:r w:rsidRPr="00B80B61">
        <w:rPr>
          <w:rFonts w:ascii="Times New Roman" w:hAnsi="Times New Roman" w:cs="Times New Roman"/>
        </w:rPr>
        <w:t>Filtlong</w:t>
      </w:r>
      <w:proofErr w:type="spellEnd"/>
      <w:r w:rsidRPr="00B80B61">
        <w:rPr>
          <w:rFonts w:ascii="Times New Roman" w:hAnsi="Times New Roman" w:cs="Times New Roman"/>
        </w:rPr>
        <w:t xml:space="preserve"> filtering</w:t>
      </w:r>
    </w:p>
    <w:p w14:paraId="3489B782" w14:textId="7D86D520" w:rsidR="00B80B61" w:rsidRDefault="00B80B61" w:rsidP="00B80B61">
      <w:pPr>
        <w:spacing w:line="480" w:lineRule="auto"/>
        <w:rPr>
          <w:rFonts w:ascii="Times New Roman" w:hAnsi="Times New Roman" w:cs="Times New Roman"/>
        </w:rPr>
      </w:pPr>
      <w:r w:rsidRPr="00B80B61">
        <w:rPr>
          <w:rFonts w:ascii="Times New Roman" w:hAnsi="Times New Roman" w:cs="Times New Roman"/>
        </w:rPr>
        <w:t xml:space="preserve">Genome assembly with generated contiguous representations for both species. The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assembly yielded a total length of 10,163,590 bp with an N50 of 11,571 bp and 1293 fragments, representing approximately 84% of the expected 12 Mb genome size. In contrast, the S. paradoxus assembly produced a total length of 8,868,681 bp with a superior N50 of 17,034 bp and 729 contigs, covering approximately 74% of the expected genome size. Despite the smaller total assembly size</w:t>
      </w:r>
      <w:r w:rsidRPr="00B80B61">
        <w:rPr>
          <w:rFonts w:ascii="Times New Roman" w:hAnsi="Times New Roman" w:cs="Times New Roman"/>
          <w:i/>
          <w:iCs/>
        </w:rPr>
        <w:t>, S. paradoxus</w:t>
      </w:r>
      <w:r w:rsidRPr="00B80B61">
        <w:rPr>
          <w:rFonts w:ascii="Times New Roman" w:hAnsi="Times New Roman" w:cs="Times New Roman"/>
        </w:rPr>
        <w:t xml:space="preserve"> exhibited higher assembly contiguity as evidenced by the high N50 value. The largest fragment for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measured 43665 bp, while </w:t>
      </w:r>
      <w:r w:rsidRPr="00B80B61">
        <w:rPr>
          <w:rFonts w:ascii="Times New Roman" w:hAnsi="Times New Roman" w:cs="Times New Roman"/>
          <w:i/>
          <w:iCs/>
        </w:rPr>
        <w:t>S. paradoxus</w:t>
      </w:r>
      <w:r w:rsidRPr="00B80B61">
        <w:rPr>
          <w:rFonts w:ascii="Times New Roman" w:hAnsi="Times New Roman" w:cs="Times New Roman"/>
        </w:rPr>
        <w:t xml:space="preserve"> achieved 71455 bp, further supporting superior contiguity in the latter assembly. Mean coverage for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was 9, compared to 7 for </w:t>
      </w:r>
      <w:r w:rsidRPr="00B80B61">
        <w:rPr>
          <w:rFonts w:ascii="Times New Roman" w:hAnsi="Times New Roman" w:cs="Times New Roman"/>
          <w:i/>
          <w:iCs/>
        </w:rPr>
        <w:t>S. paradoxus</w:t>
      </w:r>
      <w:r w:rsidRPr="00B80B61">
        <w:rPr>
          <w:rFonts w:ascii="Times New Roman" w:hAnsi="Times New Roman" w:cs="Times New Roman"/>
        </w:rPr>
        <w:t>, reflecting differences in read depth distribution.</w:t>
      </w:r>
    </w:p>
    <w:p w14:paraId="1B8A1FAE" w14:textId="67909084" w:rsidR="00B80B61" w:rsidRDefault="00B80B61" w:rsidP="00B80B61">
      <w:pPr>
        <w:spacing w:line="480" w:lineRule="auto"/>
        <w:rPr>
          <w:rFonts w:ascii="Times New Roman" w:hAnsi="Times New Roman" w:cs="Times New Roman"/>
        </w:rPr>
      </w:pPr>
      <w:r w:rsidRPr="00B80B61">
        <w:rPr>
          <w:rFonts w:ascii="Times New Roman" w:hAnsi="Times New Roman" w:cs="Times New Roman"/>
        </w:rPr>
        <w:t xml:space="preserve">BUSCO analysis using the saccharomycetaceae_odb12 lineage dataset provided independent evaluation of assembly completeness through identification of conserved </w:t>
      </w:r>
      <w:proofErr w:type="gramStart"/>
      <w:r w:rsidRPr="00B80B61">
        <w:rPr>
          <w:rFonts w:ascii="Times New Roman" w:hAnsi="Times New Roman" w:cs="Times New Roman"/>
        </w:rPr>
        <w:t>single-copy</w:t>
      </w:r>
      <w:proofErr w:type="gramEnd"/>
      <w:r w:rsidRPr="00B80B61">
        <w:rPr>
          <w:rFonts w:ascii="Times New Roman" w:hAnsi="Times New Roman" w:cs="Times New Roman"/>
        </w:rPr>
        <w:t xml:space="preserve"> orthologs. </w:t>
      </w:r>
      <w:r w:rsidRPr="00B80B61">
        <w:rPr>
          <w:rFonts w:ascii="Times New Roman" w:hAnsi="Times New Roman" w:cs="Times New Roman"/>
        </w:rPr>
        <w:lastRenderedPageBreak/>
        <w:t>The</w:t>
      </w:r>
      <w:r w:rsidRPr="00B80B61">
        <w:rPr>
          <w:rFonts w:ascii="Times New Roman" w:hAnsi="Times New Roman" w:cs="Times New Roman"/>
          <w:i/>
          <w:iCs/>
        </w:rPr>
        <w:t xml:space="preserve"> S. </w:t>
      </w:r>
      <w:proofErr w:type="spellStart"/>
      <w:r w:rsidRPr="00B80B61">
        <w:rPr>
          <w:rFonts w:ascii="Times New Roman" w:hAnsi="Times New Roman" w:cs="Times New Roman"/>
          <w:i/>
          <w:iCs/>
        </w:rPr>
        <w:t>bayanus</w:t>
      </w:r>
      <w:proofErr w:type="spellEnd"/>
      <w:r w:rsidRPr="00B80B61">
        <w:rPr>
          <w:rFonts w:ascii="Times New Roman" w:hAnsi="Times New Roman" w:cs="Times New Roman"/>
          <w:i/>
          <w:iCs/>
        </w:rPr>
        <w:t xml:space="preserve"> </w:t>
      </w:r>
      <w:r w:rsidRPr="00B80B61">
        <w:rPr>
          <w:rFonts w:ascii="Times New Roman" w:hAnsi="Times New Roman" w:cs="Times New Roman"/>
        </w:rPr>
        <w:t xml:space="preserve">assembly demonstrated 77.9% genome completeness and the </w:t>
      </w:r>
      <w:r w:rsidRPr="00B80B61">
        <w:rPr>
          <w:rFonts w:ascii="Times New Roman" w:hAnsi="Times New Roman" w:cs="Times New Roman"/>
          <w:i/>
          <w:iCs/>
        </w:rPr>
        <w:t>S. paradoxus</w:t>
      </w:r>
      <w:r w:rsidRPr="00B80B61">
        <w:rPr>
          <w:rFonts w:ascii="Times New Roman" w:hAnsi="Times New Roman" w:cs="Times New Roman"/>
        </w:rPr>
        <w:t xml:space="preserve"> assembly achieved 70.1% genome completeness. These completeness scores indicate that both assemblies successfully captured the majority of expected core gene content for </w:t>
      </w:r>
      <w:proofErr w:type="spellStart"/>
      <w:r w:rsidRPr="00B80B61">
        <w:rPr>
          <w:rFonts w:ascii="Times New Roman" w:hAnsi="Times New Roman" w:cs="Times New Roman"/>
        </w:rPr>
        <w:t>Saccharomycetaceae</w:t>
      </w:r>
      <w:proofErr w:type="spellEnd"/>
      <w:r w:rsidRPr="00B80B61">
        <w:rPr>
          <w:rFonts w:ascii="Times New Roman" w:hAnsi="Times New Roman" w:cs="Times New Roman"/>
        </w:rPr>
        <w:t>, though some fragmentation and gene loss relative to the reference set was evident. The moderate completeness scores suggest either incomplete assembly of certain genomic regions or potential biological divergence from the reference ortholog set.</w:t>
      </w:r>
    </w:p>
    <w:p w14:paraId="4AD3725D" w14:textId="53B7CDDA" w:rsidR="00B80B61" w:rsidRDefault="00B80B61" w:rsidP="00B80B61">
      <w:pPr>
        <w:spacing w:line="480" w:lineRule="auto"/>
        <w:rPr>
          <w:rFonts w:ascii="Times New Roman" w:hAnsi="Times New Roman" w:cs="Times New Roman"/>
        </w:rPr>
      </w:pPr>
      <w:r w:rsidRPr="00B80B61">
        <w:rPr>
          <w:rFonts w:ascii="Times New Roman" w:hAnsi="Times New Roman" w:cs="Times New Roman"/>
        </w:rPr>
        <w:t xml:space="preserve">QUAST analysis comparing assembled genomes to their respective reference sequences revealed substantial differences in alignment metrics between species. The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assembly aligned to only 25.9% of its reference genome (GCA_019431265.1), with 6 </w:t>
      </w:r>
      <w:proofErr w:type="spellStart"/>
      <w:r w:rsidRPr="00B80B61">
        <w:rPr>
          <w:rFonts w:ascii="Times New Roman" w:hAnsi="Times New Roman" w:cs="Times New Roman"/>
        </w:rPr>
        <w:t>misassemblies</w:t>
      </w:r>
      <w:proofErr w:type="spellEnd"/>
      <w:r w:rsidRPr="00B80B61">
        <w:rPr>
          <w:rFonts w:ascii="Times New Roman" w:hAnsi="Times New Roman" w:cs="Times New Roman"/>
        </w:rPr>
        <w:t xml:space="preserve"> detected comprising 2 relocations, 4 translocations, and 0 </w:t>
      </w:r>
      <w:proofErr w:type="spellStart"/>
      <w:r w:rsidRPr="00B80B61">
        <w:rPr>
          <w:rFonts w:ascii="Times New Roman" w:hAnsi="Times New Roman" w:cs="Times New Roman"/>
        </w:rPr>
        <w:t>inversions.and</w:t>
      </w:r>
      <w:proofErr w:type="spellEnd"/>
      <w:r w:rsidRPr="00B80B61">
        <w:rPr>
          <w:rFonts w:ascii="Times New Roman" w:hAnsi="Times New Roman" w:cs="Times New Roman"/>
        </w:rPr>
        <w:t xml:space="preserve"> 1,248.07 mismatches per 100 </w:t>
      </w:r>
      <w:proofErr w:type="spellStart"/>
      <w:r w:rsidRPr="00B80B61">
        <w:rPr>
          <w:rFonts w:ascii="Times New Roman" w:hAnsi="Times New Roman" w:cs="Times New Roman"/>
        </w:rPr>
        <w:t>kbp</w:t>
      </w:r>
      <w:proofErr w:type="spellEnd"/>
      <w:r w:rsidRPr="00B80B61">
        <w:rPr>
          <w:rFonts w:ascii="Times New Roman" w:hAnsi="Times New Roman" w:cs="Times New Roman"/>
        </w:rPr>
        <w:t xml:space="preserve">. In stark contrast, the </w:t>
      </w:r>
      <w:r w:rsidRPr="00B80B61">
        <w:rPr>
          <w:rFonts w:ascii="Times New Roman" w:hAnsi="Times New Roman" w:cs="Times New Roman"/>
          <w:i/>
          <w:iCs/>
        </w:rPr>
        <w:t>S. paradoxus</w:t>
      </w:r>
      <w:r w:rsidRPr="00B80B61">
        <w:rPr>
          <w:rFonts w:ascii="Times New Roman" w:hAnsi="Times New Roman" w:cs="Times New Roman"/>
        </w:rPr>
        <w:t xml:space="preserve"> assembly covered 71.7% of its reference genome (GCF_002079055.1), though with a higher count of 34 </w:t>
      </w:r>
      <w:proofErr w:type="spellStart"/>
      <w:r w:rsidRPr="00B80B61">
        <w:rPr>
          <w:rFonts w:ascii="Times New Roman" w:hAnsi="Times New Roman" w:cs="Times New Roman"/>
        </w:rPr>
        <w:t>misassemblies</w:t>
      </w:r>
      <w:proofErr w:type="spellEnd"/>
      <w:r w:rsidRPr="00B80B61">
        <w:rPr>
          <w:rFonts w:ascii="Times New Roman" w:hAnsi="Times New Roman" w:cs="Times New Roman"/>
        </w:rPr>
        <w:t xml:space="preserve"> and substantially fewer mismatches at 234.13 per 100 </w:t>
      </w:r>
      <w:proofErr w:type="spellStart"/>
      <w:r w:rsidRPr="00B80B61">
        <w:rPr>
          <w:rFonts w:ascii="Times New Roman" w:hAnsi="Times New Roman" w:cs="Times New Roman"/>
        </w:rPr>
        <w:t>kbp</w:t>
      </w:r>
      <w:proofErr w:type="spellEnd"/>
      <w:r w:rsidRPr="00B80B61">
        <w:rPr>
          <w:rFonts w:ascii="Times New Roman" w:hAnsi="Times New Roman" w:cs="Times New Roman"/>
        </w:rPr>
        <w:t xml:space="preserve">. In </w:t>
      </w:r>
      <w:r w:rsidRPr="00B80B61">
        <w:rPr>
          <w:rFonts w:ascii="Times New Roman" w:hAnsi="Times New Roman" w:cs="Times New Roman"/>
          <w:i/>
          <w:iCs/>
        </w:rPr>
        <w:t>S. paradoxus</w:t>
      </w:r>
      <w:r w:rsidRPr="00B80B61">
        <w:rPr>
          <w:rFonts w:ascii="Times New Roman" w:hAnsi="Times New Roman" w:cs="Times New Roman"/>
        </w:rPr>
        <w:t xml:space="preserve"> </w:t>
      </w:r>
      <w:proofErr w:type="spellStart"/>
      <w:r w:rsidRPr="00B80B61">
        <w:rPr>
          <w:rFonts w:ascii="Times New Roman" w:hAnsi="Times New Roman" w:cs="Times New Roman"/>
        </w:rPr>
        <w:t>misassemblies</w:t>
      </w:r>
      <w:proofErr w:type="spellEnd"/>
      <w:r w:rsidRPr="00B80B61">
        <w:rPr>
          <w:rFonts w:ascii="Times New Roman" w:hAnsi="Times New Roman" w:cs="Times New Roman"/>
        </w:rPr>
        <w:t xml:space="preserve"> comprising 23 relocations, 11 translocations, and 0 inversions. The NG50 value for S. paradoxus was 11,874 while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did not have one. The dramatically lower genome fraction coverage in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suggests substantial genomic divergence from the reference strain or potential assembly challenges in capturing strain-specific sequences.</w:t>
      </w:r>
    </w:p>
    <w:p w14:paraId="6388E620" w14:textId="30AF8C1F" w:rsidR="00B80B61" w:rsidRDefault="00B80B61" w:rsidP="00B80B61">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99F57CD" wp14:editId="67208074">
            <wp:extent cx="5943600" cy="3089275"/>
            <wp:effectExtent l="0" t="0" r="0" b="0"/>
            <wp:docPr id="789417617" name="Picture 5"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17617" name="Picture 5" descr="A graph with a red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89275"/>
                    </a:xfrm>
                    <a:prstGeom prst="rect">
                      <a:avLst/>
                    </a:prstGeom>
                  </pic:spPr>
                </pic:pic>
              </a:graphicData>
            </a:graphic>
          </wp:inline>
        </w:drawing>
      </w:r>
    </w:p>
    <w:p w14:paraId="4B5906FD" w14:textId="291ACBC1" w:rsidR="00B80B61" w:rsidRDefault="00B80B61" w:rsidP="00B80B61">
      <w:pPr>
        <w:spacing w:line="480" w:lineRule="auto"/>
        <w:rPr>
          <w:rFonts w:ascii="Times New Roman" w:hAnsi="Times New Roman" w:cs="Times New Roman"/>
        </w:rPr>
      </w:pPr>
      <w:r w:rsidRPr="00B80B61">
        <w:rPr>
          <w:rFonts w:ascii="Times New Roman" w:hAnsi="Times New Roman" w:cs="Times New Roman"/>
          <w:b/>
          <w:bCs/>
        </w:rPr>
        <w:t>Figure 5.</w:t>
      </w:r>
      <w:r w:rsidRPr="00B80B61">
        <w:rPr>
          <w:rFonts w:ascii="Times New Roman" w:hAnsi="Times New Roman" w:cs="Times New Roman"/>
        </w:rPr>
        <w:t xml:space="preserve"> QUAST Short Report for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p>
    <w:p w14:paraId="2A48D294" w14:textId="4E6375E0" w:rsidR="00B80B61" w:rsidRDefault="00B80B61" w:rsidP="00B80B61">
      <w:pPr>
        <w:spacing w:line="480" w:lineRule="auto"/>
        <w:rPr>
          <w:rFonts w:ascii="Times New Roman" w:hAnsi="Times New Roman" w:cs="Times New Roman"/>
        </w:rPr>
      </w:pPr>
      <w:r>
        <w:rPr>
          <w:rFonts w:ascii="Times New Roman" w:hAnsi="Times New Roman" w:cs="Times New Roman"/>
          <w:noProof/>
        </w:rPr>
        <w:drawing>
          <wp:inline distT="0" distB="0" distL="0" distR="0" wp14:anchorId="58ADFBF3" wp14:editId="66BFCCCB">
            <wp:extent cx="5943600" cy="3261995"/>
            <wp:effectExtent l="0" t="0" r="0" b="1905"/>
            <wp:docPr id="646997776" name="Picture 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97776" name="Picture 6" descr="A graph with a red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2B769115" w14:textId="77C57AEF" w:rsidR="00B80B61" w:rsidRDefault="00B80B61" w:rsidP="00B80B61">
      <w:pPr>
        <w:spacing w:line="480" w:lineRule="auto"/>
        <w:rPr>
          <w:rFonts w:ascii="Times New Roman" w:hAnsi="Times New Roman" w:cs="Times New Roman"/>
        </w:rPr>
      </w:pPr>
      <w:r w:rsidRPr="00B80B61">
        <w:rPr>
          <w:rFonts w:ascii="Times New Roman" w:hAnsi="Times New Roman" w:cs="Times New Roman"/>
          <w:b/>
          <w:bCs/>
        </w:rPr>
        <w:t xml:space="preserve">Figure </w:t>
      </w:r>
      <w:r w:rsidRPr="00B80B61">
        <w:rPr>
          <w:rFonts w:ascii="Times New Roman" w:hAnsi="Times New Roman" w:cs="Times New Roman"/>
          <w:b/>
          <w:bCs/>
        </w:rPr>
        <w:t>6</w:t>
      </w:r>
      <w:r w:rsidRPr="00B80B61">
        <w:rPr>
          <w:rFonts w:ascii="Times New Roman" w:hAnsi="Times New Roman" w:cs="Times New Roman"/>
          <w:b/>
          <w:bCs/>
        </w:rPr>
        <w:t>.</w:t>
      </w:r>
      <w:r w:rsidRPr="00B80B61">
        <w:rPr>
          <w:rFonts w:ascii="Times New Roman" w:hAnsi="Times New Roman" w:cs="Times New Roman"/>
        </w:rPr>
        <w:t xml:space="preserve"> QUAST Short Report for </w:t>
      </w:r>
      <w:r w:rsidRPr="00B80B61">
        <w:rPr>
          <w:rFonts w:ascii="Times New Roman" w:hAnsi="Times New Roman" w:cs="Times New Roman"/>
          <w:i/>
          <w:iCs/>
        </w:rPr>
        <w:t xml:space="preserve">S. </w:t>
      </w:r>
      <w:r w:rsidRPr="00B80B61">
        <w:rPr>
          <w:rFonts w:ascii="Times New Roman" w:hAnsi="Times New Roman" w:cs="Times New Roman"/>
          <w:i/>
          <w:iCs/>
        </w:rPr>
        <w:t>paradoxus</w:t>
      </w:r>
    </w:p>
    <w:p w14:paraId="098E359B" w14:textId="73C512A3" w:rsidR="00B80B61" w:rsidRDefault="00B80B61" w:rsidP="00B80B61">
      <w:pPr>
        <w:spacing w:line="480" w:lineRule="auto"/>
        <w:rPr>
          <w:rFonts w:ascii="Times New Roman" w:hAnsi="Times New Roman" w:cs="Times New Roman"/>
        </w:rPr>
      </w:pPr>
      <w:r w:rsidRPr="00B80B61">
        <w:rPr>
          <w:rFonts w:ascii="Times New Roman" w:hAnsi="Times New Roman" w:cs="Times New Roman"/>
        </w:rPr>
        <w:lastRenderedPageBreak/>
        <w:t xml:space="preserve">Gene prediction performed using </w:t>
      </w:r>
      <w:proofErr w:type="spellStart"/>
      <w:r w:rsidRPr="00B80B61">
        <w:rPr>
          <w:rFonts w:ascii="Times New Roman" w:hAnsi="Times New Roman" w:cs="Times New Roman"/>
        </w:rPr>
        <w:t>Funannotate</w:t>
      </w:r>
      <w:proofErr w:type="spellEnd"/>
      <w:r w:rsidRPr="00B80B61">
        <w:rPr>
          <w:rFonts w:ascii="Times New Roman" w:hAnsi="Times New Roman" w:cs="Times New Roman"/>
        </w:rPr>
        <w:t xml:space="preserve"> generated comprehensive protein-coding gene sets for both species, which were subsequently functionally annotated using </w:t>
      </w:r>
      <w:proofErr w:type="spellStart"/>
      <w:r w:rsidRPr="00B80B61">
        <w:rPr>
          <w:rFonts w:ascii="Times New Roman" w:hAnsi="Times New Roman" w:cs="Times New Roman"/>
        </w:rPr>
        <w:t>eggNOG</w:t>
      </w:r>
      <w:proofErr w:type="spellEnd"/>
      <w:r w:rsidRPr="00B80B61">
        <w:rPr>
          <w:rFonts w:ascii="Times New Roman" w:hAnsi="Times New Roman" w:cs="Times New Roman"/>
        </w:rPr>
        <w:t xml:space="preserve">-mapper v2 and the </w:t>
      </w:r>
      <w:proofErr w:type="spellStart"/>
      <w:r w:rsidRPr="00B80B61">
        <w:rPr>
          <w:rFonts w:ascii="Times New Roman" w:hAnsi="Times New Roman" w:cs="Times New Roman"/>
        </w:rPr>
        <w:t>eggNOG</w:t>
      </w:r>
      <w:proofErr w:type="spellEnd"/>
      <w:r w:rsidRPr="00B80B61">
        <w:rPr>
          <w:rFonts w:ascii="Times New Roman" w:hAnsi="Times New Roman" w:cs="Times New Roman"/>
        </w:rPr>
        <w:t xml:space="preserve"> database v4.5. The annotation pipeline assigned Clusters of Orthologous Groups (COG) categories and Gene Ontology (GO) terms to predicted proteins, enabling comparative functional genomics analysis. Comparative analysis of COG category distributions revealed that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i/>
          <w:iCs/>
        </w:rPr>
        <w:t>'</w:t>
      </w:r>
      <w:r w:rsidRPr="00B80B61">
        <w:rPr>
          <w:rFonts w:ascii="Times New Roman" w:hAnsi="Times New Roman" w:cs="Times New Roman"/>
        </w:rPr>
        <w:t xml:space="preserve"> genome possessed 7.9% fermentation-related genes and 5.7% as resistance-related genes based on COG functional annotations. </w:t>
      </w:r>
      <w:r w:rsidRPr="00B80B61">
        <w:rPr>
          <w:rFonts w:ascii="Times New Roman" w:hAnsi="Times New Roman" w:cs="Times New Roman"/>
          <w:i/>
          <w:iCs/>
        </w:rPr>
        <w:t>S. paradoxus</w:t>
      </w:r>
      <w:r w:rsidRPr="00B80B61">
        <w:rPr>
          <w:rFonts w:ascii="Times New Roman" w:hAnsi="Times New Roman" w:cs="Times New Roman"/>
        </w:rPr>
        <w:t xml:space="preserve"> genome </w:t>
      </w:r>
      <w:proofErr w:type="gramStart"/>
      <w:r w:rsidRPr="00B80B61">
        <w:rPr>
          <w:rFonts w:ascii="Times New Roman" w:hAnsi="Times New Roman" w:cs="Times New Roman"/>
        </w:rPr>
        <w:t>contained  8.5%  fermentation</w:t>
      </w:r>
      <w:proofErr w:type="gramEnd"/>
      <w:r w:rsidRPr="00B80B61">
        <w:rPr>
          <w:rFonts w:ascii="Times New Roman" w:hAnsi="Times New Roman" w:cs="Times New Roman"/>
        </w:rPr>
        <w:t>-related genes and 6.2</w:t>
      </w:r>
      <w:r w:rsidRPr="00B80B61">
        <w:rPr>
          <w:rFonts w:ascii="Times New Roman" w:hAnsi="Times New Roman" w:cs="Times New Roman"/>
        </w:rPr>
        <w:t>% resistance</w:t>
      </w:r>
      <w:r w:rsidRPr="00B80B61">
        <w:rPr>
          <w:rFonts w:ascii="Times New Roman" w:hAnsi="Times New Roman" w:cs="Times New Roman"/>
        </w:rPr>
        <w:t>-related genes. Keyword-based searches within GO terms and COG descriptions for fermentation-associated processes were ("glycolysis," "ethanol," "alcohol," "anaerobic") and resistance-related keyword searches were ("stress," "resistance," "defense"). These functional annotations provide the foundation for comparative analysis of metabolic capabilities between the two species.</w:t>
      </w:r>
    </w:p>
    <w:p w14:paraId="49CD2564" w14:textId="1953D768" w:rsidR="00B80B61" w:rsidRDefault="00B80B61" w:rsidP="00B80B61">
      <w:pPr>
        <w:spacing w:line="480" w:lineRule="auto"/>
        <w:rPr>
          <w:rFonts w:ascii="Times New Roman" w:hAnsi="Times New Roman" w:cs="Times New Roman"/>
        </w:rPr>
      </w:pPr>
      <w:r>
        <w:rPr>
          <w:rFonts w:ascii="Times New Roman" w:hAnsi="Times New Roman" w:cs="Times New Roman"/>
          <w:noProof/>
        </w:rPr>
        <w:drawing>
          <wp:inline distT="0" distB="0" distL="0" distR="0" wp14:anchorId="407B6349" wp14:editId="7FA48CF0">
            <wp:extent cx="5943600" cy="3724275"/>
            <wp:effectExtent l="0" t="0" r="0" b="0"/>
            <wp:docPr id="130519642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96421"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p>
    <w:p w14:paraId="2791B0C2" w14:textId="24E82D7A" w:rsidR="00B80B61" w:rsidRDefault="00B80B61" w:rsidP="00B80B61">
      <w:pPr>
        <w:spacing w:line="480" w:lineRule="auto"/>
        <w:rPr>
          <w:rFonts w:ascii="Times New Roman" w:hAnsi="Times New Roman" w:cs="Times New Roman"/>
        </w:rPr>
      </w:pPr>
      <w:r w:rsidRPr="00B80B61">
        <w:rPr>
          <w:rFonts w:ascii="Times New Roman" w:hAnsi="Times New Roman" w:cs="Times New Roman"/>
          <w:b/>
          <w:bCs/>
        </w:rPr>
        <w:lastRenderedPageBreak/>
        <w:t>Figure 7.</w:t>
      </w:r>
      <w:r w:rsidRPr="00B80B61">
        <w:rPr>
          <w:rFonts w:ascii="Times New Roman" w:hAnsi="Times New Roman" w:cs="Times New Roman"/>
        </w:rPr>
        <w:t xml:space="preserve"> </w:t>
      </w:r>
      <w:proofErr w:type="spellStart"/>
      <w:r w:rsidRPr="00B80B61">
        <w:rPr>
          <w:rFonts w:ascii="Times New Roman" w:hAnsi="Times New Roman" w:cs="Times New Roman"/>
        </w:rPr>
        <w:t>EggnogDB</w:t>
      </w:r>
      <w:proofErr w:type="spellEnd"/>
      <w:r w:rsidRPr="00B80B61">
        <w:rPr>
          <w:rFonts w:ascii="Times New Roman" w:hAnsi="Times New Roman" w:cs="Times New Roman"/>
        </w:rPr>
        <w:t xml:space="preserve"> Annotation Excel Sheet for S. Paradoxus</w:t>
      </w:r>
    </w:p>
    <w:p w14:paraId="0933086B" w14:textId="0F4E1532" w:rsidR="00B80B61" w:rsidRDefault="00B80B61" w:rsidP="00B80B61">
      <w:pPr>
        <w:spacing w:line="480" w:lineRule="auto"/>
        <w:rPr>
          <w:rFonts w:ascii="Times New Roman" w:hAnsi="Times New Roman" w:cs="Times New Roman"/>
        </w:rPr>
      </w:pPr>
      <w:r>
        <w:rPr>
          <w:rFonts w:ascii="Times New Roman" w:hAnsi="Times New Roman" w:cs="Times New Roman"/>
          <w:noProof/>
        </w:rPr>
        <w:drawing>
          <wp:inline distT="0" distB="0" distL="0" distR="0" wp14:anchorId="418FEB4B" wp14:editId="73EFBF1F">
            <wp:extent cx="5943600" cy="4073236"/>
            <wp:effectExtent l="0" t="0" r="0" b="3810"/>
            <wp:docPr id="314686359" name="Picture 8" descr="A graph of different colored circl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6359" name="Picture 8" descr="A graph of different colored circles and numbers&#10;&#10;AI-generated content may be incorrect."/>
                    <pic:cNvPicPr/>
                  </pic:nvPicPr>
                  <pic:blipFill rotWithShape="1">
                    <a:blip r:embed="rId13">
                      <a:extLst>
                        <a:ext uri="{28A0092B-C50C-407E-A947-70E740481C1C}">
                          <a14:useLocalDpi xmlns:a14="http://schemas.microsoft.com/office/drawing/2010/main" val="0"/>
                        </a:ext>
                      </a:extLst>
                    </a:blip>
                    <a:srcRect b="3570"/>
                    <a:stretch>
                      <a:fillRect/>
                    </a:stretch>
                  </pic:blipFill>
                  <pic:spPr bwMode="auto">
                    <a:xfrm>
                      <a:off x="0" y="0"/>
                      <a:ext cx="5943600" cy="4073236"/>
                    </a:xfrm>
                    <a:prstGeom prst="rect">
                      <a:avLst/>
                    </a:prstGeom>
                    <a:ln>
                      <a:noFill/>
                    </a:ln>
                    <a:extLst>
                      <a:ext uri="{53640926-AAD7-44D8-BBD7-CCE9431645EC}">
                        <a14:shadowObscured xmlns:a14="http://schemas.microsoft.com/office/drawing/2010/main"/>
                      </a:ext>
                    </a:extLst>
                  </pic:spPr>
                </pic:pic>
              </a:graphicData>
            </a:graphic>
          </wp:inline>
        </w:drawing>
      </w:r>
    </w:p>
    <w:p w14:paraId="54567EBE" w14:textId="74EC8605" w:rsidR="00B80B61" w:rsidRDefault="00B80B61" w:rsidP="00B80B61">
      <w:pPr>
        <w:spacing w:line="480" w:lineRule="auto"/>
        <w:rPr>
          <w:rFonts w:ascii="Times New Roman" w:hAnsi="Times New Roman" w:cs="Times New Roman"/>
        </w:rPr>
      </w:pPr>
      <w:r w:rsidRPr="00B80B61">
        <w:rPr>
          <w:rFonts w:ascii="Times New Roman" w:hAnsi="Times New Roman" w:cs="Times New Roman"/>
          <w:b/>
          <w:bCs/>
        </w:rPr>
        <w:t>Figure 8.</w:t>
      </w:r>
      <w:r w:rsidRPr="00B80B61">
        <w:rPr>
          <w:rFonts w:ascii="Times New Roman" w:hAnsi="Times New Roman" w:cs="Times New Roman"/>
        </w:rPr>
        <w:t xml:space="preserve"> Relative abundance of COG categories in </w:t>
      </w:r>
      <w:r w:rsidRPr="00B80B61">
        <w:rPr>
          <w:rFonts w:ascii="Times New Roman" w:hAnsi="Times New Roman" w:cs="Times New Roman"/>
          <w:i/>
          <w:iCs/>
        </w:rPr>
        <w:t>S. paradoxus</w:t>
      </w:r>
      <w:r w:rsidRPr="00B80B61">
        <w:rPr>
          <w:rFonts w:ascii="Times New Roman" w:hAnsi="Times New Roman" w:cs="Times New Roman"/>
        </w:rPr>
        <w:t xml:space="preserve"> and 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genomes. Bubble size is proportional to the percentage of genes assigned to each functional group (Fermentation = C+G; Resistance = V+M+W+P+Q; Other = all remaining categories</w:t>
      </w:r>
    </w:p>
    <w:p w14:paraId="60A84221" w14:textId="77777777" w:rsidR="00B80B61" w:rsidRDefault="00B80B61" w:rsidP="00B80B61">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DB2324A" wp14:editId="75169D7C">
            <wp:extent cx="5943600" cy="3700145"/>
            <wp:effectExtent l="0" t="0" r="0" b="0"/>
            <wp:docPr id="371716768" name="Picture 10" descr="A diagram of a bon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16768" name="Picture 10" descr="A diagram of a bone structu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00145"/>
                    </a:xfrm>
                    <a:prstGeom prst="rect">
                      <a:avLst/>
                    </a:prstGeom>
                  </pic:spPr>
                </pic:pic>
              </a:graphicData>
            </a:graphic>
          </wp:inline>
        </w:drawing>
      </w:r>
    </w:p>
    <w:p w14:paraId="7363DC1A" w14:textId="72B96768" w:rsidR="00B80B61" w:rsidRDefault="00B80B61" w:rsidP="00B80B61">
      <w:pPr>
        <w:spacing w:line="480" w:lineRule="auto"/>
        <w:rPr>
          <w:rFonts w:ascii="Times New Roman" w:hAnsi="Times New Roman" w:cs="Times New Roman"/>
        </w:rPr>
      </w:pPr>
      <w:r w:rsidRPr="00B80B61">
        <w:rPr>
          <w:rFonts w:ascii="Times New Roman" w:hAnsi="Times New Roman" w:cs="Times New Roman"/>
          <w:b/>
          <w:bCs/>
        </w:rPr>
        <w:t>Figure 9.</w:t>
      </w:r>
      <w:r w:rsidRPr="00B80B61">
        <w:rPr>
          <w:rFonts w:ascii="Times New Roman" w:hAnsi="Times New Roman" w:cs="Times New Roman"/>
        </w:rPr>
        <w:t xml:space="preserve"> Fermentation-Related Gene Ontology (GO) Terms in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and </w:t>
      </w:r>
      <w:r w:rsidRPr="00B80B61">
        <w:rPr>
          <w:rFonts w:ascii="Times New Roman" w:hAnsi="Times New Roman" w:cs="Times New Roman"/>
          <w:i/>
          <w:iCs/>
        </w:rPr>
        <w:t>S. paradoxus</w:t>
      </w:r>
    </w:p>
    <w:p w14:paraId="29E24C90" w14:textId="30DE712B" w:rsidR="00B80B61" w:rsidRDefault="00B80B61" w:rsidP="00B80B61">
      <w:pPr>
        <w:spacing w:line="480" w:lineRule="auto"/>
        <w:rPr>
          <w:rFonts w:ascii="Times New Roman" w:hAnsi="Times New Roman" w:cs="Times New Roman"/>
        </w:rPr>
      </w:pPr>
      <w:r>
        <w:rPr>
          <w:rFonts w:ascii="Times New Roman" w:hAnsi="Times New Roman" w:cs="Times New Roman"/>
          <w:noProof/>
        </w:rPr>
        <w:drawing>
          <wp:inline distT="0" distB="0" distL="0" distR="0" wp14:anchorId="01F743A1" wp14:editId="1E27B9FB">
            <wp:extent cx="5943600" cy="3546475"/>
            <wp:effectExtent l="0" t="0" r="0" b="0"/>
            <wp:docPr id="179452830" name="Picture 9" descr="A diagram of a plant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2830" name="Picture 9" descr="A diagram of a plant cell&#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46475"/>
                    </a:xfrm>
                    <a:prstGeom prst="rect">
                      <a:avLst/>
                    </a:prstGeom>
                  </pic:spPr>
                </pic:pic>
              </a:graphicData>
            </a:graphic>
          </wp:inline>
        </w:drawing>
      </w:r>
    </w:p>
    <w:p w14:paraId="7E446CD4" w14:textId="39606930" w:rsidR="00B80B61" w:rsidRPr="00B80B61" w:rsidRDefault="00B80B61" w:rsidP="00B80B61">
      <w:pPr>
        <w:spacing w:line="480" w:lineRule="auto"/>
        <w:rPr>
          <w:rFonts w:ascii="Times New Roman" w:hAnsi="Times New Roman" w:cs="Times New Roman"/>
          <w:i/>
          <w:iCs/>
        </w:rPr>
      </w:pPr>
      <w:r w:rsidRPr="00B80B61">
        <w:rPr>
          <w:rFonts w:ascii="Times New Roman" w:hAnsi="Times New Roman" w:cs="Times New Roman"/>
          <w:b/>
          <w:bCs/>
        </w:rPr>
        <w:lastRenderedPageBreak/>
        <w:t>Figure 10</w:t>
      </w:r>
      <w:r w:rsidRPr="00B80B61">
        <w:rPr>
          <w:rFonts w:ascii="Times New Roman" w:hAnsi="Times New Roman" w:cs="Times New Roman"/>
        </w:rPr>
        <w:t>.</w:t>
      </w:r>
      <w:r>
        <w:rPr>
          <w:rFonts w:ascii="Times New Roman" w:hAnsi="Times New Roman" w:cs="Times New Roman"/>
        </w:rPr>
        <w:t xml:space="preserve"> </w:t>
      </w:r>
      <w:r w:rsidRPr="00B80B61">
        <w:rPr>
          <w:rFonts w:ascii="Times New Roman" w:hAnsi="Times New Roman" w:cs="Times New Roman"/>
        </w:rPr>
        <w:t xml:space="preserve">Resistance and Stress Related Gene Ontology (GO) Terms in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and </w:t>
      </w:r>
      <w:r w:rsidRPr="00B80B61">
        <w:rPr>
          <w:rFonts w:ascii="Times New Roman" w:hAnsi="Times New Roman" w:cs="Times New Roman"/>
          <w:i/>
          <w:iCs/>
        </w:rPr>
        <w:t>S. paradoxus</w:t>
      </w:r>
    </w:p>
    <w:p w14:paraId="499B33C4" w14:textId="73308B7B" w:rsidR="000967C6" w:rsidRPr="00B80B61" w:rsidRDefault="00EB48B9" w:rsidP="00B80B61">
      <w:pPr>
        <w:spacing w:line="480" w:lineRule="auto"/>
        <w:ind w:firstLine="360"/>
        <w:jc w:val="center"/>
        <w:rPr>
          <w:rFonts w:ascii="Times New Roman" w:hAnsi="Times New Roman" w:cs="Times New Roman"/>
          <w:b/>
          <w:bCs/>
        </w:rPr>
      </w:pPr>
      <w:proofErr w:type="spellStart"/>
      <w:r w:rsidRPr="00B80B61">
        <w:rPr>
          <w:rFonts w:ascii="Times New Roman" w:hAnsi="Times New Roman" w:cs="Times New Roman"/>
          <w:b/>
          <w:bCs/>
        </w:rPr>
        <w:t>Discussio</w:t>
      </w:r>
      <w:proofErr w:type="spellEnd"/>
      <w:r w:rsidRPr="00B80B61">
        <w:rPr>
          <w:rFonts w:ascii="Times New Roman" w:hAnsi="Times New Roman" w:cs="Times New Roman"/>
          <w:b/>
          <w:bCs/>
        </w:rPr>
        <w:t>n</w:t>
      </w:r>
    </w:p>
    <w:p w14:paraId="62DB424D" w14:textId="14563760" w:rsidR="00B80B61" w:rsidRPr="00B80B61" w:rsidRDefault="00B80B61" w:rsidP="00B80B61">
      <w:pPr>
        <w:spacing w:line="480" w:lineRule="auto"/>
        <w:rPr>
          <w:rFonts w:ascii="Times New Roman" w:hAnsi="Times New Roman" w:cs="Times New Roman"/>
        </w:rPr>
      </w:pPr>
      <w:r w:rsidRPr="00B80B61">
        <w:rPr>
          <w:rFonts w:ascii="Times New Roman" w:hAnsi="Times New Roman" w:cs="Times New Roman"/>
        </w:rPr>
        <w:t xml:space="preserve">The quality control and assembly workflow revealed interesting characteristics in the genomic datasets for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and </w:t>
      </w:r>
      <w:r w:rsidRPr="00B80B61">
        <w:rPr>
          <w:rFonts w:ascii="Times New Roman" w:hAnsi="Times New Roman" w:cs="Times New Roman"/>
          <w:i/>
          <w:iCs/>
        </w:rPr>
        <w:t xml:space="preserve">S. paradoxus </w:t>
      </w:r>
      <w:r w:rsidRPr="00B80B61">
        <w:rPr>
          <w:rFonts w:ascii="Times New Roman" w:hAnsi="Times New Roman" w:cs="Times New Roman"/>
        </w:rPr>
        <w:t xml:space="preserve">that have important implications for analyzing downstream results. The unfiltered </w:t>
      </w:r>
      <w:proofErr w:type="spellStart"/>
      <w:r w:rsidRPr="00B80B61">
        <w:rPr>
          <w:rFonts w:ascii="Times New Roman" w:hAnsi="Times New Roman" w:cs="Times New Roman"/>
        </w:rPr>
        <w:t>Sequali</w:t>
      </w:r>
      <w:proofErr w:type="spellEnd"/>
      <w:r w:rsidRPr="00B80B61">
        <w:rPr>
          <w:rFonts w:ascii="Times New Roman" w:hAnsi="Times New Roman" w:cs="Times New Roman"/>
        </w:rPr>
        <w:t xml:space="preserve"> read length histograms demonstrated that both species had substantial short reads requiring removal to improve future assembly. This superior read length distribution in </w:t>
      </w:r>
      <w:r w:rsidRPr="00B80B61">
        <w:rPr>
          <w:rFonts w:ascii="Times New Roman" w:hAnsi="Times New Roman" w:cs="Times New Roman"/>
          <w:i/>
          <w:iCs/>
        </w:rPr>
        <w:t>S. paradoxus</w:t>
      </w:r>
      <w:r w:rsidRPr="00B80B61">
        <w:rPr>
          <w:rFonts w:ascii="Times New Roman" w:hAnsi="Times New Roman" w:cs="Times New Roman"/>
        </w:rPr>
        <w:t xml:space="preserve"> likely contributed to the higher assembly contiguity observed in Flye assembly metrics, where </w:t>
      </w:r>
      <w:r w:rsidRPr="00B80B61">
        <w:rPr>
          <w:rFonts w:ascii="Times New Roman" w:hAnsi="Times New Roman" w:cs="Times New Roman"/>
          <w:i/>
          <w:iCs/>
        </w:rPr>
        <w:t>S. paradoxus</w:t>
      </w:r>
      <w:r w:rsidRPr="00B80B61">
        <w:rPr>
          <w:rFonts w:ascii="Times New Roman" w:hAnsi="Times New Roman" w:cs="Times New Roman"/>
        </w:rPr>
        <w:t xml:space="preserve"> achieved an N50 of 17034 bp despite a smaller total assembly size. The complicated relationship between dataset size and assembly quality in this study where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possessed </w:t>
      </w:r>
      <w:r w:rsidRPr="00B80B61">
        <w:rPr>
          <w:rFonts w:ascii="Times New Roman" w:hAnsi="Times New Roman" w:cs="Times New Roman"/>
        </w:rPr>
        <w:t>more sequence</w:t>
      </w:r>
      <w:r w:rsidRPr="00B80B61">
        <w:rPr>
          <w:rFonts w:ascii="Times New Roman" w:hAnsi="Times New Roman" w:cs="Times New Roman"/>
        </w:rPr>
        <w:t xml:space="preserve"> data yet yielded lower-quality metrics—highlights the importance of read length distribution and coverage over raw data quantity. The N50 metric, representing the fragment length at which 50% of the total assembly is contained in contigs of that size or larger, serves as the best indicator of assembly contiguity. The BUSCO completeness scores of 77.9% for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and 70.1% for </w:t>
      </w:r>
      <w:r w:rsidRPr="00B80B61">
        <w:rPr>
          <w:rFonts w:ascii="Times New Roman" w:hAnsi="Times New Roman" w:cs="Times New Roman"/>
          <w:i/>
          <w:iCs/>
        </w:rPr>
        <w:t>S. paradoxus</w:t>
      </w:r>
      <w:r w:rsidRPr="00B80B61">
        <w:rPr>
          <w:rFonts w:ascii="Times New Roman" w:hAnsi="Times New Roman" w:cs="Times New Roman"/>
        </w:rPr>
        <w:t xml:space="preserve"> indicate that both assemblies successfully captured </w:t>
      </w:r>
      <w:r w:rsidRPr="00B80B61">
        <w:rPr>
          <w:rFonts w:ascii="Times New Roman" w:hAnsi="Times New Roman" w:cs="Times New Roman"/>
        </w:rPr>
        <w:t>most</w:t>
      </w:r>
      <w:r w:rsidRPr="00B80B61">
        <w:rPr>
          <w:rFonts w:ascii="Times New Roman" w:hAnsi="Times New Roman" w:cs="Times New Roman"/>
        </w:rPr>
        <w:t xml:space="preserve"> conserved core genes expected in </w:t>
      </w:r>
      <w:proofErr w:type="spellStart"/>
      <w:r w:rsidRPr="00B80B61">
        <w:rPr>
          <w:rFonts w:ascii="Times New Roman" w:hAnsi="Times New Roman" w:cs="Times New Roman"/>
        </w:rPr>
        <w:t>Saccharomycetaceae</w:t>
      </w:r>
      <w:proofErr w:type="spellEnd"/>
      <w:r w:rsidRPr="00B80B61">
        <w:rPr>
          <w:rFonts w:ascii="Times New Roman" w:hAnsi="Times New Roman" w:cs="Times New Roman"/>
        </w:rPr>
        <w:t xml:space="preserve"> genomes, though neither achieved a completeness score greater than 95 typically seen in reference genome in a perfect world. It is important to recognize that moderate BUSCO scores do not indicate a bad assembly; rather, they reflect the reality including of gene</w:t>
      </w:r>
      <w:r>
        <w:rPr>
          <w:rFonts w:ascii="Times New Roman" w:hAnsi="Times New Roman" w:cs="Times New Roman"/>
        </w:rPr>
        <w:t xml:space="preserve"> </w:t>
      </w:r>
      <w:r w:rsidRPr="00B80B61">
        <w:rPr>
          <w:rFonts w:ascii="Times New Roman" w:hAnsi="Times New Roman" w:cs="Times New Roman"/>
        </w:rPr>
        <w:t xml:space="preserve">loss events or potential </w:t>
      </w:r>
      <w:r w:rsidRPr="00B80B61">
        <w:rPr>
          <w:rFonts w:ascii="Times New Roman" w:hAnsi="Times New Roman" w:cs="Times New Roman"/>
        </w:rPr>
        <w:t>absences</w:t>
      </w:r>
      <w:r w:rsidRPr="00B80B61">
        <w:rPr>
          <w:rFonts w:ascii="Times New Roman" w:hAnsi="Times New Roman" w:cs="Times New Roman"/>
        </w:rPr>
        <w:t xml:space="preserve"> from the </w:t>
      </w:r>
      <w:proofErr w:type="spellStart"/>
      <w:r w:rsidRPr="00B80B61">
        <w:rPr>
          <w:rFonts w:ascii="Times New Roman" w:hAnsi="Times New Roman" w:cs="Times New Roman"/>
        </w:rPr>
        <w:t>OrthoDB</w:t>
      </w:r>
      <w:proofErr w:type="spellEnd"/>
      <w:r w:rsidRPr="00B80B61">
        <w:rPr>
          <w:rFonts w:ascii="Times New Roman" w:hAnsi="Times New Roman" w:cs="Times New Roman"/>
        </w:rPr>
        <w:t xml:space="preserve"> reference set. The</w:t>
      </w:r>
      <w:r>
        <w:rPr>
          <w:rFonts w:ascii="Times New Roman" w:hAnsi="Times New Roman" w:cs="Times New Roman"/>
        </w:rPr>
        <w:t xml:space="preserve"> </w:t>
      </w:r>
      <w:r w:rsidRPr="00B80B61">
        <w:rPr>
          <w:rFonts w:ascii="Times New Roman" w:hAnsi="Times New Roman" w:cs="Times New Roman"/>
        </w:rPr>
        <w:t xml:space="preserve">saccharomycetaceae_odb12 lineage dataset is based on a consensus of sequenced </w:t>
      </w:r>
      <w:proofErr w:type="spellStart"/>
      <w:r w:rsidRPr="00B80B61">
        <w:rPr>
          <w:rFonts w:ascii="Times New Roman" w:hAnsi="Times New Roman" w:cs="Times New Roman"/>
        </w:rPr>
        <w:t>Saccharomycetaceae</w:t>
      </w:r>
      <w:proofErr w:type="spellEnd"/>
      <w:r w:rsidRPr="00B80B61">
        <w:rPr>
          <w:rFonts w:ascii="Times New Roman" w:hAnsi="Times New Roman" w:cs="Times New Roman"/>
        </w:rPr>
        <w:t xml:space="preserve"> genomes and may not perfectly represent the gene content of all strains. The stark difference in QUAST genome fraction coverage between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(25.9%) and</w:t>
      </w:r>
      <w:r w:rsidRPr="00B80B61">
        <w:rPr>
          <w:rFonts w:ascii="Times New Roman" w:hAnsi="Times New Roman" w:cs="Times New Roman"/>
          <w:i/>
          <w:iCs/>
        </w:rPr>
        <w:t xml:space="preserve"> S. </w:t>
      </w:r>
      <w:r w:rsidRPr="00B80B61">
        <w:rPr>
          <w:rFonts w:ascii="Times New Roman" w:hAnsi="Times New Roman" w:cs="Times New Roman"/>
          <w:i/>
          <w:iCs/>
        </w:rPr>
        <w:lastRenderedPageBreak/>
        <w:t>paradoxus</w:t>
      </w:r>
      <w:r w:rsidRPr="00B80B61">
        <w:rPr>
          <w:rFonts w:ascii="Times New Roman" w:hAnsi="Times New Roman" w:cs="Times New Roman"/>
        </w:rPr>
        <w:t xml:space="preserve"> (71.7%) relative to their respective reference genomes provides critical insight into variation within these species. The dramatically low genome fraction of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i/>
          <w:iCs/>
        </w:rPr>
        <w:t xml:space="preserve"> </w:t>
      </w:r>
      <w:r w:rsidRPr="00B80B61">
        <w:rPr>
          <w:rFonts w:ascii="Times New Roman" w:hAnsi="Times New Roman" w:cs="Times New Roman"/>
        </w:rPr>
        <w:t xml:space="preserve">strongly suggests that the </w:t>
      </w:r>
      <w:proofErr w:type="spellStart"/>
      <w:r w:rsidRPr="00B80B61">
        <w:rPr>
          <w:rFonts w:ascii="Times New Roman" w:hAnsi="Times New Roman" w:cs="Times New Roman"/>
        </w:rPr>
        <w:t>Langara</w:t>
      </w:r>
      <w:proofErr w:type="spellEnd"/>
      <w:r w:rsidRPr="00B80B61">
        <w:rPr>
          <w:rFonts w:ascii="Times New Roman" w:hAnsi="Times New Roman" w:cs="Times New Roman"/>
        </w:rPr>
        <w:t xml:space="preserve"> College isolate (dataset LV3C-1_JST) represents a strain with substantial genomic divergence from the reference strain FM677 (GCA_019431265.1). This divergence could manifest as large-scale structural variations, presence of strain-specific genomic islands, differences in repeat content, or even taxonomic misclassification of one of the strains.</w:t>
      </w:r>
      <w:r>
        <w:rPr>
          <w:rFonts w:ascii="Times New Roman" w:hAnsi="Times New Roman" w:cs="Times New Roman"/>
        </w:rPr>
        <w:t xml:space="preserve"> </w:t>
      </w:r>
      <w:r w:rsidRPr="00B80B61">
        <w:rPr>
          <w:rFonts w:ascii="Times New Roman" w:hAnsi="Times New Roman" w:cs="Times New Roman"/>
        </w:rPr>
        <w:t xml:space="preserve">The low </w:t>
      </w:r>
      <w:proofErr w:type="spellStart"/>
      <w:r w:rsidRPr="00B80B61">
        <w:rPr>
          <w:rFonts w:ascii="Times New Roman" w:hAnsi="Times New Roman" w:cs="Times New Roman"/>
        </w:rPr>
        <w:t>misassembly</w:t>
      </w:r>
      <w:proofErr w:type="spellEnd"/>
      <w:r w:rsidRPr="00B80B61">
        <w:rPr>
          <w:rFonts w:ascii="Times New Roman" w:hAnsi="Times New Roman" w:cs="Times New Roman"/>
        </w:rPr>
        <w:t xml:space="preserve"> count (6) combined with high mismatch rate (1,248.07 per 100 </w:t>
      </w:r>
      <w:proofErr w:type="spellStart"/>
      <w:r w:rsidRPr="00B80B61">
        <w:rPr>
          <w:rFonts w:ascii="Times New Roman" w:hAnsi="Times New Roman" w:cs="Times New Roman"/>
        </w:rPr>
        <w:t>kbp</w:t>
      </w:r>
      <w:proofErr w:type="spellEnd"/>
      <w:r w:rsidRPr="00B80B61">
        <w:rPr>
          <w:rFonts w:ascii="Times New Roman" w:hAnsi="Times New Roman" w:cs="Times New Roman"/>
        </w:rPr>
        <w:t xml:space="preserve">) in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suggests that the assembly itself is structurally sound, but the sequences diverge substantially at the nucleotide level from the reference. This pattern is more consistent with genuine biological divergence than with technical assembly artifacts. In contrast, the </w:t>
      </w:r>
      <w:r w:rsidRPr="00B80B61">
        <w:rPr>
          <w:rFonts w:ascii="Times New Roman" w:hAnsi="Times New Roman" w:cs="Times New Roman"/>
          <w:i/>
          <w:iCs/>
        </w:rPr>
        <w:t>S. paradoxus</w:t>
      </w:r>
      <w:r w:rsidRPr="00B80B61">
        <w:rPr>
          <w:rFonts w:ascii="Times New Roman" w:hAnsi="Times New Roman" w:cs="Times New Roman"/>
        </w:rPr>
        <w:t xml:space="preserve"> assembly showed higher congruence with its reference (CBS432, GCF_002079055.1), covering 71.7% of the reference genome. However, the elevated </w:t>
      </w:r>
      <w:proofErr w:type="spellStart"/>
      <w:r w:rsidRPr="00B80B61">
        <w:rPr>
          <w:rFonts w:ascii="Times New Roman" w:hAnsi="Times New Roman" w:cs="Times New Roman"/>
        </w:rPr>
        <w:t>misassembly</w:t>
      </w:r>
      <w:proofErr w:type="spellEnd"/>
      <w:r w:rsidRPr="00B80B61">
        <w:rPr>
          <w:rFonts w:ascii="Times New Roman" w:hAnsi="Times New Roman" w:cs="Times New Roman"/>
        </w:rPr>
        <w:t xml:space="preserve"> count (34) compared to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(6) warrants attention. The substantially lower mismatch rate (234.13 per 100 </w:t>
      </w:r>
      <w:proofErr w:type="spellStart"/>
      <w:r w:rsidRPr="00B80B61">
        <w:rPr>
          <w:rFonts w:ascii="Times New Roman" w:hAnsi="Times New Roman" w:cs="Times New Roman"/>
        </w:rPr>
        <w:t>kbp</w:t>
      </w:r>
      <w:proofErr w:type="spellEnd"/>
      <w:r w:rsidRPr="00B80B61">
        <w:rPr>
          <w:rFonts w:ascii="Times New Roman" w:hAnsi="Times New Roman" w:cs="Times New Roman"/>
        </w:rPr>
        <w:t xml:space="preserve">) and indel rate (141.16 per 100 </w:t>
      </w:r>
      <w:proofErr w:type="spellStart"/>
      <w:r w:rsidRPr="00B80B61">
        <w:rPr>
          <w:rFonts w:ascii="Times New Roman" w:hAnsi="Times New Roman" w:cs="Times New Roman"/>
        </w:rPr>
        <w:t>kbp</w:t>
      </w:r>
      <w:proofErr w:type="spellEnd"/>
      <w:r w:rsidRPr="00B80B61">
        <w:rPr>
          <w:rFonts w:ascii="Times New Roman" w:hAnsi="Times New Roman" w:cs="Times New Roman"/>
        </w:rPr>
        <w:t xml:space="preserve">) in </w:t>
      </w:r>
      <w:r w:rsidRPr="00B80B61">
        <w:rPr>
          <w:rFonts w:ascii="Times New Roman" w:hAnsi="Times New Roman" w:cs="Times New Roman"/>
          <w:i/>
          <w:iCs/>
        </w:rPr>
        <w:t>S. paradoxus</w:t>
      </w:r>
      <w:r w:rsidRPr="00B80B61">
        <w:rPr>
          <w:rFonts w:ascii="Times New Roman" w:hAnsi="Times New Roman" w:cs="Times New Roman"/>
        </w:rPr>
        <w:t xml:space="preserve"> compared to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further support that the </w:t>
      </w:r>
      <w:r w:rsidRPr="00B80B61">
        <w:rPr>
          <w:rFonts w:ascii="Times New Roman" w:hAnsi="Times New Roman" w:cs="Times New Roman"/>
          <w:i/>
          <w:iCs/>
        </w:rPr>
        <w:t>S. paradoxus</w:t>
      </w:r>
      <w:r w:rsidRPr="00B80B61">
        <w:rPr>
          <w:rFonts w:ascii="Times New Roman" w:hAnsi="Times New Roman" w:cs="Times New Roman"/>
        </w:rPr>
        <w:t xml:space="preserve"> isolate is more closely related to its reference strain, facilitating more confident comparative genomic interpretations. The comparative functional annotation revealed unexpected patterns in fermentation and stress resistance gene content that challenge initial predictions. Contrary to the hypothesis that the domesticated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i/>
          <w:iCs/>
        </w:rPr>
        <w:t xml:space="preserve"> </w:t>
      </w:r>
      <w:r w:rsidRPr="00B80B61">
        <w:rPr>
          <w:rFonts w:ascii="Times New Roman" w:hAnsi="Times New Roman" w:cs="Times New Roman"/>
        </w:rPr>
        <w:t xml:space="preserve">would show enrichment in fermentation genes while the wild </w:t>
      </w:r>
      <w:r w:rsidRPr="00B80B61">
        <w:rPr>
          <w:rFonts w:ascii="Times New Roman" w:hAnsi="Times New Roman" w:cs="Times New Roman"/>
          <w:i/>
          <w:iCs/>
        </w:rPr>
        <w:t>S. paradoxus</w:t>
      </w:r>
      <w:r w:rsidRPr="00B80B61">
        <w:rPr>
          <w:rFonts w:ascii="Times New Roman" w:hAnsi="Times New Roman" w:cs="Times New Roman"/>
        </w:rPr>
        <w:t xml:space="preserve"> would exhibit greater stress resistance capacity, both species showed similar proportions of genes in these functional categories, with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w:t>
      </w:r>
      <w:proofErr w:type="gramStart"/>
      <w:r w:rsidRPr="00B80B61">
        <w:rPr>
          <w:rFonts w:ascii="Times New Roman" w:hAnsi="Times New Roman" w:cs="Times New Roman"/>
        </w:rPr>
        <w:t>actually demonstrating</w:t>
      </w:r>
      <w:proofErr w:type="gramEnd"/>
      <w:r w:rsidRPr="00B80B61">
        <w:rPr>
          <w:rFonts w:ascii="Times New Roman" w:hAnsi="Times New Roman" w:cs="Times New Roman"/>
        </w:rPr>
        <w:t xml:space="preserve"> slightly higher representation in both fermentation (8.5% vs. 7.9%) and resistance (6.2% vs. 5.7%) gene </w:t>
      </w:r>
      <w:r w:rsidRPr="00B80B61">
        <w:rPr>
          <w:rFonts w:ascii="Times New Roman" w:hAnsi="Times New Roman" w:cs="Times New Roman"/>
        </w:rPr>
        <w:t>categories. However</w:t>
      </w:r>
      <w:r w:rsidRPr="00B80B61">
        <w:rPr>
          <w:rFonts w:ascii="Times New Roman" w:hAnsi="Times New Roman" w:cs="Times New Roman"/>
        </w:rPr>
        <w:t xml:space="preserve">, these quantitative comparisons must be interpreted with </w:t>
      </w:r>
      <w:r w:rsidRPr="00B80B61">
        <w:rPr>
          <w:rFonts w:ascii="Times New Roman" w:hAnsi="Times New Roman" w:cs="Times New Roman"/>
        </w:rPr>
        <w:lastRenderedPageBreak/>
        <w:t xml:space="preserve">caution given the substantial differences in assembly quality and completeness between the two species. The dramatically different genome fraction coverage values (25.9% vs. 71.7%) indicate that we are comparing genomic datasets of fundamentally different completeness and potentially different biological </w:t>
      </w:r>
      <w:r w:rsidRPr="00B80B61">
        <w:rPr>
          <w:rFonts w:ascii="Times New Roman" w:hAnsi="Times New Roman" w:cs="Times New Roman"/>
        </w:rPr>
        <w:t>content. Additionally</w:t>
      </w:r>
      <w:r w:rsidRPr="00B80B61">
        <w:rPr>
          <w:rFonts w:ascii="Times New Roman" w:hAnsi="Times New Roman" w:cs="Times New Roman"/>
        </w:rPr>
        <w:t xml:space="preserve">, the reliance on keyword-based searches for functional categorization, while useful for broad comparisons, introduces limitations including potential misclassification of genes based on annotation text matching rather than true functional equivalence. A major limitation in the annotation-based comparative analysis is the constraint of visualizing large numbers of genes in figures. This limitation is particularly problematic for complex, multigenic phenotypes like fermentation and stress resistance, where dozens to hundreds of genes contribute to the overall physiological capacity. The keyword-based approach also risks missing functionally relevant genes that are annotated with synonymous or related terms not included in the search parameters, or conversely including false positives where keywords appear in annotations for genes with tangential functional relevance. Contrary to the classical expectation that domestication for fermentation relaxes selection of stress tolerance, the sequenced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i/>
          <w:iCs/>
        </w:rPr>
        <w:t xml:space="preserve"> </w:t>
      </w:r>
      <w:r w:rsidRPr="00B80B61">
        <w:rPr>
          <w:rFonts w:ascii="Times New Roman" w:hAnsi="Times New Roman" w:cs="Times New Roman"/>
        </w:rPr>
        <w:t>isolate appears to devote a higher proportion of its predicted gene content to both fermentation-related genes (8.5% vs. 7.9</w:t>
      </w:r>
      <w:proofErr w:type="gramStart"/>
      <w:r w:rsidRPr="00B80B61">
        <w:rPr>
          <w:rFonts w:ascii="Times New Roman" w:hAnsi="Times New Roman" w:cs="Times New Roman"/>
        </w:rPr>
        <w:t>% )</w:t>
      </w:r>
      <w:proofErr w:type="gramEnd"/>
      <w:r w:rsidRPr="00B80B61">
        <w:rPr>
          <w:rFonts w:ascii="Times New Roman" w:hAnsi="Times New Roman" w:cs="Times New Roman"/>
        </w:rPr>
        <w:t xml:space="preserve"> and stress-resistance genes (6.2% vs. 5.7%). This pattern challenges the assumption of a simple trade-off between rapid fermentation and environmental resilience. The simultaneous enrichment of both functional categories in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suggests that fermentation itself does not </w:t>
      </w:r>
      <w:proofErr w:type="gramStart"/>
      <w:r w:rsidRPr="00B80B61">
        <w:rPr>
          <w:rFonts w:ascii="Times New Roman" w:hAnsi="Times New Roman" w:cs="Times New Roman"/>
        </w:rPr>
        <w:t>reduce  stress</w:t>
      </w:r>
      <w:proofErr w:type="gramEnd"/>
      <w:r w:rsidRPr="00B80B61">
        <w:rPr>
          <w:rFonts w:ascii="Times New Roman" w:hAnsi="Times New Roman" w:cs="Times New Roman"/>
        </w:rPr>
        <w:t>-response systems even in industrial settings. Thus, high fermentation capacity and stress tolerance may be functionally coupled rather than antagonistic traits. However, these conclusions must remain provisional. Until comparable, high-quality assemblies are obtained for both strains, quantitative gene-content comparisons remain unreliable. If confirmed with improved assemblies, the apparent co-</w:t>
      </w:r>
      <w:r w:rsidRPr="00B80B61">
        <w:rPr>
          <w:rFonts w:ascii="Times New Roman" w:hAnsi="Times New Roman" w:cs="Times New Roman"/>
        </w:rPr>
        <w:lastRenderedPageBreak/>
        <w:t xml:space="preserve">enrichment of fermentation and stress-tolerance genes in domesticated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would highlight the untapped potential of existing industrial strains for further </w:t>
      </w:r>
      <w:r w:rsidRPr="00B80B61">
        <w:rPr>
          <w:rFonts w:ascii="Times New Roman" w:hAnsi="Times New Roman" w:cs="Times New Roman"/>
        </w:rPr>
        <w:t>optimization</w:t>
      </w:r>
      <w:r w:rsidRPr="00B80B61">
        <w:rPr>
          <w:rFonts w:ascii="Times New Roman" w:hAnsi="Times New Roman" w:cs="Times New Roman"/>
        </w:rPr>
        <w:t xml:space="preserve">. Conversely, the extensive genomic divergence of the sequenced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isolate from its reference suggesting substantial strain-level variation underscores the value of reference genomes.</w:t>
      </w:r>
      <w:r>
        <w:rPr>
          <w:rFonts w:ascii="Times New Roman" w:hAnsi="Times New Roman" w:cs="Times New Roman"/>
        </w:rPr>
        <w:t xml:space="preserve"> </w:t>
      </w:r>
      <w:r w:rsidRPr="00B80B61">
        <w:rPr>
          <w:rFonts w:ascii="Times New Roman" w:hAnsi="Times New Roman" w:cs="Times New Roman"/>
          <w:i/>
          <w:iCs/>
        </w:rPr>
        <w:t>S. paradoxus</w:t>
      </w:r>
      <w:r w:rsidRPr="00B80B61">
        <w:rPr>
          <w:rFonts w:ascii="Times New Roman" w:hAnsi="Times New Roman" w:cs="Times New Roman"/>
        </w:rPr>
        <w:t xml:space="preserve">, may </w:t>
      </w:r>
      <w:r w:rsidRPr="00B80B61">
        <w:rPr>
          <w:rFonts w:ascii="Times New Roman" w:hAnsi="Times New Roman" w:cs="Times New Roman"/>
        </w:rPr>
        <w:t>harbor</w:t>
      </w:r>
      <w:r w:rsidRPr="00B80B61">
        <w:rPr>
          <w:rFonts w:ascii="Times New Roman" w:hAnsi="Times New Roman" w:cs="Times New Roman"/>
        </w:rPr>
        <w:t xml:space="preserve"> alternative stress-resistance mechanisms or allelic variants not captured by COG and GO categories. Local craft breweries, wineries, and biorefineries in British Columbia could benefit from systematic </w:t>
      </w:r>
      <w:proofErr w:type="spellStart"/>
      <w:r w:rsidRPr="00B80B61">
        <w:rPr>
          <w:rFonts w:ascii="Times New Roman" w:hAnsi="Times New Roman" w:cs="Times New Roman"/>
        </w:rPr>
        <w:t>characterisation</w:t>
      </w:r>
      <w:proofErr w:type="spellEnd"/>
      <w:r w:rsidRPr="00B80B61">
        <w:rPr>
          <w:rFonts w:ascii="Times New Roman" w:hAnsi="Times New Roman" w:cs="Times New Roman"/>
        </w:rPr>
        <w:t xml:space="preserve"> of regionally isolated strains. Such isolates may exhibit fermentation profiles and stress tolerances finely tuned to local substrates and conditions, potentially conferring distinctive </w:t>
      </w:r>
      <w:proofErr w:type="spellStart"/>
      <w:r w:rsidRPr="00B80B61">
        <w:rPr>
          <w:rFonts w:ascii="Times New Roman" w:hAnsi="Times New Roman" w:cs="Times New Roman"/>
        </w:rPr>
        <w:t>flavour</w:t>
      </w:r>
      <w:proofErr w:type="spellEnd"/>
      <w:r w:rsidRPr="00B80B61">
        <w:rPr>
          <w:rFonts w:ascii="Times New Roman" w:hAnsi="Times New Roman" w:cs="Times New Roman"/>
        </w:rPr>
        <w:t xml:space="preserve"> compounds or enhanced process robustness. The most severe limitation is the marked disparity in assembly completeness (25.9% vs. 71.7% genome fraction coverage), which precludes reliable quantitative comparison of gene content between the two species. Future work should </w:t>
      </w:r>
      <w:r w:rsidRPr="00B80B61">
        <w:rPr>
          <w:rFonts w:ascii="Times New Roman" w:hAnsi="Times New Roman" w:cs="Times New Roman"/>
        </w:rPr>
        <w:t>prioritize</w:t>
      </w:r>
      <w:r w:rsidRPr="00B80B61">
        <w:rPr>
          <w:rFonts w:ascii="Times New Roman" w:hAnsi="Times New Roman" w:cs="Times New Roman"/>
        </w:rPr>
        <w:t xml:space="preserve">: Ensuring the datasets are better, scaffolding to produce chromosome-level references, multiple strains of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i/>
          <w:iCs/>
        </w:rPr>
        <w:t xml:space="preserve"> </w:t>
      </w:r>
      <w:r w:rsidRPr="00B80B61">
        <w:rPr>
          <w:rFonts w:ascii="Times New Roman" w:hAnsi="Times New Roman" w:cs="Times New Roman"/>
        </w:rPr>
        <w:t xml:space="preserve">and </w:t>
      </w:r>
      <w:proofErr w:type="spellStart"/>
      <w:proofErr w:type="gramStart"/>
      <w:r w:rsidRPr="00B80B61">
        <w:rPr>
          <w:rFonts w:ascii="Times New Roman" w:hAnsi="Times New Roman" w:cs="Times New Roman"/>
          <w:i/>
          <w:iCs/>
        </w:rPr>
        <w:t>S.paradoxus</w:t>
      </w:r>
      <w:proofErr w:type="spellEnd"/>
      <w:proofErr w:type="gramEnd"/>
      <w:r w:rsidRPr="00B80B61">
        <w:rPr>
          <w:rFonts w:ascii="Times New Roman" w:hAnsi="Times New Roman" w:cs="Times New Roman"/>
          <w:i/>
          <w:iCs/>
        </w:rPr>
        <w:t xml:space="preserve"> </w:t>
      </w:r>
      <w:r w:rsidRPr="00B80B61">
        <w:rPr>
          <w:rFonts w:ascii="Times New Roman" w:hAnsi="Times New Roman" w:cs="Times New Roman"/>
        </w:rPr>
        <w:t xml:space="preserve">being </w:t>
      </w:r>
      <w:r w:rsidRPr="00B80B61">
        <w:rPr>
          <w:rFonts w:ascii="Times New Roman" w:hAnsi="Times New Roman" w:cs="Times New Roman"/>
        </w:rPr>
        <w:t>sequenced, taxonomic</w:t>
      </w:r>
      <w:r w:rsidRPr="00B80B61">
        <w:rPr>
          <w:rFonts w:ascii="Times New Roman" w:hAnsi="Times New Roman" w:cs="Times New Roman"/>
        </w:rPr>
        <w:t xml:space="preserve"> validation that the sequenced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is </w:t>
      </w:r>
      <w:r w:rsidRPr="00B80B61">
        <w:rPr>
          <w:rFonts w:ascii="Times New Roman" w:hAnsi="Times New Roman" w:cs="Times New Roman"/>
          <w:i/>
          <w:iCs/>
        </w:rPr>
        <w:t>S.</w:t>
      </w:r>
      <w:r w:rsidRPr="00B80B61">
        <w:rPr>
          <w:rFonts w:ascii="Times New Roman" w:hAnsi="Times New Roman" w:cs="Times New Roman"/>
          <w:i/>
          <w:iCs/>
        </w:rPr>
        <w:t xml:space="preserve">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Only with higher-</w:t>
      </w:r>
      <w:r w:rsidRPr="00B80B61">
        <w:rPr>
          <w:rFonts w:ascii="Times New Roman" w:hAnsi="Times New Roman" w:cs="Times New Roman"/>
        </w:rPr>
        <w:t>quality, complete</w:t>
      </w:r>
      <w:r w:rsidRPr="00B80B61">
        <w:rPr>
          <w:rFonts w:ascii="Times New Roman" w:hAnsi="Times New Roman" w:cs="Times New Roman"/>
        </w:rPr>
        <w:t xml:space="preserve"> genomes can reasonable evolutionary and biotechnological conclusions be drawn from comparative gene-content analysis in </w:t>
      </w:r>
      <w:r w:rsidRPr="00B80B61">
        <w:rPr>
          <w:rFonts w:ascii="Times New Roman" w:hAnsi="Times New Roman" w:cs="Times New Roman"/>
          <w:i/>
          <w:iCs/>
        </w:rPr>
        <w:t xml:space="preserve">S. </w:t>
      </w:r>
      <w:proofErr w:type="spellStart"/>
      <w:r w:rsidRPr="00B80B61">
        <w:rPr>
          <w:rFonts w:ascii="Times New Roman" w:hAnsi="Times New Roman" w:cs="Times New Roman"/>
          <w:i/>
          <w:iCs/>
        </w:rPr>
        <w:t>bayanus</w:t>
      </w:r>
      <w:proofErr w:type="spellEnd"/>
      <w:r w:rsidRPr="00B80B61">
        <w:rPr>
          <w:rFonts w:ascii="Times New Roman" w:hAnsi="Times New Roman" w:cs="Times New Roman"/>
        </w:rPr>
        <w:t xml:space="preserve"> and</w:t>
      </w:r>
      <w:r w:rsidRPr="00B80B61">
        <w:rPr>
          <w:rFonts w:ascii="Times New Roman" w:hAnsi="Times New Roman" w:cs="Times New Roman"/>
          <w:i/>
          <w:iCs/>
        </w:rPr>
        <w:t xml:space="preserve"> S. paradoxus.</w:t>
      </w:r>
    </w:p>
    <w:p w14:paraId="7727442A" w14:textId="2CAF79AA" w:rsidR="008F6FEC" w:rsidRDefault="008F6FEC" w:rsidP="00B80B61">
      <w:pPr>
        <w:spacing w:line="480" w:lineRule="auto"/>
        <w:jc w:val="center"/>
        <w:rPr>
          <w:rFonts w:ascii="Times New Roman" w:hAnsi="Times New Roman" w:cs="Times New Roman"/>
          <w:b/>
          <w:bCs/>
        </w:rPr>
      </w:pPr>
      <w:r w:rsidRPr="008F6FEC">
        <w:rPr>
          <w:rFonts w:ascii="Times New Roman" w:hAnsi="Times New Roman" w:cs="Times New Roman"/>
          <w:b/>
          <w:bCs/>
        </w:rPr>
        <w:t>References</w:t>
      </w:r>
    </w:p>
    <w:p w14:paraId="1495971E" w14:textId="660E51E8" w:rsidR="008F6FEC" w:rsidRP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Williams, G. A. et al. Regulating the Unknown: A Guide to Regulating Genomics for Health Policy-Makers (Policy Brief No. 38) (European Observatory on Health Systems and Policies, 2020). Accessed 8 December 2025. </w:t>
      </w:r>
      <w:hyperlink r:id="rId16" w:history="1">
        <w:r w:rsidRPr="008F6FEC">
          <w:rPr>
            <w:rStyle w:val="Hyperlink"/>
            <w:rFonts w:ascii="Times New Roman" w:hAnsi="Times New Roman" w:cs="Times New Roman"/>
          </w:rPr>
          <w:t>https://www.ncbi.nlm</w:t>
        </w:r>
        <w:r w:rsidRPr="008F6FEC">
          <w:rPr>
            <w:rStyle w:val="Hyperlink"/>
            <w:rFonts w:ascii="Times New Roman" w:hAnsi="Times New Roman" w:cs="Times New Roman"/>
          </w:rPr>
          <w:t>.</w:t>
        </w:r>
        <w:r w:rsidRPr="008F6FEC">
          <w:rPr>
            <w:rStyle w:val="Hyperlink"/>
            <w:rFonts w:ascii="Times New Roman" w:hAnsi="Times New Roman" w:cs="Times New Roman"/>
          </w:rPr>
          <w:t>nih.gov/</w:t>
        </w:r>
        <w:r w:rsidRPr="008F6FEC">
          <w:rPr>
            <w:rStyle w:val="Hyperlink"/>
            <w:rFonts w:ascii="Times New Roman" w:hAnsi="Times New Roman" w:cs="Times New Roman"/>
          </w:rPr>
          <w:t>b</w:t>
        </w:r>
        <w:r w:rsidRPr="008F6FEC">
          <w:rPr>
            <w:rStyle w:val="Hyperlink"/>
            <w:rFonts w:ascii="Times New Roman" w:hAnsi="Times New Roman" w:cs="Times New Roman"/>
          </w:rPr>
          <w:t>ooks/NBK569502/</w:t>
        </w:r>
      </w:hyperlink>
    </w:p>
    <w:p w14:paraId="32684147" w14:textId="307506E0" w:rsidR="008F6FEC" w:rsidRDefault="008F6FEC" w:rsidP="00B80B61">
      <w:pPr>
        <w:pStyle w:val="ListParagraph"/>
        <w:numPr>
          <w:ilvl w:val="0"/>
          <w:numId w:val="3"/>
        </w:numPr>
        <w:spacing w:line="480" w:lineRule="auto"/>
        <w:rPr>
          <w:rFonts w:ascii="Times New Roman" w:hAnsi="Times New Roman" w:cs="Times New Roman"/>
        </w:rPr>
      </w:pPr>
      <w:proofErr w:type="spellStart"/>
      <w:r w:rsidRPr="008F6FEC">
        <w:rPr>
          <w:rFonts w:ascii="Times New Roman" w:hAnsi="Times New Roman" w:cs="Times New Roman"/>
          <w:lang w:val="es-ES"/>
        </w:rPr>
        <w:lastRenderedPageBreak/>
        <w:t>Satam</w:t>
      </w:r>
      <w:proofErr w:type="spellEnd"/>
      <w:r w:rsidRPr="008F6FEC">
        <w:rPr>
          <w:rFonts w:ascii="Times New Roman" w:hAnsi="Times New Roman" w:cs="Times New Roman"/>
          <w:lang w:val="es-ES"/>
        </w:rPr>
        <w:t xml:space="preserve">, H., </w:t>
      </w:r>
      <w:proofErr w:type="spellStart"/>
      <w:r w:rsidRPr="008F6FEC">
        <w:rPr>
          <w:rFonts w:ascii="Times New Roman" w:hAnsi="Times New Roman" w:cs="Times New Roman"/>
          <w:lang w:val="es-ES"/>
        </w:rPr>
        <w:t>Joshi</w:t>
      </w:r>
      <w:proofErr w:type="spellEnd"/>
      <w:r w:rsidRPr="008F6FEC">
        <w:rPr>
          <w:rFonts w:ascii="Times New Roman" w:hAnsi="Times New Roman" w:cs="Times New Roman"/>
          <w:lang w:val="es-ES"/>
        </w:rPr>
        <w:t xml:space="preserve">, K., </w:t>
      </w:r>
      <w:proofErr w:type="spellStart"/>
      <w:r w:rsidRPr="008F6FEC">
        <w:rPr>
          <w:rFonts w:ascii="Times New Roman" w:hAnsi="Times New Roman" w:cs="Times New Roman"/>
          <w:lang w:val="es-ES"/>
        </w:rPr>
        <w:t>Mangrolia</w:t>
      </w:r>
      <w:proofErr w:type="spellEnd"/>
      <w:r w:rsidRPr="008F6FEC">
        <w:rPr>
          <w:rFonts w:ascii="Times New Roman" w:hAnsi="Times New Roman" w:cs="Times New Roman"/>
          <w:lang w:val="es-ES"/>
        </w:rPr>
        <w:t xml:space="preserve">, U. et al. </w:t>
      </w:r>
      <w:r w:rsidRPr="008F6FEC">
        <w:rPr>
          <w:rFonts w:ascii="Times New Roman" w:hAnsi="Times New Roman" w:cs="Times New Roman"/>
        </w:rPr>
        <w:t xml:space="preserve">Next-generation sequencing technology: current trends and advancements. </w:t>
      </w:r>
      <w:r w:rsidRPr="008F6FEC">
        <w:rPr>
          <w:rFonts w:ascii="Times New Roman" w:hAnsi="Times New Roman" w:cs="Times New Roman"/>
          <w:i/>
          <w:iCs/>
        </w:rPr>
        <w:t>Biology</w:t>
      </w:r>
      <w:r w:rsidRPr="008F6FEC">
        <w:rPr>
          <w:rFonts w:ascii="Times New Roman" w:hAnsi="Times New Roman" w:cs="Times New Roman"/>
        </w:rPr>
        <w:t xml:space="preserve"> 12, 997 (2023). Accessed 8 December 2025 </w:t>
      </w:r>
      <w:hyperlink r:id="rId17" w:history="1">
        <w:r w:rsidRPr="008F6FEC">
          <w:rPr>
            <w:rStyle w:val="Hyperlink"/>
            <w:rFonts w:ascii="Times New Roman" w:hAnsi="Times New Roman" w:cs="Times New Roman"/>
          </w:rPr>
          <w:t>https://doi.org/10</w:t>
        </w:r>
        <w:r w:rsidRPr="008F6FEC">
          <w:rPr>
            <w:rStyle w:val="Hyperlink"/>
            <w:rFonts w:ascii="Times New Roman" w:hAnsi="Times New Roman" w:cs="Times New Roman"/>
          </w:rPr>
          <w:t>.</w:t>
        </w:r>
        <w:r w:rsidRPr="008F6FEC">
          <w:rPr>
            <w:rStyle w:val="Hyperlink"/>
            <w:rFonts w:ascii="Times New Roman" w:hAnsi="Times New Roman" w:cs="Times New Roman"/>
          </w:rPr>
          <w:t>3390/</w:t>
        </w:r>
        <w:r w:rsidRPr="008F6FEC">
          <w:rPr>
            <w:rStyle w:val="Hyperlink"/>
            <w:rFonts w:ascii="Times New Roman" w:hAnsi="Times New Roman" w:cs="Times New Roman"/>
          </w:rPr>
          <w:t>b</w:t>
        </w:r>
        <w:r w:rsidRPr="008F6FEC">
          <w:rPr>
            <w:rStyle w:val="Hyperlink"/>
            <w:rFonts w:ascii="Times New Roman" w:hAnsi="Times New Roman" w:cs="Times New Roman"/>
          </w:rPr>
          <w:t>iology12070997</w:t>
        </w:r>
      </w:hyperlink>
    </w:p>
    <w:p w14:paraId="6C680276" w14:textId="29F4F146"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Rainieri, S., Kodama, Y., Kaneko, Y., </w:t>
      </w:r>
      <w:proofErr w:type="spellStart"/>
      <w:r w:rsidRPr="008F6FEC">
        <w:rPr>
          <w:rFonts w:ascii="Times New Roman" w:hAnsi="Times New Roman" w:cs="Times New Roman"/>
        </w:rPr>
        <w:t>Mikata</w:t>
      </w:r>
      <w:proofErr w:type="spellEnd"/>
      <w:r w:rsidRPr="008F6FEC">
        <w:rPr>
          <w:rFonts w:ascii="Times New Roman" w:hAnsi="Times New Roman" w:cs="Times New Roman"/>
        </w:rPr>
        <w:t xml:space="preserve">, K., Nakao, Y. &amp; </w:t>
      </w:r>
      <w:proofErr w:type="spellStart"/>
      <w:r w:rsidRPr="008F6FEC">
        <w:rPr>
          <w:rFonts w:ascii="Times New Roman" w:hAnsi="Times New Roman" w:cs="Times New Roman"/>
        </w:rPr>
        <w:t>Ashikari</w:t>
      </w:r>
      <w:proofErr w:type="spellEnd"/>
      <w:r w:rsidRPr="008F6FEC">
        <w:rPr>
          <w:rFonts w:ascii="Times New Roman" w:hAnsi="Times New Roman" w:cs="Times New Roman"/>
        </w:rPr>
        <w:t xml:space="preserve">, T. Pure and mixed genetic lines of Saccharomyces </w:t>
      </w:r>
      <w:proofErr w:type="spellStart"/>
      <w:r w:rsidRPr="008F6FEC">
        <w:rPr>
          <w:rFonts w:ascii="Times New Roman" w:hAnsi="Times New Roman" w:cs="Times New Roman"/>
        </w:rPr>
        <w:t>bayanus</w:t>
      </w:r>
      <w:proofErr w:type="spellEnd"/>
      <w:r w:rsidRPr="008F6FEC">
        <w:rPr>
          <w:rFonts w:ascii="Times New Roman" w:hAnsi="Times New Roman" w:cs="Times New Roman"/>
        </w:rPr>
        <w:t xml:space="preserve"> and Saccharomyces </w:t>
      </w:r>
      <w:proofErr w:type="spellStart"/>
      <w:r w:rsidRPr="008F6FEC">
        <w:rPr>
          <w:rFonts w:ascii="Times New Roman" w:hAnsi="Times New Roman" w:cs="Times New Roman"/>
        </w:rPr>
        <w:t>pastorianus</w:t>
      </w:r>
      <w:proofErr w:type="spellEnd"/>
      <w:r w:rsidRPr="008F6FEC">
        <w:rPr>
          <w:rFonts w:ascii="Times New Roman" w:hAnsi="Times New Roman" w:cs="Times New Roman"/>
        </w:rPr>
        <w:t xml:space="preserve"> and their contribution to the lager brewing strain genome. </w:t>
      </w:r>
      <w:r w:rsidRPr="008F6FEC">
        <w:rPr>
          <w:rFonts w:ascii="Times New Roman" w:hAnsi="Times New Roman" w:cs="Times New Roman"/>
          <w:i/>
          <w:iCs/>
        </w:rPr>
        <w:t xml:space="preserve">Appl. Environ. </w:t>
      </w:r>
      <w:proofErr w:type="spellStart"/>
      <w:r w:rsidRPr="008F6FEC">
        <w:rPr>
          <w:rFonts w:ascii="Times New Roman" w:hAnsi="Times New Roman" w:cs="Times New Roman"/>
          <w:i/>
          <w:iCs/>
        </w:rPr>
        <w:t>Microbiol</w:t>
      </w:r>
      <w:proofErr w:type="spellEnd"/>
      <w:r w:rsidRPr="008F6FEC">
        <w:rPr>
          <w:rFonts w:ascii="Times New Roman" w:hAnsi="Times New Roman" w:cs="Times New Roman"/>
        </w:rPr>
        <w:t xml:space="preserve"> </w:t>
      </w:r>
      <w:r w:rsidRPr="008F6FEC">
        <w:rPr>
          <w:rFonts w:ascii="Times New Roman" w:hAnsi="Times New Roman" w:cs="Times New Roman"/>
          <w:b/>
          <w:bCs/>
        </w:rPr>
        <w:t>72</w:t>
      </w:r>
      <w:r w:rsidRPr="008F6FEC">
        <w:rPr>
          <w:rFonts w:ascii="Times New Roman" w:hAnsi="Times New Roman" w:cs="Times New Roman"/>
        </w:rPr>
        <w:t>, 3968–3974 (2006).</w:t>
      </w:r>
      <w:r>
        <w:rPr>
          <w:rFonts w:ascii="Times New Roman" w:hAnsi="Times New Roman" w:cs="Times New Roman"/>
        </w:rPr>
        <w:t xml:space="preserve"> </w:t>
      </w:r>
      <w:r w:rsidRPr="008F6FEC">
        <w:rPr>
          <w:rFonts w:ascii="Times New Roman" w:hAnsi="Times New Roman" w:cs="Times New Roman"/>
        </w:rPr>
        <w:t xml:space="preserve">Accessed 8 December 2025 </w:t>
      </w:r>
      <w:r>
        <w:rPr>
          <w:rFonts w:ascii="Times New Roman" w:hAnsi="Times New Roman" w:cs="Times New Roman"/>
        </w:rPr>
        <w:t xml:space="preserve"> </w:t>
      </w:r>
      <w:hyperlink r:id="rId18" w:history="1">
        <w:r w:rsidRPr="00E1335C">
          <w:rPr>
            <w:rStyle w:val="Hyperlink"/>
            <w:rFonts w:ascii="Times New Roman" w:hAnsi="Times New Roman" w:cs="Times New Roman"/>
          </w:rPr>
          <w:t>https://pmc.ncbi.nlm.nih.gov/articles/PMC1489639/</w:t>
        </w:r>
      </w:hyperlink>
      <w:r>
        <w:rPr>
          <w:rFonts w:ascii="Times New Roman" w:hAnsi="Times New Roman" w:cs="Times New Roman"/>
        </w:rPr>
        <w:t xml:space="preserve">  </w:t>
      </w:r>
    </w:p>
    <w:p w14:paraId="6655EDC0" w14:textId="41772D4A"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Nikulin, J., Vidgren, V., Krogerus, K. et al. Brewing potential of the wild yeast species Saccharomyces paradoxus</w:t>
      </w:r>
      <w:r w:rsidRPr="008F6FEC">
        <w:rPr>
          <w:rFonts w:ascii="Times New Roman" w:hAnsi="Times New Roman" w:cs="Times New Roman"/>
          <w:i/>
          <w:iCs/>
        </w:rPr>
        <w:t xml:space="preserve">. </w:t>
      </w:r>
      <w:proofErr w:type="spellStart"/>
      <w:r w:rsidRPr="008F6FEC">
        <w:rPr>
          <w:rFonts w:ascii="Times New Roman" w:hAnsi="Times New Roman" w:cs="Times New Roman"/>
          <w:i/>
          <w:iCs/>
        </w:rPr>
        <w:t>Eur</w:t>
      </w:r>
      <w:proofErr w:type="spellEnd"/>
      <w:r w:rsidRPr="008F6FEC">
        <w:rPr>
          <w:rFonts w:ascii="Times New Roman" w:hAnsi="Times New Roman" w:cs="Times New Roman"/>
          <w:i/>
          <w:iCs/>
        </w:rPr>
        <w:t xml:space="preserve"> Food Res Technol</w:t>
      </w:r>
      <w:r w:rsidRPr="008F6FEC">
        <w:rPr>
          <w:rFonts w:ascii="Times New Roman" w:hAnsi="Times New Roman" w:cs="Times New Roman"/>
        </w:rPr>
        <w:t xml:space="preserve"> </w:t>
      </w:r>
      <w:r w:rsidRPr="008F6FEC">
        <w:rPr>
          <w:rFonts w:ascii="Times New Roman" w:hAnsi="Times New Roman" w:cs="Times New Roman"/>
          <w:b/>
          <w:bCs/>
        </w:rPr>
        <w:t>246</w:t>
      </w:r>
      <w:r w:rsidRPr="008F6FEC">
        <w:rPr>
          <w:rFonts w:ascii="Times New Roman" w:hAnsi="Times New Roman" w:cs="Times New Roman"/>
        </w:rPr>
        <w:t xml:space="preserve">, 2283–2297 (2020). </w:t>
      </w:r>
      <w:hyperlink r:id="rId19" w:history="1">
        <w:r w:rsidRPr="00E1335C">
          <w:rPr>
            <w:rStyle w:val="Hyperlink"/>
            <w:rFonts w:ascii="Times New Roman" w:hAnsi="Times New Roman" w:cs="Times New Roman"/>
          </w:rPr>
          <w:t>https://doi.org/10.1007/s00217-020-03572-2</w:t>
        </w:r>
      </w:hyperlink>
      <w:r>
        <w:rPr>
          <w:rFonts w:ascii="Times New Roman" w:hAnsi="Times New Roman" w:cs="Times New Roman"/>
        </w:rPr>
        <w:t xml:space="preserve"> </w:t>
      </w:r>
    </w:p>
    <w:p w14:paraId="0B4603AD" w14:textId="6EF09B67" w:rsidR="008F6FEC" w:rsidRDefault="008F6FEC" w:rsidP="00B80B61">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 </w:t>
      </w:r>
      <w:r w:rsidRPr="008F6FEC">
        <w:rPr>
          <w:rFonts w:ascii="Times New Roman" w:hAnsi="Times New Roman" w:cs="Times New Roman"/>
        </w:rPr>
        <w:t xml:space="preserve">National Center for Biotechnology Information. Saccharomyces </w:t>
      </w:r>
      <w:proofErr w:type="spellStart"/>
      <w:r w:rsidRPr="008F6FEC">
        <w:rPr>
          <w:rFonts w:ascii="Times New Roman" w:hAnsi="Times New Roman" w:cs="Times New Roman"/>
        </w:rPr>
        <w:t>bayanus</w:t>
      </w:r>
      <w:proofErr w:type="spellEnd"/>
      <w:r w:rsidRPr="008F6FEC">
        <w:rPr>
          <w:rFonts w:ascii="Times New Roman" w:hAnsi="Times New Roman" w:cs="Times New Roman"/>
        </w:rPr>
        <w:t xml:space="preserve"> strain FM677 genome assembly GCA_019431265.1. NCBI Datasets </w:t>
      </w:r>
      <w:hyperlink r:id="rId20" w:history="1">
        <w:r w:rsidRPr="008F6FEC">
          <w:rPr>
            <w:rStyle w:val="Hyperlink"/>
            <w:rFonts w:ascii="Times New Roman" w:hAnsi="Times New Roman" w:cs="Times New Roman"/>
          </w:rPr>
          <w:t>https://www.ncbi.nlm.nih.gov/data</w:t>
        </w:r>
        <w:r w:rsidRPr="008F6FEC">
          <w:rPr>
            <w:rStyle w:val="Hyperlink"/>
            <w:rFonts w:ascii="Times New Roman" w:hAnsi="Times New Roman" w:cs="Times New Roman"/>
          </w:rPr>
          <w:t>s</w:t>
        </w:r>
        <w:r w:rsidRPr="008F6FEC">
          <w:rPr>
            <w:rStyle w:val="Hyperlink"/>
            <w:rFonts w:ascii="Times New Roman" w:hAnsi="Times New Roman" w:cs="Times New Roman"/>
          </w:rPr>
          <w:t>ets/genome/GCA_019431265.1/</w:t>
        </w:r>
      </w:hyperlink>
      <w:r w:rsidRPr="008F6FEC">
        <w:rPr>
          <w:rFonts w:ascii="Times New Roman" w:hAnsi="Times New Roman" w:cs="Times New Roman"/>
        </w:rPr>
        <w:t xml:space="preserve"> (2021).</w:t>
      </w:r>
      <w:r>
        <w:rPr>
          <w:rFonts w:ascii="Times New Roman" w:hAnsi="Times New Roman" w:cs="Times New Roman"/>
        </w:rPr>
        <w:t xml:space="preserve"> </w:t>
      </w:r>
      <w:r w:rsidRPr="008F6FEC">
        <w:rPr>
          <w:rFonts w:ascii="Times New Roman" w:hAnsi="Times New Roman" w:cs="Times New Roman"/>
        </w:rPr>
        <w:t>Accessed 8 December 2025</w:t>
      </w:r>
    </w:p>
    <w:p w14:paraId="7011F56F" w14:textId="1D99AF2C" w:rsidR="008F6FEC" w:rsidRP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National Center for Biotechnology Information. Saccharomyces paradoxus strain CBS432 genome assembly GCF_002079055.1. NCBI Datasets </w:t>
      </w:r>
      <w:hyperlink r:id="rId21" w:history="1">
        <w:r w:rsidRPr="008F6FEC">
          <w:rPr>
            <w:rStyle w:val="Hyperlink"/>
            <w:rFonts w:ascii="Times New Roman" w:hAnsi="Times New Roman" w:cs="Times New Roman"/>
          </w:rPr>
          <w:t>https://www.ncbi.nlm.nih.gov/datasets/genome/GCF_00207905</w:t>
        </w:r>
        <w:r w:rsidRPr="008F6FEC">
          <w:rPr>
            <w:rStyle w:val="Hyperlink"/>
            <w:rFonts w:ascii="Times New Roman" w:hAnsi="Times New Roman" w:cs="Times New Roman"/>
          </w:rPr>
          <w:t>5</w:t>
        </w:r>
        <w:r w:rsidRPr="008F6FEC">
          <w:rPr>
            <w:rStyle w:val="Hyperlink"/>
            <w:rFonts w:ascii="Times New Roman" w:hAnsi="Times New Roman" w:cs="Times New Roman"/>
          </w:rPr>
          <w:t>.1/</w:t>
        </w:r>
      </w:hyperlink>
      <w:r w:rsidRPr="008F6FEC">
        <w:rPr>
          <w:rFonts w:ascii="Times New Roman" w:hAnsi="Times New Roman" w:cs="Times New Roman"/>
        </w:rPr>
        <w:t xml:space="preserve"> (2017).</w:t>
      </w:r>
      <w:r>
        <w:rPr>
          <w:rFonts w:ascii="Times New Roman" w:hAnsi="Times New Roman" w:cs="Times New Roman"/>
        </w:rPr>
        <w:t xml:space="preserve">  </w:t>
      </w:r>
      <w:r w:rsidRPr="008F6FEC">
        <w:rPr>
          <w:rFonts w:ascii="Times New Roman" w:hAnsi="Times New Roman" w:cs="Times New Roman"/>
        </w:rPr>
        <w:t>Accessed 8 December 2025</w:t>
      </w:r>
    </w:p>
    <w:p w14:paraId="2DD0F30F" w14:textId="7331544F" w:rsidR="008F6FEC" w:rsidRDefault="008F6FEC" w:rsidP="00B80B61">
      <w:pPr>
        <w:pStyle w:val="ListParagraph"/>
        <w:numPr>
          <w:ilvl w:val="0"/>
          <w:numId w:val="3"/>
        </w:numPr>
        <w:spacing w:line="480" w:lineRule="auto"/>
        <w:rPr>
          <w:rFonts w:ascii="Times New Roman" w:hAnsi="Times New Roman" w:cs="Times New Roman"/>
        </w:rPr>
      </w:pPr>
      <w:proofErr w:type="spellStart"/>
      <w:r w:rsidRPr="008F6FEC">
        <w:rPr>
          <w:rFonts w:ascii="Times New Roman" w:hAnsi="Times New Roman" w:cs="Times New Roman"/>
        </w:rPr>
        <w:t>Vorderman</w:t>
      </w:r>
      <w:proofErr w:type="spellEnd"/>
      <w:r w:rsidRPr="008F6FEC">
        <w:rPr>
          <w:rFonts w:ascii="Times New Roman" w:hAnsi="Times New Roman" w:cs="Times New Roman"/>
        </w:rPr>
        <w:t xml:space="preserve">, R. H. P. </w:t>
      </w:r>
      <w:proofErr w:type="spellStart"/>
      <w:r w:rsidRPr="008F6FEC">
        <w:rPr>
          <w:rFonts w:ascii="Times New Roman" w:hAnsi="Times New Roman" w:cs="Times New Roman"/>
        </w:rPr>
        <w:t>Sequali</w:t>
      </w:r>
      <w:proofErr w:type="spellEnd"/>
      <w:r w:rsidRPr="008F6FEC">
        <w:rPr>
          <w:rFonts w:ascii="Times New Roman" w:hAnsi="Times New Roman" w:cs="Times New Roman"/>
        </w:rPr>
        <w:t xml:space="preserve">: efficient and comprehensive quality control of short- and long-read sequencing data. </w:t>
      </w:r>
      <w:r w:rsidRPr="008F6FEC">
        <w:rPr>
          <w:rFonts w:ascii="Times New Roman" w:hAnsi="Times New Roman" w:cs="Times New Roman"/>
          <w:i/>
          <w:iCs/>
        </w:rPr>
        <w:t>Bioinformatics Adv</w:t>
      </w:r>
      <w:r w:rsidRPr="008F6FEC">
        <w:rPr>
          <w:rFonts w:ascii="Times New Roman" w:hAnsi="Times New Roman" w:cs="Times New Roman"/>
        </w:rPr>
        <w:t xml:space="preserve"> </w:t>
      </w:r>
      <w:r w:rsidRPr="008F6FEC">
        <w:rPr>
          <w:rFonts w:ascii="Times New Roman" w:hAnsi="Times New Roman" w:cs="Times New Roman"/>
          <w:b/>
          <w:bCs/>
        </w:rPr>
        <w:t>5</w:t>
      </w:r>
      <w:r w:rsidRPr="008F6FEC">
        <w:rPr>
          <w:rFonts w:ascii="Times New Roman" w:hAnsi="Times New Roman" w:cs="Times New Roman"/>
        </w:rPr>
        <w:t xml:space="preserve">, vbaf010 (2025). </w:t>
      </w:r>
      <w:hyperlink r:id="rId22" w:history="1">
        <w:r w:rsidRPr="008F6FEC">
          <w:rPr>
            <w:rStyle w:val="Hyperlink"/>
            <w:rFonts w:ascii="Times New Roman" w:hAnsi="Times New Roman" w:cs="Times New Roman"/>
          </w:rPr>
          <w:t>https://doi.org/10.1093/bioadv/vbaf010</w:t>
        </w:r>
      </w:hyperlink>
    </w:p>
    <w:p w14:paraId="6B4FC1F9" w14:textId="3F4DF7B5"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Wick, R. </w:t>
      </w:r>
      <w:proofErr w:type="spellStart"/>
      <w:r w:rsidRPr="008F6FEC">
        <w:rPr>
          <w:rFonts w:ascii="Times New Roman" w:hAnsi="Times New Roman" w:cs="Times New Roman"/>
        </w:rPr>
        <w:t>Filtlong</w:t>
      </w:r>
      <w:proofErr w:type="spellEnd"/>
      <w:r w:rsidRPr="008F6FEC">
        <w:rPr>
          <w:rFonts w:ascii="Times New Roman" w:hAnsi="Times New Roman" w:cs="Times New Roman"/>
        </w:rPr>
        <w:t xml:space="preserve"> (Version 0.3.1). GitHub </w:t>
      </w:r>
      <w:hyperlink r:id="rId23" w:history="1">
        <w:r w:rsidRPr="008F6FEC">
          <w:rPr>
            <w:rStyle w:val="Hyperlink"/>
            <w:rFonts w:ascii="Times New Roman" w:hAnsi="Times New Roman" w:cs="Times New Roman"/>
          </w:rPr>
          <w:t>https://github.com/rrwick/Filtlong</w:t>
        </w:r>
      </w:hyperlink>
      <w:r w:rsidRPr="008F6FEC">
        <w:rPr>
          <w:rFonts w:ascii="Times New Roman" w:hAnsi="Times New Roman" w:cs="Times New Roman"/>
        </w:rPr>
        <w:t xml:space="preserve"> (2025).</w:t>
      </w:r>
    </w:p>
    <w:p w14:paraId="73FC7CC7" w14:textId="334DA895" w:rsidR="008F6FEC" w:rsidRPr="008F6FEC" w:rsidRDefault="008F6FEC" w:rsidP="00B80B61">
      <w:pPr>
        <w:pStyle w:val="ListParagraph"/>
        <w:numPr>
          <w:ilvl w:val="0"/>
          <w:numId w:val="3"/>
        </w:numPr>
        <w:spacing w:line="480" w:lineRule="auto"/>
        <w:rPr>
          <w:rFonts w:ascii="Times New Roman" w:hAnsi="Times New Roman" w:cs="Times New Roman"/>
        </w:rPr>
      </w:pPr>
      <w:proofErr w:type="spellStart"/>
      <w:r w:rsidRPr="008F6FEC">
        <w:rPr>
          <w:rFonts w:ascii="Times New Roman" w:hAnsi="Times New Roman" w:cs="Times New Roman"/>
          <w:lang w:val="es-ES"/>
        </w:rPr>
        <w:lastRenderedPageBreak/>
        <w:t>Kolmogorov</w:t>
      </w:r>
      <w:proofErr w:type="spellEnd"/>
      <w:r w:rsidRPr="008F6FEC">
        <w:rPr>
          <w:rFonts w:ascii="Times New Roman" w:hAnsi="Times New Roman" w:cs="Times New Roman"/>
          <w:lang w:val="es-ES"/>
        </w:rPr>
        <w:t xml:space="preserve">, M., </w:t>
      </w:r>
      <w:proofErr w:type="gramStart"/>
      <w:r w:rsidRPr="008F6FEC">
        <w:rPr>
          <w:rFonts w:ascii="Times New Roman" w:hAnsi="Times New Roman" w:cs="Times New Roman"/>
          <w:lang w:val="es-ES"/>
        </w:rPr>
        <w:t>Yuan</w:t>
      </w:r>
      <w:proofErr w:type="gramEnd"/>
      <w:r w:rsidRPr="008F6FEC">
        <w:rPr>
          <w:rFonts w:ascii="Times New Roman" w:hAnsi="Times New Roman" w:cs="Times New Roman"/>
          <w:lang w:val="es-ES"/>
        </w:rPr>
        <w:t xml:space="preserve">, J., Lin, Y. et al. </w:t>
      </w:r>
      <w:r w:rsidRPr="008F6FEC">
        <w:rPr>
          <w:rFonts w:ascii="Times New Roman" w:hAnsi="Times New Roman" w:cs="Times New Roman"/>
        </w:rPr>
        <w:t xml:space="preserve">Assembly of long, error-prone reads using repeat graphs. </w:t>
      </w:r>
      <w:r w:rsidRPr="008F6FEC">
        <w:rPr>
          <w:rFonts w:ascii="Times New Roman" w:hAnsi="Times New Roman" w:cs="Times New Roman"/>
          <w:i/>
          <w:iCs/>
        </w:rPr>
        <w:t xml:space="preserve">Nat. </w:t>
      </w:r>
      <w:proofErr w:type="spellStart"/>
      <w:r w:rsidRPr="008F6FEC">
        <w:rPr>
          <w:rFonts w:ascii="Times New Roman" w:hAnsi="Times New Roman" w:cs="Times New Roman"/>
          <w:i/>
          <w:iCs/>
        </w:rPr>
        <w:t>Biotechnol</w:t>
      </w:r>
      <w:proofErr w:type="spellEnd"/>
      <w:r w:rsidRPr="008F6FEC">
        <w:rPr>
          <w:rFonts w:ascii="Times New Roman" w:hAnsi="Times New Roman" w:cs="Times New Roman"/>
        </w:rPr>
        <w:t xml:space="preserve"> </w:t>
      </w:r>
      <w:r w:rsidRPr="008F6FEC">
        <w:rPr>
          <w:rFonts w:ascii="Times New Roman" w:hAnsi="Times New Roman" w:cs="Times New Roman"/>
          <w:b/>
          <w:bCs/>
        </w:rPr>
        <w:t>37</w:t>
      </w:r>
      <w:r w:rsidRPr="008F6FEC">
        <w:rPr>
          <w:rFonts w:ascii="Times New Roman" w:hAnsi="Times New Roman" w:cs="Times New Roman"/>
        </w:rPr>
        <w:t xml:space="preserve">, 540–546 (2019). </w:t>
      </w:r>
      <w:hyperlink r:id="rId24" w:history="1">
        <w:r w:rsidRPr="008F6FEC">
          <w:rPr>
            <w:rStyle w:val="Hyperlink"/>
            <w:rFonts w:ascii="Times New Roman" w:hAnsi="Times New Roman" w:cs="Times New Roman"/>
          </w:rPr>
          <w:t>https://doi.org/10.1038/s41587-019-0072-8</w:t>
        </w:r>
      </w:hyperlink>
    </w:p>
    <w:p w14:paraId="1B4413E0" w14:textId="379CF7A8" w:rsidR="008F6FEC" w:rsidRP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Mikheenko, A., Saveliev, V., Hirsch, P. &amp; Gurevich, A. </w:t>
      </w:r>
      <w:proofErr w:type="spellStart"/>
      <w:r w:rsidRPr="008F6FEC">
        <w:rPr>
          <w:rFonts w:ascii="Times New Roman" w:hAnsi="Times New Roman" w:cs="Times New Roman"/>
        </w:rPr>
        <w:t>WebQUAST</w:t>
      </w:r>
      <w:proofErr w:type="spellEnd"/>
      <w:r w:rsidRPr="008F6FEC">
        <w:rPr>
          <w:rFonts w:ascii="Times New Roman" w:hAnsi="Times New Roman" w:cs="Times New Roman"/>
        </w:rPr>
        <w:t xml:space="preserve">: online evaluation of genome assemblies. </w:t>
      </w:r>
      <w:r w:rsidRPr="008F6FEC">
        <w:rPr>
          <w:rFonts w:ascii="Times New Roman" w:hAnsi="Times New Roman" w:cs="Times New Roman"/>
          <w:i/>
          <w:iCs/>
        </w:rPr>
        <w:t>Nucleic Acids Res</w:t>
      </w:r>
      <w:r w:rsidRPr="008F6FEC">
        <w:rPr>
          <w:rFonts w:ascii="Times New Roman" w:hAnsi="Times New Roman" w:cs="Times New Roman"/>
        </w:rPr>
        <w:t xml:space="preserve"> </w:t>
      </w:r>
      <w:r w:rsidRPr="008F6FEC">
        <w:rPr>
          <w:rFonts w:ascii="Times New Roman" w:hAnsi="Times New Roman" w:cs="Times New Roman"/>
          <w:b/>
          <w:bCs/>
        </w:rPr>
        <w:t>51</w:t>
      </w:r>
      <w:r w:rsidRPr="008F6FEC">
        <w:rPr>
          <w:rFonts w:ascii="Times New Roman" w:hAnsi="Times New Roman" w:cs="Times New Roman"/>
        </w:rPr>
        <w:t xml:space="preserve">, 601–606 (2023). </w:t>
      </w:r>
      <w:hyperlink r:id="rId25" w:history="1">
        <w:r w:rsidRPr="008F6FEC">
          <w:rPr>
            <w:rStyle w:val="Hyperlink"/>
            <w:rFonts w:ascii="Times New Roman" w:hAnsi="Times New Roman" w:cs="Times New Roman"/>
          </w:rPr>
          <w:t>https://doi.org/10.1093/nar/gkad406</w:t>
        </w:r>
      </w:hyperlink>
    </w:p>
    <w:p w14:paraId="386EEA2E" w14:textId="3432C88A" w:rsidR="008F6FEC" w:rsidRP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Di Tommaso, P., Chatzou, M., Floden, E. et al. </w:t>
      </w:r>
      <w:proofErr w:type="spellStart"/>
      <w:r w:rsidRPr="008F6FEC">
        <w:rPr>
          <w:rFonts w:ascii="Times New Roman" w:hAnsi="Times New Roman" w:cs="Times New Roman"/>
        </w:rPr>
        <w:t>Nextflow</w:t>
      </w:r>
      <w:proofErr w:type="spellEnd"/>
      <w:r w:rsidRPr="008F6FEC">
        <w:rPr>
          <w:rFonts w:ascii="Times New Roman" w:hAnsi="Times New Roman" w:cs="Times New Roman"/>
        </w:rPr>
        <w:t xml:space="preserve"> enables reproducible computational workflows. </w:t>
      </w:r>
      <w:r w:rsidRPr="008F6FEC">
        <w:rPr>
          <w:rFonts w:ascii="Times New Roman" w:hAnsi="Times New Roman" w:cs="Times New Roman"/>
          <w:i/>
          <w:iCs/>
        </w:rPr>
        <w:t xml:space="preserve">Nat. </w:t>
      </w:r>
      <w:proofErr w:type="spellStart"/>
      <w:r w:rsidRPr="008F6FEC">
        <w:rPr>
          <w:rFonts w:ascii="Times New Roman" w:hAnsi="Times New Roman" w:cs="Times New Roman"/>
          <w:i/>
          <w:iCs/>
        </w:rPr>
        <w:t>Biotechnol</w:t>
      </w:r>
      <w:proofErr w:type="spellEnd"/>
      <w:r w:rsidRPr="008F6FEC">
        <w:rPr>
          <w:rFonts w:ascii="Times New Roman" w:hAnsi="Times New Roman" w:cs="Times New Roman"/>
        </w:rPr>
        <w:t xml:space="preserve"> </w:t>
      </w:r>
      <w:r w:rsidRPr="008F6FEC">
        <w:rPr>
          <w:rFonts w:ascii="Times New Roman" w:hAnsi="Times New Roman" w:cs="Times New Roman"/>
          <w:b/>
          <w:bCs/>
        </w:rPr>
        <w:t>35</w:t>
      </w:r>
      <w:r w:rsidRPr="008F6FEC">
        <w:rPr>
          <w:rFonts w:ascii="Times New Roman" w:hAnsi="Times New Roman" w:cs="Times New Roman"/>
        </w:rPr>
        <w:t xml:space="preserve">, 316–319 (2017). </w:t>
      </w:r>
      <w:hyperlink r:id="rId26" w:history="1">
        <w:r w:rsidRPr="008F6FEC">
          <w:rPr>
            <w:rStyle w:val="Hyperlink"/>
            <w:rFonts w:ascii="Times New Roman" w:hAnsi="Times New Roman" w:cs="Times New Roman"/>
          </w:rPr>
          <w:t>http</w:t>
        </w:r>
        <w:r w:rsidRPr="008F6FEC">
          <w:rPr>
            <w:rStyle w:val="Hyperlink"/>
            <w:rFonts w:ascii="Times New Roman" w:hAnsi="Times New Roman" w:cs="Times New Roman"/>
          </w:rPr>
          <w:t>s</w:t>
        </w:r>
        <w:r w:rsidRPr="008F6FEC">
          <w:rPr>
            <w:rStyle w:val="Hyperlink"/>
            <w:rFonts w:ascii="Times New Roman" w:hAnsi="Times New Roman" w:cs="Times New Roman"/>
          </w:rPr>
          <w:t>://doi.org/10.1038/nbt.3820</w:t>
        </w:r>
      </w:hyperlink>
    </w:p>
    <w:p w14:paraId="03CBD937" w14:textId="4FCB3E9A"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Palmer, J. M. &amp; </w:t>
      </w:r>
      <w:proofErr w:type="spellStart"/>
      <w:r w:rsidRPr="008F6FEC">
        <w:rPr>
          <w:rFonts w:ascii="Times New Roman" w:hAnsi="Times New Roman" w:cs="Times New Roman"/>
        </w:rPr>
        <w:t>Stajich</w:t>
      </w:r>
      <w:proofErr w:type="spellEnd"/>
      <w:r w:rsidRPr="008F6FEC">
        <w:rPr>
          <w:rFonts w:ascii="Times New Roman" w:hAnsi="Times New Roman" w:cs="Times New Roman"/>
        </w:rPr>
        <w:t xml:space="preserve">, J. E. </w:t>
      </w:r>
      <w:proofErr w:type="spellStart"/>
      <w:r w:rsidRPr="008F6FEC">
        <w:rPr>
          <w:rFonts w:ascii="Times New Roman" w:hAnsi="Times New Roman" w:cs="Times New Roman"/>
        </w:rPr>
        <w:t>Funannotate</w:t>
      </w:r>
      <w:proofErr w:type="spellEnd"/>
      <w:r w:rsidRPr="008F6FEC">
        <w:rPr>
          <w:rFonts w:ascii="Times New Roman" w:hAnsi="Times New Roman" w:cs="Times New Roman"/>
        </w:rPr>
        <w:t xml:space="preserve"> v1.8.1: eukaryotic genome annotation. </w:t>
      </w:r>
      <w:proofErr w:type="spellStart"/>
      <w:r w:rsidRPr="008F6FEC">
        <w:rPr>
          <w:rFonts w:ascii="Times New Roman" w:hAnsi="Times New Roman" w:cs="Times New Roman"/>
          <w:i/>
          <w:iCs/>
        </w:rPr>
        <w:t>Zenodo</w:t>
      </w:r>
      <w:proofErr w:type="spellEnd"/>
      <w:r w:rsidRPr="008F6FEC">
        <w:rPr>
          <w:rFonts w:ascii="Times New Roman" w:hAnsi="Times New Roman" w:cs="Times New Roman"/>
        </w:rPr>
        <w:t xml:space="preserve"> </w:t>
      </w:r>
      <w:r w:rsidRPr="008F6FEC">
        <w:rPr>
          <w:rFonts w:ascii="Times New Roman" w:hAnsi="Times New Roman" w:cs="Times New Roman"/>
        </w:rPr>
        <w:fldChar w:fldCharType="begin"/>
      </w:r>
      <w:r w:rsidRPr="008F6FEC">
        <w:rPr>
          <w:rFonts w:ascii="Times New Roman" w:hAnsi="Times New Roman" w:cs="Times New Roman"/>
        </w:rPr>
        <w:instrText>HYPERLINK "https://doi.org/10.5281/zenodo.1134477"</w:instrText>
      </w:r>
      <w:r w:rsidRPr="008F6FEC">
        <w:rPr>
          <w:rFonts w:ascii="Times New Roman" w:hAnsi="Times New Roman" w:cs="Times New Roman"/>
        </w:rPr>
        <w:fldChar w:fldCharType="separate"/>
      </w:r>
      <w:r w:rsidRPr="008F6FEC">
        <w:rPr>
          <w:rStyle w:val="Hyperlink"/>
          <w:rFonts w:ascii="Times New Roman" w:hAnsi="Times New Roman" w:cs="Times New Roman"/>
        </w:rPr>
        <w:t>https://doi.org/10.5281/zenod</w:t>
      </w:r>
      <w:r w:rsidRPr="008F6FEC">
        <w:rPr>
          <w:rStyle w:val="Hyperlink"/>
          <w:rFonts w:ascii="Times New Roman" w:hAnsi="Times New Roman" w:cs="Times New Roman"/>
        </w:rPr>
        <w:t>o</w:t>
      </w:r>
      <w:r w:rsidRPr="008F6FEC">
        <w:rPr>
          <w:rStyle w:val="Hyperlink"/>
          <w:rFonts w:ascii="Times New Roman" w:hAnsi="Times New Roman" w:cs="Times New Roman"/>
        </w:rPr>
        <w:t>.1</w:t>
      </w:r>
      <w:r w:rsidRPr="008F6FEC">
        <w:rPr>
          <w:rStyle w:val="Hyperlink"/>
          <w:rFonts w:ascii="Times New Roman" w:hAnsi="Times New Roman" w:cs="Times New Roman"/>
        </w:rPr>
        <w:t>1</w:t>
      </w:r>
      <w:r w:rsidRPr="008F6FEC">
        <w:rPr>
          <w:rStyle w:val="Hyperlink"/>
          <w:rFonts w:ascii="Times New Roman" w:hAnsi="Times New Roman" w:cs="Times New Roman"/>
        </w:rPr>
        <w:t>34477</w:t>
      </w:r>
      <w:r w:rsidRPr="008F6FEC">
        <w:rPr>
          <w:rFonts w:ascii="Times New Roman" w:hAnsi="Times New Roman" w:cs="Times New Roman"/>
        </w:rPr>
        <w:fldChar w:fldCharType="end"/>
      </w:r>
      <w:r w:rsidRPr="008F6FEC">
        <w:rPr>
          <w:rFonts w:ascii="Times New Roman" w:hAnsi="Times New Roman" w:cs="Times New Roman"/>
        </w:rPr>
        <w:t xml:space="preserve"> (2020).</w:t>
      </w:r>
    </w:p>
    <w:p w14:paraId="470BEADC" w14:textId="5E3DB7AF"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Huerta-</w:t>
      </w:r>
      <w:proofErr w:type="spellStart"/>
      <w:r w:rsidRPr="008F6FEC">
        <w:rPr>
          <w:rFonts w:ascii="Times New Roman" w:hAnsi="Times New Roman" w:cs="Times New Roman"/>
        </w:rPr>
        <w:t>Cepas</w:t>
      </w:r>
      <w:proofErr w:type="spellEnd"/>
      <w:r w:rsidRPr="008F6FEC">
        <w:rPr>
          <w:rFonts w:ascii="Times New Roman" w:hAnsi="Times New Roman" w:cs="Times New Roman"/>
        </w:rPr>
        <w:t xml:space="preserve">, J., </w:t>
      </w:r>
      <w:proofErr w:type="spellStart"/>
      <w:r w:rsidRPr="008F6FEC">
        <w:rPr>
          <w:rFonts w:ascii="Times New Roman" w:hAnsi="Times New Roman" w:cs="Times New Roman"/>
        </w:rPr>
        <w:t>Szklarczyk</w:t>
      </w:r>
      <w:proofErr w:type="spellEnd"/>
      <w:r w:rsidRPr="008F6FEC">
        <w:rPr>
          <w:rFonts w:ascii="Times New Roman" w:hAnsi="Times New Roman" w:cs="Times New Roman"/>
        </w:rPr>
        <w:t xml:space="preserve">, D., Forslund, K. et al. </w:t>
      </w:r>
      <w:proofErr w:type="spellStart"/>
      <w:r w:rsidRPr="008F6FEC">
        <w:rPr>
          <w:rFonts w:ascii="Times New Roman" w:hAnsi="Times New Roman" w:cs="Times New Roman"/>
        </w:rPr>
        <w:t>eggNOG</w:t>
      </w:r>
      <w:proofErr w:type="spellEnd"/>
      <w:r w:rsidRPr="008F6FEC">
        <w:rPr>
          <w:rFonts w:ascii="Times New Roman" w:hAnsi="Times New Roman" w:cs="Times New Roman"/>
        </w:rPr>
        <w:t xml:space="preserve"> 4.5: a hierarchical </w:t>
      </w:r>
      <w:proofErr w:type="spellStart"/>
      <w:r w:rsidRPr="008F6FEC">
        <w:rPr>
          <w:rFonts w:ascii="Times New Roman" w:hAnsi="Times New Roman" w:cs="Times New Roman"/>
        </w:rPr>
        <w:t>orthology</w:t>
      </w:r>
      <w:proofErr w:type="spellEnd"/>
      <w:r w:rsidRPr="008F6FEC">
        <w:rPr>
          <w:rFonts w:ascii="Times New Roman" w:hAnsi="Times New Roman" w:cs="Times New Roman"/>
        </w:rPr>
        <w:t xml:space="preserve"> framework with improved functional annotations for eukaryotic, prokaryotic and viral sequences. </w:t>
      </w:r>
      <w:r w:rsidRPr="008F6FEC">
        <w:rPr>
          <w:rFonts w:ascii="Times New Roman" w:hAnsi="Times New Roman" w:cs="Times New Roman"/>
          <w:i/>
          <w:iCs/>
        </w:rPr>
        <w:t>Nucleic Acids Res</w:t>
      </w:r>
      <w:r w:rsidRPr="008F6FEC">
        <w:rPr>
          <w:rFonts w:ascii="Times New Roman" w:hAnsi="Times New Roman" w:cs="Times New Roman"/>
        </w:rPr>
        <w:t xml:space="preserve"> </w:t>
      </w:r>
      <w:r w:rsidRPr="008F6FEC">
        <w:rPr>
          <w:rFonts w:ascii="Times New Roman" w:hAnsi="Times New Roman" w:cs="Times New Roman"/>
          <w:b/>
          <w:bCs/>
        </w:rPr>
        <w:t>44</w:t>
      </w:r>
      <w:r w:rsidRPr="008F6FEC">
        <w:rPr>
          <w:rFonts w:ascii="Times New Roman" w:hAnsi="Times New Roman" w:cs="Times New Roman"/>
        </w:rPr>
        <w:t xml:space="preserve">, D286–D293 (2016). </w:t>
      </w:r>
      <w:hyperlink r:id="rId27" w:history="1">
        <w:r w:rsidRPr="00E1335C">
          <w:rPr>
            <w:rStyle w:val="Hyperlink"/>
            <w:rFonts w:ascii="Times New Roman" w:hAnsi="Times New Roman" w:cs="Times New Roman"/>
          </w:rPr>
          <w:t>https://doi.org/10.1093/nar/gkv1248</w:t>
        </w:r>
      </w:hyperlink>
    </w:p>
    <w:p w14:paraId="2699D7C1" w14:textId="45829B2B"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35. Merkel, D. Docker: lightweight Linux containers for consistent development and deployment. Linux J. 2014, 2 (2014).</w:t>
      </w:r>
      <w:r>
        <w:rPr>
          <w:rFonts w:ascii="Times New Roman" w:hAnsi="Times New Roman" w:cs="Times New Roman"/>
        </w:rPr>
        <w:t xml:space="preserve"> </w:t>
      </w:r>
      <w:hyperlink r:id="rId28" w:history="1">
        <w:r w:rsidRPr="00E1335C">
          <w:rPr>
            <w:rStyle w:val="Hyperlink"/>
            <w:rFonts w:ascii="Times New Roman" w:hAnsi="Times New Roman" w:cs="Times New Roman"/>
          </w:rPr>
          <w:t>https://dl.acm.org/doi/10.5555/2600239.2600241</w:t>
        </w:r>
      </w:hyperlink>
      <w:r>
        <w:rPr>
          <w:rFonts w:ascii="Times New Roman" w:hAnsi="Times New Roman" w:cs="Times New Roman"/>
        </w:rPr>
        <w:t xml:space="preserve">  </w:t>
      </w:r>
    </w:p>
    <w:p w14:paraId="73B90CFA" w14:textId="223646EB"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Wickham, H. &amp; Bryan, J. </w:t>
      </w:r>
      <w:proofErr w:type="spellStart"/>
      <w:r w:rsidRPr="008F6FEC">
        <w:rPr>
          <w:rFonts w:ascii="Times New Roman" w:hAnsi="Times New Roman" w:cs="Times New Roman"/>
        </w:rPr>
        <w:t>readxl</w:t>
      </w:r>
      <w:proofErr w:type="spellEnd"/>
      <w:r w:rsidRPr="008F6FEC">
        <w:rPr>
          <w:rFonts w:ascii="Times New Roman" w:hAnsi="Times New Roman" w:cs="Times New Roman"/>
        </w:rPr>
        <w:t xml:space="preserve">: Read Excel Files. R package version 1.4.5 (2025). Available at </w:t>
      </w:r>
      <w:hyperlink r:id="rId29" w:history="1">
        <w:r w:rsidRPr="00E1335C">
          <w:rPr>
            <w:rStyle w:val="Hyperlink"/>
            <w:rFonts w:ascii="Times New Roman" w:hAnsi="Times New Roman" w:cs="Times New Roman"/>
          </w:rPr>
          <w:t>https://readxl.tidyverse.org</w:t>
        </w:r>
      </w:hyperlink>
    </w:p>
    <w:p w14:paraId="106DAAC0" w14:textId="7E7A5C2C"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Wickham, H. ggplot2: Elegant Graphics for Data Analysis (Springer-Verlag New York, 2016).</w:t>
      </w:r>
      <w:r>
        <w:rPr>
          <w:rFonts w:ascii="Times New Roman" w:hAnsi="Times New Roman" w:cs="Times New Roman"/>
        </w:rPr>
        <w:t xml:space="preserve"> </w:t>
      </w:r>
    </w:p>
    <w:p w14:paraId="21AC5804" w14:textId="3C0145A8"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Wickham, H. et al. </w:t>
      </w:r>
      <w:proofErr w:type="spellStart"/>
      <w:r w:rsidRPr="008F6FEC">
        <w:rPr>
          <w:rFonts w:ascii="Times New Roman" w:hAnsi="Times New Roman" w:cs="Times New Roman"/>
        </w:rPr>
        <w:t>dplyr</w:t>
      </w:r>
      <w:proofErr w:type="spellEnd"/>
      <w:r w:rsidRPr="008F6FEC">
        <w:rPr>
          <w:rFonts w:ascii="Times New Roman" w:hAnsi="Times New Roman" w:cs="Times New Roman"/>
        </w:rPr>
        <w:t xml:space="preserve">: A Grammar of Data Manipulation. R package version 1.1.4, </w:t>
      </w:r>
      <w:hyperlink r:id="rId30" w:history="1">
        <w:r w:rsidRPr="008F6FEC">
          <w:rPr>
            <w:rStyle w:val="Hyperlink"/>
            <w:rFonts w:ascii="Times New Roman" w:hAnsi="Times New Roman" w:cs="Times New Roman"/>
          </w:rPr>
          <w:t>https://dplyr.tidyverse.org</w:t>
        </w:r>
      </w:hyperlink>
      <w:r w:rsidRPr="008F6FEC">
        <w:rPr>
          <w:rFonts w:ascii="Times New Roman" w:hAnsi="Times New Roman" w:cs="Times New Roman"/>
        </w:rPr>
        <w:t xml:space="preserve"> (2025).</w:t>
      </w:r>
      <w:r>
        <w:rPr>
          <w:rFonts w:ascii="Times New Roman" w:hAnsi="Times New Roman" w:cs="Times New Roman"/>
        </w:rPr>
        <w:t xml:space="preserve"> </w:t>
      </w:r>
    </w:p>
    <w:p w14:paraId="23BEA41A" w14:textId="62A7AE0C"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lastRenderedPageBreak/>
        <w:t xml:space="preserve">Neuwirth, E. </w:t>
      </w:r>
      <w:proofErr w:type="spellStart"/>
      <w:r w:rsidRPr="008F6FEC">
        <w:rPr>
          <w:rFonts w:ascii="Times New Roman" w:hAnsi="Times New Roman" w:cs="Times New Roman"/>
        </w:rPr>
        <w:t>RColorBrewer</w:t>
      </w:r>
      <w:proofErr w:type="spellEnd"/>
      <w:r w:rsidRPr="008F6FEC">
        <w:rPr>
          <w:rFonts w:ascii="Times New Roman" w:hAnsi="Times New Roman" w:cs="Times New Roman"/>
        </w:rPr>
        <w:t xml:space="preserve">: </w:t>
      </w:r>
      <w:proofErr w:type="spellStart"/>
      <w:r w:rsidRPr="008F6FEC">
        <w:rPr>
          <w:rFonts w:ascii="Times New Roman" w:hAnsi="Times New Roman" w:cs="Times New Roman"/>
        </w:rPr>
        <w:t>ColorBrewer</w:t>
      </w:r>
      <w:proofErr w:type="spellEnd"/>
      <w:r w:rsidRPr="008F6FEC">
        <w:rPr>
          <w:rFonts w:ascii="Times New Roman" w:hAnsi="Times New Roman" w:cs="Times New Roman"/>
        </w:rPr>
        <w:t xml:space="preserve"> Palettes. R package version 1.1-3, </w:t>
      </w:r>
      <w:hyperlink r:id="rId31" w:history="1">
        <w:r w:rsidRPr="008F6FEC">
          <w:rPr>
            <w:rStyle w:val="Hyperlink"/>
            <w:rFonts w:ascii="Times New Roman" w:hAnsi="Times New Roman" w:cs="Times New Roman"/>
          </w:rPr>
          <w:t>https://CRAN.R-project.org/package=RColorB</w:t>
        </w:r>
        <w:r w:rsidRPr="008F6FEC">
          <w:rPr>
            <w:rStyle w:val="Hyperlink"/>
            <w:rFonts w:ascii="Times New Roman" w:hAnsi="Times New Roman" w:cs="Times New Roman"/>
          </w:rPr>
          <w:t>r</w:t>
        </w:r>
        <w:r w:rsidRPr="008F6FEC">
          <w:rPr>
            <w:rStyle w:val="Hyperlink"/>
            <w:rFonts w:ascii="Times New Roman" w:hAnsi="Times New Roman" w:cs="Times New Roman"/>
          </w:rPr>
          <w:t>ewer</w:t>
        </w:r>
      </w:hyperlink>
      <w:r w:rsidRPr="008F6FEC">
        <w:rPr>
          <w:rFonts w:ascii="Times New Roman" w:hAnsi="Times New Roman" w:cs="Times New Roman"/>
        </w:rPr>
        <w:t xml:space="preserve"> (2022).</w:t>
      </w:r>
      <w:r>
        <w:rPr>
          <w:rFonts w:ascii="Times New Roman" w:hAnsi="Times New Roman" w:cs="Times New Roman"/>
        </w:rPr>
        <w:t xml:space="preserve"> </w:t>
      </w:r>
    </w:p>
    <w:p w14:paraId="33DCCC03" w14:textId="10D233BA"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Wickham, H. et al. scales: Scale Functions for Visualization. R package version 1.4.0, </w:t>
      </w:r>
      <w:hyperlink r:id="rId32" w:history="1">
        <w:r w:rsidRPr="008F6FEC">
          <w:rPr>
            <w:rStyle w:val="Hyperlink"/>
            <w:rFonts w:ascii="Times New Roman" w:hAnsi="Times New Roman" w:cs="Times New Roman"/>
          </w:rPr>
          <w:t>https://scale</w:t>
        </w:r>
        <w:r w:rsidRPr="008F6FEC">
          <w:rPr>
            <w:rStyle w:val="Hyperlink"/>
            <w:rFonts w:ascii="Times New Roman" w:hAnsi="Times New Roman" w:cs="Times New Roman"/>
          </w:rPr>
          <w:t>s</w:t>
        </w:r>
        <w:r w:rsidRPr="008F6FEC">
          <w:rPr>
            <w:rStyle w:val="Hyperlink"/>
            <w:rFonts w:ascii="Times New Roman" w:hAnsi="Times New Roman" w:cs="Times New Roman"/>
          </w:rPr>
          <w:t>.r-lib.org</w:t>
        </w:r>
      </w:hyperlink>
      <w:r w:rsidRPr="008F6FEC">
        <w:rPr>
          <w:rFonts w:ascii="Times New Roman" w:hAnsi="Times New Roman" w:cs="Times New Roman"/>
        </w:rPr>
        <w:t xml:space="preserve"> (2025).</w:t>
      </w:r>
      <w:r>
        <w:rPr>
          <w:rFonts w:ascii="Times New Roman" w:hAnsi="Times New Roman" w:cs="Times New Roman"/>
        </w:rPr>
        <w:t xml:space="preserve"> </w:t>
      </w:r>
    </w:p>
    <w:p w14:paraId="726E5796" w14:textId="41AA9AA4"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Carlson, M. </w:t>
      </w:r>
      <w:proofErr w:type="spellStart"/>
      <w:r w:rsidRPr="008F6FEC">
        <w:rPr>
          <w:rFonts w:ascii="Times New Roman" w:hAnsi="Times New Roman" w:cs="Times New Roman"/>
        </w:rPr>
        <w:t>GO.db</w:t>
      </w:r>
      <w:proofErr w:type="spellEnd"/>
      <w:r w:rsidRPr="008F6FEC">
        <w:rPr>
          <w:rFonts w:ascii="Times New Roman" w:hAnsi="Times New Roman" w:cs="Times New Roman"/>
        </w:rPr>
        <w:t xml:space="preserve">: A set of annotation maps describing the entire Gene Ontology. R package version 3.22.0, </w:t>
      </w:r>
      <w:hyperlink r:id="rId33" w:history="1">
        <w:r w:rsidRPr="008F6FEC">
          <w:rPr>
            <w:rStyle w:val="Hyperlink"/>
            <w:rFonts w:ascii="Times New Roman" w:hAnsi="Times New Roman" w:cs="Times New Roman"/>
          </w:rPr>
          <w:t>https://doi.org/doi:10.18129/B9.bi</w:t>
        </w:r>
        <w:r w:rsidRPr="008F6FEC">
          <w:rPr>
            <w:rStyle w:val="Hyperlink"/>
            <w:rFonts w:ascii="Times New Roman" w:hAnsi="Times New Roman" w:cs="Times New Roman"/>
          </w:rPr>
          <w:t>o</w:t>
        </w:r>
        <w:r w:rsidRPr="008F6FEC">
          <w:rPr>
            <w:rStyle w:val="Hyperlink"/>
            <w:rFonts w:ascii="Times New Roman" w:hAnsi="Times New Roman" w:cs="Times New Roman"/>
          </w:rPr>
          <w:t>c.GO.db</w:t>
        </w:r>
      </w:hyperlink>
      <w:r w:rsidRPr="008F6FEC">
        <w:rPr>
          <w:rFonts w:ascii="Times New Roman" w:hAnsi="Times New Roman" w:cs="Times New Roman"/>
        </w:rPr>
        <w:t xml:space="preserve"> </w:t>
      </w:r>
      <w:r w:rsidRPr="008F6FEC">
        <w:rPr>
          <w:rFonts w:ascii="Times New Roman" w:hAnsi="Times New Roman" w:cs="Times New Roman"/>
        </w:rPr>
        <w:t>(2025).</w:t>
      </w:r>
      <w:r>
        <w:rPr>
          <w:rFonts w:ascii="Times New Roman" w:hAnsi="Times New Roman" w:cs="Times New Roman"/>
        </w:rPr>
        <w:t xml:space="preserve"> </w:t>
      </w:r>
    </w:p>
    <w:p w14:paraId="707F66E9" w14:textId="49E50051" w:rsidR="008F6FEC" w:rsidRDefault="008F6FEC" w:rsidP="00B80B61">
      <w:pPr>
        <w:pStyle w:val="ListParagraph"/>
        <w:numPr>
          <w:ilvl w:val="0"/>
          <w:numId w:val="3"/>
        </w:numPr>
        <w:spacing w:line="480" w:lineRule="auto"/>
        <w:rPr>
          <w:rFonts w:ascii="Times New Roman" w:hAnsi="Times New Roman" w:cs="Times New Roman"/>
        </w:rPr>
      </w:pPr>
      <w:proofErr w:type="spellStart"/>
      <w:r w:rsidRPr="008F6FEC">
        <w:rPr>
          <w:rFonts w:ascii="Times New Roman" w:hAnsi="Times New Roman" w:cs="Times New Roman"/>
        </w:rPr>
        <w:t>Pagès</w:t>
      </w:r>
      <w:proofErr w:type="spellEnd"/>
      <w:r w:rsidRPr="008F6FEC">
        <w:rPr>
          <w:rFonts w:ascii="Times New Roman" w:hAnsi="Times New Roman" w:cs="Times New Roman"/>
        </w:rPr>
        <w:t xml:space="preserve">, H., Carlson, M., Falcon, S. &amp; Li, N. </w:t>
      </w:r>
      <w:proofErr w:type="spellStart"/>
      <w:r w:rsidRPr="008F6FEC">
        <w:rPr>
          <w:rFonts w:ascii="Times New Roman" w:hAnsi="Times New Roman" w:cs="Times New Roman"/>
        </w:rPr>
        <w:t>AnnotationDbi</w:t>
      </w:r>
      <w:proofErr w:type="spellEnd"/>
      <w:r w:rsidRPr="008F6FEC">
        <w:rPr>
          <w:rFonts w:ascii="Times New Roman" w:hAnsi="Times New Roman" w:cs="Times New Roman"/>
        </w:rPr>
        <w:t xml:space="preserve">: Manipulation of SQLite-based annotations in Bioconductor. R package version 1.72.0, </w:t>
      </w:r>
      <w:hyperlink r:id="rId34" w:history="1">
        <w:r w:rsidRPr="008F6FEC">
          <w:rPr>
            <w:rStyle w:val="Hyperlink"/>
            <w:rFonts w:ascii="Times New Roman" w:hAnsi="Times New Roman" w:cs="Times New Roman"/>
          </w:rPr>
          <w:t>https://bioconductor.org/packages/Ann</w:t>
        </w:r>
        <w:r w:rsidRPr="008F6FEC">
          <w:rPr>
            <w:rStyle w:val="Hyperlink"/>
            <w:rFonts w:ascii="Times New Roman" w:hAnsi="Times New Roman" w:cs="Times New Roman"/>
          </w:rPr>
          <w:t>o</w:t>
        </w:r>
        <w:r w:rsidRPr="008F6FEC">
          <w:rPr>
            <w:rStyle w:val="Hyperlink"/>
            <w:rFonts w:ascii="Times New Roman" w:hAnsi="Times New Roman" w:cs="Times New Roman"/>
          </w:rPr>
          <w:t>tationDbi</w:t>
        </w:r>
      </w:hyperlink>
      <w:r w:rsidRPr="008F6FEC">
        <w:rPr>
          <w:rFonts w:ascii="Times New Roman" w:hAnsi="Times New Roman" w:cs="Times New Roman"/>
        </w:rPr>
        <w:t xml:space="preserve"> (2025).</w:t>
      </w:r>
      <w:r>
        <w:rPr>
          <w:rFonts w:ascii="Times New Roman" w:hAnsi="Times New Roman" w:cs="Times New Roman"/>
        </w:rPr>
        <w:t xml:space="preserve"> </w:t>
      </w:r>
    </w:p>
    <w:p w14:paraId="3FE1BBBA" w14:textId="1F83EAC3" w:rsid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Wickham, H., Vaughan, D. &amp; </w:t>
      </w:r>
      <w:proofErr w:type="spellStart"/>
      <w:r w:rsidRPr="008F6FEC">
        <w:rPr>
          <w:rFonts w:ascii="Times New Roman" w:hAnsi="Times New Roman" w:cs="Times New Roman"/>
        </w:rPr>
        <w:t>Girlich</w:t>
      </w:r>
      <w:proofErr w:type="spellEnd"/>
      <w:r w:rsidRPr="008F6FEC">
        <w:rPr>
          <w:rFonts w:ascii="Times New Roman" w:hAnsi="Times New Roman" w:cs="Times New Roman"/>
        </w:rPr>
        <w:t xml:space="preserve">, M. </w:t>
      </w:r>
      <w:proofErr w:type="spellStart"/>
      <w:r w:rsidRPr="008F6FEC">
        <w:rPr>
          <w:rFonts w:ascii="Times New Roman" w:hAnsi="Times New Roman" w:cs="Times New Roman"/>
        </w:rPr>
        <w:t>tidyr</w:t>
      </w:r>
      <w:proofErr w:type="spellEnd"/>
      <w:r w:rsidRPr="008F6FEC">
        <w:rPr>
          <w:rFonts w:ascii="Times New Roman" w:hAnsi="Times New Roman" w:cs="Times New Roman"/>
        </w:rPr>
        <w:t xml:space="preserve">: Tidy Messy Data. R package version 1.3.1, </w:t>
      </w:r>
      <w:hyperlink r:id="rId35" w:history="1">
        <w:r w:rsidRPr="008F6FEC">
          <w:rPr>
            <w:rStyle w:val="Hyperlink"/>
            <w:rFonts w:ascii="Times New Roman" w:hAnsi="Times New Roman" w:cs="Times New Roman"/>
          </w:rPr>
          <w:t>https://tidyr.tidyvers</w:t>
        </w:r>
        <w:r w:rsidRPr="008F6FEC">
          <w:rPr>
            <w:rStyle w:val="Hyperlink"/>
            <w:rFonts w:ascii="Times New Roman" w:hAnsi="Times New Roman" w:cs="Times New Roman"/>
          </w:rPr>
          <w:t>e</w:t>
        </w:r>
        <w:r w:rsidRPr="008F6FEC">
          <w:rPr>
            <w:rStyle w:val="Hyperlink"/>
            <w:rFonts w:ascii="Times New Roman" w:hAnsi="Times New Roman" w:cs="Times New Roman"/>
          </w:rPr>
          <w:t>.org</w:t>
        </w:r>
      </w:hyperlink>
      <w:r w:rsidRPr="008F6FEC">
        <w:rPr>
          <w:rFonts w:ascii="Times New Roman" w:hAnsi="Times New Roman" w:cs="Times New Roman"/>
        </w:rPr>
        <w:t xml:space="preserve"> (2025).</w:t>
      </w:r>
      <w:r>
        <w:rPr>
          <w:rFonts w:ascii="Times New Roman" w:hAnsi="Times New Roman" w:cs="Times New Roman"/>
        </w:rPr>
        <w:t xml:space="preserve"> </w:t>
      </w:r>
    </w:p>
    <w:p w14:paraId="6E0624AF" w14:textId="409E7E44" w:rsidR="008F6FEC" w:rsidRPr="008F6FEC" w:rsidRDefault="008F6FEC" w:rsidP="00B80B61">
      <w:pPr>
        <w:pStyle w:val="ListParagraph"/>
        <w:numPr>
          <w:ilvl w:val="0"/>
          <w:numId w:val="3"/>
        </w:numPr>
        <w:spacing w:line="480" w:lineRule="auto"/>
        <w:rPr>
          <w:rFonts w:ascii="Times New Roman" w:hAnsi="Times New Roman" w:cs="Times New Roman"/>
        </w:rPr>
      </w:pPr>
      <w:r w:rsidRPr="008F6FEC">
        <w:rPr>
          <w:rFonts w:ascii="Times New Roman" w:hAnsi="Times New Roman" w:cs="Times New Roman"/>
        </w:rPr>
        <w:t xml:space="preserve">Wickham, H. </w:t>
      </w:r>
      <w:proofErr w:type="spellStart"/>
      <w:r w:rsidRPr="008F6FEC">
        <w:rPr>
          <w:rFonts w:ascii="Times New Roman" w:hAnsi="Times New Roman" w:cs="Times New Roman"/>
        </w:rPr>
        <w:t>stringr</w:t>
      </w:r>
      <w:proofErr w:type="spellEnd"/>
      <w:r w:rsidRPr="008F6FEC">
        <w:rPr>
          <w:rFonts w:ascii="Times New Roman" w:hAnsi="Times New Roman" w:cs="Times New Roman"/>
        </w:rPr>
        <w:t xml:space="preserve">: Simple, Consistent Wrappers for Common String Operations. R package version 1.6.0, </w:t>
      </w:r>
      <w:hyperlink r:id="rId36" w:history="1">
        <w:r w:rsidRPr="008F6FEC">
          <w:rPr>
            <w:rStyle w:val="Hyperlink"/>
            <w:rFonts w:ascii="Times New Roman" w:hAnsi="Times New Roman" w:cs="Times New Roman"/>
          </w:rPr>
          <w:t>https://strin</w:t>
        </w:r>
        <w:r w:rsidRPr="008F6FEC">
          <w:rPr>
            <w:rStyle w:val="Hyperlink"/>
            <w:rFonts w:ascii="Times New Roman" w:hAnsi="Times New Roman" w:cs="Times New Roman"/>
          </w:rPr>
          <w:t>g</w:t>
        </w:r>
        <w:r w:rsidRPr="008F6FEC">
          <w:rPr>
            <w:rStyle w:val="Hyperlink"/>
            <w:rFonts w:ascii="Times New Roman" w:hAnsi="Times New Roman" w:cs="Times New Roman"/>
          </w:rPr>
          <w:t>r.tidyverse.org</w:t>
        </w:r>
      </w:hyperlink>
      <w:r w:rsidRPr="008F6FEC">
        <w:rPr>
          <w:rFonts w:ascii="Times New Roman" w:hAnsi="Times New Roman" w:cs="Times New Roman"/>
        </w:rPr>
        <w:t xml:space="preserve"> (2025).</w:t>
      </w:r>
    </w:p>
    <w:p w14:paraId="644311B3" w14:textId="1CC86C00" w:rsidR="00700035" w:rsidRPr="008F6FEC" w:rsidRDefault="00700035" w:rsidP="00B80B61">
      <w:pPr>
        <w:pStyle w:val="ListParagraph"/>
        <w:spacing w:line="480" w:lineRule="auto"/>
        <w:rPr>
          <w:rFonts w:ascii="Times New Roman" w:hAnsi="Times New Roman" w:cs="Times New Roman"/>
        </w:rPr>
      </w:pPr>
    </w:p>
    <w:sectPr w:rsidR="00700035" w:rsidRPr="008F6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62F94"/>
    <w:multiLevelType w:val="multilevel"/>
    <w:tmpl w:val="D7E4EC1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AA406E8"/>
    <w:multiLevelType w:val="hybridMultilevel"/>
    <w:tmpl w:val="FB5E0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9B14E0"/>
    <w:multiLevelType w:val="hybridMultilevel"/>
    <w:tmpl w:val="631CB93C"/>
    <w:lvl w:ilvl="0" w:tplc="D586386A">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6126352">
    <w:abstractNumId w:val="2"/>
  </w:num>
  <w:num w:numId="2" w16cid:durableId="1835102321">
    <w:abstractNumId w:val="0"/>
  </w:num>
  <w:num w:numId="3" w16cid:durableId="1361204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07A"/>
    <w:rsid w:val="000967C6"/>
    <w:rsid w:val="000D07C1"/>
    <w:rsid w:val="00287882"/>
    <w:rsid w:val="002A705E"/>
    <w:rsid w:val="00315285"/>
    <w:rsid w:val="00393029"/>
    <w:rsid w:val="0047078B"/>
    <w:rsid w:val="006940F5"/>
    <w:rsid w:val="006D307F"/>
    <w:rsid w:val="00700035"/>
    <w:rsid w:val="007651E8"/>
    <w:rsid w:val="007C46A0"/>
    <w:rsid w:val="008F6FEC"/>
    <w:rsid w:val="0095507A"/>
    <w:rsid w:val="00A359AC"/>
    <w:rsid w:val="00A967FF"/>
    <w:rsid w:val="00B80B61"/>
    <w:rsid w:val="00BD0A71"/>
    <w:rsid w:val="00C24900"/>
    <w:rsid w:val="00C628FA"/>
    <w:rsid w:val="00D446A6"/>
    <w:rsid w:val="00EA03DC"/>
    <w:rsid w:val="00EB48B9"/>
    <w:rsid w:val="00F1099B"/>
    <w:rsid w:val="00F36F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2EE17"/>
  <w15:chartTrackingRefBased/>
  <w15:docId w15:val="{470853EC-DD70-2647-8B65-5CDDCE40A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FEC"/>
  </w:style>
  <w:style w:type="paragraph" w:styleId="Heading1">
    <w:name w:val="heading 1"/>
    <w:basedOn w:val="Normal"/>
    <w:next w:val="Normal"/>
    <w:link w:val="Heading1Char"/>
    <w:uiPriority w:val="9"/>
    <w:qFormat/>
    <w:rsid w:val="00955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07A"/>
    <w:rPr>
      <w:rFonts w:eastAsiaTheme="majorEastAsia" w:cstheme="majorBidi"/>
      <w:color w:val="272727" w:themeColor="text1" w:themeTint="D8"/>
    </w:rPr>
  </w:style>
  <w:style w:type="paragraph" w:styleId="Title">
    <w:name w:val="Title"/>
    <w:basedOn w:val="Normal"/>
    <w:next w:val="Normal"/>
    <w:link w:val="TitleChar"/>
    <w:uiPriority w:val="10"/>
    <w:qFormat/>
    <w:rsid w:val="00955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07A"/>
    <w:pPr>
      <w:spacing w:before="160"/>
      <w:jc w:val="center"/>
    </w:pPr>
    <w:rPr>
      <w:i/>
      <w:iCs/>
      <w:color w:val="404040" w:themeColor="text1" w:themeTint="BF"/>
    </w:rPr>
  </w:style>
  <w:style w:type="character" w:customStyle="1" w:styleId="QuoteChar">
    <w:name w:val="Quote Char"/>
    <w:basedOn w:val="DefaultParagraphFont"/>
    <w:link w:val="Quote"/>
    <w:uiPriority w:val="29"/>
    <w:rsid w:val="0095507A"/>
    <w:rPr>
      <w:i/>
      <w:iCs/>
      <w:color w:val="404040" w:themeColor="text1" w:themeTint="BF"/>
    </w:rPr>
  </w:style>
  <w:style w:type="paragraph" w:styleId="ListParagraph">
    <w:name w:val="List Paragraph"/>
    <w:basedOn w:val="Normal"/>
    <w:uiPriority w:val="34"/>
    <w:qFormat/>
    <w:rsid w:val="0095507A"/>
    <w:pPr>
      <w:ind w:left="720"/>
      <w:contextualSpacing/>
    </w:pPr>
  </w:style>
  <w:style w:type="character" w:styleId="IntenseEmphasis">
    <w:name w:val="Intense Emphasis"/>
    <w:basedOn w:val="DefaultParagraphFont"/>
    <w:uiPriority w:val="21"/>
    <w:qFormat/>
    <w:rsid w:val="0095507A"/>
    <w:rPr>
      <w:i/>
      <w:iCs/>
      <w:color w:val="0F4761" w:themeColor="accent1" w:themeShade="BF"/>
    </w:rPr>
  </w:style>
  <w:style w:type="paragraph" w:styleId="IntenseQuote">
    <w:name w:val="Intense Quote"/>
    <w:basedOn w:val="Normal"/>
    <w:next w:val="Normal"/>
    <w:link w:val="IntenseQuoteChar"/>
    <w:uiPriority w:val="30"/>
    <w:qFormat/>
    <w:rsid w:val="00955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07A"/>
    <w:rPr>
      <w:i/>
      <w:iCs/>
      <w:color w:val="0F4761" w:themeColor="accent1" w:themeShade="BF"/>
    </w:rPr>
  </w:style>
  <w:style w:type="character" w:styleId="IntenseReference">
    <w:name w:val="Intense Reference"/>
    <w:basedOn w:val="DefaultParagraphFont"/>
    <w:uiPriority w:val="32"/>
    <w:qFormat/>
    <w:rsid w:val="0095507A"/>
    <w:rPr>
      <w:b/>
      <w:bCs/>
      <w:smallCaps/>
      <w:color w:val="0F4761" w:themeColor="accent1" w:themeShade="BF"/>
      <w:spacing w:val="5"/>
    </w:rPr>
  </w:style>
  <w:style w:type="character" w:styleId="CommentReference">
    <w:name w:val="annotation reference"/>
    <w:basedOn w:val="DefaultParagraphFont"/>
    <w:uiPriority w:val="99"/>
    <w:semiHidden/>
    <w:unhideWhenUsed/>
    <w:rsid w:val="00315285"/>
    <w:rPr>
      <w:sz w:val="16"/>
      <w:szCs w:val="16"/>
    </w:rPr>
  </w:style>
  <w:style w:type="paragraph" w:styleId="CommentText">
    <w:name w:val="annotation text"/>
    <w:basedOn w:val="Normal"/>
    <w:link w:val="CommentTextChar"/>
    <w:uiPriority w:val="99"/>
    <w:semiHidden/>
    <w:unhideWhenUsed/>
    <w:rsid w:val="00315285"/>
    <w:pPr>
      <w:spacing w:line="240" w:lineRule="auto"/>
    </w:pPr>
    <w:rPr>
      <w:sz w:val="20"/>
      <w:szCs w:val="20"/>
    </w:rPr>
  </w:style>
  <w:style w:type="character" w:customStyle="1" w:styleId="CommentTextChar">
    <w:name w:val="Comment Text Char"/>
    <w:basedOn w:val="DefaultParagraphFont"/>
    <w:link w:val="CommentText"/>
    <w:uiPriority w:val="99"/>
    <w:semiHidden/>
    <w:rsid w:val="00315285"/>
    <w:rPr>
      <w:sz w:val="20"/>
      <w:szCs w:val="20"/>
    </w:rPr>
  </w:style>
  <w:style w:type="paragraph" w:styleId="CommentSubject">
    <w:name w:val="annotation subject"/>
    <w:basedOn w:val="CommentText"/>
    <w:next w:val="CommentText"/>
    <w:link w:val="CommentSubjectChar"/>
    <w:uiPriority w:val="99"/>
    <w:semiHidden/>
    <w:unhideWhenUsed/>
    <w:rsid w:val="00315285"/>
    <w:rPr>
      <w:b/>
      <w:bCs/>
    </w:rPr>
  </w:style>
  <w:style w:type="character" w:customStyle="1" w:styleId="CommentSubjectChar">
    <w:name w:val="Comment Subject Char"/>
    <w:basedOn w:val="CommentTextChar"/>
    <w:link w:val="CommentSubject"/>
    <w:uiPriority w:val="99"/>
    <w:semiHidden/>
    <w:rsid w:val="00315285"/>
    <w:rPr>
      <w:b/>
      <w:bCs/>
      <w:sz w:val="20"/>
      <w:szCs w:val="20"/>
    </w:rPr>
  </w:style>
  <w:style w:type="character" w:styleId="Hyperlink">
    <w:name w:val="Hyperlink"/>
    <w:basedOn w:val="DefaultParagraphFont"/>
    <w:uiPriority w:val="99"/>
    <w:unhideWhenUsed/>
    <w:rsid w:val="008F6FEC"/>
    <w:rPr>
      <w:color w:val="467886" w:themeColor="hyperlink"/>
      <w:u w:val="single"/>
    </w:rPr>
  </w:style>
  <w:style w:type="character" w:styleId="UnresolvedMention">
    <w:name w:val="Unresolved Mention"/>
    <w:basedOn w:val="DefaultParagraphFont"/>
    <w:uiPriority w:val="99"/>
    <w:semiHidden/>
    <w:unhideWhenUsed/>
    <w:rsid w:val="008F6FEC"/>
    <w:rPr>
      <w:color w:val="605E5C"/>
      <w:shd w:val="clear" w:color="auto" w:fill="E1DFDD"/>
    </w:rPr>
  </w:style>
  <w:style w:type="character" w:styleId="FollowedHyperlink">
    <w:name w:val="FollowedHyperlink"/>
    <w:basedOn w:val="DefaultParagraphFont"/>
    <w:uiPriority w:val="99"/>
    <w:semiHidden/>
    <w:unhideWhenUsed/>
    <w:rsid w:val="008F6FEC"/>
    <w:rPr>
      <w:color w:val="96607D" w:themeColor="followedHyperlink"/>
      <w:u w:val="single"/>
    </w:rPr>
  </w:style>
  <w:style w:type="paragraph" w:styleId="NoSpacing">
    <w:name w:val="No Spacing"/>
    <w:link w:val="NoSpacingChar"/>
    <w:uiPriority w:val="1"/>
    <w:qFormat/>
    <w:rsid w:val="008F6FEC"/>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8F6FEC"/>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711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pmc.ncbi.nlm.nih.gov/articles/PMC1489639/" TargetMode="External"/><Relationship Id="rId26" Type="http://schemas.openxmlformats.org/officeDocument/2006/relationships/hyperlink" Target="https://doi.org/10.1038/nbt.3820" TargetMode="External"/><Relationship Id="rId21" Type="http://schemas.openxmlformats.org/officeDocument/2006/relationships/hyperlink" Target="https://www.ncbi.nlm.nih.gov/datasets/genome/GCF_002079055.1/" TargetMode="External"/><Relationship Id="rId34" Type="http://schemas.openxmlformats.org/officeDocument/2006/relationships/hyperlink" Target="https://bioconductor.org/packages/AnnotationDbi"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3390/biology12070997" TargetMode="External"/><Relationship Id="rId25" Type="http://schemas.openxmlformats.org/officeDocument/2006/relationships/hyperlink" Target="https://doi.org/10.1093/nar/gkad406" TargetMode="External"/><Relationship Id="rId33" Type="http://schemas.openxmlformats.org/officeDocument/2006/relationships/hyperlink" Target="https://doi.org/doi:10.18129/B9.bioc.GO.db"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cbi.nlm.nih.gov/books/NBK569502/" TargetMode="External"/><Relationship Id="rId20" Type="http://schemas.openxmlformats.org/officeDocument/2006/relationships/hyperlink" Target="https://www.ncbi.nlm.nih.gov/datasets/genome/GCA_019431265.1/" TargetMode="External"/><Relationship Id="rId29" Type="http://schemas.openxmlformats.org/officeDocument/2006/relationships/hyperlink" Target="https://readxl.tidyverse.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38/s41587-019-0072-8" TargetMode="External"/><Relationship Id="rId32" Type="http://schemas.openxmlformats.org/officeDocument/2006/relationships/hyperlink" Target="https://scales.r-lib.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rrwick/Filtlong" TargetMode="External"/><Relationship Id="rId28" Type="http://schemas.openxmlformats.org/officeDocument/2006/relationships/hyperlink" Target="https://dl.acm.org/doi/10.5555/2600239.2600241" TargetMode="External"/><Relationship Id="rId36" Type="http://schemas.openxmlformats.org/officeDocument/2006/relationships/hyperlink" Target="https://stringr.tidyverse.org/" TargetMode="External"/><Relationship Id="rId10" Type="http://schemas.openxmlformats.org/officeDocument/2006/relationships/image" Target="media/image5.png"/><Relationship Id="rId19" Type="http://schemas.openxmlformats.org/officeDocument/2006/relationships/hyperlink" Target="https://doi.org/10.1007/s00217-020-03572-2" TargetMode="External"/><Relationship Id="rId31" Type="http://schemas.openxmlformats.org/officeDocument/2006/relationships/hyperlink" Target="https://cran.r-project.org/package=RColorBrewer"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93/bioadv/vbaf010" TargetMode="External"/><Relationship Id="rId27" Type="http://schemas.openxmlformats.org/officeDocument/2006/relationships/hyperlink" Target="https://doi.org/10.1093/nar/gkv1248" TargetMode="External"/><Relationship Id="rId30" Type="http://schemas.openxmlformats.org/officeDocument/2006/relationships/hyperlink" Target="https://dplyr.tidyverse.org/" TargetMode="External"/><Relationship Id="rId35" Type="http://schemas.openxmlformats.org/officeDocument/2006/relationships/hyperlink" Target="https://tidyr.tidyverse.org/"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691556A-C1DA-134B-87AD-546ED586F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21</Pages>
  <Words>4087</Words>
  <Characters>23302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pazlilay@gmail.com</dc:creator>
  <cp:keywords/>
  <dc:description/>
  <cp:lastModifiedBy>Ilay Paz</cp:lastModifiedBy>
  <cp:revision>4</cp:revision>
  <dcterms:created xsi:type="dcterms:W3CDTF">2025-11-25T19:02:00Z</dcterms:created>
  <dcterms:modified xsi:type="dcterms:W3CDTF">2025-12-09T12:15:00Z</dcterms:modified>
</cp:coreProperties>
</file>