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962" w:rsidRPr="006D2F9E" w:rsidRDefault="006D2F9E" w:rsidP="00582672">
      <w:pPr>
        <w:jc w:val="center"/>
        <w:rPr>
          <w:sz w:val="32"/>
          <w:szCs w:val="32"/>
        </w:rPr>
      </w:pPr>
      <w:bookmarkStart w:id="0" w:name="_GoBack"/>
      <w:bookmarkEnd w:id="0"/>
      <w:r w:rsidRPr="006D2F9E">
        <w:rPr>
          <w:rFonts w:hint="cs"/>
          <w:sz w:val="32"/>
          <w:szCs w:val="32"/>
          <w:rtl/>
        </w:rPr>
        <w:t>תרגיל כיתה #</w:t>
      </w:r>
      <w:r w:rsidR="008B4C30">
        <w:rPr>
          <w:rFonts w:hint="cs"/>
          <w:sz w:val="32"/>
          <w:szCs w:val="32"/>
          <w:rtl/>
        </w:rPr>
        <w:t>2</w:t>
      </w:r>
      <w:r w:rsidRPr="006D2F9E">
        <w:rPr>
          <w:rFonts w:hint="cs"/>
          <w:sz w:val="32"/>
          <w:szCs w:val="32"/>
          <w:rtl/>
        </w:rPr>
        <w:t xml:space="preserve"> </w:t>
      </w:r>
      <w:r w:rsidR="00582672">
        <w:rPr>
          <w:rFonts w:hint="cs"/>
          <w:sz w:val="32"/>
          <w:szCs w:val="32"/>
          <w:rtl/>
        </w:rPr>
        <w:t>חלק 2</w:t>
      </w:r>
      <w:r w:rsidRPr="006D2F9E">
        <w:rPr>
          <w:sz w:val="32"/>
          <w:szCs w:val="32"/>
          <w:rtl/>
        </w:rPr>
        <w:t>–</w:t>
      </w:r>
      <w:r w:rsidRPr="006D2F9E">
        <w:rPr>
          <w:rFonts w:hint="cs"/>
          <w:sz w:val="32"/>
          <w:szCs w:val="32"/>
          <w:rtl/>
        </w:rPr>
        <w:t xml:space="preserve"> </w:t>
      </w:r>
      <w:r w:rsidR="008B4C30">
        <w:rPr>
          <w:rFonts w:hint="cs"/>
          <w:sz w:val="32"/>
          <w:szCs w:val="32"/>
        </w:rPr>
        <w:t>C</w:t>
      </w:r>
      <w:r w:rsidR="008B4C30">
        <w:rPr>
          <w:sz w:val="32"/>
          <w:szCs w:val="32"/>
        </w:rPr>
        <w:t>#</w:t>
      </w:r>
    </w:p>
    <w:p w:rsidR="006D2F9E" w:rsidRDefault="006D2F9E" w:rsidP="00582672">
      <w:pPr>
        <w:rPr>
          <w:rtl/>
        </w:rPr>
      </w:pPr>
      <w:r>
        <w:rPr>
          <w:rFonts w:hint="cs"/>
          <w:rtl/>
        </w:rPr>
        <w:t xml:space="preserve">בתרגיל זה </w:t>
      </w:r>
      <w:r w:rsidR="00582672">
        <w:rPr>
          <w:rFonts w:hint="cs"/>
          <w:rtl/>
        </w:rPr>
        <w:t>נכתוב את הממשק הגרפי למערכת השעות של המכללה. נסתמך על המחלקות שנכתבו בתרגיל הקודם.</w:t>
      </w:r>
    </w:p>
    <w:p w:rsidR="002D1E30" w:rsidRDefault="00B20C36" w:rsidP="002D1E30">
      <w:pPr>
        <w:rPr>
          <w:rtl/>
        </w:rPr>
      </w:pPr>
      <w:r>
        <w:rPr>
          <w:rFonts w:hint="cs"/>
          <w:rtl/>
        </w:rPr>
        <w:t>בחלק זה נכתוב את האפליקציה הגרפית שתאפשר למרצים לצפות ברשימת האילוצים שלהם ולהזין אילוצים חדשים.</w:t>
      </w:r>
    </w:p>
    <w:p w:rsidR="00B20C36" w:rsidRDefault="00B20C36" w:rsidP="002D1E30">
      <w:pPr>
        <w:rPr>
          <w:rtl/>
        </w:rPr>
      </w:pPr>
      <w:r>
        <w:rPr>
          <w:rFonts w:hint="cs"/>
          <w:rtl/>
        </w:rPr>
        <w:t xml:space="preserve">צרו קובץ חדש מסוג </w:t>
      </w:r>
      <w:r>
        <w:t>Windows Form</w:t>
      </w:r>
      <w:r>
        <w:rPr>
          <w:rFonts w:hint="cs"/>
          <w:rtl/>
        </w:rPr>
        <w:t xml:space="preserve"> בשם </w:t>
      </w:r>
      <w:r>
        <w:t>Schedule</w:t>
      </w:r>
      <w:r>
        <w:rPr>
          <w:rFonts w:hint="cs"/>
          <w:rtl/>
        </w:rPr>
        <w:t xml:space="preserve">. פתחו את הקוד של המחלקה והוסיפו לה תכונה מסוג </w:t>
      </w:r>
      <w:r>
        <w:t>Staff</w:t>
      </w:r>
      <w:r>
        <w:rPr>
          <w:rFonts w:hint="cs"/>
          <w:rtl/>
        </w:rPr>
        <w:t xml:space="preserve">. בבנאי שלה מחלקה צרו אובייקט מסוג </w:t>
      </w:r>
      <w:r>
        <w:t>Staff</w:t>
      </w:r>
      <w:r>
        <w:rPr>
          <w:rFonts w:hint="cs"/>
          <w:rtl/>
        </w:rPr>
        <w:t xml:space="preserve"> והציבו לתכונה.  הוסיפו לטופס (דרך תיבת הכלים)</w:t>
      </w:r>
      <w:r>
        <w:rPr>
          <w:rFonts w:hint="cs"/>
        </w:rPr>
        <w:t xml:space="preserve"> </w:t>
      </w:r>
      <w:r>
        <w:rPr>
          <w:rFonts w:hint="cs"/>
          <w:rtl/>
        </w:rPr>
        <w:t xml:space="preserve"> תוויות ותיבות טקסט עבור שם המרצה, וכן כפתור. המסך אמור להיראות כך:</w:t>
      </w:r>
    </w:p>
    <w:p w:rsidR="00B20C36" w:rsidRDefault="00B20C36" w:rsidP="002D1E30">
      <w:pPr>
        <w:rPr>
          <w:rtl/>
        </w:rPr>
      </w:pPr>
      <w:r>
        <w:rPr>
          <w:rFonts w:hint="cs"/>
          <w:noProof/>
        </w:rPr>
        <w:drawing>
          <wp:inline distT="0" distB="0" distL="0" distR="0">
            <wp:extent cx="5274310" cy="4721763"/>
            <wp:effectExtent l="1905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4721763"/>
                    </a:xfrm>
                    <a:prstGeom prst="rect">
                      <a:avLst/>
                    </a:prstGeom>
                    <a:noFill/>
                    <a:ln w="9525">
                      <a:noFill/>
                      <a:miter lim="800000"/>
                      <a:headEnd/>
                      <a:tailEnd/>
                    </a:ln>
                  </pic:spPr>
                </pic:pic>
              </a:graphicData>
            </a:graphic>
          </wp:inline>
        </w:drawing>
      </w:r>
    </w:p>
    <w:p w:rsidR="00B20C36" w:rsidRDefault="00B20C36" w:rsidP="002D1E30">
      <w:pPr>
        <w:rPr>
          <w:rtl/>
        </w:rPr>
      </w:pPr>
      <w:r>
        <w:rPr>
          <w:rFonts w:hint="cs"/>
          <w:rtl/>
        </w:rPr>
        <w:t xml:space="preserve">המשתמש יזין את פרטי המרצה וילחץ על הכפתור </w:t>
      </w:r>
      <w:r>
        <w:t>OK</w:t>
      </w:r>
      <w:r>
        <w:rPr>
          <w:rFonts w:hint="cs"/>
          <w:rtl/>
        </w:rPr>
        <w:t>. אם אחד מפרטי המרצה (או שניהם) חסרים, תצא הודעת שגיאה ב-</w:t>
      </w:r>
      <w:proofErr w:type="spellStart"/>
      <w:r>
        <w:t>MessageBox</w:t>
      </w:r>
      <w:proofErr w:type="spellEnd"/>
      <w:r>
        <w:rPr>
          <w:rFonts w:hint="cs"/>
          <w:rtl/>
        </w:rPr>
        <w:t xml:space="preserve"> שמודיעה ששני השדות הם חובה. אם הפרטים מלאים, אבל המרצה לא קיים ברשימת המרצים, תצא הודעת שגיאה שמודיעה שהמרצה אינו קיים, ושדות הטקסט ינוקו. אם המרצה קיים, תופיע תווית עם שם המרצה, וכן טבלה שמראה את אילוצי המרצה. שעות האילוצים יצבעו בצבע כלשהו. שדות הטקסט והכפתור </w:t>
      </w:r>
      <w:r>
        <w:rPr>
          <w:rFonts w:hint="cs"/>
        </w:rPr>
        <w:t>OK</w:t>
      </w:r>
      <w:r>
        <w:rPr>
          <w:rFonts w:hint="cs"/>
          <w:rtl/>
        </w:rPr>
        <w:t xml:space="preserve"> יהפכו להיות </w:t>
      </w:r>
      <w:r>
        <w:t>disabled</w:t>
      </w:r>
      <w:r>
        <w:rPr>
          <w:rFonts w:hint="cs"/>
          <w:rtl/>
        </w:rPr>
        <w:t xml:space="preserve">. לדוגמא, כך יראה המסך לאחר הזנת שם המרצה </w:t>
      </w:r>
      <w:r>
        <w:t>David Cohen</w:t>
      </w:r>
      <w:r>
        <w:rPr>
          <w:rFonts w:hint="cs"/>
          <w:rtl/>
        </w:rPr>
        <w:t>:</w:t>
      </w:r>
    </w:p>
    <w:p w:rsidR="006B4939" w:rsidRDefault="006B4939" w:rsidP="002D1E30">
      <w:pPr>
        <w:rPr>
          <w:rtl/>
        </w:rPr>
      </w:pPr>
    </w:p>
    <w:p w:rsidR="006B4939" w:rsidRDefault="006B4939" w:rsidP="002D1E30">
      <w:pPr>
        <w:rPr>
          <w:rtl/>
        </w:rPr>
      </w:pPr>
      <w:r>
        <w:rPr>
          <w:rFonts w:hint="cs"/>
          <w:noProof/>
        </w:rPr>
        <w:lastRenderedPageBreak/>
        <w:drawing>
          <wp:inline distT="0" distB="0" distL="0" distR="0">
            <wp:extent cx="5274310" cy="4721763"/>
            <wp:effectExtent l="19050" t="0" r="254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74310" cy="4721763"/>
                    </a:xfrm>
                    <a:prstGeom prst="rect">
                      <a:avLst/>
                    </a:prstGeom>
                    <a:noFill/>
                    <a:ln w="9525">
                      <a:noFill/>
                      <a:miter lim="800000"/>
                      <a:headEnd/>
                      <a:tailEnd/>
                    </a:ln>
                  </pic:spPr>
                </pic:pic>
              </a:graphicData>
            </a:graphic>
          </wp:inline>
        </w:drawing>
      </w:r>
    </w:p>
    <w:p w:rsidR="006B4939" w:rsidRDefault="00CC5934" w:rsidP="002D1E30">
      <w:pPr>
        <w:rPr>
          <w:rtl/>
        </w:rPr>
      </w:pPr>
      <w:r>
        <w:rPr>
          <w:rFonts w:hint="cs"/>
          <w:rtl/>
        </w:rPr>
        <w:t xml:space="preserve">במסך זה מוצגת מערכת האילוצים של המרצה דוד כהן. שימו לב שתיבות הטקסט והכפתור הם </w:t>
      </w:r>
      <w:r>
        <w:t>disabled</w:t>
      </w:r>
      <w:r>
        <w:rPr>
          <w:rFonts w:hint="cs"/>
          <w:rtl/>
        </w:rPr>
        <w:t xml:space="preserve">. במסך ניתן לראות שישנם שני אילוצים </w:t>
      </w:r>
      <w:r>
        <w:rPr>
          <w:rtl/>
        </w:rPr>
        <w:t>–</w:t>
      </w:r>
      <w:r>
        <w:rPr>
          <w:rFonts w:hint="cs"/>
          <w:rtl/>
        </w:rPr>
        <w:t xml:space="preserve"> ביום שני משעה 9:00 עד השעה 12:00 וביום רביעי, מהשעה 8:00 עד השעה 10:00.</w:t>
      </w:r>
    </w:p>
    <w:p w:rsidR="00CC5934" w:rsidRDefault="00CC5934" w:rsidP="002D1E30">
      <w:pPr>
        <w:rPr>
          <w:rtl/>
        </w:rPr>
      </w:pPr>
      <w:r>
        <w:rPr>
          <w:rFonts w:hint="cs"/>
          <w:rtl/>
        </w:rPr>
        <w:t xml:space="preserve">לחיצה על הכפתור </w:t>
      </w:r>
      <w:r>
        <w:t>Submit Schedule</w:t>
      </w:r>
      <w:r>
        <w:rPr>
          <w:rFonts w:hint="cs"/>
          <w:rtl/>
        </w:rPr>
        <w:t xml:space="preserve"> תשמור את רשימת האילוצים למרצה, תעלים את הכפתור, את הטבלה ואת תווית הכותרת, תחזיר את שדות הטקסט להיות </w:t>
      </w:r>
      <w:r>
        <w:t>enabled</w:t>
      </w:r>
      <w:r>
        <w:rPr>
          <w:rFonts w:hint="cs"/>
          <w:rtl/>
        </w:rPr>
        <w:t xml:space="preserve"> ותנקה אותם.</w:t>
      </w:r>
    </w:p>
    <w:p w:rsidR="00CC5934" w:rsidRDefault="00CC5934" w:rsidP="002D1E30">
      <w:pPr>
        <w:rPr>
          <w:rtl/>
        </w:rPr>
      </w:pPr>
      <w:r>
        <w:rPr>
          <w:rFonts w:hint="cs"/>
          <w:rtl/>
        </w:rPr>
        <w:t xml:space="preserve">כדי ליצור את הטבלה השתמשו בפקד </w:t>
      </w:r>
      <w:proofErr w:type="spellStart"/>
      <w:r>
        <w:t>DataGridView</w:t>
      </w:r>
      <w:proofErr w:type="spellEnd"/>
      <w:r>
        <w:rPr>
          <w:rFonts w:hint="cs"/>
          <w:rtl/>
        </w:rPr>
        <w:t xml:space="preserve"> בתיבת הכלים. הטבלה היא כלי מורכב שמכיל הרבה תכונות ושיטות. כמה שיטות ותכונות מועילות </w:t>
      </w:r>
      <w:r>
        <w:rPr>
          <w:rtl/>
        </w:rPr>
        <w:t>–</w:t>
      </w:r>
      <w:r>
        <w:rPr>
          <w:rFonts w:hint="cs"/>
          <w:rtl/>
        </w:rPr>
        <w:t xml:space="preserve"> </w:t>
      </w:r>
    </w:p>
    <w:p w:rsidR="00CC5934" w:rsidRDefault="00CC5934" w:rsidP="002D1E30">
      <w:pPr>
        <w:rPr>
          <w:rtl/>
        </w:rPr>
      </w:pPr>
      <w:proofErr w:type="spellStart"/>
      <w:proofErr w:type="gramStart"/>
      <w:r>
        <w:t>RowCount</w:t>
      </w:r>
      <w:proofErr w:type="spellEnd"/>
      <w:r>
        <w:rPr>
          <w:rFonts w:hint="cs"/>
          <w:rtl/>
        </w:rPr>
        <w:t xml:space="preserve"> </w:t>
      </w:r>
      <w:r>
        <w:rPr>
          <w:rtl/>
        </w:rPr>
        <w:t>–</w:t>
      </w:r>
      <w:r>
        <w:rPr>
          <w:rFonts w:hint="cs"/>
          <w:rtl/>
        </w:rPr>
        <w:t xml:space="preserve"> תכונה ששומרת את מספר השורות, דרכה ניתן להוסיף שורות לטבלה.</w:t>
      </w:r>
      <w:proofErr w:type="gramEnd"/>
    </w:p>
    <w:p w:rsidR="00CC5934" w:rsidRDefault="00CC5934" w:rsidP="00000D73">
      <w:pPr>
        <w:rPr>
          <w:rtl/>
        </w:rPr>
      </w:pPr>
      <w:r>
        <w:rPr>
          <w:rFonts w:hint="cs"/>
          <w:rtl/>
        </w:rPr>
        <w:t xml:space="preserve">לכל שורה בטבלה ישנה תכונה בשם </w:t>
      </w:r>
      <w:proofErr w:type="spellStart"/>
      <w:r>
        <w:t>HeaderCell</w:t>
      </w:r>
      <w:proofErr w:type="spellEnd"/>
      <w:r>
        <w:rPr>
          <w:rFonts w:hint="cs"/>
          <w:rtl/>
        </w:rPr>
        <w:t xml:space="preserve"> שמייצגת את התא הראשון ב</w:t>
      </w:r>
      <w:r w:rsidR="00000D73">
        <w:rPr>
          <w:rFonts w:hint="cs"/>
          <w:rtl/>
        </w:rPr>
        <w:t xml:space="preserve">שורה </w:t>
      </w:r>
      <w:r>
        <w:rPr>
          <w:rFonts w:hint="cs"/>
          <w:rtl/>
        </w:rPr>
        <w:t xml:space="preserve">(האפור). השורות עצמן שוכנות באוסף שנקרא </w:t>
      </w:r>
      <w:r>
        <w:t>Rows</w:t>
      </w:r>
      <w:r>
        <w:rPr>
          <w:rFonts w:hint="cs"/>
          <w:rtl/>
        </w:rPr>
        <w:t xml:space="preserve"> שניתן לגשת אליו כמו מערך (סוגריים מרובעים וציון האינדקס).</w:t>
      </w:r>
    </w:p>
    <w:p w:rsidR="00CC5934" w:rsidRDefault="00CC5934" w:rsidP="00CC5934">
      <w:pPr>
        <w:rPr>
          <w:rtl/>
        </w:rPr>
      </w:pPr>
      <w:r>
        <w:rPr>
          <w:rFonts w:hint="cs"/>
          <w:rtl/>
        </w:rPr>
        <w:t xml:space="preserve">ניתן לגשת לתאים בודדים בטבלה כמו במערך </w:t>
      </w:r>
      <w:r>
        <w:rPr>
          <w:rtl/>
        </w:rPr>
        <w:t>–</w:t>
      </w:r>
      <w:r>
        <w:rPr>
          <w:rFonts w:hint="cs"/>
          <w:rtl/>
        </w:rPr>
        <w:t xml:space="preserve"> למשל, אם לטבלה קוראים </w:t>
      </w:r>
      <w:r>
        <w:t>t1</w:t>
      </w:r>
      <w:r>
        <w:rPr>
          <w:rFonts w:hint="cs"/>
          <w:rtl/>
        </w:rPr>
        <w:t xml:space="preserve">, אזי הביטוי </w:t>
      </w:r>
      <w:r>
        <w:t>t1[0,0]</w:t>
      </w:r>
      <w:r>
        <w:rPr>
          <w:rFonts w:hint="cs"/>
          <w:rtl/>
        </w:rPr>
        <w:t xml:space="preserve"> מייצג את התא השמאלי העליון. שימו לב, הפרמטר הראשון הוא העמודה והשני הוא השורה. שניהם מתחילים להיספר מאפס, כאשר שורת ועמודת הכותרות לא נספרים! למשל, </w:t>
      </w:r>
      <w:r>
        <w:t>t1[0, 1]</w:t>
      </w:r>
      <w:r>
        <w:rPr>
          <w:rFonts w:hint="cs"/>
          <w:rtl/>
        </w:rPr>
        <w:t xml:space="preserve"> מייצג את התא השני בעמודה הראשונה.</w:t>
      </w:r>
    </w:p>
    <w:p w:rsidR="00CC5934" w:rsidRDefault="00CC5934" w:rsidP="00CC5934">
      <w:pPr>
        <w:rPr>
          <w:rtl/>
        </w:rPr>
      </w:pPr>
      <w:r>
        <w:rPr>
          <w:rFonts w:hint="cs"/>
          <w:rtl/>
        </w:rPr>
        <w:t xml:space="preserve">כדי להציב ערך בתוך התא ניתן להשתמש בתכונה </w:t>
      </w:r>
      <w:r>
        <w:t>Value</w:t>
      </w:r>
      <w:r>
        <w:rPr>
          <w:rFonts w:hint="cs"/>
          <w:rtl/>
        </w:rPr>
        <w:t xml:space="preserve"> של התא, למשל -  </w:t>
      </w:r>
    </w:p>
    <w:p w:rsidR="00CC5934" w:rsidRDefault="00CC5934" w:rsidP="00CC5934">
      <w:pPr>
        <w:bidi w:val="0"/>
      </w:pPr>
      <w:proofErr w:type="gramStart"/>
      <w:r>
        <w:lastRenderedPageBreak/>
        <w:t>t1[</w:t>
      </w:r>
      <w:proofErr w:type="gramEnd"/>
      <w:r>
        <w:t>0, 0].Value = "Hello";</w:t>
      </w:r>
    </w:p>
    <w:p w:rsidR="00CC5934" w:rsidRDefault="00CC5934" w:rsidP="00CC5934">
      <w:pPr>
        <w:rPr>
          <w:rtl/>
        </w:rPr>
      </w:pPr>
      <w:r>
        <w:rPr>
          <w:rFonts w:hint="cs"/>
          <w:rtl/>
        </w:rPr>
        <w:t xml:space="preserve">וכדי לשנות צבע של תא ניתן להשתמש בתכונה </w:t>
      </w:r>
      <w:proofErr w:type="spellStart"/>
      <w:r w:rsidR="00000D73">
        <w:t>Style.Back</w:t>
      </w:r>
      <w:r>
        <w:t>Color</w:t>
      </w:r>
      <w:proofErr w:type="spellEnd"/>
      <w:r>
        <w:rPr>
          <w:rFonts w:hint="cs"/>
          <w:rtl/>
        </w:rPr>
        <w:t xml:space="preserve"> של התא, למשל </w:t>
      </w:r>
      <w:r>
        <w:rPr>
          <w:rtl/>
        </w:rPr>
        <w:t>–</w:t>
      </w:r>
      <w:r>
        <w:rPr>
          <w:rFonts w:hint="cs"/>
          <w:rtl/>
        </w:rPr>
        <w:t xml:space="preserve"> </w:t>
      </w:r>
    </w:p>
    <w:p w:rsidR="00CC5934" w:rsidRDefault="00CC5934" w:rsidP="00CC5934">
      <w:pPr>
        <w:bidi w:val="0"/>
      </w:pPr>
      <w:proofErr w:type="gramStart"/>
      <w:r>
        <w:t>t1[</w:t>
      </w:r>
      <w:proofErr w:type="gramEnd"/>
      <w:r>
        <w:t>0, 0].</w:t>
      </w:r>
      <w:proofErr w:type="spellStart"/>
      <w:r>
        <w:t>Style.BackColor</w:t>
      </w:r>
      <w:proofErr w:type="spellEnd"/>
      <w:r>
        <w:t xml:space="preserve"> = </w:t>
      </w:r>
      <w:proofErr w:type="spellStart"/>
      <w:r>
        <w:t>Color.SkyBlue</w:t>
      </w:r>
      <w:proofErr w:type="spellEnd"/>
      <w:r>
        <w:t>;</w:t>
      </w:r>
    </w:p>
    <w:p w:rsidR="00CC5934" w:rsidRDefault="00CC5934" w:rsidP="00CC5934">
      <w:pPr>
        <w:rPr>
          <w:rtl/>
        </w:rPr>
      </w:pPr>
      <w:r>
        <w:rPr>
          <w:rFonts w:hint="cs"/>
          <w:rtl/>
        </w:rPr>
        <w:t xml:space="preserve">שימו לב שהמחלקה </w:t>
      </w:r>
      <w:r>
        <w:t>Color</w:t>
      </w:r>
      <w:r>
        <w:rPr>
          <w:rFonts w:hint="cs"/>
          <w:rtl/>
        </w:rPr>
        <w:t xml:space="preserve"> מכילה הרבה צבעים שימושיים שניתן להשתמש בהם.</w:t>
      </w:r>
    </w:p>
    <w:p w:rsidR="00CC5934" w:rsidRPr="00D340AA" w:rsidRDefault="00CC5934" w:rsidP="00CC5934">
      <w:pPr>
        <w:rPr>
          <w:rtl/>
        </w:rPr>
      </w:pPr>
    </w:p>
    <w:p w:rsidR="008B4C30" w:rsidRDefault="008B4C30" w:rsidP="008B4C30"/>
    <w:p w:rsidR="009D6622" w:rsidRDefault="009D6622" w:rsidP="006D2F9E">
      <w:pPr>
        <w:rPr>
          <w:rtl/>
        </w:rPr>
      </w:pPr>
    </w:p>
    <w:sectPr w:rsidR="009D6622" w:rsidSect="001F7962">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79C" w:rsidRDefault="00BB079C" w:rsidP="00B63296">
      <w:pPr>
        <w:spacing w:after="0" w:line="240" w:lineRule="auto"/>
      </w:pPr>
      <w:r>
        <w:separator/>
      </w:r>
    </w:p>
  </w:endnote>
  <w:endnote w:type="continuationSeparator" w:id="0">
    <w:p w:rsidR="00BB079C" w:rsidRDefault="00BB079C" w:rsidP="00B63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0AA" w:rsidRDefault="00D340AA">
    <w:pPr>
      <w:pStyle w:val="Footer"/>
      <w:jc w:val="center"/>
      <w:rPr>
        <w:rtl/>
      </w:rPr>
    </w:pPr>
    <w:r>
      <w:rPr>
        <w:rFonts w:hint="cs"/>
        <w:rtl/>
      </w:rPr>
      <w:tab/>
    </w:r>
    <w:sdt>
      <w:sdtPr>
        <w:rPr>
          <w:rtl/>
        </w:rPr>
        <w:id w:val="98190112"/>
        <w:docPartObj>
          <w:docPartGallery w:val="Page Numbers (Bottom of Page)"/>
          <w:docPartUnique/>
        </w:docPartObj>
      </w:sdtPr>
      <w:sdtEndPr/>
      <w:sdtContent>
        <w:r w:rsidR="00BB079C">
          <w:fldChar w:fldCharType="begin"/>
        </w:r>
        <w:r w:rsidR="00BB079C">
          <w:instrText xml:space="preserve"> PAGE   \* MERGEFORMAT </w:instrText>
        </w:r>
        <w:r w:rsidR="00BB079C">
          <w:fldChar w:fldCharType="separate"/>
        </w:r>
        <w:r w:rsidR="00F65DE5" w:rsidRPr="00F65DE5">
          <w:rPr>
            <w:rFonts w:cs="Calibri"/>
            <w:noProof/>
            <w:rtl/>
            <w:lang w:val="he-IL"/>
          </w:rPr>
          <w:t>1</w:t>
        </w:r>
        <w:r w:rsidR="00BB079C">
          <w:rPr>
            <w:rFonts w:cs="Calibri"/>
            <w:noProof/>
            <w:lang w:val="he-IL"/>
          </w:rPr>
          <w:fldChar w:fldCharType="end"/>
        </w:r>
      </w:sdtContent>
    </w:sdt>
    <w:r>
      <w:rPr>
        <w:rFonts w:hint="cs"/>
        <w:rtl/>
      </w:rPr>
      <w:tab/>
      <w:t xml:space="preserve">   </w:t>
    </w:r>
    <w:r>
      <w:t>shay.tavor@gmail.com</w:t>
    </w:r>
    <w:r>
      <w:rPr>
        <w:rFonts w:hint="cs"/>
        <w:rtl/>
      </w:rPr>
      <w:t xml:space="preserve"> </w:t>
    </w:r>
  </w:p>
  <w:p w:rsidR="00D340AA" w:rsidRDefault="00D34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79C" w:rsidRDefault="00BB079C" w:rsidP="00B63296">
      <w:pPr>
        <w:spacing w:after="0" w:line="240" w:lineRule="auto"/>
      </w:pPr>
      <w:r>
        <w:separator/>
      </w:r>
    </w:p>
  </w:footnote>
  <w:footnote w:type="continuationSeparator" w:id="0">
    <w:p w:rsidR="00BB079C" w:rsidRDefault="00BB079C" w:rsidP="00B632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0AA" w:rsidRDefault="00D340AA" w:rsidP="008B4C30">
    <w:pPr>
      <w:pStyle w:val="Header"/>
    </w:pPr>
    <w:r>
      <w:rPr>
        <w:rFonts w:hint="cs"/>
        <w:rtl/>
      </w:rPr>
      <w:t>אפליקציות רשת</w:t>
    </w:r>
    <w:r>
      <w:rPr>
        <w:rtl/>
      </w:rPr>
      <w:ptab w:relativeTo="margin" w:alignment="center" w:leader="none"/>
    </w:r>
    <w:r>
      <w:rPr>
        <w:rFonts w:hint="cs"/>
        <w:rtl/>
      </w:rPr>
      <w:t>תרגיל כיתה 2</w:t>
    </w:r>
    <w:r>
      <w:rPr>
        <w:rtl/>
      </w:rPr>
      <w:ptab w:relativeTo="margin" w:alignment="right" w:leader="none"/>
    </w:r>
    <w:r>
      <w:rPr>
        <w:rFonts w:hint="cs"/>
        <w:rtl/>
      </w:rPr>
      <w:t>שי תבור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A2C53"/>
    <w:multiLevelType w:val="hybridMultilevel"/>
    <w:tmpl w:val="F11A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296"/>
    <w:rsid w:val="00000D73"/>
    <w:rsid w:val="00006840"/>
    <w:rsid w:val="001F7962"/>
    <w:rsid w:val="00253F63"/>
    <w:rsid w:val="002D1E30"/>
    <w:rsid w:val="003C497C"/>
    <w:rsid w:val="004372EE"/>
    <w:rsid w:val="004614CF"/>
    <w:rsid w:val="00582672"/>
    <w:rsid w:val="005A5D66"/>
    <w:rsid w:val="005C2103"/>
    <w:rsid w:val="005F1254"/>
    <w:rsid w:val="006B4939"/>
    <w:rsid w:val="006D2F9E"/>
    <w:rsid w:val="007325C6"/>
    <w:rsid w:val="008844E7"/>
    <w:rsid w:val="008B4C30"/>
    <w:rsid w:val="009D6622"/>
    <w:rsid w:val="00B20C36"/>
    <w:rsid w:val="00B63296"/>
    <w:rsid w:val="00BB079C"/>
    <w:rsid w:val="00BF37C8"/>
    <w:rsid w:val="00CC5934"/>
    <w:rsid w:val="00D340AA"/>
    <w:rsid w:val="00D830EA"/>
    <w:rsid w:val="00F65DE5"/>
    <w:rsid w:val="00FA0D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32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63296"/>
  </w:style>
  <w:style w:type="paragraph" w:styleId="Footer">
    <w:name w:val="footer"/>
    <w:basedOn w:val="Normal"/>
    <w:link w:val="FooterChar"/>
    <w:uiPriority w:val="99"/>
    <w:unhideWhenUsed/>
    <w:rsid w:val="00B632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3296"/>
  </w:style>
  <w:style w:type="paragraph" w:styleId="BalloonText">
    <w:name w:val="Balloon Text"/>
    <w:basedOn w:val="Normal"/>
    <w:link w:val="BalloonTextChar"/>
    <w:uiPriority w:val="99"/>
    <w:semiHidden/>
    <w:unhideWhenUsed/>
    <w:rsid w:val="00B6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96"/>
    <w:rPr>
      <w:rFonts w:ascii="Tahoma" w:hAnsi="Tahoma" w:cs="Tahoma"/>
      <w:sz w:val="16"/>
      <w:szCs w:val="16"/>
    </w:rPr>
  </w:style>
  <w:style w:type="character" w:styleId="Hyperlink">
    <w:name w:val="Hyperlink"/>
    <w:basedOn w:val="DefaultParagraphFont"/>
    <w:uiPriority w:val="99"/>
    <w:unhideWhenUsed/>
    <w:rsid w:val="00B63296"/>
    <w:rPr>
      <w:color w:val="0000FF" w:themeColor="hyperlink"/>
      <w:u w:val="single"/>
    </w:rPr>
  </w:style>
  <w:style w:type="paragraph" w:styleId="ListParagraph">
    <w:name w:val="List Paragraph"/>
    <w:basedOn w:val="Normal"/>
    <w:uiPriority w:val="34"/>
    <w:qFormat/>
    <w:rsid w:val="007325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63296"/>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B63296"/>
  </w:style>
  <w:style w:type="paragraph" w:styleId="Footer">
    <w:name w:val="footer"/>
    <w:basedOn w:val="Normal"/>
    <w:link w:val="FooterChar"/>
    <w:uiPriority w:val="99"/>
    <w:unhideWhenUsed/>
    <w:rsid w:val="00B63296"/>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3296"/>
  </w:style>
  <w:style w:type="paragraph" w:styleId="BalloonText">
    <w:name w:val="Balloon Text"/>
    <w:basedOn w:val="Normal"/>
    <w:link w:val="BalloonTextChar"/>
    <w:uiPriority w:val="99"/>
    <w:semiHidden/>
    <w:unhideWhenUsed/>
    <w:rsid w:val="00B63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296"/>
    <w:rPr>
      <w:rFonts w:ascii="Tahoma" w:hAnsi="Tahoma" w:cs="Tahoma"/>
      <w:sz w:val="16"/>
      <w:szCs w:val="16"/>
    </w:rPr>
  </w:style>
  <w:style w:type="character" w:styleId="Hyperlink">
    <w:name w:val="Hyperlink"/>
    <w:basedOn w:val="DefaultParagraphFont"/>
    <w:uiPriority w:val="99"/>
    <w:unhideWhenUsed/>
    <w:rsid w:val="00B63296"/>
    <w:rPr>
      <w:color w:val="0000FF" w:themeColor="hyperlink"/>
      <w:u w:val="single"/>
    </w:rPr>
  </w:style>
  <w:style w:type="paragraph" w:styleId="ListParagraph">
    <w:name w:val="List Paragraph"/>
    <w:basedOn w:val="Normal"/>
    <w:uiPriority w:val="34"/>
    <w:qFormat/>
    <w:rsid w:val="00732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3B572-6C0B-45D2-BD74-3365324D9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366</Words>
  <Characters>1830</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Hadash</cp:lastModifiedBy>
  <cp:revision>2</cp:revision>
  <dcterms:created xsi:type="dcterms:W3CDTF">2013-04-22T04:13:00Z</dcterms:created>
  <dcterms:modified xsi:type="dcterms:W3CDTF">2013-04-22T04:13:00Z</dcterms:modified>
</cp:coreProperties>
</file>