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olo"/>
      </w:pPr>
      <w:r>
        <w:t xml:space="preserve">Sessione 1 – Il risveglio</w:t>
      </w:r>
    </w:p>
    <w:p>
      <w:r>
        <w:t xml:space="preserve">Riassunto della sessione precedente: i personaggi hanno lasciato la capitale inseguendo le tracce del </w:t>
      </w:r>
      <w:r>
        <w:rPr>
          <w:b/>
        </w:rPr>
        <w:t xml:space="preserve">Corvo Bianco</w:t>
      </w:r>
      <w:r>
        <w:t xml:space="preserve">.</w:t>
      </w:r>
    </w:p>
    <w:p>
      <w:pPr>
        <w:pStyle w:val="Titolo1"/>
      </w:pPr>
      <w:r>
        <w:t xml:space="preserve">La taverna del Cinghiale</w:t>
      </w:r>
    </w:p>
    <w:p>
      <w:r>
        <w:t xml:space="preserve">I personaggi entrano nella taverna. </w:t>
      </w:r>
      <w:r>
        <w:rPr>
          <w:i/>
        </w:rPr>
        <w:t xml:space="preserve">L’aria è densa di fumo e birra</w:t>
      </w:r>
      <w:r>
        <w:t xml:space="preserve">. L’oste, un uomo massiccio dalla barba rossa, li squadra.</w:t>
      </w:r>
    </w:p>
    <w:p>
      <w:r>
        <w:rPr>
          <w:b/>
        </w:rPr>
        <w:t xml:space="preserve">Cosa può dire l’oste:</w:t>
      </w:r>
    </w:p>
    <w:p>
      <w:pPr>
        <w:numPr>
          <w:ilvl w:val="0"/>
          <w:numId w:val="1"/>
        </w:numPr>
      </w:pPr>
      <w:r>
        <w:t xml:space="preserve">Il Corvo Bianco è passato tre giorni fa</w:t>
      </w:r>
    </w:p>
    <w:p>
      <w:pPr>
        <w:numPr>
          <w:ilvl w:val="0"/>
          <w:numId w:val="1"/>
        </w:numPr>
      </w:pPr>
      <w:r>
        <w:t xml:space="preserve">Ha chiesto della vecchia torre a nord</w:t>
      </w:r>
    </w:p>
    <w:p>
      <w:pPr>
        <w:numPr>
          <w:ilvl w:val="1"/>
          <w:numId w:val="1"/>
        </w:numPr>
      </w:pPr>
      <w:r>
        <w:t xml:space="preserve">Ha pagato con monete d’argento antiche</w:t>
      </w:r>
    </w:p>
    <w:p>
      <w:r>
        <w:t xml:space="preserve">L’oste mostra una mappa sgualcita:</w:t>
      </w:r>
    </w:p>
    <w:p>
      <w:r>
        <w:drawing>
          <wp:inline xmlns:wp="http://schemas.openxmlformats.org/drawingml/2006/wordprocessingDrawing">
            <wp:extent cx="1900000" cy="1140000"/>
            <wp:docPr id="1" name="mappa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appa.png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00000" cy="11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olo3"/>
      </w:pPr>
      <w:r>
        <w:t xml:space="preserve">Note del Master</w:t>
      </w:r>
    </w:p>
    <w:p>
      <w:r>
        <w:t xml:space="preserve">L’oste </w:t>
      </w:r>
      <w:r>
        <w:rPr>
          <w:b/>
        </w:rPr>
        <w:t xml:space="preserve">mente</w:t>
      </w:r>
      <w:r>
        <w:t xml:space="preserve"> sulla data: il Corvo Bianco è passato ieri. Prova di Intuizione CD 14 per accorgersene.</w:t>
      </w:r>
    </w:p>
    <w:p>
      <w:pPr>
        <w:numPr>
          <w:ilvl w:val="0"/>
          <w:numId w:val="1"/>
        </w:numPr>
      </w:pPr>
      <w:r>
        <w:t xml:space="preserve">Se i PG pagano da bere, sblocca l’indizio sulla torre</w:t>
      </w:r>
    </w:p>
    <w:p>
      <w:pPr>
        <w:pStyle w:val="Titolo4"/>
      </w:pPr>
      <w:r>
        <w:t xml:space="preserve">Sopra la porta della taverna:</w:t>
      </w:r>
      <w:r>
        <w:br/>
      </w:r>
      <w:r>
        <w:t xml:space="preserve">«Chi entra, paghi il prezzo del silenzio»</w:t>
      </w:r>
    </w:p>
    <w:p>
      <w:pPr>
        <w:pStyle w:val="Titolo4"/>
      </w:pPr>
      <w:r>
        <w:t xml:space="preserve">Nessuno ricorda chi l’abbia incisa.</w:t>
      </w:r>
    </w:p>
    <w:p/>
    <w:p>
      <w:pPr>
        <w:pStyle w:val="Titolo4"/>
      </w:pPr>
      <w:r>
        <w:t xml:space="preserve">L’oste vi fissa a lungo, poi sussurra: «Non siete i primi a chiedere di lui.»</w:t>
      </w:r>
    </w:p>
    <w:p>
      <w:r>
        <w:t xml:space="preserve">Dopo le didascalie il testo torna normale.</w:t>
      </w:r>
    </w:p>
    <w:p>
      <w:pPr>
        <w:pStyle w:val="Titolo2"/>
      </w:pPr>
      <w:r>
        <w:t xml:space="preserve">Il misterioso avventore</w:t>
      </w:r>
    </w:p>
    <w:p>
      <w:r>
        <w:t xml:space="preserve">Nell’angolo un uomo incappucciato osserva. Se avvicinato, si presenta come </w:t>
      </w:r>
      <w:r>
        <w:rPr>
          <w:b/>
        </w:rPr>
        <w:t xml:space="preserve">Eldrin</w:t>
      </w:r>
      <w:r>
        <w:t xml:space="preserve"> e propone di guidarli alla torre in cambio di 50 monete.</w:t>
      </w:r>
    </w:p>
    <w:p>
      <w:pPr>
        <w:pStyle w:val="Titolo1"/>
      </w:pPr>
      <w:r>
        <w:t xml:space="preserve">La foresta di Brann</w:t>
      </w:r>
    </w:p>
    <w:p>
      <w:r>
        <w:t xml:space="preserve">Il sentiero si inoltra tra alberi antichi. Prova di Sopravvivenza CD 12 per non perdersi.</w:t>
      </w:r>
    </w:p>
    <w:p>
      <w:r>
        <w:t xml:space="preserve">Incontro casuale (1d6):</w:t>
      </w:r>
    </w:p>
    <w:p>
      <w:pPr>
        <w:numPr>
          <w:ilvl w:val="0"/>
          <w:numId w:val="1"/>
        </w:numPr>
      </w:pPr>
      <w:r>
        <w:t xml:space="preserve">1-2: lupi (3), 3-4: nulla, 5-6: un mercante ferito</w:t>
      </w:r>
    </w:p>
    <w:p>
      <w:pPr>
        <w:pStyle w:val="Titolo1"/>
      </w:pPr>
      <w:r>
        <w:t xml:space="preserve">La torre in rovina</w:t>
      </w:r>
    </w:p>
    <w:p>
      <w:r>
        <w:t xml:space="preserve">La torre si erge nera contro il cielo. Sulla porta, un’iscrizione: </w:t>
      </w:r>
      <w:r>
        <w:rPr>
          <w:i/>
        </w:rPr>
        <w:t xml:space="preserve">«Chi entra, paghi il prezzo del silenzio»</w:t>
      </w:r>
      <w:r>
        <w:t xml:space="preserve">.</w:t>
      </w:r>
    </w:p>
    <w:p>
      <w:r>
        <w:t xml:space="preserve">Scena senza cue di prova, per vedere il buco nell’anteprima.</w:t>
      </w:r>
    </w:p>
    <w:sectPr/>
  </w:body>
</w:document>
</file>

<file path=word/styles.xml><?xml version="1.0" encoding="utf-8"?>
<w:styles xmlns:w="http://schemas.openxmlformats.org/wordprocessingml/2006/main">
  <w:style w:type="paragraph" w:default="1" w:styleId="Normale">
    <w:name w:val="Normal"/>
  </w:style>
  <w:style w:type="paragraph" w:styleId="Titolo">
    <w:name w:val="Title"/>
    <w:basedOn w:val="Normale"/>
  </w:style>
  <w:style w:type="paragraph" w:styleId="Titolo1">
    <w:name w:val="heading 1"/>
    <w:basedOn w:val="Normale"/>
    <w:pPr>
      <w:outlineLvl w:val="0"/>
    </w:pPr>
  </w:style>
  <w:style w:type="paragraph" w:styleId="Titolo2">
    <w:name w:val="heading 2"/>
    <w:basedOn w:val="Normale"/>
    <w:pPr>
      <w:outlineLvl w:val="1"/>
    </w:pPr>
  </w:style>
  <w:style w:type="paragraph" w:styleId="Titolo3">
    <w:name w:val="heading 3"/>
    <w:basedOn w:val="Normale"/>
    <w:pPr>
      <w:outlineLvl w:val="2"/>
    </w:pPr>
  </w:style>
  <w:style w:type="paragraph" w:styleId="Titolo4">
    <w:name w:val="heading 4"/>
    <w:basedOn w:val="Normale"/>
    <w:pPr>
      <w:outlineLvl w:val="3"/>
    </w:pPr>
  </w:style>
</w:styles>
</file>

<file path=word/_rels/document.xml.rels><?xml version="1.0" encoding="UTF-8" standalone="yes"?><Relationships xmlns="http://schemas.openxmlformats.org/package/2006/relationships">
<Relationship Id="rId1" Type="http://schemas.openxmlformats.org/officeDocument/2006/relationships/styles" Target="styles.xml"/>
<Relationship Id="rId5" Type="http://schemas.openxmlformats.org/officeDocument/2006/relationships/image" Target="media/image1.png"/>
</Relationships>
</file>