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19"/>
          <w:szCs w:val="19"/>
        </w:rPr>
      </w:pPr>
      <w:r>
        <w:rPr>
          <w:rFonts w:cs="Tahoma"/>
          <w:b/>
          <w:bCs/>
          <w:sz w:val="19"/>
          <w:szCs w:val="19"/>
          <w:u w:val="single"/>
        </w:rPr>
        <w:t>EJECUTAR PROCEDIMIENTOS ALMACENADOS CON PARÁMETROS DE SALIDA</w:t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Crear un procedimiento almacenado en ORACLE que reciba un número de departamento como parámetro de salida, y devuelva una localidad con un parámetro de salida.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Realizar la llamada al procedimiento almacenado desde una aplicación Python.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2819400" cy="457200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Crear procedimiento almacenado con un parámetro de entrada y otro de salida. Pasaremos como parámetro de entrada un número de departamento y nos devolverá la localidad en la que está ubicado.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5396230" cy="1076325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EjecutarProcedimientoSalida.py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cx_Oracle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>connection = cx_Oracle.connect(</w:t>
      </w:r>
      <w:r>
        <w:rPr>
          <w:rFonts w:ascii="Consolas" w:hAnsi="Consolas"/>
          <w:b/>
          <w:bCs/>
          <w:color w:val="008080"/>
        </w:rPr>
        <w:t>"system"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"javaoracle"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"localhost/XE"</w:t>
      </w:r>
      <w:r>
        <w:rPr>
          <w:rFonts w:ascii="Consolas" w:hAnsi="Consolas"/>
          <w:color w:val="000000"/>
        </w:rPr>
        <w:t>)</w:t>
        <w:br/>
        <w:br/>
        <w:t>cursor = connection.cursor()</w:t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  <w:br/>
        <w:br/>
        <w:t xml:space="preserve">    dp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de departamento:"</w:t>
      </w:r>
      <w:r>
        <w:rPr>
          <w:rFonts w:ascii="Consolas" w:hAnsi="Consolas"/>
          <w:color w:val="000000"/>
        </w:rPr>
        <w:t>)</w:t>
        <w:br/>
        <w:t xml:space="preserve">    loc = </w:t>
      </w:r>
      <w:r>
        <w:rPr>
          <w:rFonts w:ascii="Consolas" w:hAnsi="Consolas"/>
          <w:b/>
          <w:bCs/>
          <w:color w:val="008080"/>
        </w:rPr>
        <w:t>""</w:t>
        <w:br/>
        <w:br/>
        <w:t xml:space="preserve">    </w:t>
      </w:r>
      <w:r>
        <w:rPr>
          <w:rFonts w:ascii="Consolas" w:hAnsi="Consolas"/>
          <w:color w:val="000000"/>
        </w:rPr>
        <w:t>args = (loc, dp)</w:t>
        <w:br/>
        <w:t xml:space="preserve">    result_args = cursor.callproc(</w:t>
      </w:r>
      <w:r>
        <w:rPr>
          <w:rFonts w:ascii="Consolas" w:hAnsi="Consolas"/>
          <w:b/>
          <w:bCs/>
          <w:color w:val="008080"/>
        </w:rPr>
        <w:t>'DevolverLocalidad'</w:t>
      </w:r>
      <w:r>
        <w:rPr>
          <w:rFonts w:ascii="Consolas" w:hAnsi="Consolas"/>
          <w:color w:val="000000"/>
        </w:rPr>
        <w:t>, args)</w:t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(result_args[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  <w:br/>
        <w:br/>
        <w:br/>
        <w:br/>
        <w:br/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00"/>
        </w:rPr>
        <w:t xml:space="preserve">connection.Error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  <w:br/>
        <w:t>cursor.close()</w:t>
        <w:br/>
        <w:t>connection.close()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OTRA POSIBILIDAD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cs="Times New Roman" w:ascii="Verdana" w:hAnsi="Verdana"/>
          <w:b/>
          <w:bCs/>
          <w:szCs w:val="24"/>
        </w:rPr>
        <w:t xml:space="preserve">Podemos recuperarlo declarando el parámetro con el tipo de dato con </w:t>
      </w:r>
      <w:r>
        <w:rPr>
          <w:rFonts w:ascii="Consolas" w:hAnsi="Consolas"/>
          <w:color w:val="000000"/>
        </w:rPr>
        <w:t>var(cx_Oracle.TIPODEDATO):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  <w:bookmarkStart w:id="0" w:name="_GoBack"/>
      <w:bookmarkStart w:id="1" w:name="_GoBack"/>
      <w:bookmarkEnd w:id="1"/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cx_Oracle.STRING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cx_Oracle.NUMBER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cx_Oracle</w:t>
        <w:br/>
        <w:br/>
        <w:t>connection = cx_Oracle.connect(</w:t>
      </w:r>
      <w:r>
        <w:rPr>
          <w:rFonts w:ascii="Consolas" w:hAnsi="Consolas"/>
          <w:b/>
          <w:bCs/>
          <w:color w:val="008080"/>
        </w:rPr>
        <w:t>"system"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"javaoracle"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"localhost/XE"</w:t>
      </w:r>
      <w:r>
        <w:rPr>
          <w:rFonts w:ascii="Consolas" w:hAnsi="Consolas"/>
          <w:color w:val="000000"/>
        </w:rPr>
        <w:t>)</w:t>
        <w:br/>
        <w:br/>
        <w:t>cursor = connection.cursor()</w:t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  <w:br/>
        <w:br/>
        <w:t xml:space="preserve">    dp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de departamento:"</w:t>
      </w:r>
      <w:r>
        <w:rPr>
          <w:rFonts w:ascii="Consolas" w:hAnsi="Consolas"/>
          <w:color w:val="000000"/>
        </w:rPr>
        <w:t>)</w:t>
        <w:br/>
        <w:t xml:space="preserve">    loc = cursor.var(cx_Oracle.STRING)</w:t>
        <w:br/>
        <w:br/>
        <w:t xml:space="preserve">    args = (loc, dp)</w:t>
        <w:br/>
        <w:t xml:space="preserve">    cursor.callproc(</w:t>
      </w:r>
      <w:r>
        <w:rPr>
          <w:rFonts w:ascii="Consolas" w:hAnsi="Consolas"/>
          <w:b/>
          <w:bCs/>
          <w:color w:val="008080"/>
        </w:rPr>
        <w:t>'DevolverLocalidad'</w:t>
      </w:r>
      <w:r>
        <w:rPr>
          <w:rFonts w:ascii="Consolas" w:hAnsi="Consolas"/>
          <w:color w:val="000000"/>
        </w:rPr>
        <w:t>, args)</w:t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(loc.getvalue())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00"/>
        </w:rPr>
        <w:t xml:space="preserve">connection.Error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  <w:br/>
        <w:t>cursor.close()</w:t>
        <w:br/>
        <w:t>connection.close()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3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3E305-9672-4DB3-ABCA-F9739B3C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3</TotalTime>
  <Application>LibreOffice/7.2.2.2$Windows_X86_64 LibreOffice_project/02b2acce88a210515b4a5bb2e46cbfb63fe97d56</Application>
  <AppVersion>15.0000</AppVersion>
  <Pages>2</Pages>
  <Words>166</Words>
  <Characters>1240</Characters>
  <CharactersWithSpaces>1451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2020-09-27T16:30:00Z</dcterms:created>
  <dc:creator>Alex</dc:creator>
  <dc:description/>
  <dc:language>es-ES</dc:language>
  <cp:lastModifiedBy/>
  <cp:lastPrinted>2009-06-26T08:37:00Z</cp:lastPrinted>
  <dcterms:modified xsi:type="dcterms:W3CDTF">2021-11-05T16:08:22Z</dcterms:modified>
  <cp:revision>4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