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VARIABLES E IMPRESIÓN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Realizaremos una aplicación Python que nos solicite dos números por teclado.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Sumaremos los dos números introducidos por teclado y mostraremos el resultado por pantalla.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14725" cy="752475"/>
            <wp:effectExtent b="9525" l="9525" r="9525" t="9525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48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/>
                    <a:ln w="952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Creamos un nuevo archivo Python.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400675" cy="18192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SumaNumeros.py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"--------------EJEMPLO DE SUMA ENTEROS-------------"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  <w:br w:type="textWrapping"/>
        <w:t xml:space="preserve">num1=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"Introduzca número 1:"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))</w:t>
        <w:br w:type="textWrapping"/>
        <w:t xml:space="preserve">num2=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"Introduzca número 2:"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))</w:t>
        <w:br w:type="textWrapping"/>
        <w:t xml:space="preserve">resultado=num1+num2;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"Suma:"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,resultado)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'introduzca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'introduzca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'suma='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a+b)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4sfOVICmSfTiM2LlTnQEZSaXw==">AMUW2mULTJ7bSfbQzMPZStxOpt6BKyYCqHK1KfCdVD64coqgo3T6J/kyVGDSOEuY6V74Te/PRR1Sr2S/7Dc5+zuWExsAoYQ/FyC6IW4vCRMs7JOCRCFNXDQ=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2018-05-22T09:14:00Z</dcterms:created>
  <dc:creator>Alex</dc:creator>
</cp:coreProperties>
</file>