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tabs>
          <w:tab w:val="clear" w:pos="709"/>
          <w:tab w:val="left" w:pos="4350" w:leader="none"/>
        </w:tabs>
        <w:jc w:val="center"/>
        <w:rPr/>
      </w:pPr>
      <w:r>
        <w:rPr>
          <w:rStyle w:val="Strong"/>
          <w:rFonts w:ascii="Georgia" w:hAnsi="Georgia"/>
          <w:b w:val="false"/>
          <w:bCs w:val="false"/>
          <w:sz w:val="28"/>
          <w:szCs w:val="28"/>
        </w:rPr>
        <w:t>„</w:t>
      </w:r>
      <w:r>
        <w:rPr>
          <w:rStyle w:val="Strong"/>
          <w:rFonts w:ascii="Georgia" w:hAnsi="Georgia"/>
          <w:b w:val="false"/>
          <w:bCs w:val="false"/>
          <w:sz w:val="28"/>
          <w:szCs w:val="28"/>
        </w:rPr>
        <w:t xml:space="preserve">Végy egy mély lélegzetet... majd lassan fújd ki. </w:t>
      </w:r>
    </w:p>
    <w:p>
      <w:pPr>
        <w:pStyle w:val="Normal"/>
        <w:tabs>
          <w:tab w:val="clear" w:pos="709"/>
          <w:tab w:val="left" w:pos="4350" w:leader="none"/>
        </w:tabs>
        <w:jc w:val="center"/>
        <w:rPr/>
      </w:pPr>
      <w:r>
        <w:rPr>
          <w:rStyle w:val="Strong"/>
          <w:rFonts w:ascii="Georgia" w:hAnsi="Georgia"/>
          <w:b w:val="false"/>
          <w:bCs w:val="false"/>
          <w:sz w:val="28"/>
          <w:szCs w:val="28"/>
        </w:rPr>
        <w:t xml:space="preserve">És csak engedd, hogy a lelked mutassa az utat.” 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/>
      </w:pPr>
      <w:r>
        <w:rPr>
          <w:rStyle w:val="Strong"/>
          <w:rFonts w:ascii="Georgia" w:hAnsi="Georgia"/>
          <w:sz w:val="28"/>
          <w:szCs w:val="28"/>
        </w:rPr>
        <w:t>Szeretettel köszöntelek az ÖrömÁramlás terében!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br/>
        <w:t xml:space="preserve">Murányiné Molnár Ildikónak hívnak. </w:t>
      </w:r>
      <w:r>
        <w:rPr>
          <w:rFonts w:ascii="Georgia" w:hAnsi="Georgia"/>
          <w:sz w:val="28"/>
          <w:szCs w:val="28"/>
          <w:shd w:fill="auto" w:val="clear"/>
        </w:rPr>
        <w:t>Sokéves önismereti utam során jutottam el oda, hogy tapasztalataimmal, tudásommal és intuíciómmal holisztikus szemlélettel kísérjem azokat, akik hozzám fordulnak.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br/>
        <w:t>A módszerek, amelyekkel dolgozom, a saját életemben is mély és tartós változásokat hoztak, ezért valódi, megélt tapasztalatból adom tovább őket.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</w:r>
    </w:p>
    <w:p>
      <w:pPr>
        <w:pStyle w:val="BodyTex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numerológia</w:t>
      </w:r>
      <w:r>
        <w:rPr>
          <w:rFonts w:ascii="Georgia" w:hAnsi="Georgia"/>
          <w:sz w:val="28"/>
          <w:szCs w:val="28"/>
          <w:shd w:fill="auto" w:val="clear"/>
        </w:rPr>
        <w:t xml:space="preserve"> a</w:t>
      </w:r>
      <w:r>
        <w:rPr>
          <w:rFonts w:ascii="Georgia" w:hAnsi="Georgia"/>
          <w:sz w:val="28"/>
          <w:szCs w:val="28"/>
        </w:rPr>
        <w:t xml:space="preserve"> tisztánlátás kapuja – rálátást és megértést ad önmagunkra, életünkre és kapcsolatainkra. </w:t>
      </w:r>
    </w:p>
    <w:p>
      <w:pPr>
        <w:pStyle w:val="BodyTex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Az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Access Bars®</w:t>
      </w:r>
      <w:r>
        <w:rPr>
          <w:rFonts w:ascii="Georgia" w:hAnsi="Georgia"/>
          <w:sz w:val="28"/>
          <w:szCs w:val="28"/>
          <w:shd w:fill="auto" w:val="clear"/>
        </w:rPr>
        <w:t xml:space="preserve">  </w:t>
      </w: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sz w:val="28"/>
          <w:szCs w:val="28"/>
        </w:rPr>
        <w:t xml:space="preserve">belső felszabadulás finom módszere, amely segít elengedni a berögzült nézőpontokat és megnyitni a teret a könnyedségre. </w:t>
      </w:r>
    </w:p>
    <w:p>
      <w:pPr>
        <w:pStyle w:val="BodyTex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kineziológia</w:t>
      </w:r>
      <w:r>
        <w:rPr>
          <w:rFonts w:ascii="Georgia" w:hAnsi="Georgia"/>
          <w:sz w:val="28"/>
          <w:szCs w:val="28"/>
          <w:shd w:fill="auto" w:val="clear"/>
        </w:rPr>
        <w:t xml:space="preserve"> a m</w:t>
      </w:r>
      <w:r>
        <w:rPr>
          <w:rFonts w:ascii="Georgia" w:hAnsi="Georgia"/>
          <w:sz w:val="28"/>
          <w:szCs w:val="28"/>
        </w:rPr>
        <w:t xml:space="preserve">ély, gyökérszintű blokkoldás eszköze – segít rálátni és feloldani a régi mintázatokat. </w:t>
      </w:r>
    </w:p>
    <w:p>
      <w:pPr>
        <w:pStyle w:val="Normal"/>
        <w:bidi w:val="0"/>
        <w:spacing w:before="0" w:after="17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Az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esszenciális olajok</w:t>
      </w:r>
      <w:r>
        <w:rPr>
          <w:rFonts w:ascii="Georgia" w:hAnsi="Georgia"/>
          <w:sz w:val="28"/>
          <w:szCs w:val="28"/>
          <w:shd w:fill="auto" w:val="clear"/>
        </w:rPr>
        <w:t xml:space="preserve"> a</w:t>
      </w:r>
      <w:r>
        <w:rPr>
          <w:rFonts w:ascii="Georgia" w:hAnsi="Georgia"/>
          <w:sz w:val="28"/>
          <w:szCs w:val="28"/>
        </w:rPr>
        <w:t xml:space="preserve"> természet tiszta, kézzelfogható támogatása, amelyet szívesen integrálok minden folyamatba. 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doTERRA</w:t>
      </w:r>
      <w:r>
        <w:rPr>
          <w:rFonts w:ascii="Georgia" w:hAnsi="Georgia"/>
          <w:sz w:val="28"/>
          <w:szCs w:val="28"/>
          <w:shd w:fill="auto" w:val="clear"/>
        </w:rPr>
        <w:t xml:space="preserve"> nemcsak természetes támogatás, hanem inspiráló lehetőség is – egy út új erőhöz, </w:t>
      </w:r>
      <w:r>
        <w:rPr>
          <w:rFonts w:ascii="Georgia" w:hAnsi="Georgia"/>
          <w:sz w:val="28"/>
          <w:szCs w:val="28"/>
          <w:shd w:fill="auto" w:val="clear"/>
        </w:rPr>
        <w:t>új</w:t>
      </w:r>
      <w:r>
        <w:rPr>
          <w:rFonts w:ascii="Georgia" w:hAnsi="Georgia"/>
          <w:sz w:val="28"/>
          <w:szCs w:val="28"/>
          <w:shd w:fill="auto" w:val="clear"/>
        </w:rPr>
        <w:t xml:space="preserve"> kapcsolódáshoz és akár egy új hivatáshoz. </w:t>
      </w:r>
    </w:p>
    <w:p>
      <w:pPr>
        <w:pStyle w:val="Normal"/>
        <w:bidi w:val="0"/>
        <w:spacing w:before="0" w:after="170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br/>
        <w:t xml:space="preserve">Hiszem, hogy életünk mintái nemcsak felismerhetők, hanem átírhatók is — szeretettel, tudatossággal, lépésről lépésre. </w:t>
      </w:r>
    </w:p>
    <w:p>
      <w:pPr>
        <w:pStyle w:val="Normal"/>
        <w:bidi w:val="0"/>
        <w:jc w:val="both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Egy olyan útra hívlak, ahol újra önmagadra </w:t>
      </w:r>
      <w:r>
        <w:rPr>
          <w:rFonts w:ascii="Georgia" w:hAnsi="Georgia"/>
          <w:sz w:val="28"/>
          <w:szCs w:val="28"/>
          <w:shd w:fill="auto" w:val="clear"/>
        </w:rPr>
        <w:t>találhatsz</w:t>
      </w:r>
      <w:r>
        <w:rPr>
          <w:rFonts w:ascii="Georgia" w:hAnsi="Georgia"/>
          <w:sz w:val="28"/>
          <w:szCs w:val="28"/>
          <w:shd w:fill="auto" w:val="clear"/>
        </w:rPr>
        <w:t xml:space="preserve"> — és innen már könnyedén kapcsolódsz a saját belső erődhöz és a megnyíló lehetőségekhez.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sectPr>
      <w:type w:val="nextPage"/>
      <w:pgSz w:w="11906" w:h="16838"/>
      <w:pgMar w:left="1134" w:right="1134" w:gutter="0" w:header="0" w:top="964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Georgia">
    <w:charset w:val="01"/>
    <w:family w:val="roman"/>
    <w:pitch w:val="default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paragraph" w:styleId="Heading2">
    <w:name w:val="heading 2"/>
    <w:basedOn w:val="Cmso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4">
    <w:name w:val="heading 4"/>
    <w:basedOn w:val="Cmsoruser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tabs>
        <w:tab w:val="clear" w:pos="709"/>
        <w:tab w:val="left" w:pos="4350" w:leader="none"/>
      </w:tabs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353</TotalTime>
  <Application>LibreOffice/25.2.7.2$Windows_X86_64 LibreOffice_project/5cbfd1ab6520636bb5f7b99185aa69bd7456825d</Application>
  <AppVersion>15.0000</AppVersion>
  <Pages>1</Pages>
  <Words>179</Words>
  <Characters>1165</Characters>
  <CharactersWithSpaces>1349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2025-11-28T18:48:45Z</dcterms:created>
  <dc:creator/>
  <dc:description/>
  <dc:language>hu-HU</dc:language>
  <cp:lastModifiedBy/>
  <dcterms:modified xsi:type="dcterms:W3CDTF">2025-12-13T18:44:07Z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