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BCCEF" w14:textId="77777777" w:rsidR="006D5261" w:rsidRDefault="00693512">
      <w:pPr>
        <w:ind w:firstLine="720"/>
        <w:jc w:val="center"/>
        <w:rPr>
          <w:b/>
          <w:bCs/>
          <w:sz w:val="28"/>
          <w:szCs w:val="28"/>
        </w:rPr>
      </w:pPr>
      <w:r>
        <w:rPr>
          <w:b/>
          <w:bCs/>
          <w:sz w:val="28"/>
          <w:szCs w:val="28"/>
        </w:rPr>
        <w:t>2025-2026 Proposition 28 School Expenditure Plans</w:t>
      </w:r>
      <w:r>
        <w:rPr>
          <w:b/>
          <w:bCs/>
          <w:sz w:val="28"/>
          <w:szCs w:val="28"/>
          <w:vertAlign w:val="superscript"/>
        </w:rPr>
        <w:footnoteReference w:id="1"/>
      </w:r>
    </w:p>
    <w:p w14:paraId="04D1C11F" w14:textId="77777777" w:rsidR="006D5261" w:rsidRDefault="00693512">
      <w:pPr>
        <w:ind w:firstLine="720"/>
        <w:jc w:val="center"/>
        <w:rPr>
          <w:b/>
          <w:bCs/>
          <w:color w:val="FF0000"/>
        </w:rPr>
      </w:pPr>
      <w:hyperlink r:id="rId8">
        <w:r>
          <w:rPr>
            <w:b/>
            <w:bCs/>
            <w:color w:val="1155CC"/>
            <w:u w:val="single"/>
          </w:rPr>
          <w:t xml:space="preserve">DUE to Dr. Emil </w:t>
        </w:r>
        <w:proofErr w:type="spellStart"/>
        <w:r>
          <w:rPr>
            <w:b/>
            <w:bCs/>
            <w:color w:val="1155CC"/>
            <w:u w:val="single"/>
          </w:rPr>
          <w:t>Ahangarzadeh</w:t>
        </w:r>
        <w:proofErr w:type="spellEnd"/>
      </w:hyperlink>
      <w:r>
        <w:rPr>
          <w:b/>
          <w:bCs/>
          <w:color w:val="FF0000"/>
        </w:rPr>
        <w:t>, BEFORE spending (no later than September 15, 2025)</w:t>
      </w:r>
    </w:p>
    <w:p w14:paraId="7DEA82FF" w14:textId="77777777" w:rsidR="006D5261" w:rsidRDefault="006D5261">
      <w:pPr>
        <w:rPr>
          <w:b/>
          <w:bCs/>
        </w:rPr>
      </w:pPr>
    </w:p>
    <w:p w14:paraId="28B06E71" w14:textId="77777777" w:rsidR="006D5261" w:rsidRDefault="00693512">
      <w:pPr>
        <w:rPr>
          <w:b/>
          <w:bCs/>
        </w:rPr>
      </w:pPr>
      <w:r>
        <w:rPr>
          <w:b/>
          <w:bCs/>
        </w:rPr>
        <w:t>School Name: _</w:t>
      </w:r>
      <w:r>
        <w:rPr>
          <w:b/>
          <w:bCs/>
          <w:u w:val="single"/>
        </w:rPr>
        <w:t>Franklin Magnet School</w:t>
      </w:r>
      <w:r>
        <w:rPr>
          <w:b/>
          <w:bCs/>
        </w:rPr>
        <w:t>___________</w:t>
      </w:r>
      <w:r>
        <w:rPr>
          <w:b/>
          <w:bCs/>
        </w:rPr>
        <w:tab/>
      </w:r>
      <w:r>
        <w:rPr>
          <w:b/>
          <w:bCs/>
        </w:rPr>
        <w:tab/>
      </w:r>
      <w:r>
        <w:rPr>
          <w:b/>
          <w:bCs/>
        </w:rPr>
        <w:tab/>
      </w:r>
      <w:r>
        <w:rPr>
          <w:b/>
          <w:bCs/>
        </w:rPr>
        <w:tab/>
      </w:r>
      <w:r>
        <w:rPr>
          <w:b/>
          <w:bCs/>
        </w:rPr>
        <w:tab/>
      </w:r>
      <w:r>
        <w:rPr>
          <w:b/>
          <w:bCs/>
        </w:rPr>
        <w:tab/>
        <w:t xml:space="preserve">VAPA </w:t>
      </w:r>
      <w:proofErr w:type="spellStart"/>
      <w:proofErr w:type="gramStart"/>
      <w:r>
        <w:rPr>
          <w:b/>
          <w:bCs/>
        </w:rPr>
        <w:t>Lead:_</w:t>
      </w:r>
      <w:proofErr w:type="gramEnd"/>
      <w:r>
        <w:rPr>
          <w:b/>
          <w:bCs/>
          <w:u w:val="single"/>
        </w:rPr>
        <w:t>Monica</w:t>
      </w:r>
      <w:proofErr w:type="spellEnd"/>
      <w:r>
        <w:rPr>
          <w:b/>
          <w:bCs/>
          <w:u w:val="single"/>
        </w:rPr>
        <w:t xml:space="preserve"> Hilario</w:t>
      </w:r>
      <w:r>
        <w:rPr>
          <w:b/>
          <w:bCs/>
        </w:rPr>
        <w:t>_____________</w:t>
      </w:r>
    </w:p>
    <w:p w14:paraId="1389BDFE" w14:textId="77777777" w:rsidR="006D5261" w:rsidRDefault="00693512">
      <w:r>
        <w:t>Each school is required to submit an annual BOE-approved report to post on the school district’s website that details the types of arts education programs funded by the program and the number of students being served</w:t>
      </w:r>
      <w:r>
        <w:rPr>
          <w:vertAlign w:val="superscript"/>
        </w:rPr>
        <w:footnoteReference w:id="2"/>
      </w:r>
      <w:r>
        <w:t xml:space="preserve">. </w:t>
      </w:r>
    </w:p>
    <w:p w14:paraId="264A840E" w14:textId="77777777" w:rsidR="006D5261" w:rsidRDefault="006D5261"/>
    <w:p w14:paraId="5A3DFB34" w14:textId="3CDC846E" w:rsidR="006D5261" w:rsidRDefault="00693512">
      <w:pPr>
        <w:rPr>
          <w:b/>
          <w:bCs/>
        </w:rPr>
      </w:pPr>
      <w:r>
        <w:rPr>
          <w:b/>
          <w:bCs/>
        </w:rPr>
        <w:t>Total 2</w:t>
      </w:r>
      <w:r>
        <w:rPr>
          <w:b/>
          <w:bCs/>
        </w:rPr>
        <w:t>5/26 Prop 28 Allocation: _</w:t>
      </w:r>
      <w:r>
        <w:rPr>
          <w:b/>
          <w:bCs/>
          <w:u w:val="single"/>
        </w:rPr>
        <w:t>$89,554.41</w:t>
      </w:r>
      <w:r>
        <w:rPr>
          <w:b/>
          <w:bCs/>
        </w:rPr>
        <w:t>________</w:t>
      </w:r>
    </w:p>
    <w:tbl>
      <w:tblPr>
        <w:tblStyle w:val="a5"/>
        <w:tblpPr w:leftFromText="180" w:rightFromText="180" w:topFromText="180" w:bottomFromText="180" w:vertAnchor="text" w:tblpX="60"/>
        <w:tblW w:w="14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85"/>
        <w:gridCol w:w="1275"/>
        <w:gridCol w:w="1425"/>
        <w:gridCol w:w="1350"/>
        <w:gridCol w:w="1350"/>
        <w:gridCol w:w="1350"/>
        <w:gridCol w:w="1350"/>
      </w:tblGrid>
      <w:tr w:rsidR="006D5261" w14:paraId="0E510F75" w14:textId="77777777">
        <w:tc>
          <w:tcPr>
            <w:tcW w:w="6285" w:type="dxa"/>
            <w:shd w:val="clear" w:color="auto" w:fill="CCCCCC"/>
            <w:tcMar>
              <w:top w:w="100" w:type="dxa"/>
              <w:left w:w="100" w:type="dxa"/>
              <w:bottom w:w="100" w:type="dxa"/>
              <w:right w:w="100" w:type="dxa"/>
            </w:tcMar>
          </w:tcPr>
          <w:p w14:paraId="16DAEAA9" w14:textId="77777777" w:rsidR="006D5261" w:rsidRDefault="00693512">
            <w:pPr>
              <w:widowControl w:val="0"/>
              <w:spacing w:line="240" w:lineRule="auto"/>
              <w:jc w:val="center"/>
            </w:pPr>
            <w:r>
              <w:rPr>
                <w:b/>
                <w:bCs/>
              </w:rPr>
              <w:lastRenderedPageBreak/>
              <w:t xml:space="preserve">Description of the activity </w:t>
            </w:r>
          </w:p>
          <w:p w14:paraId="67691708" w14:textId="77777777" w:rsidR="006D5261" w:rsidRDefault="00693512">
            <w:pPr>
              <w:widowControl w:val="0"/>
              <w:spacing w:line="240" w:lineRule="auto"/>
              <w:jc w:val="center"/>
              <w:rPr>
                <w:i/>
                <w:iCs/>
                <w:sz w:val="18"/>
                <w:szCs w:val="18"/>
              </w:rPr>
            </w:pPr>
            <w:r>
              <w:rPr>
                <w:i/>
                <w:iCs/>
                <w:sz w:val="18"/>
                <w:szCs w:val="18"/>
              </w:rPr>
              <w:t>Include what is being done and who it’s for. Be specific (e.g., instead</w:t>
            </w:r>
            <w:r>
              <w:rPr>
                <w:i/>
                <w:iCs/>
                <w:sz w:val="18"/>
                <w:szCs w:val="18"/>
              </w:rPr>
              <w:t xml:space="preserve"> of “art supplies,” say “tempera paint and brushes for 4th grade visual arts unit”). Note the arts discipline supported (e.g., dance, media arts, theater), how often the activity occurs (if applicable), and the duration of any contract.</w:t>
            </w:r>
          </w:p>
        </w:tc>
        <w:tc>
          <w:tcPr>
            <w:tcW w:w="1275" w:type="dxa"/>
            <w:shd w:val="clear" w:color="auto" w:fill="CCCCCC"/>
            <w:tcMar>
              <w:top w:w="100" w:type="dxa"/>
              <w:left w:w="100" w:type="dxa"/>
              <w:bottom w:w="100" w:type="dxa"/>
              <w:right w:w="100" w:type="dxa"/>
            </w:tcMar>
          </w:tcPr>
          <w:p w14:paraId="45A56C3E" w14:textId="77777777" w:rsidR="006D5261" w:rsidRDefault="00693512">
            <w:pPr>
              <w:widowControl w:val="0"/>
              <w:spacing w:line="240" w:lineRule="auto"/>
              <w:jc w:val="center"/>
              <w:rPr>
                <w:b/>
                <w:bCs/>
              </w:rPr>
            </w:pPr>
            <w:r>
              <w:rPr>
                <w:b/>
                <w:bCs/>
              </w:rPr>
              <w:t># Of Students Serve</w:t>
            </w:r>
            <w:r>
              <w:rPr>
                <w:b/>
                <w:bCs/>
              </w:rPr>
              <w:t>d</w:t>
            </w:r>
          </w:p>
        </w:tc>
        <w:tc>
          <w:tcPr>
            <w:tcW w:w="1425" w:type="dxa"/>
            <w:shd w:val="clear" w:color="auto" w:fill="CCCCCC"/>
            <w:tcMar>
              <w:top w:w="100" w:type="dxa"/>
              <w:left w:w="100" w:type="dxa"/>
              <w:bottom w:w="100" w:type="dxa"/>
              <w:right w:w="100" w:type="dxa"/>
            </w:tcMar>
          </w:tcPr>
          <w:p w14:paraId="7636544C" w14:textId="77777777" w:rsidR="006D5261" w:rsidRDefault="00693512">
            <w:pPr>
              <w:widowControl w:val="0"/>
              <w:spacing w:line="240" w:lineRule="auto"/>
              <w:jc w:val="center"/>
              <w:rPr>
                <w:b/>
                <w:bCs/>
              </w:rPr>
            </w:pPr>
            <w:r>
              <w:rPr>
                <w:b/>
                <w:bCs/>
              </w:rPr>
              <w:t>1000-1999</w:t>
            </w:r>
          </w:p>
          <w:p w14:paraId="1D4CD648" w14:textId="77777777" w:rsidR="006D5261" w:rsidRDefault="00693512">
            <w:pPr>
              <w:widowControl w:val="0"/>
              <w:spacing w:line="240" w:lineRule="auto"/>
              <w:jc w:val="center"/>
              <w:rPr>
                <w:b/>
                <w:bCs/>
                <w:sz w:val="18"/>
                <w:szCs w:val="18"/>
              </w:rPr>
            </w:pPr>
            <w:r>
              <w:rPr>
                <w:b/>
                <w:bCs/>
                <w:sz w:val="18"/>
                <w:szCs w:val="18"/>
              </w:rPr>
              <w:t>Certificated Salaries</w:t>
            </w:r>
            <w:r>
              <w:rPr>
                <w:b/>
                <w:bCs/>
                <w:sz w:val="18"/>
                <w:szCs w:val="18"/>
                <w:vertAlign w:val="superscript"/>
              </w:rPr>
              <w:footnoteReference w:id="3"/>
            </w:r>
          </w:p>
          <w:p w14:paraId="27C54693" w14:textId="77777777" w:rsidR="006D5261" w:rsidRDefault="00693512">
            <w:pPr>
              <w:widowControl w:val="0"/>
              <w:spacing w:line="240" w:lineRule="auto"/>
              <w:jc w:val="center"/>
              <w:rPr>
                <w:b/>
                <w:bCs/>
                <w:sz w:val="18"/>
                <w:szCs w:val="18"/>
              </w:rPr>
            </w:pPr>
            <w:r>
              <w:rPr>
                <w:b/>
                <w:bCs/>
                <w:sz w:val="18"/>
                <w:szCs w:val="18"/>
              </w:rPr>
              <w:t>(80%)</w:t>
            </w:r>
          </w:p>
        </w:tc>
        <w:tc>
          <w:tcPr>
            <w:tcW w:w="1350" w:type="dxa"/>
            <w:shd w:val="clear" w:color="auto" w:fill="CCCCCC"/>
            <w:tcMar>
              <w:top w:w="100" w:type="dxa"/>
              <w:left w:w="100" w:type="dxa"/>
              <w:bottom w:w="100" w:type="dxa"/>
              <w:right w:w="100" w:type="dxa"/>
            </w:tcMar>
          </w:tcPr>
          <w:p w14:paraId="563134A4" w14:textId="77777777" w:rsidR="006D5261" w:rsidRDefault="00693512">
            <w:pPr>
              <w:widowControl w:val="0"/>
              <w:spacing w:line="240" w:lineRule="auto"/>
              <w:jc w:val="center"/>
              <w:rPr>
                <w:b/>
                <w:bCs/>
              </w:rPr>
            </w:pPr>
            <w:r>
              <w:rPr>
                <w:b/>
                <w:bCs/>
              </w:rPr>
              <w:t>2000-2999</w:t>
            </w:r>
          </w:p>
          <w:p w14:paraId="38BD5D1B" w14:textId="77777777" w:rsidR="006D5261" w:rsidRDefault="00693512">
            <w:pPr>
              <w:widowControl w:val="0"/>
              <w:spacing w:line="240" w:lineRule="auto"/>
              <w:jc w:val="center"/>
              <w:rPr>
                <w:b/>
                <w:bCs/>
                <w:sz w:val="18"/>
                <w:szCs w:val="18"/>
              </w:rPr>
            </w:pPr>
            <w:r>
              <w:rPr>
                <w:b/>
                <w:bCs/>
                <w:sz w:val="18"/>
                <w:szCs w:val="18"/>
              </w:rPr>
              <w:t>Classified Salaries</w:t>
            </w:r>
            <w:r>
              <w:rPr>
                <w:b/>
                <w:bCs/>
                <w:sz w:val="18"/>
                <w:szCs w:val="18"/>
                <w:vertAlign w:val="superscript"/>
              </w:rPr>
              <w:footnoteReference w:id="4"/>
            </w:r>
          </w:p>
          <w:p w14:paraId="53A9B35E" w14:textId="77777777" w:rsidR="006D5261" w:rsidRDefault="00693512">
            <w:pPr>
              <w:widowControl w:val="0"/>
              <w:spacing w:line="240" w:lineRule="auto"/>
              <w:jc w:val="center"/>
              <w:rPr>
                <w:b/>
                <w:bCs/>
                <w:sz w:val="18"/>
                <w:szCs w:val="18"/>
              </w:rPr>
            </w:pPr>
            <w:r>
              <w:rPr>
                <w:b/>
                <w:bCs/>
                <w:sz w:val="18"/>
                <w:szCs w:val="18"/>
              </w:rPr>
              <w:t>(80%)</w:t>
            </w:r>
          </w:p>
        </w:tc>
        <w:tc>
          <w:tcPr>
            <w:tcW w:w="1350" w:type="dxa"/>
            <w:shd w:val="clear" w:color="auto" w:fill="CCCCCC"/>
            <w:tcMar>
              <w:top w:w="100" w:type="dxa"/>
              <w:left w:w="100" w:type="dxa"/>
              <w:bottom w:w="100" w:type="dxa"/>
              <w:right w:w="100" w:type="dxa"/>
            </w:tcMar>
          </w:tcPr>
          <w:p w14:paraId="3052FFD5" w14:textId="77777777" w:rsidR="006D5261" w:rsidRDefault="00693512">
            <w:pPr>
              <w:widowControl w:val="0"/>
              <w:spacing w:line="240" w:lineRule="auto"/>
              <w:jc w:val="center"/>
              <w:rPr>
                <w:b/>
                <w:bCs/>
              </w:rPr>
            </w:pPr>
            <w:r>
              <w:rPr>
                <w:b/>
                <w:bCs/>
              </w:rPr>
              <w:t>4000-4999</w:t>
            </w:r>
          </w:p>
          <w:p w14:paraId="7B2D4A51" w14:textId="77777777" w:rsidR="006D5261" w:rsidRDefault="00693512">
            <w:pPr>
              <w:widowControl w:val="0"/>
              <w:spacing w:line="240" w:lineRule="auto"/>
              <w:jc w:val="center"/>
              <w:rPr>
                <w:b/>
                <w:bCs/>
                <w:sz w:val="18"/>
                <w:szCs w:val="18"/>
              </w:rPr>
            </w:pPr>
            <w:r>
              <w:rPr>
                <w:b/>
                <w:bCs/>
                <w:sz w:val="18"/>
                <w:szCs w:val="18"/>
              </w:rPr>
              <w:t>Books &amp; Supplies</w:t>
            </w:r>
          </w:p>
          <w:p w14:paraId="1389119F" w14:textId="77777777" w:rsidR="006D5261" w:rsidRDefault="00693512">
            <w:pPr>
              <w:widowControl w:val="0"/>
              <w:spacing w:line="240" w:lineRule="auto"/>
              <w:jc w:val="center"/>
              <w:rPr>
                <w:b/>
                <w:bCs/>
                <w:sz w:val="18"/>
                <w:szCs w:val="18"/>
              </w:rPr>
            </w:pPr>
            <w:r>
              <w:rPr>
                <w:b/>
                <w:bCs/>
                <w:sz w:val="18"/>
                <w:szCs w:val="18"/>
              </w:rPr>
              <w:t>(20%)</w:t>
            </w:r>
          </w:p>
        </w:tc>
        <w:tc>
          <w:tcPr>
            <w:tcW w:w="1350" w:type="dxa"/>
            <w:shd w:val="clear" w:color="auto" w:fill="CCCCCC"/>
            <w:tcMar>
              <w:top w:w="100" w:type="dxa"/>
              <w:left w:w="100" w:type="dxa"/>
              <w:bottom w:w="100" w:type="dxa"/>
              <w:right w:w="100" w:type="dxa"/>
            </w:tcMar>
          </w:tcPr>
          <w:p w14:paraId="0C75AE8C" w14:textId="77777777" w:rsidR="006D5261" w:rsidRDefault="00693512">
            <w:pPr>
              <w:widowControl w:val="0"/>
              <w:jc w:val="center"/>
              <w:rPr>
                <w:b/>
                <w:bCs/>
              </w:rPr>
            </w:pPr>
            <w:r>
              <w:rPr>
                <w:b/>
                <w:bCs/>
              </w:rPr>
              <w:t>5000-5999</w:t>
            </w:r>
          </w:p>
          <w:p w14:paraId="19B5E3AA" w14:textId="77777777" w:rsidR="006D5261" w:rsidRDefault="00693512">
            <w:pPr>
              <w:widowControl w:val="0"/>
              <w:jc w:val="center"/>
              <w:rPr>
                <w:b/>
                <w:bCs/>
                <w:sz w:val="18"/>
                <w:szCs w:val="18"/>
              </w:rPr>
            </w:pPr>
            <w:r>
              <w:rPr>
                <w:b/>
                <w:bCs/>
                <w:sz w:val="18"/>
                <w:szCs w:val="18"/>
              </w:rPr>
              <w:t>Services &amp; Other Operating Expenses</w:t>
            </w:r>
          </w:p>
          <w:p w14:paraId="71EBAA13" w14:textId="77777777" w:rsidR="006D5261" w:rsidRDefault="00693512">
            <w:pPr>
              <w:widowControl w:val="0"/>
              <w:jc w:val="center"/>
              <w:rPr>
                <w:b/>
                <w:bCs/>
                <w:sz w:val="18"/>
                <w:szCs w:val="18"/>
              </w:rPr>
            </w:pPr>
            <w:r>
              <w:rPr>
                <w:b/>
                <w:bCs/>
                <w:sz w:val="18"/>
                <w:szCs w:val="18"/>
              </w:rPr>
              <w:t>(20%)</w:t>
            </w:r>
          </w:p>
        </w:tc>
        <w:tc>
          <w:tcPr>
            <w:tcW w:w="1350" w:type="dxa"/>
            <w:shd w:val="clear" w:color="auto" w:fill="CCCCCC"/>
            <w:tcMar>
              <w:top w:w="100" w:type="dxa"/>
              <w:left w:w="100" w:type="dxa"/>
              <w:bottom w:w="100" w:type="dxa"/>
              <w:right w:w="100" w:type="dxa"/>
            </w:tcMar>
          </w:tcPr>
          <w:p w14:paraId="78E89961" w14:textId="77777777" w:rsidR="006D5261" w:rsidRDefault="00693512">
            <w:pPr>
              <w:widowControl w:val="0"/>
              <w:spacing w:line="240" w:lineRule="auto"/>
              <w:jc w:val="center"/>
              <w:rPr>
                <w:b/>
                <w:bCs/>
              </w:rPr>
            </w:pPr>
            <w:r>
              <w:rPr>
                <w:b/>
                <w:bCs/>
              </w:rPr>
              <w:t>Total</w:t>
            </w:r>
          </w:p>
        </w:tc>
      </w:tr>
      <w:tr w:rsidR="006D5261" w14:paraId="37105070" w14:textId="77777777">
        <w:tc>
          <w:tcPr>
            <w:tcW w:w="6285" w:type="dxa"/>
            <w:tcMar>
              <w:top w:w="100" w:type="dxa"/>
              <w:left w:w="100" w:type="dxa"/>
              <w:bottom w:w="100" w:type="dxa"/>
              <w:right w:w="100" w:type="dxa"/>
            </w:tcMar>
          </w:tcPr>
          <w:p w14:paraId="56CAC0A9" w14:textId="77777777" w:rsidR="006D5261" w:rsidRDefault="00693512">
            <w:pPr>
              <w:rPr>
                <w:rFonts w:ascii="Calibri" w:eastAsia="Calibri" w:hAnsi="Calibri" w:cs="Calibri"/>
                <w:sz w:val="24"/>
                <w:szCs w:val="24"/>
              </w:rPr>
            </w:pPr>
            <w:r>
              <w:rPr>
                <w:color w:val="222222"/>
                <w:highlight w:val="white"/>
              </w:rPr>
              <w:t>A/V Upgrade of Auditorium. We will purchase and install microphones, speakers, a new projection system, cabling, and control equipment. This project includes an upgrade of the outdoor/playground area for school assemblies and student performances.  We will</w:t>
            </w:r>
            <w:r>
              <w:rPr>
                <w:color w:val="222222"/>
                <w:highlight w:val="white"/>
              </w:rPr>
              <w:t xml:space="preserve"> purchase a portable speaker and microphone system.  This project will be funded using our </w:t>
            </w:r>
            <w:r>
              <w:rPr>
                <w:b/>
                <w:bCs/>
                <w:color w:val="222222"/>
                <w:highlight w:val="white"/>
              </w:rPr>
              <w:t xml:space="preserve">2023–24 AMS/Prop 28 allotment. </w:t>
            </w:r>
            <w:r>
              <w:rPr>
                <w:color w:val="222222"/>
                <w:highlight w:val="white"/>
              </w:rPr>
              <w:t>This expenditure will spend down a majority of the remaining 2023–24 balance.</w:t>
            </w:r>
          </w:p>
        </w:tc>
        <w:tc>
          <w:tcPr>
            <w:tcW w:w="1275" w:type="dxa"/>
            <w:tcMar>
              <w:top w:w="100" w:type="dxa"/>
              <w:left w:w="100" w:type="dxa"/>
              <w:bottom w:w="100" w:type="dxa"/>
              <w:right w:w="100" w:type="dxa"/>
            </w:tcMar>
          </w:tcPr>
          <w:p w14:paraId="3B4E0656"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p w14:paraId="3B55DD25" w14:textId="77777777" w:rsidR="006D5261" w:rsidRDefault="006D5261">
            <w:pPr>
              <w:widowControl w:val="0"/>
              <w:spacing w:line="240" w:lineRule="auto"/>
              <w:rPr>
                <w:rFonts w:ascii="Calibri" w:eastAsia="Calibri" w:hAnsi="Calibri" w:cs="Calibri"/>
              </w:rPr>
            </w:pPr>
          </w:p>
        </w:tc>
        <w:tc>
          <w:tcPr>
            <w:tcW w:w="1425" w:type="dxa"/>
            <w:tcMar>
              <w:top w:w="100" w:type="dxa"/>
              <w:left w:w="100" w:type="dxa"/>
              <w:bottom w:w="100" w:type="dxa"/>
              <w:right w:w="100" w:type="dxa"/>
            </w:tcMar>
          </w:tcPr>
          <w:p w14:paraId="6811AE5A"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095AB1B4"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775FF54B"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37523336"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678366EC"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$49,888.65</w:t>
            </w:r>
          </w:p>
        </w:tc>
      </w:tr>
      <w:tr w:rsidR="006D5261" w14:paraId="13B3B690" w14:textId="77777777">
        <w:tc>
          <w:tcPr>
            <w:tcW w:w="6285" w:type="dxa"/>
            <w:tcMar>
              <w:top w:w="100" w:type="dxa"/>
              <w:left w:w="100" w:type="dxa"/>
              <w:bottom w:w="100" w:type="dxa"/>
              <w:right w:w="100" w:type="dxa"/>
            </w:tcMar>
          </w:tcPr>
          <w:p w14:paraId="07EAB753" w14:textId="77777777" w:rsidR="006D5261" w:rsidRDefault="00693512">
            <w:pPr>
              <w:rPr>
                <w:color w:val="222222"/>
                <w:highlight w:val="white"/>
              </w:rPr>
            </w:pPr>
            <w:r>
              <w:rPr>
                <w:color w:val="222222"/>
                <w:highlight w:val="white"/>
              </w:rPr>
              <w:t xml:space="preserve">Performance Space AV Upgrade Project </w:t>
            </w:r>
            <w:r>
              <w:rPr>
                <w:color w:val="222222"/>
                <w:highlight w:val="white"/>
                <w:u w:val="single"/>
              </w:rPr>
              <w:t xml:space="preserve">performance bond.  </w:t>
            </w:r>
            <w:r>
              <w:rPr>
                <w:color w:val="222222"/>
                <w:highlight w:val="white"/>
              </w:rPr>
              <w:t xml:space="preserve">This cost will be funded using </w:t>
            </w:r>
            <w:r>
              <w:rPr>
                <w:b/>
                <w:bCs/>
                <w:color w:val="222222"/>
                <w:highlight w:val="white"/>
              </w:rPr>
              <w:t xml:space="preserve">2023-2024 AMS/Prop 28 </w:t>
            </w:r>
            <w:r>
              <w:rPr>
                <w:color w:val="222222"/>
                <w:highlight w:val="white"/>
              </w:rPr>
              <w:t xml:space="preserve">allotment.   </w:t>
            </w:r>
          </w:p>
        </w:tc>
        <w:tc>
          <w:tcPr>
            <w:tcW w:w="1275" w:type="dxa"/>
            <w:tcMar>
              <w:top w:w="100" w:type="dxa"/>
              <w:left w:w="100" w:type="dxa"/>
              <w:bottom w:w="100" w:type="dxa"/>
              <w:right w:w="100" w:type="dxa"/>
            </w:tcMar>
          </w:tcPr>
          <w:p w14:paraId="5287AE70"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3A3BDCDF"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25953D37"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695A3787"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51119FF"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3C1F3151"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$1,496.66</w:t>
            </w:r>
          </w:p>
        </w:tc>
      </w:tr>
      <w:tr w:rsidR="006D5261" w14:paraId="2267A18C" w14:textId="77777777">
        <w:tc>
          <w:tcPr>
            <w:tcW w:w="6285" w:type="dxa"/>
            <w:tcMar>
              <w:top w:w="100" w:type="dxa"/>
              <w:left w:w="100" w:type="dxa"/>
              <w:bottom w:w="100" w:type="dxa"/>
              <w:right w:w="100" w:type="dxa"/>
            </w:tcMar>
          </w:tcPr>
          <w:p w14:paraId="706F6663" w14:textId="77777777" w:rsidR="006D5261" w:rsidRDefault="00693512">
            <w:pPr>
              <w:rPr>
                <w:color w:val="222222"/>
                <w:highlight w:val="white"/>
              </w:rPr>
            </w:pPr>
            <w:r>
              <w:rPr>
                <w:color w:val="222222"/>
                <w:highlight w:val="white"/>
              </w:rPr>
              <w:t>Purchase materials and supplies for Art Teacher (Lucia)</w:t>
            </w:r>
            <w:r>
              <w:rPr>
                <w:rFonts w:ascii="Calibri" w:eastAsia="Calibri" w:hAnsi="Calibri" w:cs="Calibri"/>
                <w:sz w:val="24"/>
                <w:szCs w:val="24"/>
              </w:rPr>
              <w:t>, i.e. paint brushes, stencils, acrylic paint, pastels, drying paint racks, construction paper, felt, canvas, etc</w:t>
            </w:r>
            <w:r>
              <w:rPr>
                <w:color w:val="222222"/>
                <w:highlight w:val="white"/>
              </w:rPr>
              <w:t xml:space="preserve">. This cost will be funded using our </w:t>
            </w:r>
            <w:r>
              <w:rPr>
                <w:b/>
                <w:bCs/>
                <w:color w:val="222222"/>
                <w:highlight w:val="white"/>
              </w:rPr>
              <w:t>2023-2024 AMS/Prop 28 allotment.</w:t>
            </w:r>
          </w:p>
        </w:tc>
        <w:tc>
          <w:tcPr>
            <w:tcW w:w="1275" w:type="dxa"/>
            <w:tcMar>
              <w:top w:w="100" w:type="dxa"/>
              <w:left w:w="100" w:type="dxa"/>
              <w:bottom w:w="100" w:type="dxa"/>
              <w:right w:w="100" w:type="dxa"/>
            </w:tcMar>
          </w:tcPr>
          <w:p w14:paraId="7CB7C704"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315AE9C0"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07C649FD"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5D111D37"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749AAA8F"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6C8E1925"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$2,500</w:t>
            </w:r>
          </w:p>
        </w:tc>
      </w:tr>
      <w:tr w:rsidR="006D5261" w14:paraId="5555FC81" w14:textId="77777777">
        <w:tc>
          <w:tcPr>
            <w:tcW w:w="6285" w:type="dxa"/>
            <w:tcMar>
              <w:top w:w="100" w:type="dxa"/>
              <w:left w:w="100" w:type="dxa"/>
              <w:bottom w:w="100" w:type="dxa"/>
              <w:right w:w="100" w:type="dxa"/>
            </w:tcMar>
          </w:tcPr>
          <w:p w14:paraId="7CAD2A22" w14:textId="77777777" w:rsidR="006D5261" w:rsidRDefault="00693512">
            <w:pPr>
              <w:rPr>
                <w:color w:val="222222"/>
                <w:highlight w:val="white"/>
              </w:rPr>
            </w:pPr>
            <w:r>
              <w:rPr>
                <w:color w:val="222222"/>
                <w:highlight w:val="white"/>
              </w:rPr>
              <w:t xml:space="preserve">Each teacher receives $1,000 each to purchase art supplies for their classroom. Total of 26 classroom teachers. This cost will be funded using our </w:t>
            </w:r>
            <w:r>
              <w:rPr>
                <w:b/>
                <w:bCs/>
                <w:color w:val="222222"/>
                <w:highlight w:val="white"/>
              </w:rPr>
              <w:t>2023-2024 &amp; 2024-2025 AMS/Prop 28 allotment.</w:t>
            </w:r>
          </w:p>
        </w:tc>
        <w:tc>
          <w:tcPr>
            <w:tcW w:w="1275" w:type="dxa"/>
            <w:tcMar>
              <w:top w:w="100" w:type="dxa"/>
              <w:left w:w="100" w:type="dxa"/>
              <w:bottom w:w="100" w:type="dxa"/>
              <w:right w:w="100" w:type="dxa"/>
            </w:tcMar>
          </w:tcPr>
          <w:p w14:paraId="1A3655FC"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318D734C"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1A8D00C8"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2E63A7CA"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028AD86"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7395CFE8"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$26,000</w:t>
            </w:r>
          </w:p>
        </w:tc>
      </w:tr>
      <w:tr w:rsidR="006D5261" w14:paraId="14BDF19A" w14:textId="77777777">
        <w:tc>
          <w:tcPr>
            <w:tcW w:w="6285" w:type="dxa"/>
            <w:tcMar>
              <w:top w:w="100" w:type="dxa"/>
              <w:left w:w="100" w:type="dxa"/>
              <w:bottom w:w="100" w:type="dxa"/>
              <w:right w:w="100" w:type="dxa"/>
            </w:tcMar>
          </w:tcPr>
          <w:p w14:paraId="5EC4B934" w14:textId="77777777" w:rsidR="006D5261" w:rsidRDefault="00693512">
            <w:pPr>
              <w:rPr>
                <w:b/>
                <w:bCs/>
                <w:color w:val="222222"/>
                <w:highlight w:val="white"/>
              </w:rPr>
            </w:pPr>
            <w:r>
              <w:rPr>
                <w:color w:val="222222"/>
                <w:highlight w:val="white"/>
              </w:rPr>
              <w:t>Replace curtains for the auditorium st</w:t>
            </w:r>
            <w:r>
              <w:rPr>
                <w:color w:val="222222"/>
                <w:highlight w:val="white"/>
              </w:rPr>
              <w:t xml:space="preserve">age and windows to support appropriate lighting during performance. This cost will be funded using our </w:t>
            </w:r>
            <w:r>
              <w:rPr>
                <w:b/>
                <w:bCs/>
                <w:color w:val="222222"/>
                <w:highlight w:val="white"/>
              </w:rPr>
              <w:t>2024-2025 AMS/Prop 28 allotment.</w:t>
            </w:r>
          </w:p>
        </w:tc>
        <w:tc>
          <w:tcPr>
            <w:tcW w:w="1275" w:type="dxa"/>
            <w:tcMar>
              <w:top w:w="100" w:type="dxa"/>
              <w:left w:w="100" w:type="dxa"/>
              <w:bottom w:w="100" w:type="dxa"/>
              <w:right w:w="100" w:type="dxa"/>
            </w:tcMar>
          </w:tcPr>
          <w:p w14:paraId="3C01DFA6"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2EEDC264"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72473D0F"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31FE5446"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04F3C398"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16A3609C"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$20,000</w:t>
            </w:r>
          </w:p>
        </w:tc>
      </w:tr>
      <w:tr w:rsidR="006D5261" w14:paraId="7E60DB31" w14:textId="77777777">
        <w:tc>
          <w:tcPr>
            <w:tcW w:w="6285" w:type="dxa"/>
            <w:tcMar>
              <w:top w:w="100" w:type="dxa"/>
              <w:left w:w="100" w:type="dxa"/>
              <w:bottom w:w="100" w:type="dxa"/>
              <w:right w:w="100" w:type="dxa"/>
            </w:tcMar>
          </w:tcPr>
          <w:p w14:paraId="55EA6BDF" w14:textId="77777777" w:rsidR="006D5261" w:rsidRDefault="00693512">
            <w:pPr>
              <w:rPr>
                <w:color w:val="222222"/>
                <w:highlight w:val="white"/>
              </w:rPr>
            </w:pPr>
            <w:r>
              <w:rPr>
                <w:color w:val="222222"/>
                <w:highlight w:val="white"/>
              </w:rPr>
              <w:lastRenderedPageBreak/>
              <w:t xml:space="preserve">Purchase risers for student performances in the auditorium and outdoors. This cost will be funded using our </w:t>
            </w:r>
            <w:r>
              <w:rPr>
                <w:b/>
                <w:bCs/>
                <w:color w:val="222222"/>
                <w:highlight w:val="white"/>
              </w:rPr>
              <w:t xml:space="preserve">2024-2025 AMS/Prop 28 allotment. </w:t>
            </w:r>
          </w:p>
        </w:tc>
        <w:tc>
          <w:tcPr>
            <w:tcW w:w="1275" w:type="dxa"/>
            <w:tcMar>
              <w:top w:w="100" w:type="dxa"/>
              <w:left w:w="100" w:type="dxa"/>
              <w:bottom w:w="100" w:type="dxa"/>
              <w:right w:w="100" w:type="dxa"/>
            </w:tcMar>
          </w:tcPr>
          <w:p w14:paraId="1D393C6E"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37D00973"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4307512D"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0AC2015E"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FBB3AB4"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5CC7F723"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$10,375.87</w:t>
            </w:r>
          </w:p>
        </w:tc>
      </w:tr>
      <w:tr w:rsidR="006D5261" w14:paraId="0ED1301C" w14:textId="77777777">
        <w:tc>
          <w:tcPr>
            <w:tcW w:w="6285" w:type="dxa"/>
            <w:tcMar>
              <w:top w:w="100" w:type="dxa"/>
              <w:left w:w="100" w:type="dxa"/>
              <w:bottom w:w="100" w:type="dxa"/>
              <w:right w:w="100" w:type="dxa"/>
            </w:tcMar>
          </w:tcPr>
          <w:p w14:paraId="64C5F311" w14:textId="77777777" w:rsidR="006D5261" w:rsidRDefault="00693512">
            <w:pPr>
              <w:rPr>
                <w:rFonts w:ascii="Calibri" w:eastAsia="Calibri" w:hAnsi="Calibri" w:cs="Calibri"/>
                <w:sz w:val="24"/>
                <w:szCs w:val="24"/>
              </w:rPr>
            </w:pPr>
            <w:r>
              <w:rPr>
                <w:rFonts w:ascii="Calibri" w:eastAsia="Calibri" w:hAnsi="Calibri" w:cs="Calibri"/>
                <w:sz w:val="24"/>
                <w:szCs w:val="24"/>
              </w:rPr>
              <w:t xml:space="preserve">Purchase musical instruments and props for theater. </w:t>
            </w:r>
            <w:r>
              <w:rPr>
                <w:color w:val="222222"/>
                <w:highlight w:val="white"/>
              </w:rPr>
              <w:t xml:space="preserve">This cost will be funded using our </w:t>
            </w:r>
            <w:r>
              <w:rPr>
                <w:b/>
                <w:bCs/>
                <w:color w:val="222222"/>
                <w:highlight w:val="white"/>
              </w:rPr>
              <w:t xml:space="preserve">2024-2025 AMS/Prop 28 allotment. </w:t>
            </w:r>
          </w:p>
        </w:tc>
        <w:tc>
          <w:tcPr>
            <w:tcW w:w="1275" w:type="dxa"/>
            <w:tcMar>
              <w:top w:w="100" w:type="dxa"/>
              <w:left w:w="100" w:type="dxa"/>
              <w:bottom w:w="100" w:type="dxa"/>
              <w:right w:w="100" w:type="dxa"/>
            </w:tcMar>
          </w:tcPr>
          <w:p w14:paraId="190AAE37"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49CA420E"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6F54F743"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299EBFED"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A35A0DE"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06694037"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15,305.51</w:t>
            </w:r>
          </w:p>
        </w:tc>
      </w:tr>
      <w:tr w:rsidR="006D5261" w14:paraId="4D39FC23" w14:textId="77777777">
        <w:tc>
          <w:tcPr>
            <w:tcW w:w="6285" w:type="dxa"/>
            <w:tcMar>
              <w:top w:w="100" w:type="dxa"/>
              <w:left w:w="100" w:type="dxa"/>
              <w:bottom w:w="100" w:type="dxa"/>
              <w:right w:w="100" w:type="dxa"/>
            </w:tcMar>
          </w:tcPr>
          <w:p w14:paraId="0A2F6982" w14:textId="77777777" w:rsidR="006D5261" w:rsidRDefault="00693512">
            <w:pPr>
              <w:rPr>
                <w:rFonts w:ascii="Calibri" w:eastAsia="Calibri" w:hAnsi="Calibri" w:cs="Calibri"/>
                <w:sz w:val="24"/>
                <w:szCs w:val="24"/>
              </w:rPr>
            </w:pPr>
            <w:r>
              <w:rPr>
                <w:rFonts w:ascii="Calibri" w:eastAsia="Calibri" w:hAnsi="Calibri" w:cs="Calibri"/>
                <w:sz w:val="24"/>
                <w:szCs w:val="24"/>
              </w:rPr>
              <w:t>Certificated VAPA Itinerant Teacher (2 days/week)</w:t>
            </w:r>
          </w:p>
          <w:p w14:paraId="57EF50B4" w14:textId="77777777" w:rsidR="006D5261" w:rsidRDefault="00693512">
            <w:pPr>
              <w:rPr>
                <w:rFonts w:ascii="Calibri" w:eastAsia="Calibri" w:hAnsi="Calibri" w:cs="Calibri"/>
                <w:b/>
                <w:bCs/>
                <w:sz w:val="24"/>
                <w:szCs w:val="24"/>
              </w:rPr>
            </w:pPr>
            <w:r>
              <w:rPr>
                <w:color w:val="222222"/>
                <w:highlight w:val="white"/>
              </w:rPr>
              <w:t>This cost will be funded using our</w:t>
            </w:r>
            <w:r>
              <w:rPr>
                <w:b/>
                <w:bCs/>
                <w:color w:val="222222"/>
                <w:highlight w:val="white"/>
              </w:rPr>
              <w:t xml:space="preserve"> 2025–26 AMS/Prop 28 allotment.</w:t>
            </w:r>
          </w:p>
        </w:tc>
        <w:tc>
          <w:tcPr>
            <w:tcW w:w="1275" w:type="dxa"/>
            <w:tcMar>
              <w:top w:w="100" w:type="dxa"/>
              <w:left w:w="100" w:type="dxa"/>
              <w:bottom w:w="100" w:type="dxa"/>
              <w:right w:w="100" w:type="dxa"/>
            </w:tcMar>
          </w:tcPr>
          <w:p w14:paraId="12F7F73D"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4DD49D93" w14:textId="77777777" w:rsidR="006D5261" w:rsidRDefault="00693512">
            <w:pPr>
              <w:rPr>
                <w:rFonts w:ascii="Calibri" w:eastAsia="Calibri" w:hAnsi="Calibri" w:cs="Calibri"/>
                <w:sz w:val="24"/>
                <w:szCs w:val="24"/>
              </w:rPr>
            </w:pPr>
            <w:r>
              <w:rPr>
                <w:rFonts w:ascii="Calibri" w:eastAsia="Calibri" w:hAnsi="Calibri" w:cs="Calibri"/>
                <w:sz w:val="24"/>
                <w:szCs w:val="24"/>
              </w:rPr>
              <w:t>$57,589</w:t>
            </w:r>
          </w:p>
        </w:tc>
        <w:tc>
          <w:tcPr>
            <w:tcW w:w="1350" w:type="dxa"/>
            <w:tcMar>
              <w:top w:w="100" w:type="dxa"/>
              <w:left w:w="100" w:type="dxa"/>
              <w:bottom w:w="100" w:type="dxa"/>
              <w:right w:w="100" w:type="dxa"/>
            </w:tcMar>
          </w:tcPr>
          <w:p w14:paraId="70ADF601"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5CC369E4"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FC22E76"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677D4E84"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$57, 589</w:t>
            </w:r>
          </w:p>
        </w:tc>
      </w:tr>
      <w:tr w:rsidR="006D5261" w14:paraId="1F522E73" w14:textId="77777777">
        <w:tc>
          <w:tcPr>
            <w:tcW w:w="6285" w:type="dxa"/>
            <w:tcMar>
              <w:top w:w="100" w:type="dxa"/>
              <w:left w:w="100" w:type="dxa"/>
              <w:bottom w:w="100" w:type="dxa"/>
              <w:right w:w="100" w:type="dxa"/>
            </w:tcMar>
          </w:tcPr>
          <w:p w14:paraId="448AB0EB" w14:textId="77777777" w:rsidR="006D5261" w:rsidRDefault="00693512">
            <w:pPr>
              <w:rPr>
                <w:rFonts w:ascii="Calibri" w:eastAsia="Calibri" w:hAnsi="Calibri" w:cs="Calibri"/>
                <w:sz w:val="24"/>
                <w:szCs w:val="24"/>
              </w:rPr>
            </w:pPr>
            <w:r>
              <w:rPr>
                <w:rFonts w:ascii="Calibri" w:eastAsia="Calibri" w:hAnsi="Calibri" w:cs="Calibri"/>
                <w:sz w:val="24"/>
                <w:szCs w:val="24"/>
              </w:rPr>
              <w:t>Arts Learning Leader for Franklin (Stipend for Teacher on Site)</w:t>
            </w:r>
          </w:p>
          <w:p w14:paraId="17B1F7EC" w14:textId="77777777" w:rsidR="006D5261" w:rsidRDefault="00693512">
            <w:pPr>
              <w:rPr>
                <w:rFonts w:ascii="Calibri" w:eastAsia="Calibri" w:hAnsi="Calibri" w:cs="Calibri"/>
                <w:b/>
                <w:bCs/>
                <w:sz w:val="24"/>
                <w:szCs w:val="24"/>
              </w:rPr>
            </w:pPr>
            <w:r>
              <w:rPr>
                <w:color w:val="222222"/>
                <w:highlight w:val="white"/>
              </w:rPr>
              <w:t xml:space="preserve">This cost will be funded using our </w:t>
            </w:r>
            <w:r>
              <w:rPr>
                <w:b/>
                <w:bCs/>
                <w:color w:val="222222"/>
                <w:highlight w:val="white"/>
              </w:rPr>
              <w:t>2025–26 AMS/Prop 28 allotment.</w:t>
            </w:r>
          </w:p>
        </w:tc>
        <w:tc>
          <w:tcPr>
            <w:tcW w:w="1275" w:type="dxa"/>
            <w:tcMar>
              <w:top w:w="100" w:type="dxa"/>
              <w:left w:w="100" w:type="dxa"/>
              <w:bottom w:w="100" w:type="dxa"/>
              <w:right w:w="100" w:type="dxa"/>
            </w:tcMar>
          </w:tcPr>
          <w:p w14:paraId="2180D654"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66AB13D4" w14:textId="77777777" w:rsidR="006D5261" w:rsidRDefault="00693512">
            <w:pPr>
              <w:rPr>
                <w:rFonts w:ascii="Calibri" w:eastAsia="Calibri" w:hAnsi="Calibri" w:cs="Calibri"/>
                <w:sz w:val="24"/>
                <w:szCs w:val="24"/>
              </w:rPr>
            </w:pPr>
            <w:r>
              <w:rPr>
                <w:rFonts w:ascii="Calibri" w:eastAsia="Calibri" w:hAnsi="Calibri" w:cs="Calibri"/>
                <w:sz w:val="24"/>
                <w:szCs w:val="24"/>
              </w:rPr>
              <w:t>$2,012</w:t>
            </w:r>
          </w:p>
        </w:tc>
        <w:tc>
          <w:tcPr>
            <w:tcW w:w="1350" w:type="dxa"/>
            <w:tcMar>
              <w:top w:w="100" w:type="dxa"/>
              <w:left w:w="100" w:type="dxa"/>
              <w:bottom w:w="100" w:type="dxa"/>
              <w:right w:w="100" w:type="dxa"/>
            </w:tcMar>
          </w:tcPr>
          <w:p w14:paraId="4C249883"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32FBB408"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7D365398"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2831F35E"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$2,012</w:t>
            </w:r>
          </w:p>
        </w:tc>
      </w:tr>
      <w:tr w:rsidR="006D5261" w14:paraId="5273DDD4" w14:textId="77777777">
        <w:tc>
          <w:tcPr>
            <w:tcW w:w="6285" w:type="dxa"/>
            <w:tcMar>
              <w:top w:w="100" w:type="dxa"/>
              <w:left w:w="100" w:type="dxa"/>
              <w:bottom w:w="100" w:type="dxa"/>
              <w:right w:w="100" w:type="dxa"/>
            </w:tcMar>
          </w:tcPr>
          <w:p w14:paraId="2ECCA854" w14:textId="77777777" w:rsidR="006D5261" w:rsidRDefault="00693512">
            <w:pPr>
              <w:rPr>
                <w:rFonts w:ascii="Calibri" w:eastAsia="Calibri" w:hAnsi="Calibri" w:cs="Calibri"/>
                <w:sz w:val="24"/>
                <w:szCs w:val="24"/>
              </w:rPr>
            </w:pPr>
            <w:r>
              <w:rPr>
                <w:rFonts w:ascii="Calibri" w:eastAsia="Calibri" w:hAnsi="Calibri" w:cs="Calibri"/>
                <w:sz w:val="24"/>
                <w:szCs w:val="24"/>
              </w:rPr>
              <w:t xml:space="preserve">Hire a VAPA Educational Assistant I to do arts and crafts with students. </w:t>
            </w:r>
            <w:r>
              <w:rPr>
                <w:color w:val="222222"/>
                <w:highlight w:val="white"/>
              </w:rPr>
              <w:t xml:space="preserve">This cost will be funded using our </w:t>
            </w:r>
            <w:r>
              <w:rPr>
                <w:b/>
                <w:bCs/>
                <w:color w:val="222222"/>
                <w:highlight w:val="white"/>
              </w:rPr>
              <w:t>2025–26 AMS/Prop 28 allotment.</w:t>
            </w:r>
          </w:p>
        </w:tc>
        <w:tc>
          <w:tcPr>
            <w:tcW w:w="1275" w:type="dxa"/>
            <w:tcMar>
              <w:top w:w="100" w:type="dxa"/>
              <w:left w:w="100" w:type="dxa"/>
              <w:bottom w:w="100" w:type="dxa"/>
              <w:right w:w="100" w:type="dxa"/>
            </w:tcMar>
          </w:tcPr>
          <w:p w14:paraId="7C625AFB"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64493F6D"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69131655" w14:textId="77777777" w:rsidR="006D5261" w:rsidRDefault="00693512">
            <w:pPr>
              <w:rPr>
                <w:rFonts w:ascii="Calibri" w:eastAsia="Calibri" w:hAnsi="Calibri" w:cs="Calibri"/>
                <w:sz w:val="24"/>
                <w:szCs w:val="24"/>
              </w:rPr>
            </w:pPr>
            <w:r>
              <w:rPr>
                <w:rFonts w:ascii="Calibri" w:eastAsia="Calibri" w:hAnsi="Calibri" w:cs="Calibri"/>
                <w:sz w:val="24"/>
                <w:szCs w:val="24"/>
              </w:rPr>
              <w:t>$12,043.53</w:t>
            </w:r>
          </w:p>
        </w:tc>
        <w:tc>
          <w:tcPr>
            <w:tcW w:w="1350" w:type="dxa"/>
            <w:tcMar>
              <w:top w:w="100" w:type="dxa"/>
              <w:left w:w="100" w:type="dxa"/>
              <w:bottom w:w="100" w:type="dxa"/>
              <w:right w:w="100" w:type="dxa"/>
            </w:tcMar>
          </w:tcPr>
          <w:p w14:paraId="1C4C9DA3"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42483920"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67C46254"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$12,043.53</w:t>
            </w:r>
          </w:p>
          <w:p w14:paraId="73FD2B52" w14:textId="77777777" w:rsidR="006D5261" w:rsidRDefault="006D5261">
            <w:pPr>
              <w:rPr>
                <w:rFonts w:ascii="Calibri" w:eastAsia="Calibri" w:hAnsi="Calibri" w:cs="Calibri"/>
                <w:b/>
                <w:bCs/>
                <w:sz w:val="24"/>
                <w:szCs w:val="24"/>
              </w:rPr>
            </w:pPr>
          </w:p>
        </w:tc>
      </w:tr>
      <w:tr w:rsidR="006D5261" w14:paraId="6443B175" w14:textId="77777777">
        <w:tc>
          <w:tcPr>
            <w:tcW w:w="6285" w:type="dxa"/>
            <w:tcMar>
              <w:top w:w="100" w:type="dxa"/>
              <w:left w:w="100" w:type="dxa"/>
              <w:bottom w:w="100" w:type="dxa"/>
              <w:right w:w="100" w:type="dxa"/>
            </w:tcMar>
          </w:tcPr>
          <w:p w14:paraId="4211DD5D" w14:textId="77777777" w:rsidR="006D5261" w:rsidRDefault="00693512">
            <w:pPr>
              <w:rPr>
                <w:rFonts w:ascii="Calibri" w:eastAsia="Calibri" w:hAnsi="Calibri" w:cs="Calibri"/>
                <w:sz w:val="24"/>
                <w:szCs w:val="24"/>
              </w:rPr>
            </w:pPr>
            <w:r>
              <w:rPr>
                <w:rFonts w:ascii="Calibri" w:eastAsia="Calibri" w:hAnsi="Calibri" w:cs="Calibri"/>
                <w:sz w:val="24"/>
                <w:szCs w:val="24"/>
              </w:rPr>
              <w:t xml:space="preserve">Purchase art supplies (i.e. paint brushes, stencils, acrylic paint, pastels, drying paint racks, construction paper, felt, canvas, </w:t>
            </w:r>
            <w:proofErr w:type="spellStart"/>
            <w:r>
              <w:rPr>
                <w:rFonts w:ascii="Calibri" w:eastAsia="Calibri" w:hAnsi="Calibri" w:cs="Calibri"/>
                <w:sz w:val="24"/>
                <w:szCs w:val="24"/>
              </w:rPr>
              <w:t>etc</w:t>
            </w:r>
            <w:proofErr w:type="spellEnd"/>
            <w:r>
              <w:rPr>
                <w:rFonts w:ascii="Calibri" w:eastAsia="Calibri" w:hAnsi="Calibri" w:cs="Calibri"/>
                <w:sz w:val="24"/>
                <w:szCs w:val="24"/>
              </w:rPr>
              <w:t>)</w:t>
            </w:r>
          </w:p>
          <w:p w14:paraId="42662056" w14:textId="77777777" w:rsidR="006D5261" w:rsidRDefault="00693512">
            <w:pPr>
              <w:rPr>
                <w:rFonts w:ascii="Calibri" w:eastAsia="Calibri" w:hAnsi="Calibri" w:cs="Calibri"/>
                <w:b/>
                <w:bCs/>
                <w:sz w:val="24"/>
                <w:szCs w:val="24"/>
              </w:rPr>
            </w:pPr>
            <w:r>
              <w:rPr>
                <w:color w:val="222222"/>
                <w:highlight w:val="white"/>
              </w:rPr>
              <w:t>This cost will</w:t>
            </w:r>
            <w:r>
              <w:rPr>
                <w:color w:val="222222"/>
                <w:highlight w:val="white"/>
              </w:rPr>
              <w:t xml:space="preserve"> be funded using our </w:t>
            </w:r>
            <w:r>
              <w:rPr>
                <w:b/>
                <w:bCs/>
                <w:color w:val="222222"/>
                <w:highlight w:val="white"/>
              </w:rPr>
              <w:t>2025–26 AMS/Prop 28 allotment.</w:t>
            </w:r>
          </w:p>
        </w:tc>
        <w:tc>
          <w:tcPr>
            <w:tcW w:w="1275" w:type="dxa"/>
            <w:tcMar>
              <w:top w:w="100" w:type="dxa"/>
              <w:left w:w="100" w:type="dxa"/>
              <w:bottom w:w="100" w:type="dxa"/>
              <w:right w:w="100" w:type="dxa"/>
            </w:tcMar>
          </w:tcPr>
          <w:p w14:paraId="62F35E21" w14:textId="77777777" w:rsidR="006D5261" w:rsidRDefault="00693512">
            <w:pPr>
              <w:widowControl w:val="0"/>
              <w:spacing w:line="240" w:lineRule="auto"/>
              <w:rPr>
                <w:rFonts w:ascii="Calibri" w:eastAsia="Calibri" w:hAnsi="Calibri" w:cs="Calibri"/>
              </w:rPr>
            </w:pPr>
            <w:r>
              <w:rPr>
                <w:rFonts w:ascii="Calibri" w:eastAsia="Calibri" w:hAnsi="Calibri" w:cs="Calibri"/>
              </w:rPr>
              <w:t>All students</w:t>
            </w:r>
          </w:p>
        </w:tc>
        <w:tc>
          <w:tcPr>
            <w:tcW w:w="1425" w:type="dxa"/>
            <w:tcMar>
              <w:top w:w="100" w:type="dxa"/>
              <w:left w:w="100" w:type="dxa"/>
              <w:bottom w:w="100" w:type="dxa"/>
              <w:right w:w="100" w:type="dxa"/>
            </w:tcMar>
          </w:tcPr>
          <w:p w14:paraId="2D6EFE7E"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1625EDD6"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4821D7D9" w14:textId="77777777" w:rsidR="006D5261" w:rsidRDefault="00693512">
            <w:pPr>
              <w:widowControl w:val="0"/>
              <w:spacing w:line="240" w:lineRule="auto"/>
              <w:rPr>
                <w:rFonts w:ascii="Calibri" w:eastAsia="Calibri" w:hAnsi="Calibri" w:cs="Calibri"/>
                <w:sz w:val="24"/>
                <w:szCs w:val="24"/>
              </w:rPr>
            </w:pPr>
            <w:r>
              <w:rPr>
                <w:rFonts w:ascii="Calibri" w:eastAsia="Calibri" w:hAnsi="Calibri" w:cs="Calibri"/>
                <w:sz w:val="24"/>
                <w:szCs w:val="24"/>
              </w:rPr>
              <w:t>$17,910.88</w:t>
            </w:r>
          </w:p>
        </w:tc>
        <w:tc>
          <w:tcPr>
            <w:tcW w:w="1350" w:type="dxa"/>
            <w:tcMar>
              <w:top w:w="100" w:type="dxa"/>
              <w:left w:w="100" w:type="dxa"/>
              <w:bottom w:w="100" w:type="dxa"/>
              <w:right w:w="100" w:type="dxa"/>
            </w:tcMar>
          </w:tcPr>
          <w:p w14:paraId="55628702"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3FE23623"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$17,910.88</w:t>
            </w:r>
          </w:p>
        </w:tc>
      </w:tr>
      <w:tr w:rsidR="006D5261" w14:paraId="1F3D7E42" w14:textId="77777777">
        <w:tc>
          <w:tcPr>
            <w:tcW w:w="6285" w:type="dxa"/>
            <w:tcMar>
              <w:top w:w="100" w:type="dxa"/>
              <w:left w:w="100" w:type="dxa"/>
              <w:bottom w:w="100" w:type="dxa"/>
              <w:right w:w="100" w:type="dxa"/>
            </w:tcMar>
          </w:tcPr>
          <w:p w14:paraId="32C0191C" w14:textId="77777777" w:rsidR="006D5261" w:rsidRDefault="00693512">
            <w:pPr>
              <w:rPr>
                <w:rFonts w:ascii="Calibri" w:eastAsia="Calibri" w:hAnsi="Calibri" w:cs="Calibri"/>
                <w:b/>
                <w:bCs/>
                <w:sz w:val="24"/>
                <w:szCs w:val="24"/>
              </w:rPr>
            </w:pPr>
            <w:r>
              <w:rPr>
                <w:rFonts w:ascii="Calibri" w:eastAsia="Calibri" w:hAnsi="Calibri" w:cs="Calibri"/>
                <w:b/>
                <w:bCs/>
                <w:sz w:val="24"/>
                <w:szCs w:val="24"/>
              </w:rPr>
              <w:t>TOTAL (Reflects 23-24, 24-25 balances &amp; 25-26 allotment)</w:t>
            </w:r>
          </w:p>
        </w:tc>
        <w:tc>
          <w:tcPr>
            <w:tcW w:w="1275" w:type="dxa"/>
            <w:tcMar>
              <w:top w:w="100" w:type="dxa"/>
              <w:left w:w="100" w:type="dxa"/>
              <w:bottom w:w="100" w:type="dxa"/>
              <w:right w:w="100" w:type="dxa"/>
            </w:tcMar>
          </w:tcPr>
          <w:p w14:paraId="0E9017B9" w14:textId="77777777" w:rsidR="006D5261" w:rsidRDefault="006D5261">
            <w:pPr>
              <w:widowControl w:val="0"/>
              <w:spacing w:line="240" w:lineRule="auto"/>
              <w:rPr>
                <w:rFonts w:ascii="Calibri" w:eastAsia="Calibri" w:hAnsi="Calibri" w:cs="Calibri"/>
              </w:rPr>
            </w:pPr>
          </w:p>
        </w:tc>
        <w:tc>
          <w:tcPr>
            <w:tcW w:w="1425" w:type="dxa"/>
            <w:tcMar>
              <w:top w:w="100" w:type="dxa"/>
              <w:left w:w="100" w:type="dxa"/>
              <w:bottom w:w="100" w:type="dxa"/>
              <w:right w:w="100" w:type="dxa"/>
            </w:tcMar>
          </w:tcPr>
          <w:p w14:paraId="48EAD1CC"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737F64C9" w14:textId="77777777" w:rsidR="006D5261" w:rsidRDefault="006D5261">
            <w:pPr>
              <w:rPr>
                <w:rFonts w:ascii="Calibri" w:eastAsia="Calibri" w:hAnsi="Calibri" w:cs="Calibri"/>
                <w:sz w:val="24"/>
                <w:szCs w:val="24"/>
              </w:rPr>
            </w:pPr>
          </w:p>
        </w:tc>
        <w:tc>
          <w:tcPr>
            <w:tcW w:w="1350" w:type="dxa"/>
            <w:tcMar>
              <w:top w:w="100" w:type="dxa"/>
              <w:left w:w="100" w:type="dxa"/>
              <w:bottom w:w="100" w:type="dxa"/>
              <w:right w:w="100" w:type="dxa"/>
            </w:tcMar>
          </w:tcPr>
          <w:p w14:paraId="794A5F83"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353F2564" w14:textId="77777777" w:rsidR="006D5261" w:rsidRDefault="006D5261">
            <w:pPr>
              <w:widowControl w:val="0"/>
              <w:spacing w:line="240" w:lineRule="auto"/>
              <w:rPr>
                <w:rFonts w:ascii="Calibri" w:eastAsia="Calibri" w:hAnsi="Calibri" w:cs="Calibri"/>
                <w:sz w:val="24"/>
                <w:szCs w:val="24"/>
              </w:rPr>
            </w:pPr>
          </w:p>
        </w:tc>
        <w:tc>
          <w:tcPr>
            <w:tcW w:w="1350" w:type="dxa"/>
            <w:tcMar>
              <w:top w:w="100" w:type="dxa"/>
              <w:left w:w="100" w:type="dxa"/>
              <w:bottom w:w="100" w:type="dxa"/>
              <w:right w:w="100" w:type="dxa"/>
            </w:tcMar>
          </w:tcPr>
          <w:p w14:paraId="528A5075" w14:textId="77777777" w:rsidR="006D5261" w:rsidRDefault="00693512">
            <w:pPr>
              <w:rPr>
                <w:rFonts w:ascii="Calibri" w:eastAsia="Calibri" w:hAnsi="Calibri" w:cs="Calibri"/>
                <w:b/>
                <w:bCs/>
              </w:rPr>
            </w:pPr>
            <w:r>
              <w:rPr>
                <w:rFonts w:ascii="Calibri" w:eastAsia="Calibri" w:hAnsi="Calibri" w:cs="Calibri"/>
                <w:b/>
                <w:bCs/>
              </w:rPr>
              <w:t>$215,121.10</w:t>
            </w:r>
          </w:p>
        </w:tc>
      </w:tr>
    </w:tbl>
    <w:p w14:paraId="15217715" w14:textId="77777777" w:rsidR="006D5261" w:rsidRDefault="006D5261"/>
    <w:sectPr w:rsidR="006D5261">
      <w:headerReference w:type="even" r:id="rId9"/>
      <w:headerReference w:type="default" r:id="rId10"/>
      <w:footerReference w:type="even" r:id="rId11"/>
      <w:footerReference w:type="default" r:id="rId12"/>
      <w:headerReference w:type="first" r:id="rId13"/>
      <w:footerReference w:type="first" r:id="rId14"/>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90B00" w14:textId="77777777" w:rsidR="00693512" w:rsidRDefault="00693512">
      <w:pPr>
        <w:spacing w:line="240" w:lineRule="auto"/>
      </w:pPr>
      <w:r>
        <w:separator/>
      </w:r>
    </w:p>
  </w:endnote>
  <w:endnote w:type="continuationSeparator" w:id="0">
    <w:p w14:paraId="4055EED8" w14:textId="77777777" w:rsidR="00693512" w:rsidRDefault="006935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94060" w14:textId="77777777" w:rsidR="006D5261" w:rsidRDefault="006D526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D0708" w14:textId="77777777" w:rsidR="006D5261" w:rsidRDefault="006D5261">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5DFCD" w14:textId="77777777" w:rsidR="006D5261" w:rsidRDefault="006D526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CE7F2" w14:textId="77777777" w:rsidR="00693512" w:rsidRDefault="00693512">
      <w:pPr>
        <w:spacing w:line="240" w:lineRule="auto"/>
      </w:pPr>
      <w:r>
        <w:separator/>
      </w:r>
    </w:p>
  </w:footnote>
  <w:footnote w:type="continuationSeparator" w:id="0">
    <w:p w14:paraId="6F832747" w14:textId="77777777" w:rsidR="00693512" w:rsidRDefault="00693512">
      <w:pPr>
        <w:spacing w:line="240" w:lineRule="auto"/>
      </w:pPr>
      <w:r>
        <w:continuationSeparator/>
      </w:r>
    </w:p>
  </w:footnote>
  <w:footnote w:id="1">
    <w:p w14:paraId="6A490DCF" w14:textId="77777777" w:rsidR="006D5261" w:rsidRDefault="00693512">
      <w:pPr>
        <w:spacing w:line="240" w:lineRule="auto"/>
        <w:rPr>
          <w:sz w:val="20"/>
          <w:szCs w:val="20"/>
        </w:rPr>
      </w:pPr>
      <w:r>
        <w:rPr>
          <w:vertAlign w:val="superscript"/>
        </w:rPr>
        <w:footnoteRef/>
      </w:r>
      <w:r>
        <w:rPr>
          <w:sz w:val="20"/>
          <w:szCs w:val="20"/>
        </w:rPr>
        <w:t xml:space="preserve"> June 30, 2028 is the last day these funds may be used</w:t>
      </w:r>
    </w:p>
  </w:footnote>
  <w:footnote w:id="2">
    <w:p w14:paraId="0FA3A1C8" w14:textId="77777777" w:rsidR="006D5261" w:rsidRDefault="00693512">
      <w:pPr>
        <w:spacing w:line="240" w:lineRule="auto"/>
        <w:rPr>
          <w:sz w:val="20"/>
          <w:szCs w:val="20"/>
        </w:rPr>
      </w:pPr>
      <w:r>
        <w:rPr>
          <w:vertAlign w:val="superscript"/>
        </w:rPr>
        <w:footnoteRef/>
      </w:r>
      <w:r>
        <w:rPr>
          <w:sz w:val="20"/>
          <w:szCs w:val="20"/>
        </w:rPr>
        <w:t xml:space="preserve"> 80% Instructional Staff Requirement; 20% Flexible Use for Art Program Support (cannot use to supplant general fund obligations, regardless of waiver status)</w:t>
      </w:r>
    </w:p>
  </w:footnote>
  <w:footnote w:id="3">
    <w:p w14:paraId="1382387F" w14:textId="77777777" w:rsidR="006D5261" w:rsidRDefault="00693512">
      <w:pPr>
        <w:spacing w:line="240" w:lineRule="auto"/>
        <w:rPr>
          <w:sz w:val="20"/>
          <w:szCs w:val="20"/>
        </w:rPr>
      </w:pPr>
      <w:r>
        <w:rPr>
          <w:vertAlign w:val="superscript"/>
        </w:rPr>
        <w:footnoteRef/>
      </w:r>
      <w:r>
        <w:rPr>
          <w:sz w:val="20"/>
          <w:szCs w:val="20"/>
        </w:rPr>
        <w:t xml:space="preserve"> Include statutory benefits</w:t>
      </w:r>
      <w:bookmarkStart w:id="0" w:name="_GoBack"/>
      <w:bookmarkEnd w:id="0"/>
    </w:p>
  </w:footnote>
  <w:footnote w:id="4">
    <w:p w14:paraId="05BE1484" w14:textId="77777777" w:rsidR="006D5261" w:rsidRDefault="00693512">
      <w:pPr>
        <w:spacing w:line="240" w:lineRule="auto"/>
        <w:rPr>
          <w:sz w:val="20"/>
          <w:szCs w:val="20"/>
        </w:rPr>
      </w:pPr>
      <w:r>
        <w:rPr>
          <w:vertAlign w:val="superscript"/>
        </w:rPr>
        <w:footnoteRef/>
      </w:r>
      <w:r>
        <w:rPr>
          <w:sz w:val="20"/>
          <w:szCs w:val="20"/>
        </w:rPr>
        <w:t xml:space="preserve"> Include statutory benefits, if applicable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8500FC" w14:textId="77777777" w:rsidR="006D5261" w:rsidRDefault="006D526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71D63" w14:textId="77777777" w:rsidR="006D5261" w:rsidRDefault="006D5261">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EE891" w14:textId="77777777" w:rsidR="006D5261" w:rsidRDefault="006D5261">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261"/>
    <w:rsid w:val="000B3780"/>
    <w:rsid w:val="00693512"/>
    <w:rsid w:val="006D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081A"/>
  <w15:docId w15:val="{6CA82CB4-B0F3-B948-9A72-9F513623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C57B6E"/>
    <w:pPr>
      <w:tabs>
        <w:tab w:val="center" w:pos="4680"/>
        <w:tab w:val="right" w:pos="9360"/>
      </w:tabs>
      <w:spacing w:line="240" w:lineRule="auto"/>
    </w:pPr>
  </w:style>
  <w:style w:type="character" w:customStyle="1" w:styleId="HeaderChar">
    <w:name w:val="Header Char"/>
    <w:basedOn w:val="DefaultParagraphFont"/>
    <w:link w:val="Header"/>
    <w:uiPriority w:val="99"/>
    <w:rsid w:val="00C57B6E"/>
    <w:rPr>
      <w:rFonts w:ascii="Arial" w:eastAsia="Arial" w:hAnsi="Arial" w:cs="Arial"/>
      <w:lang w:val="en"/>
    </w:rPr>
  </w:style>
  <w:style w:type="paragraph" w:styleId="Footer">
    <w:name w:val="footer"/>
    <w:basedOn w:val="Normal"/>
    <w:link w:val="FooterChar"/>
    <w:uiPriority w:val="99"/>
    <w:unhideWhenUsed/>
    <w:rsid w:val="00C57B6E"/>
    <w:pPr>
      <w:tabs>
        <w:tab w:val="center" w:pos="4680"/>
        <w:tab w:val="right" w:pos="9360"/>
      </w:tabs>
      <w:spacing w:line="240" w:lineRule="auto"/>
    </w:pPr>
  </w:style>
  <w:style w:type="character" w:customStyle="1" w:styleId="FooterChar">
    <w:name w:val="Footer Char"/>
    <w:basedOn w:val="DefaultParagraphFont"/>
    <w:link w:val="Footer"/>
    <w:uiPriority w:val="99"/>
    <w:rsid w:val="00C57B6E"/>
    <w:rPr>
      <w:rFonts w:ascii="Arial" w:eastAsia="Arial" w:hAnsi="Arial" w:cs="Arial"/>
      <w:lang w:val="en"/>
    </w:rPr>
  </w:style>
  <w:style w:type="paragraph" w:styleId="BalloonText">
    <w:name w:val="Balloon Text"/>
    <w:basedOn w:val="Normal"/>
    <w:link w:val="BalloonTextChar"/>
    <w:uiPriority w:val="99"/>
    <w:semiHidden/>
    <w:unhideWhenUsed/>
    <w:rsid w:val="008B7C4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C4C"/>
    <w:rPr>
      <w:rFonts w:ascii="Segoe UI" w:eastAsia="Arial" w:hAnsi="Segoe UI" w:cs="Segoe UI"/>
      <w:sz w:val="18"/>
      <w:szCs w:val="18"/>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eahangarzadeh@gusd.ne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bsaih/ncA42ERWP5uOMz9IweHQ==">CgMxLjA4AHIhMUQyWV9jUGZ6TTJJcklhSDUwUldQZXl4LTczYm5oY000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7CB5A4-9D7C-5649-94BA-3C91E096C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Stubbs</dc:creator>
  <cp:lastModifiedBy>Microsoft Office User</cp:lastModifiedBy>
  <cp:revision>2</cp:revision>
  <dcterms:created xsi:type="dcterms:W3CDTF">2023-04-09T04:13:00Z</dcterms:created>
  <dcterms:modified xsi:type="dcterms:W3CDTF">2023-04-09T04:13:00Z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