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_Monte Vista Elementary___</w:t>
        <w:tab/>
        <w:tab/>
        <w:tab/>
        <w:tab/>
        <w:tab/>
        <w:tab/>
        <w:tab/>
        <w:t xml:space="preserve">VAPA Lead:___Hury Babayan___________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_$86,284.44___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Arts Learning Leader - district planning and site support</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699</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$2,012.00</w:t>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2,012.00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Teacher - Suzette Reil teaches all strands of art for  all grade levels every other week</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699</w:t>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$53,487</w:t>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53,487.00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VAPA Assistant - Teach digital Media Art to 2nd and 3rd grades on a weekly basis and supports art teacher</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189</w:t>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11,122.00</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11,122.00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Instructional Materials to support art instruction</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699</w:t>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15,000</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to Kiln Enclosure</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ind w:left="-90" w:right="-135" w:firstLine="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4,663.44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Space A/V Upgrade Project, including performance bond amount</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ind w:left="-90" w:right="-13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53,625.07 (Using 23-24 funds)</w:t>
            </w:r>
          </w:p>
        </w:tc>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53,625.07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ind w:left="-90" w:right="-135" w:firstLine="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5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5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5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5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4V/6wmP8GszvG0GyzM/kubbIQ==">CgMxLjA4AHIhMVRGZXNtYUEzRVhxX085Q1VVZEhkeHpoVWlLTVo1SVFN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