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xml" PartName="/customXML/item1.xml"/>
  <Override ContentType="application/vnd.openxmlformats-officedocument.wordprocessingml.styles+xml" PartName="/word/styles.xml"/>
  <Override ContentType="application/vnd.openxmlformats-officedocument.wordprocessingml.footnotes+xml" PartName="/word/footnotes.xml"/>
  <Override ContentType="application/vnd.openxmlformats-officedocument.wordprocessingml.fontTable+xml" PartName="/word/fontTable.xml"/>
  <Override ContentType="application/vnd.openxmlformats-package.core-properties+xml" PartName="/docProps/core.xml"/>
  <Override ContentType="application/vnd.openxmlformats-officedocument.theme+xml" PartName="/word/theme/theme1.xml"/>
  <Override ContentType="application/vnd.openxmlformats-officedocument.wordprocessingml.header+xml" PartName="/word/header3.xml"/>
  <Override ContentType="application/vnd.openxmlformats-officedocument.wordprocessingml.header+xml" PartName="/word/header2.xml"/>
  <Override ContentType="application/vnd.openxmlformats-officedocument.wordprocessingml.header+xml" PartName="/word/header1.xml"/>
  <Override ContentType="application/vnd.openxmlformats-officedocument.wordprocessingml.settings+xml" PartName="/word/settings.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footer+xml" PartName="/word/footer3.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numbering+xml" PartName="/word/numbering.xml"/>
  <Override ContentType="application/vnd.openxmlformats-officedocument.wordprocessingml.document.main+xml" PartName="/word/document.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ind w:firstLine="720"/>
        <w:jc w:val="center"/>
        <w:rPr>
          <w:b w:val="1"/>
          <w:bCs w:val="1"/>
          <w:sz w:val="28"/>
          <w:szCs w:val="28"/>
        </w:rPr>
      </w:pPr>
      <w:r w:rsidDel="00000000" w:rsidR="00000000" w:rsidRPr="00000000">
        <w:rPr>
          <w:b w:val="1"/>
          <w:bCs w:val="1"/>
          <w:sz w:val="28"/>
          <w:szCs w:val="28"/>
          <w:rtl w:val="0"/>
        </w:rPr>
        <w:t xml:space="preserve">2025-2026 Proposition 28 School Expenditure Plans</w:t>
      </w:r>
      <w:r w:rsidDel="00000000" w:rsidR="00000000" w:rsidRPr="00000000">
        <w:rPr>
          <w:b w:val="1"/>
          <w:bCs w:val="1"/>
          <w:sz w:val="28"/>
          <w:szCs w:val="28"/>
          <w:vertAlign w:val="superscript"/>
        </w:rPr>
        <w:footnoteReference w:customMarkFollows="0" w:id="0"/>
      </w:r>
      <w:r w:rsidDel="00000000" w:rsidR="00000000" w:rsidRPr="00000000">
        <w:rPr>
          <w:rtl w:val="0"/>
        </w:rPr>
      </w:r>
    </w:p>
    <w:p w:rsidR="00000000" w:rsidDel="00000000" w:rsidP="00000000" w:rsidRDefault="00000000" w:rsidRPr="00000000" w14:paraId="00000002">
      <w:pPr>
        <w:ind w:firstLine="720"/>
        <w:jc w:val="center"/>
        <w:rPr>
          <w:b w:val="1"/>
          <w:bCs w:val="1"/>
          <w:color w:val="ff0000"/>
        </w:rPr>
      </w:pPr>
      <w:hyperlink r:id="rId8">
        <w:r w:rsidDel="00000000" w:rsidR="00000000" w:rsidRPr="00000000">
          <w:rPr>
            <w:b w:val="1"/>
            <w:bCs w:val="1"/>
            <w:color w:val="1155cc"/>
            <w:u w:val="single"/>
            <w:rtl w:val="0"/>
          </w:rPr>
          <w:t xml:space="preserve">DUE to Dr. Emil Ahangarzadeh</w:t>
        </w:r>
      </w:hyperlink>
      <w:r w:rsidDel="00000000" w:rsidR="00000000" w:rsidRPr="00000000">
        <w:rPr>
          <w:b w:val="1"/>
          <w:bCs w:val="1"/>
          <w:color w:val="ff0000"/>
          <w:rtl w:val="0"/>
        </w:rPr>
        <w:t xml:space="preserve">, BEFORE spending (no later than September 15, 2025)</w:t>
      </w:r>
    </w:p>
    <w:p w:rsidR="00000000" w:rsidDel="00000000" w:rsidP="00000000" w:rsidRDefault="00000000" w:rsidRPr="00000000" w14:paraId="00000003">
      <w:pPr>
        <w:rPr>
          <w:b w:val="1"/>
          <w:bCs w:val="1"/>
        </w:rPr>
      </w:pPr>
      <w:r w:rsidDel="00000000" w:rsidR="00000000" w:rsidRPr="00000000">
        <w:rPr>
          <w:rtl w:val="0"/>
        </w:rPr>
      </w:r>
    </w:p>
    <w:p w:rsidR="00000000" w:rsidDel="00000000" w:rsidP="00000000" w:rsidRDefault="00000000" w:rsidRPr="00000000" w14:paraId="00000004">
      <w:pPr>
        <w:rPr>
          <w:b w:val="1"/>
          <w:bCs w:val="1"/>
        </w:rPr>
      </w:pPr>
      <w:r w:rsidDel="00000000" w:rsidR="00000000" w:rsidRPr="00000000">
        <w:rPr>
          <w:b w:val="1"/>
          <w:bCs w:val="1"/>
          <w:rtl w:val="0"/>
        </w:rPr>
        <w:t xml:space="preserve">School Name: _</w:t>
      </w:r>
      <w:r w:rsidDel="00000000" w:rsidR="00000000" w:rsidRPr="00000000">
        <w:rPr>
          <w:b w:val="1"/>
          <w:bCs w:val="1"/>
          <w:u w:val="single"/>
          <w:rtl w:val="0"/>
        </w:rPr>
        <w:t xml:space="preserve">_Lincoln________</w:t>
      </w:r>
      <w:r w:rsidDel="00000000" w:rsidR="00000000" w:rsidRPr="00000000">
        <w:rPr>
          <w:b w:val="1"/>
          <w:bCs w:val="1"/>
          <w:rtl w:val="0"/>
        </w:rPr>
        <w:t xml:space="preserve">_____________</w:t>
        <w:tab/>
        <w:tab/>
        <w:tab/>
        <w:tab/>
        <w:tab/>
        <w:tab/>
        <w:tab/>
        <w:t xml:space="preserve">VAPA Lead:__</w:t>
      </w:r>
      <w:r w:rsidDel="00000000" w:rsidR="00000000" w:rsidRPr="00000000">
        <w:rPr>
          <w:b w:val="1"/>
          <w:bCs w:val="1"/>
          <w:u w:val="single"/>
          <w:rtl w:val="0"/>
        </w:rPr>
        <w:t xml:space="preserve">Nick James</w:t>
      </w:r>
      <w:r w:rsidDel="00000000" w:rsidR="00000000" w:rsidRPr="00000000">
        <w:rPr>
          <w:b w:val="1"/>
          <w:bCs w:val="1"/>
          <w:rtl w:val="0"/>
        </w:rPr>
        <w:t xml:space="preserve">_____________</w:t>
      </w:r>
    </w:p>
    <w:p w:rsidR="00000000" w:rsidDel="00000000" w:rsidP="00000000" w:rsidRDefault="00000000" w:rsidRPr="00000000" w14:paraId="00000005">
      <w:pPr>
        <w:rPr/>
      </w:pPr>
      <w:r w:rsidDel="00000000" w:rsidR="00000000" w:rsidRPr="00000000">
        <w:rPr>
          <w:rtl w:val="0"/>
        </w:rPr>
        <w:t xml:space="preserve">Each school is required to submit an annual BOE-approved report to post on the school district’s website that details the types of arts education programs funded by the program and the number of students being served</w:t>
      </w:r>
      <w:r w:rsidDel="00000000" w:rsidR="00000000" w:rsidRPr="00000000">
        <w:rPr>
          <w:vertAlign w:val="superscript"/>
        </w:rPr>
        <w:footnoteReference w:customMarkFollows="0" w:id="1"/>
      </w:r>
      <w:r w:rsidDel="00000000" w:rsidR="00000000" w:rsidRPr="00000000">
        <w:rPr>
          <w:rtl w:val="0"/>
        </w:rPr>
        <w:t xml:space="preserve">. </w:t>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b w:val="1"/>
          <w:bCs w:val="1"/>
        </w:rPr>
      </w:pPr>
      <w:r w:rsidDel="00000000" w:rsidR="00000000" w:rsidRPr="00000000">
        <w:rPr>
          <w:b w:val="1"/>
          <w:bCs w:val="1"/>
          <w:rtl w:val="0"/>
        </w:rPr>
        <w:t xml:space="preserve">Total 25/26 Prop 28 Allocation: __$77,742.72________________</w:t>
      </w:r>
    </w:p>
    <w:p w:rsidR="00000000" w:rsidDel="00000000" w:rsidP="00000000" w:rsidRDefault="00000000" w:rsidRPr="00000000" w14:paraId="00000008">
      <w:pPr>
        <w:rPr>
          <w:b w:val="1"/>
          <w:bCs w:val="1"/>
        </w:rPr>
      </w:pPr>
      <w:r w:rsidDel="00000000" w:rsidR="00000000" w:rsidRPr="00000000">
        <w:rPr>
          <w:rtl w:val="0"/>
        </w:rPr>
      </w:r>
    </w:p>
    <w:p w:rsidR="00000000" w:rsidDel="00000000" w:rsidP="00000000" w:rsidRDefault="00000000" w:rsidRPr="00000000" w14:paraId="00000009">
      <w:pPr>
        <w:widowControl w:val="0"/>
        <w:spacing w:line="240" w:lineRule="auto"/>
        <w:jc w:val="center"/>
        <w:rPr>
          <w:b w:val="1"/>
          <w:bCs w:val="1"/>
        </w:rPr>
      </w:pPr>
      <w:r w:rsidDel="00000000" w:rsidR="00000000" w:rsidRPr="00000000">
        <w:rPr>
          <w:rtl w:val="0"/>
        </w:rPr>
        <w:t xml:space="preserve">(To add rows to this plan, click into the table below, then right-click, and select </w:t>
      </w:r>
      <w:r w:rsidDel="00000000" w:rsidR="00000000" w:rsidRPr="00000000">
        <w:rPr>
          <w:i w:val="1"/>
          <w:iCs w:val="1"/>
          <w:rtl w:val="0"/>
        </w:rPr>
        <w:t xml:space="preserve">Insert Row Above/Below</w:t>
      </w: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00A">
      <w:pPr>
        <w:rPr>
          <w:b w:val="1"/>
          <w:bCs w:val="1"/>
        </w:rPr>
      </w:pPr>
      <w:r w:rsidDel="00000000" w:rsidR="00000000" w:rsidRPr="00000000">
        <w:rPr>
          <w:rtl w:val="0"/>
        </w:rPr>
      </w:r>
    </w:p>
    <w:tbl>
      <w:tblPr>
        <w:tblStyle w:val="Table1"/>
        <w:tblpPr w:leftFromText="180" w:rightFromText="180" w:topFromText="180" w:bottomFromText="180" w:vertAnchor="text" w:horzAnchor="text" w:tblpX="60" w:tblpY="0"/>
        <w:tblW w:w="1438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285"/>
        <w:gridCol w:w="1275"/>
        <w:gridCol w:w="1425"/>
        <w:gridCol w:w="1350"/>
        <w:gridCol w:w="1350"/>
        <w:gridCol w:w="1350"/>
        <w:gridCol w:w="1350"/>
        <w:tblGridChange w:id="0">
          <w:tblGrid>
            <w:gridCol w:w="6285"/>
            <w:gridCol w:w="1275"/>
            <w:gridCol w:w="1425"/>
            <w:gridCol w:w="1350"/>
            <w:gridCol w:w="1350"/>
            <w:gridCol w:w="1350"/>
            <w:gridCol w:w="1350"/>
          </w:tblGrid>
        </w:tblGridChange>
      </w:tblGrid>
      <w:tr>
        <w:trPr>
          <w:cantSplit w:val="0"/>
          <w:tblHeader w:val="0"/>
        </w:trPr>
        <w:tc>
          <w:tcPr>
            <w:shd w:fill="cccccc" w:val="clear"/>
            <w:tcMar>
              <w:top w:w="100.0" w:type="dxa"/>
              <w:left w:w="100.0" w:type="dxa"/>
              <w:bottom w:w="100.0" w:type="dxa"/>
              <w:right w:w="100.0" w:type="dxa"/>
            </w:tcMar>
          </w:tcPr>
          <w:p w:rsidR="00000000" w:rsidDel="00000000" w:rsidP="00000000" w:rsidRDefault="00000000" w:rsidRPr="00000000" w14:paraId="0000000B">
            <w:pPr>
              <w:widowControl w:val="0"/>
              <w:spacing w:line="240" w:lineRule="auto"/>
              <w:jc w:val="center"/>
              <w:rPr/>
            </w:pPr>
            <w:r w:rsidDel="00000000" w:rsidR="00000000" w:rsidRPr="00000000">
              <w:rPr>
                <w:b w:val="1"/>
                <w:bCs w:val="1"/>
                <w:rtl w:val="0"/>
              </w:rPr>
              <w:t xml:space="preserve">Description of the activity </w:t>
            </w:r>
            <w:r w:rsidDel="00000000" w:rsidR="00000000" w:rsidRPr="00000000">
              <w:rPr>
                <w:rtl w:val="0"/>
              </w:rPr>
            </w:r>
          </w:p>
          <w:p w:rsidR="00000000" w:rsidDel="00000000" w:rsidP="00000000" w:rsidRDefault="00000000" w:rsidRPr="00000000" w14:paraId="0000000C">
            <w:pPr>
              <w:widowControl w:val="0"/>
              <w:spacing w:line="240" w:lineRule="auto"/>
              <w:jc w:val="center"/>
              <w:rPr>
                <w:i w:val="1"/>
                <w:iCs w:val="1"/>
                <w:sz w:val="18"/>
                <w:szCs w:val="18"/>
              </w:rPr>
            </w:pPr>
            <w:r w:rsidDel="00000000" w:rsidR="00000000" w:rsidRPr="00000000">
              <w:rPr>
                <w:i w:val="1"/>
                <w:iCs w:val="1"/>
                <w:sz w:val="18"/>
                <w:szCs w:val="18"/>
                <w:rtl w:val="0"/>
              </w:rPr>
              <w:t xml:space="preserve">Include what is being done and who it’s for. Be specific (e.g., instead of “art supplies,” say “tempera paint and brushes for 4th grade visual arts unit”). Note the arts discipline supported (e.g., dance, media arts, theater), how often the activity occurs (if applicable), and the duration of any contract.</w:t>
            </w:r>
          </w:p>
        </w:tc>
        <w:tc>
          <w:tcPr>
            <w:shd w:fill="cccccc" w:val="clear"/>
            <w:tcMar>
              <w:top w:w="100.0" w:type="dxa"/>
              <w:left w:w="100.0" w:type="dxa"/>
              <w:bottom w:w="100.0" w:type="dxa"/>
              <w:right w:w="100.0" w:type="dxa"/>
            </w:tcMar>
          </w:tcPr>
          <w:p w:rsidR="00000000" w:rsidDel="00000000" w:rsidP="00000000" w:rsidRDefault="00000000" w:rsidRPr="00000000" w14:paraId="0000000D">
            <w:pPr>
              <w:widowControl w:val="0"/>
              <w:spacing w:line="240" w:lineRule="auto"/>
              <w:jc w:val="center"/>
              <w:rPr>
                <w:b w:val="1"/>
                <w:bCs w:val="1"/>
              </w:rPr>
            </w:pPr>
            <w:r w:rsidDel="00000000" w:rsidR="00000000" w:rsidRPr="00000000">
              <w:rPr>
                <w:b w:val="1"/>
                <w:bCs w:val="1"/>
                <w:rtl w:val="0"/>
              </w:rPr>
              <w:t xml:space="preserve"># Of Students Served</w:t>
            </w:r>
          </w:p>
        </w:tc>
        <w:tc>
          <w:tcPr>
            <w:shd w:fill="cccccc" w:val="clear"/>
            <w:tcMar>
              <w:top w:w="100.0" w:type="dxa"/>
              <w:left w:w="100.0" w:type="dxa"/>
              <w:bottom w:w="100.0" w:type="dxa"/>
              <w:right w:w="100.0" w:type="dxa"/>
            </w:tcMar>
          </w:tcPr>
          <w:p w:rsidR="00000000" w:rsidDel="00000000" w:rsidP="00000000" w:rsidRDefault="00000000" w:rsidRPr="00000000" w14:paraId="0000000E">
            <w:pPr>
              <w:widowControl w:val="0"/>
              <w:spacing w:line="240" w:lineRule="auto"/>
              <w:jc w:val="center"/>
              <w:rPr>
                <w:b w:val="1"/>
                <w:bCs w:val="1"/>
              </w:rPr>
            </w:pPr>
            <w:r w:rsidDel="00000000" w:rsidR="00000000" w:rsidRPr="00000000">
              <w:rPr>
                <w:b w:val="1"/>
                <w:bCs w:val="1"/>
                <w:rtl w:val="0"/>
              </w:rPr>
              <w:t xml:space="preserve">1000-1999</w:t>
            </w:r>
          </w:p>
          <w:p w:rsidR="00000000" w:rsidDel="00000000" w:rsidP="00000000" w:rsidRDefault="00000000" w:rsidRPr="00000000" w14:paraId="0000000F">
            <w:pPr>
              <w:widowControl w:val="0"/>
              <w:spacing w:line="240" w:lineRule="auto"/>
              <w:jc w:val="center"/>
              <w:rPr>
                <w:b w:val="1"/>
                <w:bCs w:val="1"/>
                <w:sz w:val="18"/>
                <w:szCs w:val="18"/>
              </w:rPr>
            </w:pPr>
            <w:r w:rsidDel="00000000" w:rsidR="00000000" w:rsidRPr="00000000">
              <w:rPr>
                <w:b w:val="1"/>
                <w:bCs w:val="1"/>
                <w:sz w:val="18"/>
                <w:szCs w:val="18"/>
                <w:rtl w:val="0"/>
              </w:rPr>
              <w:t xml:space="preserve">Certificated Salaries</w:t>
            </w:r>
            <w:r w:rsidDel="00000000" w:rsidR="00000000" w:rsidRPr="00000000">
              <w:rPr>
                <w:b w:val="1"/>
                <w:bCs w:val="1"/>
                <w:sz w:val="18"/>
                <w:szCs w:val="18"/>
                <w:vertAlign w:val="superscript"/>
              </w:rPr>
              <w:footnoteReference w:customMarkFollows="0" w:id="2"/>
            </w:r>
            <w:r w:rsidDel="00000000" w:rsidR="00000000" w:rsidRPr="00000000">
              <w:rPr>
                <w:rtl w:val="0"/>
              </w:rPr>
            </w:r>
          </w:p>
          <w:p w:rsidR="00000000" w:rsidDel="00000000" w:rsidP="00000000" w:rsidRDefault="00000000" w:rsidRPr="00000000" w14:paraId="00000010">
            <w:pPr>
              <w:widowControl w:val="0"/>
              <w:spacing w:line="240" w:lineRule="auto"/>
              <w:jc w:val="center"/>
              <w:rPr>
                <w:b w:val="1"/>
                <w:bCs w:val="1"/>
                <w:sz w:val="18"/>
                <w:szCs w:val="18"/>
              </w:rPr>
            </w:pPr>
            <w:r w:rsidDel="00000000" w:rsidR="00000000" w:rsidRPr="00000000">
              <w:rPr>
                <w:b w:val="1"/>
                <w:bCs w:val="1"/>
                <w:sz w:val="18"/>
                <w:szCs w:val="18"/>
                <w:rtl w:val="0"/>
              </w:rPr>
              <w:t xml:space="preserve">(80%)</w:t>
            </w:r>
          </w:p>
        </w:tc>
        <w:tc>
          <w:tcPr>
            <w:shd w:fill="cccccc" w:val="clear"/>
            <w:tcMar>
              <w:top w:w="100.0" w:type="dxa"/>
              <w:left w:w="100.0" w:type="dxa"/>
              <w:bottom w:w="100.0" w:type="dxa"/>
              <w:right w:w="100.0" w:type="dxa"/>
            </w:tcMar>
          </w:tcPr>
          <w:p w:rsidR="00000000" w:rsidDel="00000000" w:rsidP="00000000" w:rsidRDefault="00000000" w:rsidRPr="00000000" w14:paraId="00000011">
            <w:pPr>
              <w:widowControl w:val="0"/>
              <w:spacing w:line="240" w:lineRule="auto"/>
              <w:jc w:val="center"/>
              <w:rPr>
                <w:b w:val="1"/>
                <w:bCs w:val="1"/>
              </w:rPr>
            </w:pPr>
            <w:r w:rsidDel="00000000" w:rsidR="00000000" w:rsidRPr="00000000">
              <w:rPr>
                <w:b w:val="1"/>
                <w:bCs w:val="1"/>
                <w:rtl w:val="0"/>
              </w:rPr>
              <w:t xml:space="preserve">2000-2999</w:t>
            </w:r>
          </w:p>
          <w:p w:rsidR="00000000" w:rsidDel="00000000" w:rsidP="00000000" w:rsidRDefault="00000000" w:rsidRPr="00000000" w14:paraId="00000012">
            <w:pPr>
              <w:widowControl w:val="0"/>
              <w:spacing w:line="240" w:lineRule="auto"/>
              <w:jc w:val="center"/>
              <w:rPr>
                <w:b w:val="1"/>
                <w:bCs w:val="1"/>
                <w:sz w:val="18"/>
                <w:szCs w:val="18"/>
              </w:rPr>
            </w:pPr>
            <w:r w:rsidDel="00000000" w:rsidR="00000000" w:rsidRPr="00000000">
              <w:rPr>
                <w:b w:val="1"/>
                <w:bCs w:val="1"/>
                <w:sz w:val="18"/>
                <w:szCs w:val="18"/>
                <w:rtl w:val="0"/>
              </w:rPr>
              <w:t xml:space="preserve">Classified Salaries</w:t>
            </w:r>
            <w:r w:rsidDel="00000000" w:rsidR="00000000" w:rsidRPr="00000000">
              <w:rPr>
                <w:b w:val="1"/>
                <w:bCs w:val="1"/>
                <w:sz w:val="18"/>
                <w:szCs w:val="18"/>
                <w:vertAlign w:val="superscript"/>
              </w:rPr>
              <w:footnoteReference w:customMarkFollows="0" w:id="3"/>
            </w:r>
            <w:r w:rsidDel="00000000" w:rsidR="00000000" w:rsidRPr="00000000">
              <w:rPr>
                <w:rtl w:val="0"/>
              </w:rPr>
            </w:r>
          </w:p>
          <w:p w:rsidR="00000000" w:rsidDel="00000000" w:rsidP="00000000" w:rsidRDefault="00000000" w:rsidRPr="00000000" w14:paraId="00000013">
            <w:pPr>
              <w:widowControl w:val="0"/>
              <w:spacing w:line="240" w:lineRule="auto"/>
              <w:jc w:val="center"/>
              <w:rPr>
                <w:b w:val="1"/>
                <w:bCs w:val="1"/>
                <w:sz w:val="18"/>
                <w:szCs w:val="18"/>
              </w:rPr>
            </w:pPr>
            <w:r w:rsidDel="00000000" w:rsidR="00000000" w:rsidRPr="00000000">
              <w:rPr>
                <w:b w:val="1"/>
                <w:bCs w:val="1"/>
                <w:sz w:val="18"/>
                <w:szCs w:val="18"/>
                <w:rtl w:val="0"/>
              </w:rPr>
              <w:t xml:space="preserve">(80%)</w:t>
            </w:r>
          </w:p>
        </w:tc>
        <w:tc>
          <w:tcPr>
            <w:shd w:fill="cccccc" w:val="clear"/>
            <w:tcMar>
              <w:top w:w="100.0" w:type="dxa"/>
              <w:left w:w="100.0" w:type="dxa"/>
              <w:bottom w:w="100.0" w:type="dxa"/>
              <w:right w:w="100.0" w:type="dxa"/>
            </w:tcMar>
          </w:tcPr>
          <w:p w:rsidR="00000000" w:rsidDel="00000000" w:rsidP="00000000" w:rsidRDefault="00000000" w:rsidRPr="00000000" w14:paraId="00000014">
            <w:pPr>
              <w:widowControl w:val="0"/>
              <w:spacing w:line="240" w:lineRule="auto"/>
              <w:jc w:val="center"/>
              <w:rPr>
                <w:b w:val="1"/>
                <w:bCs w:val="1"/>
              </w:rPr>
            </w:pPr>
            <w:r w:rsidDel="00000000" w:rsidR="00000000" w:rsidRPr="00000000">
              <w:rPr>
                <w:b w:val="1"/>
                <w:bCs w:val="1"/>
                <w:rtl w:val="0"/>
              </w:rPr>
              <w:t xml:space="preserve">4000-4999</w:t>
            </w:r>
          </w:p>
          <w:p w:rsidR="00000000" w:rsidDel="00000000" w:rsidP="00000000" w:rsidRDefault="00000000" w:rsidRPr="00000000" w14:paraId="00000015">
            <w:pPr>
              <w:widowControl w:val="0"/>
              <w:spacing w:line="240" w:lineRule="auto"/>
              <w:jc w:val="center"/>
              <w:rPr>
                <w:b w:val="1"/>
                <w:bCs w:val="1"/>
                <w:sz w:val="18"/>
                <w:szCs w:val="18"/>
              </w:rPr>
            </w:pPr>
            <w:r w:rsidDel="00000000" w:rsidR="00000000" w:rsidRPr="00000000">
              <w:rPr>
                <w:b w:val="1"/>
                <w:bCs w:val="1"/>
                <w:sz w:val="18"/>
                <w:szCs w:val="18"/>
                <w:rtl w:val="0"/>
              </w:rPr>
              <w:t xml:space="preserve">Books &amp; Supplies</w:t>
            </w:r>
          </w:p>
          <w:p w:rsidR="00000000" w:rsidDel="00000000" w:rsidP="00000000" w:rsidRDefault="00000000" w:rsidRPr="00000000" w14:paraId="00000016">
            <w:pPr>
              <w:widowControl w:val="0"/>
              <w:spacing w:line="240" w:lineRule="auto"/>
              <w:jc w:val="center"/>
              <w:rPr>
                <w:b w:val="1"/>
                <w:bCs w:val="1"/>
                <w:sz w:val="18"/>
                <w:szCs w:val="18"/>
              </w:rPr>
            </w:pPr>
            <w:r w:rsidDel="00000000" w:rsidR="00000000" w:rsidRPr="00000000">
              <w:rPr>
                <w:b w:val="1"/>
                <w:bCs w:val="1"/>
                <w:sz w:val="18"/>
                <w:szCs w:val="18"/>
                <w:rtl w:val="0"/>
              </w:rPr>
              <w:t xml:space="preserve">(20%)</w:t>
            </w:r>
          </w:p>
        </w:tc>
        <w:tc>
          <w:tcPr>
            <w:shd w:fill="cccccc" w:val="clear"/>
            <w:tcMar>
              <w:top w:w="100.0" w:type="dxa"/>
              <w:left w:w="100.0" w:type="dxa"/>
              <w:bottom w:w="100.0" w:type="dxa"/>
              <w:right w:w="100.0" w:type="dxa"/>
            </w:tcMar>
          </w:tcPr>
          <w:p w:rsidR="00000000" w:rsidDel="00000000" w:rsidP="00000000" w:rsidRDefault="00000000" w:rsidRPr="00000000" w14:paraId="00000017">
            <w:pPr>
              <w:widowControl w:val="0"/>
              <w:jc w:val="center"/>
              <w:rPr>
                <w:b w:val="1"/>
                <w:bCs w:val="1"/>
              </w:rPr>
            </w:pPr>
            <w:r w:rsidDel="00000000" w:rsidR="00000000" w:rsidRPr="00000000">
              <w:rPr>
                <w:b w:val="1"/>
                <w:bCs w:val="1"/>
                <w:rtl w:val="0"/>
              </w:rPr>
              <w:t xml:space="preserve">5000-5999</w:t>
            </w:r>
          </w:p>
          <w:p w:rsidR="00000000" w:rsidDel="00000000" w:rsidP="00000000" w:rsidRDefault="00000000" w:rsidRPr="00000000" w14:paraId="00000018">
            <w:pPr>
              <w:widowControl w:val="0"/>
              <w:jc w:val="center"/>
              <w:rPr>
                <w:b w:val="1"/>
                <w:bCs w:val="1"/>
                <w:sz w:val="18"/>
                <w:szCs w:val="18"/>
              </w:rPr>
            </w:pPr>
            <w:r w:rsidDel="00000000" w:rsidR="00000000" w:rsidRPr="00000000">
              <w:rPr>
                <w:b w:val="1"/>
                <w:bCs w:val="1"/>
                <w:sz w:val="18"/>
                <w:szCs w:val="18"/>
                <w:rtl w:val="0"/>
              </w:rPr>
              <w:t xml:space="preserve">Services &amp; Other Operating Expenses</w:t>
            </w:r>
          </w:p>
          <w:p w:rsidR="00000000" w:rsidDel="00000000" w:rsidP="00000000" w:rsidRDefault="00000000" w:rsidRPr="00000000" w14:paraId="00000019">
            <w:pPr>
              <w:widowControl w:val="0"/>
              <w:jc w:val="center"/>
              <w:rPr>
                <w:b w:val="1"/>
                <w:bCs w:val="1"/>
                <w:sz w:val="18"/>
                <w:szCs w:val="18"/>
              </w:rPr>
            </w:pPr>
            <w:r w:rsidDel="00000000" w:rsidR="00000000" w:rsidRPr="00000000">
              <w:rPr>
                <w:b w:val="1"/>
                <w:bCs w:val="1"/>
                <w:sz w:val="18"/>
                <w:szCs w:val="18"/>
                <w:rtl w:val="0"/>
              </w:rPr>
              <w:t xml:space="preserve">(20%)</w:t>
            </w:r>
          </w:p>
        </w:tc>
        <w:tc>
          <w:tcPr>
            <w:shd w:fill="cccccc" w:val="clear"/>
            <w:tcMar>
              <w:top w:w="100.0" w:type="dxa"/>
              <w:left w:w="100.0" w:type="dxa"/>
              <w:bottom w:w="100.0" w:type="dxa"/>
              <w:right w:w="100.0" w:type="dxa"/>
            </w:tcMar>
          </w:tcPr>
          <w:p w:rsidR="00000000" w:rsidDel="00000000" w:rsidP="00000000" w:rsidRDefault="00000000" w:rsidRPr="00000000" w14:paraId="0000001A">
            <w:pPr>
              <w:widowControl w:val="0"/>
              <w:spacing w:line="240" w:lineRule="auto"/>
              <w:jc w:val="center"/>
              <w:rPr>
                <w:b w:val="1"/>
                <w:bCs w:val="1"/>
              </w:rPr>
            </w:pPr>
            <w:r w:rsidDel="00000000" w:rsidR="00000000" w:rsidRPr="00000000">
              <w:rPr>
                <w:b w:val="1"/>
                <w:bCs w:val="1"/>
                <w:rtl w:val="0"/>
              </w:rPr>
              <w:t xml:space="preserve">Total</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01B">
            <w:pP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Photography Class</w:t>
            </w:r>
          </w:p>
          <w:p w:rsidR="00000000" w:rsidDel="00000000" w:rsidP="00000000" w:rsidRDefault="00000000" w:rsidRPr="00000000" w14:paraId="0000001C">
            <w:pPr>
              <w:rPr>
                <w:rFonts w:ascii="Calibri" w:cs="Calibri" w:eastAsia="Calibri" w:hAnsi="Calibri"/>
                <w:sz w:val="24"/>
                <w:szCs w:val="24"/>
              </w:rPr>
            </w:pPr>
            <w:r w:rsidDel="00000000" w:rsidR="00000000" w:rsidRPr="00000000">
              <w:rPr>
                <w:rFonts w:ascii="Calibri" w:cs="Calibri" w:eastAsia="Calibri" w:hAnsi="Calibri"/>
                <w:i w:val="1"/>
                <w:iCs w:val="1"/>
                <w:sz w:val="24"/>
                <w:szCs w:val="24"/>
                <w:rtl w:val="0"/>
              </w:rPr>
              <w:t xml:space="preserve">Weekly after school animation class for students in 1st-6th grade provided by teacher to support media arts discipline two sessions of 10 weeks each</w:t>
            </w: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01D">
            <w:pPr>
              <w:widowControl w:val="0"/>
              <w:spacing w:line="240" w:lineRule="auto"/>
              <w:rPr>
                <w:rFonts w:ascii="Calibri" w:cs="Calibri" w:eastAsia="Calibri" w:hAnsi="Calibri"/>
              </w:rPr>
            </w:pPr>
            <w:r w:rsidDel="00000000" w:rsidR="00000000" w:rsidRPr="00000000">
              <w:rPr>
                <w:rFonts w:ascii="Calibri" w:cs="Calibri" w:eastAsia="Calibri" w:hAnsi="Calibri"/>
                <w:rtl w:val="0"/>
              </w:rPr>
              <w:t xml:space="preserve">30</w:t>
            </w:r>
          </w:p>
        </w:tc>
        <w:tc>
          <w:tcPr>
            <w:tcMar>
              <w:top w:w="100.0" w:type="dxa"/>
              <w:left w:w="100.0" w:type="dxa"/>
              <w:bottom w:w="100.0" w:type="dxa"/>
              <w:right w:w="100.0" w:type="dxa"/>
            </w:tcMar>
          </w:tcPr>
          <w:p w:rsidR="00000000" w:rsidDel="00000000" w:rsidP="00000000" w:rsidRDefault="00000000" w:rsidRPr="00000000" w14:paraId="0000001E">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3,000</w:t>
            </w:r>
          </w:p>
        </w:tc>
        <w:tc>
          <w:tcPr>
            <w:tcMar>
              <w:top w:w="100.0" w:type="dxa"/>
              <w:left w:w="100.0" w:type="dxa"/>
              <w:bottom w:w="100.0" w:type="dxa"/>
              <w:right w:w="100.0" w:type="dxa"/>
            </w:tcMar>
          </w:tcPr>
          <w:p w:rsidR="00000000" w:rsidDel="00000000" w:rsidP="00000000" w:rsidRDefault="00000000" w:rsidRPr="00000000" w14:paraId="0000001F">
            <w:pPr>
              <w:rPr>
                <w:rFonts w:ascii="Calibri" w:cs="Calibri" w:eastAsia="Calibri" w:hAnsi="Calibri"/>
                <w:sz w:val="24"/>
                <w:szCs w:val="24"/>
              </w:rPr>
            </w:pP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020">
            <w:pPr>
              <w:widowControl w:val="0"/>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300</w:t>
            </w:r>
          </w:p>
        </w:tc>
        <w:tc>
          <w:tcPr>
            <w:tcMar>
              <w:top w:w="100.0" w:type="dxa"/>
              <w:left w:w="100.0" w:type="dxa"/>
              <w:bottom w:w="100.0" w:type="dxa"/>
              <w:right w:w="100.0" w:type="dxa"/>
            </w:tcMar>
          </w:tcPr>
          <w:p w:rsidR="00000000" w:rsidDel="00000000" w:rsidP="00000000" w:rsidRDefault="00000000" w:rsidRPr="00000000" w14:paraId="00000021">
            <w:pPr>
              <w:widowControl w:val="0"/>
              <w:spacing w:line="240" w:lineRule="auto"/>
              <w:rPr>
                <w:rFonts w:ascii="Calibri" w:cs="Calibri" w:eastAsia="Calibri" w:hAnsi="Calibri"/>
                <w:sz w:val="24"/>
                <w:szCs w:val="24"/>
              </w:rPr>
            </w:pP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022">
            <w:pP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3,300</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023">
            <w:pP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Primary Music</w:t>
            </w:r>
          </w:p>
          <w:p w:rsidR="00000000" w:rsidDel="00000000" w:rsidP="00000000" w:rsidRDefault="00000000" w:rsidRPr="00000000" w14:paraId="00000024">
            <w:pPr>
              <w:rPr>
                <w:rFonts w:ascii="Calibri" w:cs="Calibri" w:eastAsia="Calibri" w:hAnsi="Calibri"/>
                <w:sz w:val="24"/>
                <w:szCs w:val="24"/>
              </w:rPr>
            </w:pPr>
            <w:r w:rsidDel="00000000" w:rsidR="00000000" w:rsidRPr="00000000">
              <w:rPr>
                <w:i w:val="1"/>
                <w:iCs w:val="1"/>
                <w:color w:val="222222"/>
                <w:highlight w:val="white"/>
                <w:rtl w:val="0"/>
              </w:rPr>
              <w:t xml:space="preserve">Contracted music instruction for TK–3 students provided through a personal services agreement for 30 weeks</w:t>
            </w: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025">
            <w:pPr>
              <w:widowControl w:val="0"/>
              <w:spacing w:line="240" w:lineRule="auto"/>
              <w:rPr>
                <w:rFonts w:ascii="Calibri" w:cs="Calibri" w:eastAsia="Calibri" w:hAnsi="Calibri"/>
              </w:rPr>
            </w:pPr>
            <w:r w:rsidDel="00000000" w:rsidR="00000000" w:rsidRPr="00000000">
              <w:rPr>
                <w:rFonts w:ascii="Calibri" w:cs="Calibri" w:eastAsia="Calibri" w:hAnsi="Calibri"/>
                <w:rtl w:val="0"/>
              </w:rPr>
              <w:t xml:space="preserve">250</w:t>
            </w:r>
          </w:p>
        </w:tc>
        <w:tc>
          <w:tcPr>
            <w:tcMar>
              <w:top w:w="100.0" w:type="dxa"/>
              <w:left w:w="100.0" w:type="dxa"/>
              <w:bottom w:w="100.0" w:type="dxa"/>
              <w:right w:w="100.0" w:type="dxa"/>
            </w:tcMar>
          </w:tcPr>
          <w:p w:rsidR="00000000" w:rsidDel="00000000" w:rsidP="00000000" w:rsidRDefault="00000000" w:rsidRPr="00000000" w14:paraId="00000026">
            <w:pPr>
              <w:rPr>
                <w:rFonts w:ascii="Calibri" w:cs="Calibri" w:eastAsia="Calibri" w:hAnsi="Calibri"/>
                <w:sz w:val="24"/>
                <w:szCs w:val="24"/>
              </w:rPr>
            </w:pP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027">
            <w:pPr>
              <w:rPr>
                <w:rFonts w:ascii="Calibri" w:cs="Calibri" w:eastAsia="Calibri" w:hAnsi="Calibri"/>
                <w:sz w:val="24"/>
                <w:szCs w:val="24"/>
              </w:rPr>
            </w:pP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028">
            <w:pPr>
              <w:widowControl w:val="0"/>
              <w:spacing w:line="240" w:lineRule="auto"/>
              <w:rPr>
                <w:rFonts w:ascii="Calibri" w:cs="Calibri" w:eastAsia="Calibri" w:hAnsi="Calibri"/>
                <w:sz w:val="24"/>
                <w:szCs w:val="24"/>
              </w:rPr>
            </w:pP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029">
            <w:pPr>
              <w:widowControl w:val="0"/>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40,000</w:t>
            </w:r>
          </w:p>
        </w:tc>
        <w:tc>
          <w:tcPr>
            <w:tcMar>
              <w:top w:w="100.0" w:type="dxa"/>
              <w:left w:w="100.0" w:type="dxa"/>
              <w:bottom w:w="100.0" w:type="dxa"/>
              <w:right w:w="100.0" w:type="dxa"/>
            </w:tcMar>
          </w:tcPr>
          <w:p w:rsidR="00000000" w:rsidDel="00000000" w:rsidP="00000000" w:rsidRDefault="00000000" w:rsidRPr="00000000" w14:paraId="0000002A">
            <w:pP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40,000</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02B">
            <w:pP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Animation Class</w:t>
            </w:r>
          </w:p>
          <w:p w:rsidR="00000000" w:rsidDel="00000000" w:rsidP="00000000" w:rsidRDefault="00000000" w:rsidRPr="00000000" w14:paraId="0000002C">
            <w:pPr>
              <w:rPr>
                <w:rFonts w:ascii="Calibri" w:cs="Calibri" w:eastAsia="Calibri" w:hAnsi="Calibri"/>
                <w:i w:val="1"/>
                <w:iCs w:val="1"/>
                <w:sz w:val="24"/>
                <w:szCs w:val="24"/>
              </w:rPr>
            </w:pPr>
            <w:r w:rsidDel="00000000" w:rsidR="00000000" w:rsidRPr="00000000">
              <w:rPr>
                <w:rFonts w:ascii="Calibri" w:cs="Calibri" w:eastAsia="Calibri" w:hAnsi="Calibri"/>
                <w:i w:val="1"/>
                <w:iCs w:val="1"/>
                <w:sz w:val="24"/>
                <w:szCs w:val="24"/>
                <w:rtl w:val="0"/>
              </w:rPr>
              <w:t xml:space="preserve">Weekly after school animation class for students in 4th-6th grade provided by Library/Media Tech to support media arts discipline for 10 weeks</w:t>
            </w:r>
          </w:p>
        </w:tc>
        <w:tc>
          <w:tcPr>
            <w:tcMar>
              <w:top w:w="100.0" w:type="dxa"/>
              <w:left w:w="100.0" w:type="dxa"/>
              <w:bottom w:w="100.0" w:type="dxa"/>
              <w:right w:w="100.0" w:type="dxa"/>
            </w:tcMar>
          </w:tcPr>
          <w:p w:rsidR="00000000" w:rsidDel="00000000" w:rsidP="00000000" w:rsidRDefault="00000000" w:rsidRPr="00000000" w14:paraId="0000002D">
            <w:pPr>
              <w:widowControl w:val="0"/>
              <w:spacing w:line="240" w:lineRule="auto"/>
              <w:rPr>
                <w:rFonts w:ascii="Calibri" w:cs="Calibri" w:eastAsia="Calibri" w:hAnsi="Calibri"/>
              </w:rPr>
            </w:pPr>
            <w:r w:rsidDel="00000000" w:rsidR="00000000" w:rsidRPr="00000000">
              <w:rPr>
                <w:rFonts w:ascii="Calibri" w:cs="Calibri" w:eastAsia="Calibri" w:hAnsi="Calibri"/>
                <w:rtl w:val="0"/>
              </w:rPr>
              <w:t xml:space="preserve">25</w:t>
            </w:r>
          </w:p>
        </w:tc>
        <w:tc>
          <w:tcPr>
            <w:tcMar>
              <w:top w:w="100.0" w:type="dxa"/>
              <w:left w:w="100.0" w:type="dxa"/>
              <w:bottom w:w="100.0" w:type="dxa"/>
              <w:right w:w="100.0" w:type="dxa"/>
            </w:tcMar>
          </w:tcPr>
          <w:p w:rsidR="00000000" w:rsidDel="00000000" w:rsidP="00000000" w:rsidRDefault="00000000" w:rsidRPr="00000000" w14:paraId="0000002E">
            <w:pPr>
              <w:rPr>
                <w:rFonts w:ascii="Calibri" w:cs="Calibri" w:eastAsia="Calibri" w:hAnsi="Calibri"/>
                <w:sz w:val="24"/>
                <w:szCs w:val="24"/>
              </w:rPr>
            </w:pP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02F">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3,000</w:t>
            </w:r>
          </w:p>
        </w:tc>
        <w:tc>
          <w:tcPr>
            <w:tcMar>
              <w:top w:w="100.0" w:type="dxa"/>
              <w:left w:w="100.0" w:type="dxa"/>
              <w:bottom w:w="100.0" w:type="dxa"/>
              <w:right w:w="100.0" w:type="dxa"/>
            </w:tcMar>
          </w:tcPr>
          <w:p w:rsidR="00000000" w:rsidDel="00000000" w:rsidP="00000000" w:rsidRDefault="00000000" w:rsidRPr="00000000" w14:paraId="00000030">
            <w:pPr>
              <w:widowControl w:val="0"/>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500</w:t>
            </w:r>
          </w:p>
        </w:tc>
        <w:tc>
          <w:tcPr>
            <w:tcMar>
              <w:top w:w="100.0" w:type="dxa"/>
              <w:left w:w="100.0" w:type="dxa"/>
              <w:bottom w:w="100.0" w:type="dxa"/>
              <w:right w:w="100.0" w:type="dxa"/>
            </w:tcMar>
          </w:tcPr>
          <w:p w:rsidR="00000000" w:rsidDel="00000000" w:rsidP="00000000" w:rsidRDefault="00000000" w:rsidRPr="00000000" w14:paraId="00000031">
            <w:pPr>
              <w:widowControl w:val="0"/>
              <w:spacing w:line="240" w:lineRule="auto"/>
              <w:rPr>
                <w:rFonts w:ascii="Calibri" w:cs="Calibri" w:eastAsia="Calibri" w:hAnsi="Calibri"/>
                <w:sz w:val="24"/>
                <w:szCs w:val="24"/>
              </w:rPr>
            </w:pP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032">
            <w:pP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3,500</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033">
            <w:pP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Clay</w:t>
            </w:r>
          </w:p>
          <w:p w:rsidR="00000000" w:rsidDel="00000000" w:rsidP="00000000" w:rsidRDefault="00000000" w:rsidRPr="00000000" w14:paraId="00000034">
            <w:pPr>
              <w:rPr>
                <w:rFonts w:ascii="Calibri" w:cs="Calibri" w:eastAsia="Calibri" w:hAnsi="Calibri"/>
                <w:i w:val="1"/>
                <w:iCs w:val="1"/>
                <w:sz w:val="24"/>
                <w:szCs w:val="24"/>
              </w:rPr>
            </w:pPr>
            <w:r w:rsidDel="00000000" w:rsidR="00000000" w:rsidRPr="00000000">
              <w:rPr>
                <w:rFonts w:ascii="Calibri" w:cs="Calibri" w:eastAsia="Calibri" w:hAnsi="Calibri"/>
                <w:i w:val="1"/>
                <w:iCs w:val="1"/>
                <w:sz w:val="24"/>
                <w:szCs w:val="24"/>
                <w:rtl w:val="0"/>
              </w:rPr>
              <w:t xml:space="preserve">Purchase clay to support ongoing instruction across grade levels to support visual arts discipline</w:t>
            </w:r>
          </w:p>
        </w:tc>
        <w:tc>
          <w:tcPr>
            <w:tcMar>
              <w:top w:w="100.0" w:type="dxa"/>
              <w:left w:w="100.0" w:type="dxa"/>
              <w:bottom w:w="100.0" w:type="dxa"/>
              <w:right w:w="100.0" w:type="dxa"/>
            </w:tcMar>
          </w:tcPr>
          <w:p w:rsidR="00000000" w:rsidDel="00000000" w:rsidP="00000000" w:rsidRDefault="00000000" w:rsidRPr="00000000" w14:paraId="00000035">
            <w:pPr>
              <w:widowControl w:val="0"/>
              <w:spacing w:line="240" w:lineRule="auto"/>
              <w:rPr>
                <w:rFonts w:ascii="Calibri" w:cs="Calibri" w:eastAsia="Calibri" w:hAnsi="Calibri"/>
              </w:rPr>
            </w:pPr>
            <w:r w:rsidDel="00000000" w:rsidR="00000000" w:rsidRPr="00000000">
              <w:rPr>
                <w:rFonts w:ascii="Calibri" w:cs="Calibri" w:eastAsia="Calibri" w:hAnsi="Calibri"/>
                <w:rtl w:val="0"/>
              </w:rPr>
              <w:t xml:space="preserve">500</w:t>
            </w:r>
          </w:p>
        </w:tc>
        <w:tc>
          <w:tcPr>
            <w:tcMar>
              <w:top w:w="100.0" w:type="dxa"/>
              <w:left w:w="100.0" w:type="dxa"/>
              <w:bottom w:w="100.0" w:type="dxa"/>
              <w:right w:w="100.0" w:type="dxa"/>
            </w:tcMar>
          </w:tcPr>
          <w:p w:rsidR="00000000" w:rsidDel="00000000" w:rsidP="00000000" w:rsidRDefault="00000000" w:rsidRPr="00000000" w14:paraId="00000036">
            <w:pPr>
              <w:rPr>
                <w:rFonts w:ascii="Calibri" w:cs="Calibri" w:eastAsia="Calibri" w:hAnsi="Calibri"/>
                <w:sz w:val="24"/>
                <w:szCs w:val="24"/>
              </w:rPr>
            </w:pP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037">
            <w:pPr>
              <w:rPr>
                <w:rFonts w:ascii="Calibri" w:cs="Calibri" w:eastAsia="Calibri" w:hAnsi="Calibri"/>
                <w:sz w:val="24"/>
                <w:szCs w:val="24"/>
              </w:rPr>
            </w:pP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038">
            <w:pPr>
              <w:widowControl w:val="0"/>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1,000</w:t>
            </w:r>
          </w:p>
        </w:tc>
        <w:tc>
          <w:tcPr>
            <w:tcMar>
              <w:top w:w="100.0" w:type="dxa"/>
              <w:left w:w="100.0" w:type="dxa"/>
              <w:bottom w:w="100.0" w:type="dxa"/>
              <w:right w:w="100.0" w:type="dxa"/>
            </w:tcMar>
          </w:tcPr>
          <w:p w:rsidR="00000000" w:rsidDel="00000000" w:rsidP="00000000" w:rsidRDefault="00000000" w:rsidRPr="00000000" w14:paraId="00000039">
            <w:pPr>
              <w:widowControl w:val="0"/>
              <w:spacing w:line="240" w:lineRule="auto"/>
              <w:rPr>
                <w:rFonts w:ascii="Calibri" w:cs="Calibri" w:eastAsia="Calibri" w:hAnsi="Calibri"/>
                <w:sz w:val="24"/>
                <w:szCs w:val="24"/>
              </w:rPr>
            </w:pP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03A">
            <w:pP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1,000</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03B">
            <w:pP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Spectrum AV Purchase</w:t>
            </w:r>
          </w:p>
          <w:p w:rsidR="00000000" w:rsidDel="00000000" w:rsidP="00000000" w:rsidRDefault="00000000" w:rsidRPr="00000000" w14:paraId="0000003C">
            <w:pPr>
              <w:rPr>
                <w:rFonts w:ascii="Calibri" w:cs="Calibri" w:eastAsia="Calibri" w:hAnsi="Calibri"/>
                <w:i w:val="1"/>
                <w:iCs w:val="1"/>
                <w:sz w:val="24"/>
                <w:szCs w:val="24"/>
              </w:rPr>
            </w:pPr>
            <w:r w:rsidDel="00000000" w:rsidR="00000000" w:rsidRPr="00000000">
              <w:rPr>
                <w:rFonts w:ascii="Calibri" w:cs="Calibri" w:eastAsia="Calibri" w:hAnsi="Calibri"/>
                <w:i w:val="1"/>
                <w:iCs w:val="1"/>
                <w:sz w:val="24"/>
                <w:szCs w:val="24"/>
                <w:rtl w:val="0"/>
              </w:rPr>
              <w:t xml:space="preserve">Outdoor sound system to support dance lessons for students across grade levels using 23-24 waived AMS/Prop 28 Funds</w:t>
            </w:r>
          </w:p>
        </w:tc>
        <w:tc>
          <w:tcPr>
            <w:tcMar>
              <w:top w:w="100.0" w:type="dxa"/>
              <w:left w:w="100.0" w:type="dxa"/>
              <w:bottom w:w="100.0" w:type="dxa"/>
              <w:right w:w="100.0" w:type="dxa"/>
            </w:tcMar>
          </w:tcPr>
          <w:p w:rsidR="00000000" w:rsidDel="00000000" w:rsidP="00000000" w:rsidRDefault="00000000" w:rsidRPr="00000000" w14:paraId="0000003D">
            <w:pPr>
              <w:widowControl w:val="0"/>
              <w:spacing w:line="240" w:lineRule="auto"/>
              <w:rPr>
                <w:rFonts w:ascii="Calibri" w:cs="Calibri" w:eastAsia="Calibri" w:hAnsi="Calibri"/>
              </w:rPr>
            </w:pPr>
            <w:r w:rsidDel="00000000" w:rsidR="00000000" w:rsidRPr="00000000">
              <w:rPr>
                <w:rFonts w:ascii="Calibri" w:cs="Calibri" w:eastAsia="Calibri" w:hAnsi="Calibri"/>
                <w:rtl w:val="0"/>
              </w:rPr>
              <w:t xml:space="preserve">500</w:t>
            </w:r>
          </w:p>
        </w:tc>
        <w:tc>
          <w:tcPr>
            <w:tcMar>
              <w:top w:w="100.0" w:type="dxa"/>
              <w:left w:w="100.0" w:type="dxa"/>
              <w:bottom w:w="100.0" w:type="dxa"/>
              <w:right w:w="100.0" w:type="dxa"/>
            </w:tcMar>
          </w:tcPr>
          <w:p w:rsidR="00000000" w:rsidDel="00000000" w:rsidP="00000000" w:rsidRDefault="00000000" w:rsidRPr="00000000" w14:paraId="0000003E">
            <w:pPr>
              <w:rPr>
                <w:rFonts w:ascii="Calibri" w:cs="Calibri" w:eastAsia="Calibri" w:hAnsi="Calibri"/>
                <w:sz w:val="24"/>
                <w:szCs w:val="24"/>
              </w:rPr>
            </w:pP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03F">
            <w:pPr>
              <w:rPr>
                <w:rFonts w:ascii="Calibri" w:cs="Calibri" w:eastAsia="Calibri" w:hAnsi="Calibri"/>
                <w:sz w:val="24"/>
                <w:szCs w:val="24"/>
              </w:rPr>
            </w:pP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040">
            <w:pPr>
              <w:widowControl w:val="0"/>
              <w:spacing w:line="240" w:lineRule="auto"/>
              <w:rPr>
                <w:rFonts w:ascii="Calibri" w:cs="Calibri" w:eastAsia="Calibri" w:hAnsi="Calibri"/>
                <w:sz w:val="24"/>
                <w:szCs w:val="24"/>
              </w:rPr>
            </w:pP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041">
            <w:pPr>
              <w:widowControl w:val="0"/>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7,494.18</w:t>
            </w:r>
          </w:p>
        </w:tc>
        <w:tc>
          <w:tcPr>
            <w:tcMar>
              <w:top w:w="100.0" w:type="dxa"/>
              <w:left w:w="100.0" w:type="dxa"/>
              <w:bottom w:w="100.0" w:type="dxa"/>
              <w:right w:w="100.0" w:type="dxa"/>
            </w:tcMar>
          </w:tcPr>
          <w:p w:rsidR="00000000" w:rsidDel="00000000" w:rsidP="00000000" w:rsidRDefault="00000000" w:rsidRPr="00000000" w14:paraId="00000042">
            <w:pP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7,494.18</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043">
            <w:pPr>
              <w:rPr>
                <w:b w:val="1"/>
                <w:bCs w:val="1"/>
                <w:color w:val="222222"/>
                <w:highlight w:val="white"/>
              </w:rPr>
            </w:pPr>
            <w:r w:rsidDel="00000000" w:rsidR="00000000" w:rsidRPr="00000000">
              <w:rPr>
                <w:b w:val="1"/>
                <w:bCs w:val="1"/>
                <w:color w:val="222222"/>
                <w:highlight w:val="white"/>
                <w:rtl w:val="0"/>
              </w:rPr>
              <w:t xml:space="preserve">VAPA Supplies &amp; Materials </w:t>
            </w:r>
          </w:p>
          <w:p w:rsidR="00000000" w:rsidDel="00000000" w:rsidP="00000000" w:rsidRDefault="00000000" w:rsidRPr="00000000" w14:paraId="00000044">
            <w:pPr>
              <w:rPr>
                <w:rFonts w:ascii="Calibri" w:cs="Calibri" w:eastAsia="Calibri" w:hAnsi="Calibri"/>
                <w:sz w:val="24"/>
                <w:szCs w:val="24"/>
              </w:rPr>
            </w:pPr>
            <w:r w:rsidDel="00000000" w:rsidR="00000000" w:rsidRPr="00000000">
              <w:rPr>
                <w:i w:val="1"/>
                <w:iCs w:val="1"/>
                <w:color w:val="222222"/>
                <w:highlight w:val="white"/>
                <w:rtl w:val="0"/>
              </w:rPr>
              <w:t xml:space="preserve">Purchase of art, music, and performance supplies to support ongoing instruction across grade levels</w:t>
            </w: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045">
            <w:pPr>
              <w:widowControl w:val="0"/>
              <w:spacing w:line="240" w:lineRule="auto"/>
              <w:rPr>
                <w:rFonts w:ascii="Calibri" w:cs="Calibri" w:eastAsia="Calibri" w:hAnsi="Calibri"/>
              </w:rPr>
            </w:pPr>
            <w:r w:rsidDel="00000000" w:rsidR="00000000" w:rsidRPr="00000000">
              <w:rPr>
                <w:rFonts w:ascii="Calibri" w:cs="Calibri" w:eastAsia="Calibri" w:hAnsi="Calibri"/>
                <w:rtl w:val="0"/>
              </w:rPr>
              <w:t xml:space="preserve">500</w:t>
            </w:r>
          </w:p>
        </w:tc>
        <w:tc>
          <w:tcPr>
            <w:tcMar>
              <w:top w:w="100.0" w:type="dxa"/>
              <w:left w:w="100.0" w:type="dxa"/>
              <w:bottom w:w="100.0" w:type="dxa"/>
              <w:right w:w="100.0" w:type="dxa"/>
            </w:tcMar>
          </w:tcPr>
          <w:p w:rsidR="00000000" w:rsidDel="00000000" w:rsidP="00000000" w:rsidRDefault="00000000" w:rsidRPr="00000000" w14:paraId="00000046">
            <w:pPr>
              <w:rPr>
                <w:rFonts w:ascii="Calibri" w:cs="Calibri" w:eastAsia="Calibri" w:hAnsi="Calibri"/>
                <w:sz w:val="24"/>
                <w:szCs w:val="24"/>
              </w:rPr>
            </w:pP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047">
            <w:pPr>
              <w:rPr>
                <w:rFonts w:ascii="Calibri" w:cs="Calibri" w:eastAsia="Calibri" w:hAnsi="Calibri"/>
                <w:sz w:val="24"/>
                <w:szCs w:val="24"/>
              </w:rPr>
            </w:pP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048">
            <w:pPr>
              <w:widowControl w:val="0"/>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5,223.71</w:t>
            </w:r>
          </w:p>
        </w:tc>
        <w:tc>
          <w:tcPr>
            <w:tcMar>
              <w:top w:w="100.0" w:type="dxa"/>
              <w:left w:w="100.0" w:type="dxa"/>
              <w:bottom w:w="100.0" w:type="dxa"/>
              <w:right w:w="100.0" w:type="dxa"/>
            </w:tcMar>
          </w:tcPr>
          <w:p w:rsidR="00000000" w:rsidDel="00000000" w:rsidP="00000000" w:rsidRDefault="00000000" w:rsidRPr="00000000" w14:paraId="00000049">
            <w:pPr>
              <w:widowControl w:val="0"/>
              <w:spacing w:line="240" w:lineRule="auto"/>
              <w:rPr>
                <w:rFonts w:ascii="Calibri" w:cs="Calibri" w:eastAsia="Calibri" w:hAnsi="Calibri"/>
                <w:sz w:val="24"/>
                <w:szCs w:val="24"/>
              </w:rPr>
            </w:pP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04A">
            <w:pP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5,223.71</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04B">
            <w:pPr>
              <w:rPr>
                <w:b w:val="1"/>
                <w:bCs w:val="1"/>
                <w:color w:val="222222"/>
                <w:highlight w:val="white"/>
              </w:rPr>
            </w:pPr>
            <w:r w:rsidDel="00000000" w:rsidR="00000000" w:rsidRPr="00000000">
              <w:rPr>
                <w:b w:val="1"/>
                <w:bCs w:val="1"/>
                <w:i w:val="1"/>
                <w:iCs w:val="1"/>
                <w:color w:val="222222"/>
                <w:highlight w:val="white"/>
                <w:rtl w:val="0"/>
              </w:rPr>
              <w:t xml:space="preserve">AV Upgrade Project Performance Bond using 23–24 waived AMS funding</w:t>
            </w: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04C">
            <w:pPr>
              <w:widowControl w:val="0"/>
              <w:spacing w:line="240" w:lineRule="auto"/>
              <w:rPr>
                <w:rFonts w:ascii="Calibri" w:cs="Calibri" w:eastAsia="Calibri" w:hAnsi="Calibri"/>
              </w:rPr>
            </w:pPr>
            <w:r w:rsidDel="00000000" w:rsidR="00000000" w:rsidRPr="00000000">
              <w:rPr>
                <w:rFonts w:ascii="Calibri" w:cs="Calibri" w:eastAsia="Calibri" w:hAnsi="Calibri"/>
                <w:rtl w:val="0"/>
              </w:rPr>
              <w:t xml:space="preserve">500</w:t>
            </w:r>
          </w:p>
        </w:tc>
        <w:tc>
          <w:tcPr>
            <w:tcMar>
              <w:top w:w="100.0" w:type="dxa"/>
              <w:left w:w="100.0" w:type="dxa"/>
              <w:bottom w:w="100.0" w:type="dxa"/>
              <w:right w:w="100.0" w:type="dxa"/>
            </w:tcMar>
          </w:tcPr>
          <w:p w:rsidR="00000000" w:rsidDel="00000000" w:rsidP="00000000" w:rsidRDefault="00000000" w:rsidRPr="00000000" w14:paraId="0000004D">
            <w:pPr>
              <w:rPr>
                <w:rFonts w:ascii="Calibri" w:cs="Calibri" w:eastAsia="Calibri" w:hAnsi="Calibri"/>
                <w:sz w:val="24"/>
                <w:szCs w:val="24"/>
              </w:rPr>
            </w:pP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04E">
            <w:pPr>
              <w:rPr>
                <w:rFonts w:ascii="Calibri" w:cs="Calibri" w:eastAsia="Calibri" w:hAnsi="Calibri"/>
                <w:sz w:val="24"/>
                <w:szCs w:val="24"/>
              </w:rPr>
            </w:pP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04F">
            <w:pPr>
              <w:widowControl w:val="0"/>
              <w:spacing w:line="240" w:lineRule="auto"/>
              <w:rPr>
                <w:rFonts w:ascii="Calibri" w:cs="Calibri" w:eastAsia="Calibri" w:hAnsi="Calibri"/>
                <w:sz w:val="24"/>
                <w:szCs w:val="24"/>
              </w:rPr>
            </w:pP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050">
            <w:pPr>
              <w:widowControl w:val="0"/>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224.83</w:t>
            </w:r>
          </w:p>
        </w:tc>
        <w:tc>
          <w:tcPr>
            <w:tcMar>
              <w:top w:w="100.0" w:type="dxa"/>
              <w:left w:w="100.0" w:type="dxa"/>
              <w:bottom w:w="100.0" w:type="dxa"/>
              <w:right w:w="100.0" w:type="dxa"/>
            </w:tcMar>
          </w:tcPr>
          <w:p w:rsidR="00000000" w:rsidDel="00000000" w:rsidP="00000000" w:rsidRDefault="00000000" w:rsidRPr="00000000" w14:paraId="00000051">
            <w:pP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224.83</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052">
            <w:pPr>
              <w:rPr>
                <w:b w:val="1"/>
                <w:bCs w:val="1"/>
                <w:color w:val="222222"/>
                <w:highlight w:val="white"/>
              </w:rPr>
            </w:pPr>
            <w:r w:rsidDel="00000000" w:rsidR="00000000" w:rsidRPr="00000000">
              <w:rPr>
                <w:b w:val="1"/>
                <w:bCs w:val="1"/>
                <w:color w:val="222222"/>
                <w:highlight w:val="white"/>
                <w:rtl w:val="0"/>
              </w:rPr>
              <w:t xml:space="preserve">Arts Enrichment</w:t>
            </w:r>
          </w:p>
          <w:p w:rsidR="00000000" w:rsidDel="00000000" w:rsidP="00000000" w:rsidRDefault="00000000" w:rsidRPr="00000000" w14:paraId="00000053">
            <w:pPr>
              <w:rPr>
                <w:i w:val="1"/>
                <w:iCs w:val="1"/>
                <w:color w:val="222222"/>
                <w:highlight w:val="white"/>
              </w:rPr>
            </w:pPr>
            <w:r w:rsidDel="00000000" w:rsidR="00000000" w:rsidRPr="00000000">
              <w:rPr>
                <w:i w:val="1"/>
                <w:iCs w:val="1"/>
                <w:color w:val="222222"/>
                <w:highlight w:val="white"/>
                <w:rtl w:val="0"/>
              </w:rPr>
              <w:t xml:space="preserve">Guest artist workshops and/or transportation and admission for arts-related field trips</w:t>
            </w:r>
          </w:p>
        </w:tc>
        <w:tc>
          <w:tcPr>
            <w:tcMar>
              <w:top w:w="100.0" w:type="dxa"/>
              <w:left w:w="100.0" w:type="dxa"/>
              <w:bottom w:w="100.0" w:type="dxa"/>
              <w:right w:w="100.0" w:type="dxa"/>
            </w:tcMar>
          </w:tcPr>
          <w:p w:rsidR="00000000" w:rsidDel="00000000" w:rsidP="00000000" w:rsidRDefault="00000000" w:rsidRPr="00000000" w14:paraId="00000054">
            <w:pPr>
              <w:widowControl w:val="0"/>
              <w:spacing w:line="240" w:lineRule="auto"/>
              <w:rPr>
                <w:rFonts w:ascii="Calibri" w:cs="Calibri" w:eastAsia="Calibri" w:hAnsi="Calibri"/>
              </w:rPr>
            </w:pPr>
            <w:r w:rsidDel="00000000" w:rsidR="00000000" w:rsidRPr="00000000">
              <w:rPr>
                <w:rFonts w:ascii="Calibri" w:cs="Calibri" w:eastAsia="Calibri" w:hAnsi="Calibri"/>
                <w:rtl w:val="0"/>
              </w:rPr>
              <w:t xml:space="preserve">500</w:t>
            </w:r>
          </w:p>
        </w:tc>
        <w:tc>
          <w:tcPr>
            <w:tcMar>
              <w:top w:w="100.0" w:type="dxa"/>
              <w:left w:w="100.0" w:type="dxa"/>
              <w:bottom w:w="100.0" w:type="dxa"/>
              <w:right w:w="100.0" w:type="dxa"/>
            </w:tcMar>
          </w:tcPr>
          <w:p w:rsidR="00000000" w:rsidDel="00000000" w:rsidP="00000000" w:rsidRDefault="00000000" w:rsidRPr="00000000" w14:paraId="00000055">
            <w:pPr>
              <w:rPr>
                <w:rFonts w:ascii="Calibri" w:cs="Calibri" w:eastAsia="Calibri" w:hAnsi="Calibri"/>
                <w:sz w:val="24"/>
                <w:szCs w:val="24"/>
              </w:rPr>
            </w:pP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056">
            <w:pPr>
              <w:rPr>
                <w:rFonts w:ascii="Calibri" w:cs="Calibri" w:eastAsia="Calibri" w:hAnsi="Calibri"/>
                <w:sz w:val="24"/>
                <w:szCs w:val="24"/>
              </w:rPr>
            </w:pP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057">
            <w:pPr>
              <w:widowControl w:val="0"/>
              <w:spacing w:line="240" w:lineRule="auto"/>
              <w:rPr>
                <w:rFonts w:ascii="Calibri" w:cs="Calibri" w:eastAsia="Calibri" w:hAnsi="Calibri"/>
                <w:sz w:val="24"/>
                <w:szCs w:val="24"/>
              </w:rPr>
            </w:pP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058">
            <w:pPr>
              <w:widowControl w:val="0"/>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17,000</w:t>
            </w:r>
          </w:p>
        </w:tc>
        <w:tc>
          <w:tcPr>
            <w:tcMar>
              <w:top w:w="100.0" w:type="dxa"/>
              <w:left w:w="100.0" w:type="dxa"/>
              <w:bottom w:w="100.0" w:type="dxa"/>
              <w:right w:w="100.0" w:type="dxa"/>
            </w:tcMar>
          </w:tcPr>
          <w:p w:rsidR="00000000" w:rsidDel="00000000" w:rsidP="00000000" w:rsidRDefault="00000000" w:rsidRPr="00000000" w14:paraId="00000059">
            <w:pPr>
              <w:rPr>
                <w:rFonts w:ascii="Calibri" w:cs="Calibri" w:eastAsia="Calibri" w:hAnsi="Calibri"/>
                <w:b w:val="1"/>
                <w:bCs w:val="1"/>
                <w:sz w:val="24"/>
                <w:szCs w:val="24"/>
              </w:rPr>
            </w:pPr>
            <w:r w:rsidDel="00000000" w:rsidR="00000000" w:rsidRPr="00000000">
              <w:rPr>
                <w:rtl w:val="0"/>
              </w:rPr>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05A">
            <w:pP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Total</w:t>
            </w:r>
          </w:p>
        </w:tc>
        <w:tc>
          <w:tcPr>
            <w:tcMar>
              <w:top w:w="100.0" w:type="dxa"/>
              <w:left w:w="100.0" w:type="dxa"/>
              <w:bottom w:w="100.0" w:type="dxa"/>
              <w:right w:w="100.0" w:type="dxa"/>
            </w:tcMar>
          </w:tcPr>
          <w:p w:rsidR="00000000" w:rsidDel="00000000" w:rsidP="00000000" w:rsidRDefault="00000000" w:rsidRPr="00000000" w14:paraId="0000005B">
            <w:pPr>
              <w:widowControl w:val="0"/>
              <w:spacing w:line="240" w:lineRule="auto"/>
              <w:rPr>
                <w:rFonts w:ascii="Calibri" w:cs="Calibri" w:eastAsia="Calibri" w:hAnsi="Calibri"/>
              </w:rPr>
            </w:pP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05C">
            <w:pPr>
              <w:rPr>
                <w:rFonts w:ascii="Calibri" w:cs="Calibri" w:eastAsia="Calibri" w:hAnsi="Calibri"/>
                <w:sz w:val="24"/>
                <w:szCs w:val="24"/>
              </w:rPr>
            </w:pP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05D">
            <w:pPr>
              <w:rPr>
                <w:rFonts w:ascii="Calibri" w:cs="Calibri" w:eastAsia="Calibri" w:hAnsi="Calibri"/>
                <w:sz w:val="24"/>
                <w:szCs w:val="24"/>
              </w:rPr>
            </w:pP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05E">
            <w:pPr>
              <w:widowControl w:val="0"/>
              <w:spacing w:line="240" w:lineRule="auto"/>
              <w:rPr>
                <w:rFonts w:ascii="Calibri" w:cs="Calibri" w:eastAsia="Calibri" w:hAnsi="Calibri"/>
                <w:sz w:val="24"/>
                <w:szCs w:val="24"/>
              </w:rPr>
            </w:pP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05F">
            <w:pPr>
              <w:widowControl w:val="0"/>
              <w:spacing w:line="240" w:lineRule="auto"/>
              <w:rPr>
                <w:rFonts w:ascii="Calibri" w:cs="Calibri" w:eastAsia="Calibri" w:hAnsi="Calibri"/>
                <w:sz w:val="24"/>
                <w:szCs w:val="24"/>
              </w:rPr>
            </w:pP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060">
            <w:pP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77,742.72</w:t>
            </w:r>
          </w:p>
        </w:tc>
      </w:tr>
    </w:tbl>
    <w:p w:rsidR="00000000" w:rsidDel="00000000" w:rsidP="00000000" w:rsidRDefault="00000000" w:rsidRPr="00000000" w14:paraId="00000061">
      <w:pPr>
        <w:rPr/>
      </w:pPr>
      <w:r w:rsidDel="00000000" w:rsidR="00000000" w:rsidRPr="00000000">
        <w:rPr>
          <w:rtl w:val="0"/>
        </w:rPr>
      </w:r>
    </w:p>
    <w:sectPr>
      <w:headerReference r:id="rId9" w:type="default"/>
      <w:headerReference r:id="rId10" w:type="first"/>
      <w:headerReference r:id="rId11" w:type="even"/>
      <w:footerReference r:id="rId12" w:type="default"/>
      <w:footerReference r:id="rId13" w:type="first"/>
      <w:footerReference r:id="rId14" w:type="even"/>
      <w:pgSz w:h="12240" w:w="15840" w:orient="landscape"/>
      <w:pgMar w:bottom="720" w:top="720" w:left="720" w:right="72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Calibri"/>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69">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6A">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6B">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ftr>
</file>

<file path=word/footnotes.xml><?xml version="1.0" encoding="utf-8"?>
<w:footnot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otnote w:id="2">
    <w:p w:rsidR="00000000" w:rsidDel="00000000" w:rsidP="00000000" w:rsidRDefault="00000000" w:rsidRPr="00000000" w14:paraId="00000062">
      <w:pPr>
        <w:spacing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 Include statutory benefits</w:t>
      </w:r>
    </w:p>
  </w:footnote>
  <w:footnote w:id="3">
    <w:p w:rsidR="00000000" w:rsidDel="00000000" w:rsidP="00000000" w:rsidRDefault="00000000" w:rsidRPr="00000000" w14:paraId="00000063">
      <w:pPr>
        <w:spacing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 Include statutory benefits, if applicable</w:t>
      </w:r>
    </w:p>
  </w:footnote>
  <w:footnote w:id="1">
    <w:p w:rsidR="00000000" w:rsidDel="00000000" w:rsidP="00000000" w:rsidRDefault="00000000" w:rsidRPr="00000000" w14:paraId="00000064">
      <w:pPr>
        <w:spacing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 80% Instructional Staff Requirement; 20% Flexible Use for Art Program Support (cannot use to supplant general fund obligations, regardless of waiver status)</w:t>
      </w:r>
    </w:p>
  </w:footnote>
  <w:footnote w:id="0">
    <w:p w:rsidR="00000000" w:rsidDel="00000000" w:rsidP="00000000" w:rsidRDefault="00000000" w:rsidRPr="00000000" w14:paraId="00000065">
      <w:pPr>
        <w:spacing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 June 30, 2028 is the last day these funds may be used</w:t>
      </w:r>
    </w:p>
  </w:footnote>
</w:footnote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66">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67">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68">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Normal" w:default="1">
    <w:name w:val="normal"/>
  </w:style>
  <w:style w:type="table" w:styleId="TableNormal" w:default="1">
    <w:name w:val="TableNormal"/>
  </w:style>
  <w:style w:type="paragraph" w:styleId="Normal" w:default="1">
    <w:name w:val="normal"/>
  </w:style>
  <w:style w:type="table" w:styleId="TableNormal" w:default="1">
    <w:name w:val="Table Normal"/>
  </w:style>
  <w:style w:type="paragraph" w:styleId="Normal" w:default="1">
    <w:name w:val="normal"/>
  </w:style>
  <w:style w:type="table" w:styleId="TableNormal" w:default="1">
    <w:name w:val="Table Normal"/>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Header">
    <w:name w:val="header"/>
    <w:basedOn w:val="Normal"/>
    <w:link w:val="HeaderChar"/>
    <w:uiPriority w:val="99"/>
    <w:unhideWhenUsed w:val="1"/>
    <w:rsid w:val="00C57B6E"/>
    <w:pPr>
      <w:tabs>
        <w:tab w:val="center" w:pos="4680"/>
        <w:tab w:val="right" w:pos="9360"/>
      </w:tabs>
      <w:spacing w:line="240" w:lineRule="auto"/>
    </w:pPr>
  </w:style>
  <w:style w:type="character" w:styleId="HeaderChar" w:customStyle="1">
    <w:name w:val="Header Char"/>
    <w:basedOn w:val="DefaultParagraphFont"/>
    <w:link w:val="Header"/>
    <w:uiPriority w:val="99"/>
    <w:rsid w:val="00C57B6E"/>
    <w:rPr>
      <w:rFonts w:ascii="Arial" w:cs="Arial" w:eastAsia="Arial" w:hAnsi="Arial"/>
      <w:lang w:val="en"/>
    </w:rPr>
  </w:style>
  <w:style w:type="paragraph" w:styleId="Footer">
    <w:name w:val="footer"/>
    <w:basedOn w:val="Normal"/>
    <w:link w:val="FooterChar"/>
    <w:uiPriority w:val="99"/>
    <w:unhideWhenUsed w:val="1"/>
    <w:rsid w:val="00C57B6E"/>
    <w:pPr>
      <w:tabs>
        <w:tab w:val="center" w:pos="4680"/>
        <w:tab w:val="right" w:pos="9360"/>
      </w:tabs>
      <w:spacing w:line="240" w:lineRule="auto"/>
    </w:pPr>
  </w:style>
  <w:style w:type="character" w:styleId="FooterChar" w:customStyle="1">
    <w:name w:val="Footer Char"/>
    <w:basedOn w:val="DefaultParagraphFont"/>
    <w:link w:val="Footer"/>
    <w:uiPriority w:val="99"/>
    <w:rsid w:val="00C57B6E"/>
    <w:rPr>
      <w:rFonts w:ascii="Arial" w:cs="Arial" w:eastAsia="Arial" w:hAnsi="Arial"/>
      <w:lang w:val="en"/>
    </w:rPr>
  </w:style>
  <w:style w:type="paragraph" w:styleId="BalloonText">
    <w:name w:val="Balloon Text"/>
    <w:basedOn w:val="Normal"/>
    <w:link w:val="BalloonTextChar"/>
    <w:uiPriority w:val="99"/>
    <w:semiHidden w:val="1"/>
    <w:unhideWhenUsed w:val="1"/>
    <w:rsid w:val="008B7C4C"/>
    <w:pPr>
      <w:spacing w:line="240" w:lineRule="auto"/>
    </w:pPr>
    <w:rPr>
      <w:rFonts w:ascii="Segoe UI" w:cs="Segoe UI" w:hAnsi="Segoe UI"/>
      <w:sz w:val="18"/>
      <w:szCs w:val="18"/>
    </w:rPr>
  </w:style>
  <w:style w:type="character" w:styleId="BalloonTextChar" w:customStyle="1">
    <w:name w:val="Balloon Text Char"/>
    <w:basedOn w:val="DefaultParagraphFont"/>
    <w:link w:val="BalloonText"/>
    <w:uiPriority w:val="99"/>
    <w:semiHidden w:val="1"/>
    <w:rsid w:val="008B7C4C"/>
    <w:rPr>
      <w:rFonts w:ascii="Segoe UI" w:cs="Segoe UI" w:eastAsia="Arial" w:hAnsi="Segoe UI"/>
      <w:sz w:val="18"/>
      <w:szCs w:val="18"/>
      <w:lang w:val="en"/>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1">
    <w:basedOn w:val="TableNormal"/>
    <w:tblPr>
      <w:tblStyleRowBandSize w:val="1"/>
      <w:tblStyleColBandSize w:val="1"/>
      <w:tblCellMar>
        <w:top w:w="0.0" w:type="dxa"/>
        <w:left w:w="115.0" w:type="dxa"/>
        <w:bottom w:w="0.0" w:type="dxa"/>
        <w:right w:w="115.0" w:type="dxa"/>
      </w:tblCellMar>
    </w:tbl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1" Type="http://schemas.openxmlformats.org/officeDocument/2006/relationships/header" Target="header3.xml"/><Relationship Id="rId10" Type="http://schemas.openxmlformats.org/officeDocument/2006/relationships/header" Target="header2.xml"/><Relationship Id="rId13" Type="http://schemas.openxmlformats.org/officeDocument/2006/relationships/footer" Target="footer2.xml"/><Relationship Id="rId12" Type="http://schemas.openxmlformats.org/officeDocument/2006/relationships/footer" Target="footer1.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footnotes" Target="footnotes.xml"/><Relationship Id="rId9" Type="http://schemas.openxmlformats.org/officeDocument/2006/relationships/header" Target="header1.xml"/><Relationship Id="rId14" Type="http://schemas.openxmlformats.org/officeDocument/2006/relationships/footer" Target="footer3.xm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customXml" Target="../customXML/item1.xml"/><Relationship Id="rId8" Type="http://schemas.openxmlformats.org/officeDocument/2006/relationships/hyperlink" Target="mailto:eahangarzadeh@gusd.ne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qWM+9lQdFbiVXdDQ2lQDrrgSvg==">CgMxLjA4AHIhMWNYbjZNY3hBb1lDQzgtUW02NjJscGU2clBaaVdoYjRB</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2024-04-11T17:35:00Z</dcterms:created>
  <dc:creator>Kelly Stubbs</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99ec9f6fcc4e9f3ae911263a3184145c4fc665e49be0eab4b3b498f6a55c27c0</vt:lpwstr>
  </property>
</Properties>
</file>