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开发指南</w:t>
      </w:r>
    </w:p>
    <w:p>
      <w:pPr>
        <w:pStyle w:val="Subtitle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插件扩展与发票模板定制手册</w:t>
      </w:r>
    </w:p>
    <w:p>
      <w:pPr>
        <w:bidi w:val="0"/>
        <w:jc w:val="left"/>
        <w:wordWrap w:val="0"/>
      </w:pPr>
      <w:r>
        <w:t>1.4.4 · 2026-10-12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本指南介绍插件扩展及商家发票设置。请使用独立配套插件保存模板定制，避免更新覆盖。内容依据已审查的源码版本；本文不会为现有界面增加编辑器或打印服务。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项目与开发环境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最低版本为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WordPress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6.6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9.0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7.4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CUPS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需要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Composer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生产依赖及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mbstring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JavaScript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测试需要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；翻译维护需要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Python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3.8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GNU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gettext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CLI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。请在独立测试站点操作并备份数据库。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在项目根目录运行以下命令，然后启用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和插件。保留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Composer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7.4.33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目标。服务在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init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优先级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启动；通过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CRUD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读取订单，以兼容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HPOS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和旧存储。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check-platform-reqs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InvoiceFactory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将订单转为只读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HtmlRenderer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执行模板，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MpdfRenderer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生成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，打印服务发送字节。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PrintJobService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创建任务，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PrintJobRepository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保存状态，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PrintWorker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通过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Action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Scheduler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后台执行。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位置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职责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启动与服务组装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订单数据与模板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PDF 生成与打印服务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任务存储与后台执行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受保护的界面与设置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数据库迁移与卸载清理</w:t>
            </w:r>
          </w:p>
        </w:tc>
      </w:tr>
    </w:tbl>
    <w:p>
      <w:pPr>
        <w:spacing w:after="40"/>
        <w:wordWrap w:val="0"/>
      </w:pP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修改发票模板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打开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→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General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设置商家名称、资料、联系方式、标志和客户备注；地址来自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Templates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设置手动默认模板，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Automatic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Printing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单独设置模板和份数。没有内置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HTML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CSS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编辑器。</w:t>
      </w:r>
    </w:p>
    <w:p>
      <w:pPr>
        <w:bidi w:val="0"/>
        <w:jc w:val="start"/>
        <w:wordWrap w:val="0"/>
      </w:pPr>
      <w:r>
        <w:rPr>
          <w:lang w:val="zh-CN" w:bidi="zh-CN"/>
          <w:rtl w:val="0"/>
        </w:rPr>
        <w:t>classic 和 compact 使用 A4，classic-a5 使用 A5。thermal 与 thermal58 使用 80 × 297 和 58 × 297 毫米分页。配送标签使用 A6，装箱单使用 A4。浏览器纸张由驱动决定。58 毫米请选择 QR，并测试实际打印。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创建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wp-content/plugins/wcip-customization/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。将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templates/classic/invoice.php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compact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thermal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的模板复制为配套插件的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templates/invoice.php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；将注册代码放入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wcip-customization.php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，启用后选择新模板。直接修改原文件会被更新覆盖；插件不会自动查找主题覆盖模板。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返回按匹配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索引的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TemplateDefinition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映射。必须提供可读绝对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路径、非空纸张尺寸及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portrait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landscape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仅包含小写字母、数字、下划线和连字符。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supports_rtl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仍需模板实现方向。加载文件时注册过滤器，使后台请求也可用。</w:t>
      </w:r>
    </w:p>
    <w:p>
      <w:pPr>
        <w:pStyle w:val="Heading2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配套插件注册模板示例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} );</w:t>
      </w:r>
    </w:p>
    <w:p>
      <w:pPr>
        <w:spacing w:after="40"/>
        <w:wordWrap w:val="0"/>
      </w:pPr>
    </w:p>
    <w:p>
      <w:pPr>
        <w:bidi w:val="0"/>
        <w:jc w:val="start"/>
        <w:wordWrap w:val="0"/>
      </w:pPr>
      <w:r>
        <w:rPr>
          <w:lang w:val="zh-CN" w:bidi="zh-CN"/>
          <w:rtl w:val="0"/>
        </w:rPr>
        <w:t xml:space="preserve">模板获得 $invoice 和 $template。 保留 ABSPATH 检查、UTF-8 声明和语言标签。 按 $invoice-&gt;rtl 设置 dir 与 direction，并调整对齐和边距；必要时将邮箱、SKU、电话隔离为 LTR。 使用简单打印 CSS 并同时测试浏览器和 mPDF。 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文本使用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esc_html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，属性使用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esc_attr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，多行文本使用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nl2br(esc_html(...))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金额标记使用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wp_kses_post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。不要直接输出客户输入或重算金额。单价为折扣前不含税金额；行总额包含折扣后的税额。</w:t>
      </w:r>
    </w:p>
    <w:p>
      <w:pPr>
        <w:pStyle w:val="Heading2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 xml:space="preserve">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  <w:bCs w:val="1"/>
        </w:rPr>
        <w:t>body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 xml:space="preserve"> 结束前插入页脚示例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&lt;?php if ($show('show_store_details'))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printf('&lt;p&gt;%s&lt;/p&gt;', esc_html($invoice-&gt;store['details'])); }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if ($show('show_store_email')) {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printf('&lt;bdi dir="ltr"&gt;%s&lt;/bdi&gt;', esc_html($invoice-&gt;store['email'])); } ?&gt;</w:t>
      </w:r>
    </w:p>
    <w:p>
      <w:pPr>
        <w:spacing w:after="40"/>
        <w:wordWrap w:val="0"/>
      </w:pP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增加发票数据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属性只读，字段见下表。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wcip_invoice_data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接收数据和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WC_Order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，必须返回新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并保留其他数组。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InvoiceFactory::sample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不运行该过滤器，因此必须测试真实订单。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属性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可用键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bool</w:t>
            </w:r>
          </w:p>
        </w:tc>
      </w:tr>
    </w:tbl>
    <w:p>
      <w:pPr>
        <w:spacing w:after="40"/>
        <w:wordWrap w:val="0"/>
      </w:pPr>
    </w:p>
    <w:p>
      <w:pPr>
        <w:pStyle w:val="Heading2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添加可选采购订单编号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}, 10, 2 );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示例通过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CRUD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读取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_purchase_order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，请替换为商店实际使用的键。显示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order['purchase_order']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时使用空值后备与转义。配套示例包含读取和显示。后台使用当前订单及商家数据；排队任务不是不可变发票快照。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扩展钩子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通过钩子扩展服务，保持参数顺序、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accepted_args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和返回类型。付款过滤器应快速执行，不进行网络请求或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生成。不要记录客户数据、密钥或敏感异常消息。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钩子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类型与参数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order_id, Throwable</w:t>
            </w:r>
          </w:p>
        </w:tc>
      </w:tr>
    </w:tbl>
    <w:p>
      <w:pPr>
        <w:spacing w:after="40"/>
        <w:wordWrap w:val="0"/>
      </w:pP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 xml:space="preserve">打印服务与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  <w:bCs w:val="1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  <w:bCs w:val="1"/>
        </w:rPr>
        <w:t>API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实现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PrintProviderInterface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，通过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wcip_print_providers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按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id()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注册实例。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test_connection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printers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返回数组；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submit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接收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、打印机、份数及标题，返回带真实接收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SubmissionResult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。使用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ProviderException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表达安全消息、错误码、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retryable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ambiguous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int $copies, string $title ): SubmissionResult;</w:t>
      </w:r>
    </w:p>
    <w:p>
      <w:pPr>
        <w:spacing w:after="40"/>
        <w:wordWrap w:val="0"/>
      </w:pPr>
    </w:p>
    <w:p>
      <w:pPr>
        <w:bidi w:val="0"/>
        <w:jc w:val="start"/>
        <w:wordWrap w:val="0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内置目标是 browser、cups 和 agent。注册推送提供程序不会自动添加设置或可选目标；必须同步扩展验证、界面、任务创建和测试。拉取代理使用 AgentQueue 和 AgentController，而不是 PrintProviderInterface。没有通用的 PDF 渲染器替换钩子。</w:t>
      </w:r>
    </w:p>
    <w:p>
      <w:pPr>
        <w:bidi w:val="0"/>
        <w:jc w:val="start"/>
        <w:wordWrap w:val="0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POST /print 接受 1–50 个订单 ID、已注册模板和 1–20 份副本。cups 使用精确的 CUPS 队列名，agent 使用已绑定的逻辑队列。201 表示已排队。Cookie 认证需要 REST nonce。重复手动请求会创建新任务；重试部分批次前检查返回的 job_ids。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方法与路由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所需权限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wcip_print_invoices + wcip_view_print_jobs</w:t>
            </w:r>
          </w:p>
        </w:tc>
      </w:tr>
    </w:tbl>
    <w:p>
      <w:pPr>
        <w:spacing w:after="40"/>
        <w:wordWrap w:val="0"/>
      </w:pPr>
    </w:p>
    <w:p>
      <w:pPr>
        <w:pStyle w:val="Heading2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打印请求正文示例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zh-CN" w:bidi="zh-CN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}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管理员拥有打印、历史和设置权限；店铺经理拥有打印和历史权限。打印权限可访问全店发票。受保护预览不创建任务；没有公开客户发票或任务历史接口。新增路由须验证输入、权限及浏览器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nonce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自动打印与恢复</w:t>
      </w:r>
    </w:p>
    <w:p>
      <w:pPr>
        <w:bidi w:val="0"/>
        <w:jc w:val="start"/>
        <w:wordWrap w:val="0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在 Windows、Linux 或 macOS 上使用免费的本地打印代理。它通过 HTTPS 连接本站，支持共享主机、VPS 和独立服务器。 创建具有打印代理角色的用户并生成应用程序密码。在此绑定用户 ID 和队列，在本地代理中配置相同队列。保持电脑运行，不要休眠。 自动打印使用本地代理或自托管 CUPS 服务器。浏览器打印使用打印对话框。</w:t>
      </w:r>
    </w:p>
    <w:p>
      <w:pPr>
        <w:bidi w:val="0"/>
        <w:jc w:val="start"/>
        <w:wordWrap w:val="0"/>
      </w:pPr>
      <w:r>
        <w:rPr>
          <w:lang w:val="zh-CN" w:bidi="zh-CN"/>
          <w:rtl w:val="0"/>
        </w:rPr>
        <w:t>默认要求已付款状态和记录的付款时间。原生货到付款、转账和支票需要确认收款的适配器；部分付款网关也需要适配器。工作进程在生成和发送前再次检查策略。创建日期不决定资格。事件和有界发现遵守启用或升级时间界限；历史订单需要明确预览和选择。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add_filter( 'wcip_enable_paid_status_fallback', '__return_false' );</w:t>
      </w:r>
    </w:p>
    <w:p>
      <w:pPr>
        <w:spacing w:after="40"/>
        <w:wordWrap w:val="0"/>
      </w:pPr>
    </w:p>
    <w:p>
      <w:pPr>
        <w:bidi w:val="0"/>
        <w:jc w:val="start"/>
        <w:wordWrap w:val="0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CUPS: 唯一键和旧任务复用确保每个订单一个自动任务；手动打印可重复。工作进程原子领取任务并在发送前重查付款。动作使用 wcip_process_print_job、wc-invoice-printer 组和 job_id。恢复每次扫描最多 100 项并保存游标；无动作的 queued 重新排队，无活动动作且超过十分钟的 processing 变为 unknown。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状态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含义与操作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等待执行或安全重试；检查队列或取消。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已被工作进程领取；等待并避免重复发送。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服务已接收或浏览器已准备文档；检查纸张。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生成失败或明确拒绝；修复原因。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是否接收不确定；重印前检查历史和纸张。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排队任务已取消；必要时新建手动打印。</w:t>
            </w:r>
          </w:p>
        </w:tc>
      </w:tr>
    </w:tbl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明确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HTTP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429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最多共三次尝试，间隔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60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120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秒。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408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5xx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、网络失败或无效成功响应变为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，不自动重试。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Retry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仅适用于安全的发送前队列错误或允许的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429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。检查纸张后确认打印，记录操作者、时间和一条私有备注；不改变交付状态。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语言与排版</w:t>
      </w:r>
    </w:p>
    <w:p>
      <w:pPr>
        <w:bidi w:val="0"/>
        <w:jc w:val="start"/>
        <w:wordWrap w:val="0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站点语言控制后台 CUPS / agent 发票，包括手动排队任务；管理员个人语言控制管理界面、REST 和浏览器预览。波斯语、阿拉伯语为 RTL；RTL 预览仅改变方向。翻译仅作用于标签及样例，已保存商品、客户、商家和备注文本不变。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区域代码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语言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方向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英语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波斯语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阿拉伯语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俄语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简体中文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印地语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土耳其语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日语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法语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德语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西班牙语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葡萄牙语 葡萄牙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葡萄牙语 巴西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亚美尼亚语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</w:tbl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编辑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languages/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中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wc-invoice-printer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域的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PO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，再编译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MO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。依次运行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i18n:pot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msgmerge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i18n:build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i18n:check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占位符、复数规则及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UTF-8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JavaScript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wp_localize_script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。扩展使用自己的文本域。保留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字体，含印地语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FreeSerif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和中日文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Sun-ExtA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i18n:check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本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DOCX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使用中文语言元数据、东亚字体和水平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排版。波斯语和阿拉伯语文档采用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段落和镜像表格，代码仍为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；印地语采用天城文字体。编辑时保留段落、文本片段和表格设置。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测试修改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运行以下命令。单元测试模拟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WordPress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、数据库与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HTTP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，不连接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CUPS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。检查注册、转义、长文本、空字段、多行备注、币种、税费、折扣和纸张；新增接口测试权限与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nonce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，队列测试并发及重复付款。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i18n:check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仅在一次性测试站点运行集成脚本。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smoke.php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测真实订单和队列；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local-printing.php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测路由及确认；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localization.php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测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14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个区域、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。安装语言包，并分别验证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HPOS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和旧存储。交付经过模拟；实际打印机和网关另行测试。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/path/to/plugin/tests/Integration/localization.php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发布前确认重复付款只有一个自动任务、再次手动打印产生新任务、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不自动重试、重复确认只有一条备注。检查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混排数字、印地语塑形和中日文换行。字体测试不能取代视觉、纸张和母语审校。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存储安全与发布</w:t>
      </w:r>
    </w:p>
    <w:p>
      <w:pPr>
        <w:bidi w:val="0"/>
        <w:jc w:val="start"/>
        <w:wordWrap w:val="0"/>
      </w:pPr>
      <w:r>
        <w:rPr>
          <w:lang w:val="zh-CN" w:bidi="zh-CN"/>
          <w:rtl w:val="0"/>
        </w:rPr>
        <w:t>WCIP_CUPS_PASSWORD 为非空字符串时，设置中的密码字段不可编辑。 保存的密码不会显示或返回浏览器。 选择此目标时，包含客户信息的 PDF 只发送到您配置的 CUPS 服务器。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$wpdb-&gt;prefix}wc_invoice_print_jobs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存任务引用、状态及确认，不存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。选项包含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wcip_settings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wcip_db_version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wcip_capabilities_version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wcip_recovery_cursor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。启用执行迁移，停用保留数据，重新启用恢复队列。仅启用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wcip_delete_data_on_uninstall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才删除数据。历史无自动保留期限；多站点另行验证。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从干净副本安装生产依赖，包含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vendor/autoload.php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src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templates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assets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及所有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PO/MO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lock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目标；排除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Git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、测试、缓存、密钥和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build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。.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distignore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不会生成压缩包。此目录随源码保存，运行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ZIP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可排除。重新构建后测试安装和实际打印。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check-platform-reqs --no-dev</w:t>
      </w:r>
    </w:p>
    <w:p>
      <w:pPr>
        <w:spacing w:after="40"/>
        <w:wordWrap w:val="0"/>
      </w:pPr>
    </w:p>
    <w:p>
      <w:pPr>
        <w:bidi w:val="0"/>
        <w:jc w:val="start"/>
        <w:wordWrap w:val="0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代理任务一直排队时，检查上次连接、电脑是否休眠、HTTPS、应用程序密码和逻辑队列是否一致。CUPS 检查计划任务、WP Cron 和网络。重新打印 unknown 任务前检查本地打印队列、日志和纸张。PDF 错误需检查扩展、字体、内存和临时目录权限。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源码参考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签名和限制以源码为准。路径相对仓库根目录。修改这些文件后更新全部语言版本。配套示例应安装到测试站点，不会从文档目录直接运行。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源码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核查内容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使用要求与限制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边界状态与恢复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语言字体与翻译流程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模板注册与构造参数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数据过滤与转义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服务契约与错误处理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认证请求结构与限制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开发命令与兼容性</w:t>
            </w:r>
          </w:p>
        </w:tc>
      </w:tr>
    </w:tbl>
    <w:p>
      <w:pPr>
        <w:spacing w:after="40"/>
        <w:wordWrap w:val="0"/>
      </w:pPr>
    </w:p>
    <w:p>
      <w:pPr>
        <w:pStyle w:val="Heading1"/>
        <w:bidi w:val="0"/>
        <w:jc w:val="start"/>
        <w:wordWrap w:val="0"/>
      </w:pPr>
      <w:r>
        <w:rPr>
          <w:lang w:val="zh-CN" w:bidi="zh-CN"/>
          <w:rtl w:val="0"/>
        </w:rPr>
        <w:t>操作与扩展约定</w:t>
      </w:r>
    </w:p>
    <w:p>
      <w:pPr>
        <w:bidi w:val="0"/>
        <w:jc w:val="start"/>
        <w:wordWrap w:val="0"/>
      </w:pPr>
      <w:r>
        <w:rPr>
          <w:lang w:val="zh-CN" w:bidi="zh-CN"/>
          <w:rtl w:val="0"/>
        </w:rPr>
        <w:t>选择历史订单前预览缺失发票。预览不打印。日期使用 UTC，最多 31 天。</w:t>
      </w:r>
    </w:p>
    <w:p>
      <w:pPr>
        <w:bidi w:val="0"/>
        <w:jc w:val="start"/>
        <w:wordWrap w:val="0"/>
      </w:pPr>
      <w:r>
        <w:rPr>
          <w:lang w:val="zh-CN" w:bidi="zh-CN"/>
          <w:rtl w:val="0"/>
        </w:rPr>
        <w:t>履约使用独立存储，不改变 WooCommerce 付款、订单状态和日期。</w:t>
      </w:r>
    </w:p>
    <w:p>
      <w:pPr>
        <w:bidi w:val="0"/>
        <w:jc w:val="start"/>
        <w:wordWrap w:val="0"/>
      </w:pPr>
      <w:r>
        <w:rPr>
          <w:lang w:val="zh-CN" w:bidi="zh-CN"/>
          <w:rtl w:val="0"/>
        </w:rPr>
        <w:t>用键盘扫描器或输入参考码。扫描需要登录，不会确认纸质打印。</w:t>
      </w:r>
    </w:p>
    <w:p>
      <w:pPr>
        <w:bidi w:val="0"/>
        <w:jc w:val="start"/>
        <w:wordWrap w:val="0"/>
      </w:pPr>
      <w:r>
        <w:rPr>
          <w:lang w:val="zh-CN" w:bidi="zh-CN"/>
          <w:rtl w:val="0"/>
        </w:rPr>
        <w:t>导出默认关闭。接收端必须实现 HMAC 签名、防重放和幂等回执协议。接受不证明发货或拣货。数据库凭据未加密；使用 WCIP_EXPORT_SIGNING_SECRET 管理。</w:t>
      </w:r>
    </w:p>
    <w:p>
      <w:pPr>
        <w:pStyle w:val="Code"/>
        <w:bidi w:val="0"/>
        <w:jc w:val="start"/>
      </w:pPr>
      <w:r>
        <w:rPr>
          <w:lang w:val="zh-CN" w:bidi="zh-CN"/>
          <w:rtl w:val="0"/>
        </w:rPr>
        <w:t>1.4.4 · 2026-10-12 · c894eb05d2120a4bba09aa3500fe2842a0e48d74</w:t>
      </w:r>
    </w:p>
    <w:p>
      <w:pPr>
        <w:pStyle w:val="Code"/>
        <w:bidi w:val="0"/>
        <w:jc w:val="start"/>
      </w:pPr>
      <w:r>
        <w:rPr>
          <w:lang w:val="zh-CN" w:bidi="zh-CN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b/>
                <w:rtl w:val="0"/>
              </w:rPr>
              <w:t>钩子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b/>
                <w:rtl w:val="0"/>
              </w:rPr>
              <w:t>类型与参数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pPr>
              <w:wordWrap w:val="0"/>
            </w:pPr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pPr>
              <w:wordWrap w:val="0"/>
            </w:pPr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pPr>
              <w:wordWrap w:val="0"/>
            </w:pPr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  <w:wordWrap w:val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b/>
                <w:rtl w:val="0"/>
              </w:rPr>
              <w:t>方法与路由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b/>
                <w:rtl w:val="0"/>
              </w:rPr>
              <w:t>所需权限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zh-CN" w:bidi="zh-CN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zh-CN" w:bidi="zh-CN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zh-CN" w:bidi="zh-CN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zh-CN" w:bidi="zh-CN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  <w:wordWrap w:val="0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1.3.0: 只使用无需强制订阅或按任务收费的开源应用和提供程序。CUPS 替代原商业服务。升级会删除原凭据、禁用原自动打印、取消排队任务，并把处理中任务设为 unknown。已确认历史保留；旧任务不会自动转到 CUPS。重新配置 CUPS，重印前检查队列和纸张。升级前停止工作进程并备份。使用 LibreOffice 编辑文档。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跨平台自动打印</w:t>
      </w:r>
    </w:p>
    <w:p>
      <w:pPr>
        <w:bidi w:val="0"/>
        <w:jc w:val="start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WordPress 可安装在任意受支持的主机操作系统上，包括共享主机、VPS 和独立服务器。主机需要规定的 PHP 扩展、可写临时空间，以及允许应用程序密码认证的 HTTPS REST。主机无需打印软件或 shell 命令。打印电脑需要 Python 3.10 以上及出站 HTTPS；Windows 使用免费开源 SumatraPDF，Linux/macOS 使用 CUPS lp。保持电脑运行、打印机就绪。</w:t>
      </w:r>
    </w:p>
    <w:p>
      <w:pPr>
        <w:bidi w:val="0"/>
        <w:jc w:val="start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创建专用打印代理用户和应用程序密码。在打印机设置中绑定数字用户 ID 和区分大小写的逻辑队列，把显示的 REST 地址复制到本地配置。将队列映射到已安装打印机和程序路径，通过环境变量提供密码。手动打印并检查纸张后再启用代理自动打印。Windows 使用 Task Scheduler 在打印用户登录时启动；Linux/macOS 使用服务管理器。持续运行代理，无需打开浏览器。</w:t>
      </w:r>
    </w:p>
    <w:p>
      <w:pPr>
        <w:bidi w:val="0"/>
        <w:jc w:val="start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下载 PDF 后，只有 start 请求成功才可打印。准备阶段租约 600 秒后可重新领取；已开始的任务过期后变为 unknown。持久 SQLite 日志在调用打印机前记录尝试。崩溃后报告不确定结果，不再次调用打印机；重试回执也不重复打印。升级时保留日志并限制日志和密码访问。submitted 仅代表打印后台接受，不是纸张确认。</w:t>
      </w:r>
    </w:p>
    <w:p>
      <w:pPr>
        <w:bidi w:val="0"/>
        <w:jc w:val="start"/>
      </w:pPr>
      <w:r>
        <w:rPr>
          <w:lang w:val="zh-CN" w:bidi="zh-CN" w:eastAsia="zh-CN"/>
          <w:color w:val="000000"/>
          <w:rtl w:val="0"/>
          <w:rFonts w:ascii="Arial Unicode MS" w:hAnsi="Arial Unicode MS" w:eastAsia="Arial Unicode MS" w:cs="Arial Unicode MS"/>
        </w:rPr>
        <w:t>代理角色仅具有 read 和 wcip_run_print_agent。领取、开始和回执需要 HTTPS、实际应用程序密码认证、绑定用户与队列及当前令牌。插件保存令牌哈希，验证 PDF 大小和哈希，并在开始前重新检查自动打印资格。扩展本地后端时使用固定参数列表而非 shell，保持持久日志顺序及不确定结果处理。部署前在原生系统和真实打印机上测试。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p>
      <w:pPr>
        <w:pStyle w:val="Heading1"/>
        <w:bidi w:val="0"/>
        <w:jc w:val="left"/>
        <w:keepNext/>
        <w:pageBreakBefore/>
        <w:wordWrap w:val="0"/>
      </w:pPr>
      <w:pPr>
        <w:pStyle w:val="Heading1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1 4 4 版本发票显示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在模板中选择商店、客户、订单、商品和结尾字段。未保存偏好时，显示商店名和收货地址。客户名、客户角色、邮箱、账单和商店地址、联系方式、日期、支付和运输方式、商品详情、金额明细、备注及页脚默认隐藏。明确保存的设置继续生效。未保存的账单地址回退和标签发件人也关闭。本补充替代此前的显示默认值说明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客户角色是关联 WordPress 账户当前的本地化角色；没有关联账户时显示访客。发票编号、商品名称、数量、各行应付金额及最终总额保留。隐藏明细不会重新计算已保存金额。标签和装箱单仍不含价格。升级后检查真实订单。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选择 DejaVu Sans、DejaVu Serif 或 DejaVu Sans Mono，字号 6–16 磅；默认 Sans 10 磅。PDF 按文字系统自动回退字体的功能保留。紧凑间距减少边距和单元格内边距。紧凑布局、单页适配和热敏内容高度默认关闭。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单页 PDF 以统一比例保留全部内容，最小缩放比例 60%；超限时明确报错，不裁切。可隐藏可选字段、启用紧凑间距或选用更大纸张。热敏高度保留 58/80 毫米宽度和字号，生成最长 2,000 毫米的单张卷纸页；更长内容报错。浏览器对这些选项使用 PDF 查看器，确认在查看器外。实际纸张和缩放仍由驱动设置决定。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现有 PDF 后端没有通用切纸命令。请在支持的驱动中设置文档结束时切纸。CUPS 请求 job-sheets=none 以取消可选横幅页；服务器强制策略仍可能添加纸张。插件版本 1.4.4，数据库结构 1.4.3，权限 1.4.0，旧供应商退役标记 1.3.0。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自定义模板需采用随附显示辅助方法以遵循设置。完整授权数据模型仍可访问；可见性不是访问控制。保留转义、RTL 和字体回退，测试默认隐藏、明确选项、最终总额、完整内容适配及过长订单失败。参阅 docs/invoice-layout.md 和 docs/review-1.4.4.md。</w:t>
      </w:r>
    </w:p>
    <w:p>
      <w:pPr>
        <w:pStyle w:val="Code"/>
      </w:pPr>
      <w:r>
        <w:t>InvoiceData-&gt;customer['role']</w:t>
        <w:br/>
        <w:t>InvoiceData-&gt;fulfillment['presentation']</w:t>
        <w:br/>
        <w:t>SettingsRepository::presentation()</w:t>
        <w:br/>
        <w:t>invoice_font: dejavusans | dejavuserif | dejavusansmono</w:t>
        <w:br/>
        <w:t>invoice_font_size: 6..16 (default 10)</w:t>
        <w:br/>
        <w:t>compact_layout | single_page | thermal_auto_height: false</w:t>
        <w:br/>
        <w:t>show_*: individual booleans (flat)</w:t>
        <w:br/>
        <w:t>docs/invoice-layout.md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000000"/>
        <w:sz w:val="17"/>
        <w:rtl w:val="0"/>
        <w:lang w:val="zh-CN" w:eastAsia="zh-CN" w:bidi="zh-CN"/>
      </w:rPr>
      <w:t xml:space="preserve">WooCommerce Invoice Printer · 开发指南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zh-CN" w:bidi="zh-CN"/>
      </w:rPr>
      <w:t>WooCommerce Invoice Printer  1.4.4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 Unicode MS" w:hAnsi="Arial Unicode MS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 Unicode MS" w:hAnsi="Arial Unicode MS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 Unicode MS" w:hAnsi="Arial Unicode MS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 Unicode MS" w:hAnsi="Arial Unicode MS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 Unicode MS" w:hAnsi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WooCommerce Invoice Printer 开发指南</dc:title>
  <dc:subject>插件扩展与发票模板定制手册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zh-CN</dc:language>
</cp:coreProperties>
</file>