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desarrollo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Extensiones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personalizaci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plantillas</w:t>
      </w:r>
    </w:p>
    <w:p>
      <w:pPr>
        <w:bidi w:val="0"/>
        <w:jc w:val="left"/>
      </w:pPr>
      <w:r>
        <w:t>1.4.0 · 2026-10-10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ampliar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configurar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permanentes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complementario.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Describe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proveedores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interfaz.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Proyecto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entorno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WordPress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6.6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9.0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7.4.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CUPS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Composer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mbstring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JavaScript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traducciones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Python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3.8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GNU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gettext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sitio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aislado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base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comandos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7.4.33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objetivo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Composer.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servicios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empiezan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prioridad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0.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pedidos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HPOS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antiguo.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InvoiceFactory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HtmlRenderer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MpdfRenderer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genera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proveedor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PrintJobService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PrintJobRepository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PrintWorker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Ubicación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Responsabilidad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Inicio y conexión de servicios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Pedidos y plantillas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PDF y proveedores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Persistencia y trabajo en segundo plano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Interfaz protegida y ajustes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Migración y limpieza de desinstalación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plantillas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factura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Abra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General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configura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nombre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contacto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logotipo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viene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elige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Automatic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tiene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propias.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hay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HTML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integrado.</w:t>
      </w:r>
    </w:p>
    <w:p>
      <w:pPr>
        <w:bidi w:val="0"/>
        <w:jc w:val="start"/>
      </w:pPr>
      <w:r>
        <w:rPr>
          <w:lang w:val="es-ES" w:bidi="es-ES"/>
          <w:rtl w:val="0"/>
        </w:rPr>
        <w:t>Classic y compact usan A4; classic-a5 A5. Thermal y thermal58 usan páginas de 80 × 297 y 58 × 297 mm. Etiquetas A6 y listas de embalaje A4. El controlador define el papel del navegador. Elija QR para 58 mm y pruebe en papel.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compact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thermal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templates/invoice.php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seleccione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actualizaciones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sobrescriben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existe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mapa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TemplateDefinition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iguales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absoluta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legible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portrait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landscape.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sculas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gitos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subrayado.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supports_rtl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implementar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cargar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archivo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tambi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procesos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fondo.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/>
          <w:rtl w:val="0"/>
        </w:rPr>
        <w:t xml:space="preserve">Recibe $invoice y $template. Mantenga ABSPATH, UTF-8 y etiqueta de idioma. Use $invoice-&gt;rtl para dir, direction, alineación y márgenes; aísle correo, SKU y teléfono como LTR. Pruebe CSS sencillo en navegador y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esc_html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texto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esc_attr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atributos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nl2br(esc_html(...))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wp_kses_post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importes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formateados.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imprima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recalcule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totales.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Precio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unitario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total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Pie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cierre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adir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factura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wcip_invoice_data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WC_Order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conservando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arrays.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pedidos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Propiedad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Claves disponibles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adir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referencia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orden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ejemplo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_purchase_order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Muestre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valor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escape.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incluye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presentaci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actuales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instant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inmutable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extensi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hooks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respete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orden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accepted_args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devuelto.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mensajes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sensibles.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Tipo y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Proveedores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Implemente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wcip_print_providers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id().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test_connection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arrays.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submit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tulo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SubmissionResult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aceptado.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ProviderException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mensaje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retryable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Los destinos integrados son browser, cups y agent. Registrar un proveedor push no añade ajustes ni selección; amplíe validación, UI, creación y pruebas juntos. El agente pull usa AgentQueue y AgentController en vez de PrintProviderInterface. No hay un hook general para sustituir el motor PDF.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POST /print acepta 1–50 ID de pedidos, una plantilla registrada y 1–20 copias. cups exige la cola CUPS exacta; agent, la cola lógica vinculada. 201 significa en cola. Las cookies requieren REST nonce. Repetir solicitudes manuales crea trabajos; revise job_ids de un lote parcial.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Método y ruta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Permiso requerido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Cuerpo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petici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es-ES" w:bidi="es-ES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Administrador: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ajustes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gestor: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Imprimir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tienda.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previa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protegida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hay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API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blica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cliente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Valide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nonce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recuperaci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Use el agente local gratuito en Windows, Linux o macOS. Se conecta al sitio por HTTPS y funciona con hosting compartido, VPS y servidores dedicados. Cree un usuario con el rol Agente de impresión y una contraseña de aplicación. Vincule aquí su ID y cola; configure la misma cola en el agente local. Mantenga el equipo activo. La impresión automática usa el agente local o su propio servidor CUPS. El navegador utiliza su diálogo de impresión.</w:t>
      </w:r>
    </w:p>
    <w:p>
      <w:pPr>
        <w:bidi w:val="0"/>
        <w:jc w:val="start"/>
      </w:pPr>
      <w:r>
        <w:rPr>
          <w:lang w:val="es-ES" w:bidi="es-ES"/>
          <w:rtl w:val="0"/>
        </w:rPr>
        <w:t>La política exige estado pagado y fecha de pago registrada. Contra reembolso, transferencia, cheque y pagos parciales requieren adaptador de cobro. El proceso verifica antes de generar y enviar. La fecha de creación no decide. Eventos y búsqueda limitada respetan activación/actualización; pedidos antiguos requieren vista previa y selección explícitas.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CUPS: Clave única e historial aseguran un trabajo automático por pedido. El manual es repetible. El worker toma el trabajo atómicamente y verifica pago antes del envío. Hook wcip_process_print_job, grupo wc-invoice-printer, job_id. Recupera hasta 100 con cursor guardado; queued sin acción se reprograma, processing de más de diez minutos sin acción activa pasa a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Significado y acción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Espera trabajo o repetición segura; revise o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Worker procesando; espere sin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Aceptado o navegador preparado; compruebe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Generación fallida o rechazo cierto;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Aceptación incierta; examine historial y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Trabajo cancelado; cree impresión manual si precisa.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HTTP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429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cierto: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ximo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esperas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60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120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segundos.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408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5xx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respuesta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exitosa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unknown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Retry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429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permitido.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usuario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privada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texto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Idioma del sitio para PDF en segundo plano, incluso cola manual; perfil para administración, REST y navegador. Persa y árabe son RTL. La vista RTL solo cambia dirección. Catálogos traducen etiquetas y muestras, no textos guardados.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Dirección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Inglés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Ruso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Chino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Japonés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Francés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Alemán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Español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Portugués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Portugués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Armenio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languages/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dominio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wc-invoice-printer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compile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i18n:pot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msgmerge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i18n:build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i18n:check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plurales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UTF-8.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JavaScript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wp_localize_script.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Extensiones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dominio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incluidas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FreeSerif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Sun-ExtA.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DOCX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idioma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espa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LTR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horizontal.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Persa/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rrafos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invertidas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LTR.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Chino/japon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hindi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devanagari.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ajustes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rrafos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fragmentos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Probar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cambios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comandos.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unitarias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simulan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WordPress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DB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HTTP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CUPS.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Verifique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escape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texto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largo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moneda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nonce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concurrentes.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Integration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sitio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desechable.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smoke.php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pedidos/cola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local-printing.php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rutas/confirmaci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localization.php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14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RTL/PDF.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idiomas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HPOS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antiguo.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Entrega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simulada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pasarela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Verifique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reintento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unknown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Examine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hindi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saltos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CJK.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sustituyen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inspecci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visual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üí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seguridad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publicaci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start"/>
      </w:pPr>
      <w:r>
        <w:rPr>
          <w:lang w:val="es-ES" w:bidi="es-ES"/>
          <w:rtl w:val="0"/>
        </w:rPr>
        <w:t>Una cadena WCIP_CUPS_PASSWORD no vacía bloquea el campo de contraseña en los ajustes. La contraseña guardada nunca se muestra ni devuelve al navegador. Los PDF contienen datos de clientes y solo se envían al servidor CUPS configurado al usar este destino.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referencias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Opciones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wcip_settings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wcip_db_version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wcip_recovery_cursor.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migra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recupera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Borrado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caducidad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multisite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Prepare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limpia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dependencias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producci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vendor/autoload.php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src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assets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PO/MO.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lock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objetivo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Excluya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cach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secretos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build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distignore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archivo.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carpeta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ZIP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salvo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necesidad.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Reconstruya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probar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Si espera el agente, revise última conexión, equipo activo, HTTPS, contraseña de aplicación y cola idéntica. Para CUPS revise Scheduled Actions, WP Cron y red. Antes de reimprimir unknown inspeccione spooler, diario y papel. Para PDF revise extensiones, fuentes, memoria y permisos temporales.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Referencias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determina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firmas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mites.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relativas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Regenere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lenguas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ejemplo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documentaci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Fuente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Qué revisar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Uso y limitaciones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Límites estados recuperación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Idiomas fuentes traducción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Registro y constructor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Datos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Contratos y errores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Autenticación y validación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Comandos y compatibilidad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es-ES" w:bidi="es-ES"/>
          <w:rtl w:val="0"/>
        </w:rPr>
        <w:t>Operaciones y contratos de extensión</w:t>
      </w:r>
    </w:p>
    <w:p>
      <w:pPr>
        <w:bidi w:val="0"/>
        <w:jc w:val="start"/>
      </w:pPr>
      <w:r>
        <w:rPr>
          <w:lang w:val="es-ES" w:bidi="es-ES"/>
          <w:rtl w:val="0"/>
        </w:rPr>
        <w:t>Previsualice antes de seleccionar pedidos antiguos. La vista previa no imprime. Fechas UTC, máximo 31 días.</w:t>
      </w:r>
    </w:p>
    <w:p>
      <w:pPr>
        <w:bidi w:val="0"/>
        <w:jc w:val="start"/>
      </w:pPr>
      <w:r>
        <w:rPr>
          <w:lang w:val="es-ES" w:bidi="es-ES"/>
          <w:rtl w:val="0"/>
        </w:rPr>
        <w:t>Preparación almacenada por separado. Pago, estado y fechas de WooCommerce no cambian.</w:t>
      </w:r>
    </w:p>
    <w:p>
      <w:pPr>
        <w:bidi w:val="0"/>
        <w:jc w:val="start"/>
      </w:pPr>
      <w:r>
        <w:rPr>
          <w:lang w:val="es-ES" w:bidi="es-ES"/>
          <w:rtl w:val="0"/>
        </w:rPr>
        <w:t>Use lector de teclado o introduzca referencia. Requiere sesión; escanear no confirma impresión física.</w:t>
      </w:r>
    </w:p>
    <w:p>
      <w:pPr>
        <w:bidi w:val="0"/>
        <w:jc w:val="start"/>
      </w:pPr>
      <w:r>
        <w:rPr>
          <w:lang w:val="es-ES" w:bidi="es-ES"/>
          <w:rtl w:val="0"/>
        </w:rPr>
        <w:t>Exportación desactivada. El receptor debe implementar HMAC, protección contra repetición y recibos idempotentes. Aceptar no demuestra envío. Secretos sin cifrar en base de datos; use WCIP_EXPORT_SIGNING_SECRET.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1.4.0 · 2026-10-10 · c894eb05d2120a4bba09aa3500fe2842a0e48d74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Hook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Tipo y argumentos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Método y ruta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Permiso requerido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es-ES" w:bidi="es-ES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1.3.0: Use solo aplicaciones y proveedores abiertos sin suscripción ni cargos obligatorios por trabajo. CUPS reemplaza el servicio comercial anterior. La actualización elimina credenciales, desactiva su automatización, cancela trabajos pendientes y marca los que se procesan como unknown. El historial confirmado se conserva; los trabajos antiguos no pasan a CUPS. Configure CUPS de nuevo y revise cola y papel antes de reimprimir. Detenga procesos y haga copia antes de actualizar. Edite DOCX con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Impresión automática en varias plataformas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WordPress se instala en cualquier OS anfitrión compatible, con hosting compartido, VPS o servidor dedicado. Necesita extensiones PHP declaradas, espacio temporal escribible y HTTPS REST con contraseñas de aplicación. El host no necesita aplicaciones de impresión ni comandos shell. El equipo de impresión necesita Python 3.10+ y HTTPS saliente: SumatraPDF abierto y gratuito en Windows, CUPS lp en Linux/macOS. Mantenga el equipo activo y la impresora lista.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Cree un usuario dedicado Agente de impresión y una contraseña de aplicación. Vincule en Printers su ID numérico y cola lógica respetando mayúsculas; copie la URL REST mostrada a la configuración local. Asocie impresora instalada y ejecutable, y pase la contraseña por el entorno. Compruebe impresión manual y papel antes de activar. En Windows use Task Scheduler al iniciar sesión el usuario de impresión; en Linux/macOS use el gestor de servicios. Ejecute continuamente sin navegador.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Descargar el PDF no autoriza impresión hasta que start tenga éxito. El arrendamiento preparado caduca a los 600 segundos y puede reclamarse; el iniciado caducado queda unknown. El diario SQLite duradero registra el intento antes de llamar a la impresora. Tras un fallo informa incertidumbre sin volver a imprimir; repetir recibos tampoco imprime. Conserve el diario al actualizar y proteja diario y contraseña. submitted significa aceptación del spooler, no confirmación de papel.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El rol agente solo tiene read y wcip_run_print_agent. Claim/start/receipt requieren HTTPS, autenticación real por contraseña de aplicación, usuario/cola vinculados y token actual. El plugin guarda hashes de tokens, valida tamaño/hash PDF y revalida elegibilidad antes de start. Amplíe el backend local con argumentos fijos sin shell; conserve orden del diario y manejo de incertidumbre. Pruebe sistemas nativos y hardware real antes de desplegar.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es-ES" w:eastAsia="es-ES" w:bidi="es-ES"/>
      </w:rPr>
      <w:t xml:space="preserve">WooCommerce Invoice Printer · Desarrollo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es-ES" w:bidi="es-ES"/>
      </w:rPr>
      <w:t>WooCommerce Invoice Printer  1.4.0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es-E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desarrollo de WooCommerce Invoice Printer</dc:title>
  <dc:subject>Extensiones y personalización de plantillas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es-ES</dc:language>
</cp:coreProperties>
</file>