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desenvolvimento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personaliza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modelos</w:t>
      </w:r>
    </w:p>
    <w:p>
      <w:pPr>
        <w:bidi w:val="0"/>
        <w:jc w:val="left"/>
      </w:pPr>
      <w:r>
        <w:t>1.4.0 · 2026-10-10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explica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plugin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permanentes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plugin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complementar.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Descreve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revisto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acrescenta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fornecedor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interface.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Projeto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ambiente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nimo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WordPress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6.6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9.0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7.4.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CUPS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exigem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Composer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mbstring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gd.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JavaScript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requer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18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tradu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Python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3.8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GNU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gettext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CLI.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isolado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backup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banco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comandos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raiz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ative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plugin.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Mantenha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7.4.33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destino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Composer.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Servi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iniciam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prioridade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0.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pedidos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CRUD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HPOS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armazenamento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antigo.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InvoiceFactory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leitura.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HtmlRenderer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MpdfRenderer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fornecedor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envia.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PrintJobService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PrintJobRepository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PrintWorker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Localização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Inicialização e conexão dos serviços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Pedidos e modelos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PDF e fornecedores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Persistência e execução em fundo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Interface protegida e configurações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Migração e limpeza na remoção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Editar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modelos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fatura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Abra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Printer.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General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nome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contatos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logotipo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endere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WooCommerce.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Templates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escolhe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manual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Automatic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Printing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HTML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integrado.</w:t>
      </w:r>
    </w:p>
    <w:p>
      <w:pPr>
        <w:bidi w:val="0"/>
        <w:jc w:val="start"/>
      </w:pPr>
      <w:r>
        <w:rPr>
          <w:lang w:val="pt-BR" w:bidi="pt-BR"/>
          <w:rtl w:val="0"/>
        </w:rPr>
        <w:t>Classic e compact usam A4; classic-a5 A5. Thermal e thermal58 usam páginas de 80 × 297 e 58 × 297 mm. Etiquetas A6 e listas de embalagem A4. O controlador define o papel do navegador. Escolha QR para 58 mm e teste em papel.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Copie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compact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thermal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templates/invoice.php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complemento.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ative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escolha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modelo.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Atualiza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substituem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diretas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substitui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partir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mapa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TemplateDefinition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iguais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Caminho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absoluto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portrait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landscape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obrigat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sculas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gitos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fen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sublinhado.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supports_rtl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exige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implementa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filtros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carregar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arquivo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funcionarem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fundo.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Registro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modelo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no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complemento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} );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/>
          <w:rtl w:val="0"/>
        </w:rPr>
        <w:t xml:space="preserve">O modelo recebe $invoice e $template. Preserve ABSPATH, UTF-8 e idioma. Use $invoice-&gt;rtl para dir, direction, alinhamento e margens; isole correio, SKU e telefone em LTR. Teste CSS simples em navegador e mPDF. 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esc_html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texto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esc_attr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atributos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nl2br(esc_html(...))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linhas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wp_kses_post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valores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formatados.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apresente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brutos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recalcule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totais.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imposto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desconto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total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linha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imposto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desconto.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Rodap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antes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fecho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dados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é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leitura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tabela.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wcip_invoice_data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recebe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WC_Order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novo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InvoiceData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preservando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outros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arrays.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filtro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pedidos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Propriedade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Chaves disponíveis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ncia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ordem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compra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exemplo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ê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_purchase_order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CRUD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Apresente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valor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vazio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escape.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complemento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inclui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leitura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apresenta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atuais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instant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â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imut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Hooks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hooks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respeite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ordem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accepted_args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tipo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devolvido.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Filtros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clientes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mensagens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Hook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Tipo e argumentos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BR" w:eastAsia="pt-BR" w:bidi="pt-BR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BR" w:bidi="pt-BR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Fornecedores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API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REST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Implemente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wcip_print_providers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chave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id().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test_connection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printers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arrays.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submit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recebe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tulo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devolve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SubmissionResult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aceito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ProviderException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mensagem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retryable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Os destinos integrados são browser, cups e agent. Registrar um fornecedor push não acrescenta definições ou escolha; amplie validação, UI, criação e testes em conjunto. O agente pull usa AgentQueue e AgentController em vez de PrintProviderInterface. Não existe hook geral de substituição do motor PDF.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POST /print aceita 1–50 ID de pedidos, modelo registrado e 1–20 cópias. cups exige o nome exato da fila CUPS; agent exige a fila lógica associada. 201 significa em fila. Cookies exigem REST nonce. Repetições manuais criam tarefas; verifique job_ids de lotes parciais.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Método e rota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Permissão necessária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Corpo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pedido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pt-BR" w:bidi="pt-BR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Administrador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gestor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Imprimir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acesso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todas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é-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visualiza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protegida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blica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fatura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cliente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Valide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entradas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permiss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nonce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novas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rotas.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tica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recupera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Use o agente local gratuito no Windows, Linux ou macOS. Ele se conecta ao site por HTTPS e funciona em hospedagem compartilhada, VPS e servidores dedicados. Crie um usuário com a função Agente de impressão e uma senha de aplicativo. Vincule seu ID e fila aqui e configure a mesma fila no agente local. Mantenha o computador ativo. A impressão automática usa o agente local ou seu servidor CUPS. O navegador usa a caixa de diálogo de impressão.</w:t>
      </w:r>
    </w:p>
    <w:p>
      <w:pPr>
        <w:bidi w:val="0"/>
        <w:jc w:val="start"/>
      </w:pPr>
      <w:r>
        <w:rPr>
          <w:lang w:val="pt-BR" w:bidi="pt-BR"/>
          <w:rtl w:val="0"/>
        </w:rPr>
        <w:t>A política exige estado pago e data registada. Cobrança na entrega, transferência, cheque e pagamentos parciais exigem adaptador de cobrança. O processo verifica antes de gerar e enviar. A data de criação não decide. Eventos e pesquisa limitada respeitam ativação/atualização; pedidos antigos exigem pré-visualização e seleção explícitas.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CUPS: Chave única e histórico asseguram uma tarefa automática por pedido. Manual é repetível. Worker reclama atomicamente e verifica pagamento antes do envio. Hook wcip_process_print_job, grupo wc-invoice-printer, job_id. Recuperação até 100 com cursor sdestino; queued sem ação é reagendado, processing superior a dez minutos sem ação ativa torna-se 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Estado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Significado e 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Aguarda execução ou repetição segura; verifique ou cancele.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Worker assumiu; aguarde sem duplicar.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Aceito ou navegador pronto; confira papel.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Geração falhou ou recusa certa; corrija causa.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Aceitação incerta; veja histórico e papel antes de repetir.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Tarefa cancelada; crie impressão manual se necessário.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HTTP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429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certo: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tentativas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intervalos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60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120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segundos.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408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5xx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sucesso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unknown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repeti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Retry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envio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429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eleg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Confirmar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privada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muda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entrega.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Idiomas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dire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texto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Idioma do site para PDF em fundo, incluindo fila manual; perfil para administração, REST e navegador. Persa e árabe são RTL. Pré-visualização RTL só muda direção. Catálogos traduzem rótulos e amostras, não conteúdo sdestino.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Locale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Idioma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Direção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Inglês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Persa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Árabe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Russo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Chinês simplificado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Hindi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Turco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Japonês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Francês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Alemão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Espanhol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Português Portugal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Português Brasil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Armênio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languages/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wc-invoice-printer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compile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i18n:pot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msgmerge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i18n:build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i18n:check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printf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plurais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UTF-8.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JavaScript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wp_localize_script.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Extens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nio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Mantenha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mPDF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FreeSerif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Sun-ExtA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inclu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DOCX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portugu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Brasil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LTR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horizontal.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Persa/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rabe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grafos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RTL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tabelas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invertidas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LTR.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Chin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s/japon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usam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hindi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devan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gari.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configura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grafo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fragmento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tabela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editar.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Testar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comandos.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simulam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WordPress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DB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HTTP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CUPS.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Verifique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registro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escape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texto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longo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vazios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moeda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imposto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desconto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permiss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nonce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repetidos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concorrentes.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Integration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apenas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descart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smoke.php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verifica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pedidos/fila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local-printing.php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rotas/confirma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localization.php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14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locales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RTL/PDF.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idiomas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repita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HPOS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armazenamento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antigo.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Entrega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simulada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impressora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plataforma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testam-se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parte.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tarefa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pagamento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repetido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manual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nenhum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retry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unknown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uma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Examine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meros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RTL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hindi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quebras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CJK.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substituem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verifica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visual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revis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lingu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stica.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Armazenamento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seguran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publica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o</w:t>
      </w:r>
    </w:p>
    <w:p>
      <w:pPr>
        <w:bidi w:val="0"/>
        <w:jc w:val="start"/>
      </w:pPr>
      <w:r>
        <w:rPr>
          <w:lang w:val="pt-BR" w:bidi="pt-BR"/>
          <w:rtl w:val="0"/>
        </w:rPr>
        <w:t>WCIP_CUPS_PASSWORD como texto não vazio bloqueia o campo de senha nas configurações. A senha guardada nunca é mostrada nem devolvida ao navegador. Os PDF contêm dados de clientes e são enviados apenas ao servidor CUPS configurado ao usar este destino.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refer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ncias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confirma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PDF.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wcip_settings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wcip_db_version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wcip_recovery_cursor.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Ativa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migra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desativa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conserva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reativa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recupera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fila.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Elimina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dados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prazo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autom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tico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hist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rico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multisite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exige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prio.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Prepare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limpa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depend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ncias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produ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vendor/autoload.php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src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templates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assets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BR" w:bidi="pt-BR"/>
        </w:rPr>
        <w:t>PO/MO.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Preserve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lock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destino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PHP.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Exclua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Git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cache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segredos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build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distignore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cria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arquivo.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Guarde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pasta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com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fontes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fora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ZIP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vel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sdestino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necessidade.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Reconstrua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instale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papel.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BR" w:bidi="pt-BR"/>
        </w:rPr>
        <w:t>composer check-platform-reqs --no-dev</w:t>
      </w:r>
    </w:p>
    <w:p>
      <w:pPr>
        <w:spacing w:after="40"/>
      </w:pP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Se o agente ficar em espera, verifique última conexão, computador ativo, HTTPS, senha de aplicação e fila idêntica. Para CUPS verifique Scheduled Actions, WP Cron e rede. Antes de repetir unknown, veja spooler, diário e papel. Para PDF verifique extensões, fontes, memória e permissões temporárias.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ncias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  <w:bCs w:val="1"/>
        </w:rPr>
        <w:t>digo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digo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define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assinaturas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limites.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Caminhos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relativos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raiz.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Regenere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todos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idiomas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ap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altera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es.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Exemplo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educativo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instala-se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site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de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teste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o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executa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nesta</w:t>
      </w:r>
      <w:r>
        <w:rPr>
          <w:rFonts w:ascii="Arial" w:hAnsi="Arial" w:eastAsia="Arial" w:cs="Arial"/>
          <w:color w:val="000000"/>
          <w:rtl w:val="0"/>
          <w:lang w:val="pt-BR" w:eastAsia="pt-BR" w:bidi="pt-BR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BR" w:bidi="pt-BR"/>
        </w:rPr>
        <w:t>pasta.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Fonte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BR" w:eastAsia="pt-BR" w:bidi="pt-BR"/>
                <w:bCs w:val="1"/>
              </w:rPr>
              <w:t>Verificação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Uso e limites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Limites estados recuperação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Idiomas fontes tradução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Registro e construtor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Dados filtros escape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Contratos e erros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Autenticação e validação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BR" w:bidi="pt-BR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BR" w:eastAsia="pt-BR" w:bidi="pt-BR"/>
              </w:rPr>
              <w:t>Comandos e compatibilidade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start"/>
      </w:pPr>
      <w:r>
        <w:rPr>
          <w:lang w:val="pt-BR" w:bidi="pt-BR"/>
          <w:rtl w:val="0"/>
        </w:rPr>
        <w:t>Operações e contratos de extensão</w:t>
      </w:r>
    </w:p>
    <w:p>
      <w:pPr>
        <w:bidi w:val="0"/>
        <w:jc w:val="start"/>
      </w:pPr>
      <w:r>
        <w:rPr>
          <w:lang w:val="pt-BR" w:bidi="pt-BR"/>
          <w:rtl w:val="0"/>
        </w:rPr>
        <w:t>Pré-visualize antes de selecionar pedidos antigos. A pré-visualização não imprime. Datas UTC, máximo 31 dias.</w:t>
      </w:r>
    </w:p>
    <w:p>
      <w:pPr>
        <w:bidi w:val="0"/>
        <w:jc w:val="start"/>
      </w:pPr>
      <w:r>
        <w:rPr>
          <w:lang w:val="pt-BR" w:bidi="pt-BR"/>
          <w:rtl w:val="0"/>
        </w:rPr>
        <w:t>Preparação guardada separadamente. Pagamento, estado e datas WooCommerce não mudam.</w:t>
      </w:r>
    </w:p>
    <w:p>
      <w:pPr>
        <w:bidi w:val="0"/>
        <w:jc w:val="start"/>
      </w:pPr>
      <w:r>
        <w:rPr>
          <w:lang w:val="pt-BR" w:bidi="pt-BR"/>
          <w:rtl w:val="0"/>
        </w:rPr>
        <w:t>Use leitor de teclado ou introduza referência. Requer sessão; leitura não confirma impressão física.</w:t>
      </w:r>
    </w:p>
    <w:p>
      <w:pPr>
        <w:bidi w:val="0"/>
        <w:jc w:val="start"/>
      </w:pPr>
      <w:r>
        <w:rPr>
          <w:lang w:val="pt-BR" w:bidi="pt-BR"/>
          <w:rtl w:val="0"/>
        </w:rPr>
        <w:t>Exportação desativada. O recetor deve implementar HMAC, proteção contra repetição e recibos idempotentes. Aceitação não prova envio. Segredos não cifrados na base; use WCIP_EXPORT_SIGNING_SECRET.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1.4.0 · 2026-10-10 · c894eb05d2120a4bba09aa3500fe2842a0e48d74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Hook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Tipo e argumentos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Método e rota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BR" w:bidi="pt-BR"/>
                <w:b/>
                <w:rtl w:val="0"/>
              </w:rPr>
              <w:t>Permissão necessária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BR" w:bidi="pt-BR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pt-BR" w:bidi="pt-BR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pt-BR" w:bidi="pt-BR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1.3.0: Use apenas aplicativos e fornecedores abertos sem assinatura ou cobrança obrigatória por tarefa. CUPS substitui o serviço comercial anterior. A atualização elimina credenciais, desativa a automatização, cancela tarefas pendentes e marca as em curso como unknown. O histórico confirmado fica salvo; tarefas antigas não passam para CUPS. Configure CUPS novamente e verifique fila e papel antes de reimprimir. Pare os processos e faça backup antes da atualização. Edite DOCX com LibreOffice.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Impressão automática em várias plataformas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WordPress instala-se em qualquer OS anfitrião compatível, com hospedagem compartilhada, VPS ou servidor dedicado. Exige extensões PHP declaradas, espaço temporário gravável e HTTPS REST com palavras-passe de aplicação. O anfitrião não precisa de software de impressão ou comandos shell. O computador de impressão precisa de Python 3.10+ e HTTPS de saída: SumatraPDF aberto e gratuito em Windows, CUPS lp em Linux/macOS. Mantenha o computador ativo e a impressora pronta.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Crie um usuário dedicado Agente de impressão e senha de aplicação. Associe em Printers o ID numérico e a fila lógica com maiúsculas exatas; copie o URL REST apresentado para a configuração local. Associe impressora instalada e caminho executável; passe o segredo pelo ambiente. Confira impressão manual e papel antes de ativar. Em Windows use Task Scheduler na entrada do usuário de impressão; em Linux/macOS, o gestor de serviços. Mantenha execução contínua sem navegador.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Baixar PDF só permite imprimir após start bem-sucedido. A reserva preparada expira em 600 segundos e pode ser retomada; uma iniciada expirada torna-se unknown. O diário SQLite durável registra a tentativa antes da impressora. Após falha comunica incerteza sem imprimir novamente; repetir recibos não imprime. Preserve o diário nas atualizações e proteja diário/senha. submitted significa aceitação do spooler, não confirmação de papel.</w:t>
      </w:r>
    </w:p>
    <w:p>
      <w:pPr>
        <w:bidi w:val="0"/>
        <w:jc w:val="start"/>
      </w:pPr>
      <w:r>
        <w:rPr>
          <w:lang w:val="pt-BR" w:bidi="pt-BR" w:eastAsia="pt-BR"/>
          <w:color w:val="000000"/>
          <w:rtl w:val="0"/>
          <w:rFonts w:ascii="Arial" w:hAnsi="Arial" w:eastAsia="Arial" w:cs="Arial"/>
        </w:rPr>
        <w:t>O papel do agente tem apenas read e wcip_run_print_agent. Claim/start/receipt exigem HTTPS, autenticação real com senha de aplicação, usuário/fila associados e token atual. O plugin guarda hashes de tokens, valida tamanho/hash PDF e revê elegibilidade antes de start. Amplie o backend com argumentos fixos sem shell; preserve ordem do diário e gestão de incerteza. Teste OS nativos e hardware real antes de instalar.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pt-BR" w:eastAsia="pt-BR" w:bidi="pt-BR"/>
      </w:rPr>
      <w:t xml:space="preserve">WooCommerce Invoice Printer · Desenvolvimento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pt-BR" w:bidi="pt-BR"/>
      </w:rPr>
      <w:t>WooCommerce Invoice Printer  1.4.0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desenvolvimento do WooCommerce Invoice Printer</dc:title>
  <dc:subject>Extensões e personalização de modelos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pt-BR</dc:language>
</cp:coreProperties>
</file>