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Руководство по разработке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Printer</w:t>
      </w:r>
    </w:p>
    <w:p>
      <w:pPr>
        <w:pStyle w:val="Sub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Расширение плагина и настройка шаблонов</w:t>
      </w:r>
    </w:p>
    <w:p>
      <w:pPr>
        <w:bidi w:val="0"/>
        <w:jc w:val="left"/>
      </w:pPr>
      <w:r>
        <w:t>1.4.0 · 2026-10-10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Руководство помогает разработчикам расширять плагин, а сотрудникам магазина настраивать счета. Для постоянных изменений шаблонов используйте отдельный плагин. Описано поведение проверенной версии; документация не добавляет редактор или новый способ доставки.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Проект и среда разработки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Минимум: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WordPress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6.6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9.0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7.4.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CUPS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требуют зависимости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Composer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mbstring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gd.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Тестам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JavaScript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нужен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Node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18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переводам —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Python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3.8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GNU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gettext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CLI.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Работайте на отдельном тестовом сайте с резервной копией базы.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Выполните команды в корне проекта и активируйте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плагин. Сохраните цель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Composer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7.4.33.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Сервисы запускаются на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init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приоритетом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0.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Читайте заказы через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CRUD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совместимости с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HPOS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старым хранилищем.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InvoiceFactory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создает неизменяемый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InvoiceData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из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WC_Order.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HtmlRenderer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выполняет шаблон,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MpdfRenderer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создает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провайдер отправляет байты.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PrintJobService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создает задания,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PrintJobRepository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сохраняет состояния,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PrintWorker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выполняет задания через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Action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Scheduler.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Расположение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Запуск и подключение сервисов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Данные заказа и шаблоны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Создание PDF и доставка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Хранение заданий и фоновые процессы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Защищенный интерфейс и настройки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Миграции и очистка при удалении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Редактирование шаблонов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Откройте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→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Printer.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General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задает название, реквизиты, контакты, логотип и показ примечаний; адрес берется из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Templates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выбирает ручной шаблон,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Automatic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Printing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— отдельный автоматический шаблон и число копий. Встроенного редактора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HTML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CSS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или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нет.</w:t>
      </w:r>
    </w:p>
    <w:p>
      <w:pPr>
        <w:bidi w:val="0"/>
        <w:jc w:val="start"/>
      </w:pPr>
      <w:r>
        <w:rPr>
          <w:lang w:val="ru-RU" w:bidi="ru-RU"/>
          <w:rtl w:val="0"/>
        </w:rPr>
        <w:t>Classic и compact используют A4, classic-a5 — A5. Thermal и thermal58 имеют страницы 80 × 297 и 58 × 297 мм. Этикетка использует A6, упаковочный лист — A4. Бумагу браузера задаёт драйвер. Для 58 мм выбирайте QR и проверяйте бумажный результат.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Создайте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wp-content/plugins/wcip-customization/.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Скопируйте выбранный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templates/classic/invoice.php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compact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или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thermal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templates/invoice.php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нового плагина. Поместите регистрацию в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wcip-customization.php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, активируйте и выберите шаблон. Обновления перезаписывают прямые правки; автоматического поиска шаблонов в теме нет.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Верните карту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TemplateDefinition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совпадающими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абсолютным читаемым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PHP-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путем, размером бумаги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portrait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либо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landscape.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допускает строчные латинские буквы, цифры, дефис и подчеркивание.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supports_rtl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требует реализации направления в шаблоне. Регистрируйте фильтры при загрузке файла, включая фоновые запросы.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Регистрация шаблона в отдельном плагине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} );</w:t>
      </w:r>
    </w:p>
    <w:p>
      <w:pPr>
        <w:spacing w:after="40"/>
      </w:pPr>
    </w:p>
    <w:p>
      <w:pPr>
        <w:bidi w:val="0"/>
        <w:jc w:val="start"/>
      </w:pPr>
      <w:r>
        <w:rPr>
          <w:lang w:val="ru-RU" w:bidi="ru-RU"/>
          <w:rtl w:val="0"/>
        </w:rPr>
        <w:t xml:space="preserve">Шаблон получает $invoice и $template. Сохраните ABSPATH, UTF-8 и языковой тег. dir и direction определяйте через $invoice-&gt;rtl; меняйте выравнивание и поля, изолируйте email, SKU и телефоны как LTR. Проверяйте простую CSS-разметку в браузере и mPDF. 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Используйте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esc_html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текста,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esc_attr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атрибутов,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nl2br(esc_html(...))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нескольких строк и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wp_kses_post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денежных значений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WooCommerce.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Не выводите сырой ввод и не пересчитывайте суммы. Цена единицы до скидки без налога; итог строки включает налог после скидки.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 xml:space="preserve">Пример нижней части перед закрытием </w:t>
      </w:r>
      <w:r>
        <w:rPr>
          <w:rFonts w:ascii="Arial" w:hAnsi="Arial" w:eastAsia="Arial" w:cs="Arial"/>
          <w:color w:val="000000"/>
          <w:rtl w:val="0"/>
          <w:lang w:val="en-US" w:eastAsia="ru-RU" w:bidi="ru-RU"/>
          <w:bCs w:val="1"/>
        </w:rPr>
        <w:t>body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&lt;p&gt;&lt;?php echo esc_html( $invoice-&gt;store['details'] ); ?&gt;&lt;/p&gt;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&lt;bdi dir="ltr"&gt;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&lt;?php echo esc_html( $invoice-&gt;store['email'] ); ?&gt;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&lt;/bdi&gt;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Добавление данных счета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Свойства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InvoiceData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доступны только для чтения; ключи приведены ниже.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wcip_invoice_data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принимает данные и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WC_Order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возвращает новый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InvoiceData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сохраняя остальные массивы.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InvoiceFactory::sample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не вызывает этот фильтр: проверяйте реальный заказ.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Свойство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Ключи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name, company, billing_address, shipping_address, phone, shipping_phone, email, recipient, billing_components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item_id, product_id, variation_id, name, variation, sku, quantity, refunded_quantity, weight,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payment_method, shipping_method, note, payment_confirmed, show_paid_date, show_shipping_phone, label_show_sender, document_codes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Добавление номера заказа на закупку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Пример читает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_purchase_order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через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CRUD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; замените ключ на используемый магазином. Выводите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order['purchase_order']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пустым значением по умолчанию и экранированием. Готовый пример включает чтение и вывод. Рабочий процесс использует текущие данные, а не неизменяемый снимок счета.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Хуки расширения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Используйте хуки, соблюдая порядок аргументов,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accepted_args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возвращаемый тип. Фильтры оплаты должны быть быстрыми, без сети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Не записывайте в журнал данные клиентов, ключи и чувствительные сообщения исключений.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Хук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Тип и аргументы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Фильтр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ru-RU" w:eastAsia="ru-RU" w:bidi="ru-RU"/>
              </w:rPr>
              <w:t>Действие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ru-RU" w:bidi="ru-RU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 xml:space="preserve">Провайдеры печати и </w:t>
      </w:r>
      <w:r>
        <w:rPr>
          <w:rFonts w:ascii="Arial" w:hAnsi="Arial" w:eastAsia="Arial" w:cs="Arial"/>
          <w:color w:val="000000"/>
          <w:rtl w:val="0"/>
          <w:lang w:val="en-US" w:eastAsia="ru-RU" w:bidi="ru-RU"/>
          <w:bCs w:val="1"/>
        </w:rPr>
        <w:t>REST</w:t>
      </w: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  <w:bCs w:val="1"/>
        </w:rPr>
        <w:t>API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Реализуйте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PrintProviderInterface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зарегистрируйте экземпляр через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wcip_print_providers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ключом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id().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test_connection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printers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возвращают массивы;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submit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получает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принтер, копии, заголовок и возвращает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SubmissionResult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настоящим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принятого задания. Ошибки описывайте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ProviderException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 безопасным сообщением, кодом,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retryable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ambiguous.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Встроенные назначения: browser, cups и agent. Регистрация push-провайдера не добавляет настройки или выбор в интерфейсе; меняйте проверки, UI, создание заданий и тесты вместе. Агент получает задания через AgentQueue и AgentController, а не PrintProviderInterface. Общего хука замены PDF-рендерера нет.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POST /print принимает 1–50 ID заказов, зарегистрированный шаблон и 1–20 копий. Для cups укажите точное имя очереди CUPS, для agent — связанную логическую очередь. 201 означает постановку в очередь. Cookie-запросам нужен REST nonce. Повторные ручные запросы создают задания; проверяйте job_ids частичной партии.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Метод и маршрут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Требуемое право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Пример тела запроса печати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"order_ids": [1042], "template_id": "custom-classic",</w:t>
      </w:r>
    </w:p>
    <w:p>
      <w:pPr>
        <w:pStyle w:val="Code"/>
        <w:keepNext/>
        <w:bidi w:val="0"/>
        <w:jc w:val="start"/>
      </w:pPr>
      <w:r>
        <w:rPr>
          <w:lang w:val="ru-RU" w:bidi="ru-RU"/>
          <w:rtl w:val="0"/>
        </w:rPr>
        <w:t xml:space="preserve">  "provider_id": "cups", "printer_id": "Office_A4",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Администратор имеет права печати, истории и настроек; менеджер магазина — печати и истории. Печать открывает счета всего магазина. Защищенный просмотр не создает заданий. Публичного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API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счета клиента или истории нет. Новые маршруты проверяют ввод, права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nonce.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Автоматическая печать и восстановление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Используйте бесплатный локальный агент в Windows, Linux или macOS. Он подключается к сайту по HTTPS и работает с общим хостингом, VPS и выделенными серверами. Создайте пользователя с ролью агента печати и паролем приложения. Укажите его ID и очередь здесь, затем ту же очередь в агенте. Не переводите компьютер в сон. Автопечать использует локальный агент или собственный сервер CUPS. Печать в браузере использует диалог печати.</w:t>
      </w:r>
    </w:p>
    <w:p>
      <w:pPr>
        <w:bidi w:val="0"/>
        <w:jc w:val="start"/>
      </w:pPr>
      <w:r>
        <w:rPr>
          <w:lang w:val="ru-RU" w:bidi="ru-RU"/>
          <w:rtl w:val="0"/>
        </w:rPr>
        <w:t>По умолчанию нужны оплаченный статус и дата оплаты. Наложенный платёж, перевод и чек требуют адаптера подтверждения получения денег; частичные оплаты также. Рабочий процесс проверяет политику до PDF и отправки. Дата создания не определяет право печати. События и ограниченный поиск соблюдают дату включения/обновления; старые заказы требуют явного просмотра и выбора.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CUPS: Уникальный ключ и повторное использование истории дают одно автоматическое задание на заказ. Ручные задания повторяемы. Рабочий процесс атомарно захватывает задание и проверяет оплату перед отправкой. Хук wcip_process_print_job, группа wc-invoice-printer, аргумент job_id. Восстановление просматривает до 100 заданий с сохраненным курсором: queued без действия планируется снова, processing старше десяти минут без активного действия становится unknown.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Статус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Значение и действие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Ожидает выполнения или безопасного повтора; проверьте очередь или отмените.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Захвачено рабочим процессом; подождите без дублирования.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Принято провайдером либо подготовлено браузером; проверьте бумагу.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Сбой генерации или определенный отказ; исправьте причину.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Принятие неизвестно; проверьте историю и бумагу до повтора.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Задание очереди отменено; при необходимости создайте ручное.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Определенный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HTTP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429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повторяется до трех попыток с задержками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60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120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секунд.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408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5xx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сетевой сбой и неверный успешный ответ становятся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unknown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без автоповтора.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Retry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доступен для безопасного сбоя очереди или допустимого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429.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Подтверждение после проверки бумаги сохраняет оператора, время и одну приватную заметку; статус доставки не меняется.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Языки и направление текста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Язык сайта определяет фоновые CUPS / agent-счета, включая ручную очередь; язык профиля — админку, REST и браузер. Персидский и арабский используют RTL. RTL-просмотр меняет только направление. Каталоги переводят подписи и образцы, но не сохраненные названия, адреса и примечания.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Локаль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Язык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Направление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Английский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Персидский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Арабский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Русский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Китайский упрощенный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Хинди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Турецкий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Японский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Французский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Немецкий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Испанский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Португальский Португалия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Португальский Бразилия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Армянский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Правьте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PO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в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languages/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домена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wc-invoice-printer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компилируйте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MO.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Используйте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i18n:pot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msgmerge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i18n:build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i18n:check.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Сохраняйте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printf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формы множественного числа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UTF-8.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JavaScript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получает строки через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wp_localize_script.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Расширения используют собственный домен. Сохраняйте шрифты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mPDF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включая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FreeSerif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хинди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Sun-ExtA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для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CJK.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DOCX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содержит языковые метаданные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Word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горизонтальную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LTR-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разметку. В персидском и арабском фразы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RTL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таблицы зеркальные, а код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LTR.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Китайский и японский используют восточноазиатские шрифты, хинди — деванагари. При редактировании сохраняйте настройки абзацев, фрагментов и таблиц.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Проверка изменений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Выполните команды ниже. Модульные тесты используют имитации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WordPress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базы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HTTP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без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CUPS.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Проверьте регистрацию, экранирование, длинный текст, пустые поля, заметки, валюты, скидки, налоги и бумагу. Проверяйте отказ по правам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nonce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, повторные и параллельные события оплаты.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Интеграционные сценарии запускайте только на одноразовом сайте.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smoke.php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проверяет реальные заказы и очередь,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local-printing.php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— маршруты и подтверждение,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localization.php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—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14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локалей,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RTL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Установите языковые пакеты и повторите с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HPOS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старым хранилищем. Доставка имитируется; принтер и шлюз проверяются отдельно.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Проверьте одно автоматическое задание при повторной оплате, новое при повторной ручной печати, отсутствие автоповтора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unknown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единственную заметку подтверждения. Визуально проверьте смешанные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RTL-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числа, хинди и переносы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CJK.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Тесты шрифтов не заменяют проверку бумаги и языка.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Хранение безопасность и выпуск</w:t>
      </w:r>
    </w:p>
    <w:p>
      <w:pPr>
        <w:bidi w:val="0"/>
        <w:jc w:val="start"/>
      </w:pPr>
      <w:r>
        <w:rPr>
          <w:lang w:val="ru-RU" w:bidi="ru-RU"/>
          <w:rtl w:val="0"/>
        </w:rPr>
        <w:t>Непустая строка WCIP_CUPS_PASSWORD блокирует поле пароля в настройках. Сохранённый пароль никогда не показывается и не возвращается браузеру. PDF содержит данные клиентов и отправляется только на настроенный сервер CUPS при выборе этой цели.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Таблица {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$wpdb-&gt;prefix}wc_invoice_print_jobs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хранит ссылки, статусы и подтверждения, но не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PDF.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Опции: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wcip_settings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wcip_db_version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wcip_capabilities_version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wcip_recovery_cursor.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Активация мигрирует схему. Отключение сохраняет данные, повторная активация восстанавливает очередь. Удаление стирает данные только с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wcip_delete_data_on_uninstall.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Автоочистки истории нет;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multisite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проверяйте отдельно.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Соберите чистую копию с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production-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зависимостями,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vendor/autoload.php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src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templates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assets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всеми </w:t>
      </w:r>
      <w:r>
        <w:rPr>
          <w:rFonts w:ascii="Courier New" w:hAnsi="Courier New" w:eastAsia="Courier New" w:cs="Courier New"/>
          <w:color w:val="000000"/>
          <w:rtl w:val="0"/>
          <w:lang w:val="en-US" w:eastAsia="ru-RU" w:bidi="ru-RU"/>
        </w:rPr>
        <w:t>PO/MO.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Сохраните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lock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 цель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PHP.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Исключите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Git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, тесты, кеш, секреты и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build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; .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distignore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сам архив не создает. Этот каталог храните с исходниками и исключайте из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runtime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ru-RU" w:bidi="ru-RU"/>
        </w:rPr>
        <w:t>ZIP</w:t>
      </w: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, если руководства не нужны. Пересоберите архив и проверьте установку и печать.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ru-RU" w:bidi="ru-RU"/>
        </w:rPr>
        <w:t>composer check-platform-reqs --no-dev</w:t>
      </w:r>
    </w:p>
    <w:p>
      <w:pPr>
        <w:spacing w:after="40"/>
      </w:pP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При ожидании агента проверьте последнее подключение, бодрствующий компьютер, HTTPS, пароль приложения и точное совпадение очереди. Для CUPS проверьте Scheduled Actions, WP Cron и сеть. Перед повтором unknown проверьте спулер, журнал и бумагу. При ошибках PDF проверьте расширения, шрифты, память и временные права.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  <w:bCs w:val="1"/>
        </w:rPr>
        <w:t>Ссылки на исходный код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ru-RU" w:eastAsia="ru-RU" w:bidi="ru-RU"/>
        </w:rPr>
        <w:t>Исходный код определяет сигнатуры и ограничения. Пути даны от корня репозитория. После изменений обновите все языковые издания. Учебный пример устанавливается на тестовый сайт и не запускается из каталога документации.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Источник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9D9D9" w:val="clear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ru-RU" w:eastAsia="ru-RU" w:bidi="ru-RU"/>
                <w:bCs w:val="1"/>
              </w:rPr>
              <w:t>Предмет проверки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Использование и ограничения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Границы состояния восстановление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Локали шрифты и переводы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Регистрация и конструкторы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Данные фильтры и экранирование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Контракты провайдеров и ошибки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Аутентификация схемы и ограничения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ru-RU" w:bidi="ru-RU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ru-RU" w:eastAsia="ru-RU" w:bidi="ru-RU"/>
              </w:rPr>
              <w:t>Команды и совместимость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start"/>
      </w:pPr>
      <w:r>
        <w:rPr>
          <w:lang w:val="ru-RU" w:bidi="ru-RU"/>
          <w:rtl w:val="0"/>
        </w:rPr>
        <w:t>Операции и контракты расширения</w:t>
      </w:r>
    </w:p>
    <w:p>
      <w:pPr>
        <w:bidi w:val="0"/>
        <w:jc w:val="start"/>
      </w:pPr>
      <w:r>
        <w:rPr>
          <w:lang w:val="ru-RU" w:bidi="ru-RU"/>
          <w:rtl w:val="0"/>
        </w:rPr>
        <w:t>Просмотрите пропущенные счета перед выбором старых заказов. Просмотр не печатает. Диапазон UTC не более 31 дня.</w:t>
      </w:r>
    </w:p>
    <w:p>
      <w:pPr>
        <w:bidi w:val="0"/>
        <w:jc w:val="start"/>
      </w:pPr>
      <w:r>
        <w:rPr>
          <w:lang w:val="ru-RU" w:bidi="ru-RU"/>
          <w:rtl w:val="0"/>
        </w:rPr>
        <w:t>Выполнение хранится отдельно. Оплата, статус и даты WooCommerce не меняются.</w:t>
      </w:r>
    </w:p>
    <w:p>
      <w:pPr>
        <w:bidi w:val="0"/>
        <w:jc w:val="start"/>
      </w:pPr>
      <w:r>
        <w:rPr>
          <w:lang w:val="ru-RU" w:bidi="ru-RU"/>
          <w:rtl w:val="0"/>
        </w:rPr>
        <w:t>Используйте клавиатурный сканер или введите код. Нужен вход; сканирование не подтверждает печать на бумаге.</w:t>
      </w:r>
    </w:p>
    <w:p>
      <w:pPr>
        <w:bidi w:val="0"/>
        <w:jc w:val="start"/>
      </w:pPr>
      <w:r>
        <w:rPr>
          <w:lang w:val="ru-RU" w:bidi="ru-RU"/>
          <w:rtl w:val="0"/>
        </w:rPr>
        <w:t>Экспорт по умолчанию выключен. Сервер должен проверять HMAC, повторы и идемпотентные квитанции. Принятие не доказывает отгрузку. Секреты в БД не зашифрованы; используйте WCIP_EXPORT_SIGNING_SECRET.</w:t>
      </w:r>
    </w:p>
    <w:p>
      <w:pPr>
        <w:pStyle w:val="Code"/>
        <w:bidi w:val="0"/>
        <w:jc w:val="start"/>
      </w:pPr>
      <w:r>
        <w:rPr>
          <w:lang w:val="ru-RU" w:bidi="ru-RU"/>
          <w:rtl w:val="0"/>
        </w:rPr>
        <w:t>1.4.0 · 2026-10-10 · c894eb05d2120a4bba09aa3500fe2842a0e48d74</w:t>
      </w:r>
    </w:p>
    <w:p>
      <w:pPr>
        <w:pStyle w:val="Code"/>
        <w:bidi w:val="0"/>
        <w:jc w:val="start"/>
      </w:pPr>
      <w:r>
        <w:rPr>
          <w:lang w:val="ru-RU" w:bidi="ru-RU"/>
          <w:rtl w:val="0"/>
        </w:rPr>
        <w:t>docs/operations.md · REMEDIATION_TRACEABILITY.md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ru-RU" w:bidi="ru-RU"/>
                <w:b/>
                <w:rtl w:val="0"/>
              </w:rPr>
              <w:t>Хук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ru-RU" w:bidi="ru-RU"/>
                <w:b/>
                <w:rtl w:val="0"/>
              </w:rPr>
              <w:t>Тип и аргументы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wcip_payment_method_semantics</w:t>
            </w:r>
          </w:p>
        </w:tc>
        <w:tc>
          <w:tcPr>
            <w:tcW w:type="dxa" w:w="5112"/>
            <w:vAlign w:val="center"/>
          </w:tcPr>
          <w:p>
            <w:r>
              <w:t>string, WC_Order, gateway → string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wcip_payment_confirmed</w:t>
            </w:r>
          </w:p>
        </w:tc>
        <w:tc>
          <w:tcPr>
            <w:tcW w:type="dxa" w:w="5112"/>
            <w:vAlign w:val="center"/>
          </w:tcPr>
          <w:p>
            <w:r>
              <w:t>bool, WC_Order, semantics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wcip_fulfillment_eligible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wcip_recipient_data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array, WC_Order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wcip_item_weight</w:t>
            </w:r>
          </w:p>
        </w:tc>
        <w:tc>
          <w:tcPr>
            <w:tcW w:type="dxa" w:w="5112"/>
            <w:vAlign w:val="center"/>
          </w:tcPr>
          <w:p>
            <w:r>
              <w:t>array, WC_Order_Item_Product, quantity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wcip_print_filter_query_args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array → array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wcip_can_access_order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bool, WC_Order, capability → bool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wcip_print_confirmed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job array;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wcip_fulfillment_changed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state array, event string; after commit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wcip_export_adapter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ExportAdapterInterface, SettingsRepository → adapter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wcip_export_payload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array, WC_Order, package_id → array</w:t>
            </w:r>
          </w:p>
        </w:tc>
      </w:tr>
    </w:tbl>
    <w:p>
      <w:pPr>
        <w:spacing w:before="0" w:after="0" w:line="2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ru-RU" w:bidi="ru-RU"/>
                <w:b/>
                <w:rtl w:val="0"/>
              </w:rPr>
              <w:t>Метод и маршрут</w:t>
            </w:r>
          </w:p>
        </w:tc>
        <w:tc>
          <w:tcPr>
            <w:tcW w:type="dxa" w:w="5112"/>
            <w:vAlign w:val="center"/>
            <w:shd w:fill="D9D9D9" w:val="clear"/>
          </w:tcPr>
          <w:p>
            <w:pPr>
              <w:bidi w:val="0"/>
              <w:jc w:val="start"/>
            </w:pPr>
            <w:r>
              <w:rPr>
                <w:lang w:val="ru-RU" w:bidi="ru-RU"/>
                <w:b/>
                <w:rtl w:val="0"/>
              </w:rPr>
              <w:t>Требуемое право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/reconciliation/preview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wcip_manage_settings + wcip_print_invoices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/reconciliation/enqueue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same + user-bound token + confirm:true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/scan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wcip_scan_orders + order access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/fulfillment/{id}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wcip_manage_fulfillment + order access + revision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/exports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wcip_export_orders + order access + event_key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GET /exports/history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wcip_export_orders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POST /exports/test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wcip_export_orders + wcip_manage_settings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GET /diagnostics</w:t>
            </w:r>
          </w:p>
        </w:tc>
        <w:tc>
          <w:tcPr>
            <w:tcW w:type="dxa" w:w="5112"/>
            <w:vAlign w:val="center"/>
          </w:tcPr>
          <w:p>
            <w:pPr>
              <w:bidi w:val="0"/>
              <w:jc w:val="start"/>
            </w:pPr>
            <w:r>
              <w:rPr>
                <w:lang w:val="ru-RU" w:bidi="ru-RU"/>
                <w:rtl w:val="0"/>
              </w:rPr>
              <w:t>wcip_manage_settings + wcip_print_invoices</w:t>
            </w:r>
          </w:p>
        </w:tc>
      </w:tr>
    </w:tbl>
    <w:p>
      <w:pPr>
        <w:pStyle w:val="Code"/>
        <w:bidi w:val="0"/>
        <w:jc w:val="start"/>
      </w:pPr>
      <w:r>
        <w:rPr>
          <w:lang w:val="ru-RU" w:bidi="ru-RU"/>
          <w:rtl w:val="0"/>
        </w:rPr>
        <w:t>TemplateDefinition(id, name, description, paper_size, orientation, supports_rtl, file_path, document_type = "invoice")</w:t>
      </w:r>
    </w:p>
    <w:p>
      <w:pPr>
        <w:pStyle w:val="Code"/>
        <w:bidi w:val="0"/>
        <w:jc w:val="start"/>
      </w:pPr>
      <w:r>
        <w:rPr>
          <w:lang w:val="ru-RU" w:bidi="ru-RU"/>
          <w:rtl w:val="0"/>
        </w:rPr>
        <w:t>document_type: invoice | shipping_label | packing_list</w:t>
        <w:br/>
        <w:t>ExportAdapterInterface: id(), capabilities(), validate_configuration(), test_connection(), submit(payload, idempotency_key)</w:t>
      </w:r>
    </w:p>
    <w:p>
      <w:pPr>
        <w:pStyle w:val="Code"/>
        <w:bidi w:val="0"/>
        <w:jc w:val="start"/>
      </w:pPr>
      <w:r>
        <w:rPr>
          <w:lang w:val="ru-RU" w:bidi="ru-RU"/>
          <w:rtl w:val="0"/>
        </w:rPr>
        <w:t>wcip_runtime_leases · wcip_document_references · wcip_fulfillment · wcip_fulfillment_events · wcip_export_outbox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1.3.0: Используйте только приложения и провайдеры с открытым кодом без обязательной подписки или платы за задания. CUPS заменяет прежний коммерческий сервис. Обновление удаляет его учётные данные, отключает автопечать, отменяет ожидающие задания и помечает обрабатываемые как unknown. Подтверждённая история сохраняется; старые задания не переводятся в CUPS. Настройте CUPS заново и проверьте очередь и бумагу перед повтором. До обновления остановите обработчики и сделайте резервную копию. Редактируйте DOCX в LibreOffice.</w:t>
      </w:r>
    </w:p>
    <w:p>
      <w:pPr>
        <w:pStyle w:val="Code"/>
        <w:bidi w:val="0"/>
        <w:spacing w:before="0" w:after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cups_endpoint: HTTPS origin 443/631; cups_printer_id: exact queue</w:t>
        <w:br/>
        <w:t>cups_username · cups_password · provider_id=cups</w:t>
        <w:br/>
        <w:t>WCIP_CUPS_PASSWORD · WCIP_CUPS_TRUSTED_HOSTS · WCIP_CUPS_CA_BUNDLE</w:t>
        <w:br/>
        <w:t>Migration 1.3.0 · schema 1.4.0 · docs/open-source-printing.md</w:t>
      </w:r>
    </w:p>
    <w:p>
      <w:pPr>
        <w:pStyle w:val="Heading1"/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Автопечать на разных платформах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WordPress устанавливается на любой поддерживаемой ОС хостинга: общий хостинг, VPS или выделенный сервер. Нужны заявленные расширения PHP, доступное временное хранилище и HTTPS REST с паролями приложений. Принтерные программы и shell-команды на хостинге не нужны. На компьютере печати нужны Python 3.10+ и исходящий HTTPS; Windows использует свободный SumatraPDF, Linux/macOS — CUPS lp. Не допускайте сна компьютера и обеспечьте готовность принтера.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Создайте отдельного пользователя агента и пароль приложения. В Printers свяжите числовой ID и логическую очередь с учётом регистра; скопируйте REST URL в локальную конфигурацию. Укажите установленный принтер и путь программы, передайте пароль через окружение. Проверьте ручную печать и бумагу до включения агента. В Windows запускайте через Task Scheduler при входе пользователя печати, в Linux/macOS — через менеджер служб. Агент должен работать постоянно; открытый браузер не нужен.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Загрузка PDF не разрешает печать без успешного запроса start. Подготовленная аренда истекает через 600 секунд и может быть получена заново; начатая становится unknown. Долговечный журнал SQLite фиксирует попытку до запуска принтера. После сбоя агент сообщает неопределённость без повторной печати; повторная доставка квитанции не запускает принтер. Сохраняйте журнал при обновлении и ограничивайте доступ к нему и паролю. submitted означает принятие спулером, а не бумажную печать.</w:t>
      </w:r>
    </w:p>
    <w:p>
      <w:pPr>
        <w:bidi w:val="0"/>
        <w:jc w:val="start"/>
      </w:pPr>
      <w:r>
        <w:rPr>
          <w:lang w:val="ru-RU" w:bidi="ru-RU" w:eastAsia="ru-RU"/>
          <w:color w:val="000000"/>
          <w:rtl w:val="0"/>
          <w:rFonts w:ascii="Arial" w:hAnsi="Arial" w:eastAsia="Arial" w:cs="Arial"/>
        </w:rPr>
        <w:t>Роль агента имеет только read и wcip_run_print_agent. Claim/start/receipt требуют HTTPS, фактической аутентификации паролем приложения, связанного пользователя/очереди и актуального токена. Плагин хранит хеш токена, проверяет размер/хеш PDF и повторно проверяет право автопечати до start. Расширяйте локальную печать фиксированными аргументами без shell, сохраняйте порядок журнала и обработку неопределённости. Перед внедрением тестируйте нативные ОС и реальные принтеры.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automatic_provider: agent | cups</w:t>
        <w:br/>
        <w:t>agent_user_id: paired numeric WordPress user ID</w:t>
        <w:br/>
        <w:t>agent_queue: Office (exact case, same on both sides)</w:t>
        <w:br/>
        <w:t>POST /agent/claim: route</w:t>
        <w:br/>
        <w:t>POST /agent/jobs/{id}/start: token</w:t>
        <w:br/>
        <w:t>POST /agent/jobs/{id}/receipt: token, outcome</w:t>
        <w:br/>
        <w:t>outcome: submitted | unknown | failed</w:t>
      </w:r>
    </w:p>
    <w:p>
      <w:pPr>
        <w:pStyle w:val="Code"/>
        <w:bidi w:val="0"/>
        <w:jc w:val="start"/>
      </w:pPr>
      <w:r>
        <w:rPr>
          <w:lang w:val="en-US" w:bidi="en-US" w:eastAsia="en-US"/>
          <w:color w:val="000000"/>
          <w:rtl w:val="0"/>
          <w:rFonts w:ascii="Courier New" w:hAnsi="Courier New" w:eastAsia="Courier New" w:cs="Courier New"/>
        </w:rPr>
        <w:t>print-agent/config.example.json -&gt; private config.json</w:t>
        <w:br/>
        <w:t>WCIP_AGENT_PASSWORD: WordPress Application Password</w:t>
        <w:br/>
        <w:t>Windows: python wcip_agent.py --config config.json</w:t>
        <w:br/>
        <w:t>Linux/macOS: python3 wcip_agent.py --config config.json</w:t>
        <w:br/>
        <w:t>Local backend: sumatra (Windows) | cups (Linux/macOS)</w:t>
        <w:br/>
        <w:t>Backend executable: SumatraPDF.exe | /usr/bin/lp</w:t>
        <w:br/>
        <w:t>Queue mapping: route -&gt; printer (local installed name)</w:t>
        <w:br/>
        <w:t>Private journal: state.sqlite3 (preserve on restart)</w:t>
        <w:br/>
        <w:t>python3 -m unittest discover -s print-agent -p "test_*.py"</w:t>
        <w:br/>
        <w:t>docs/cross-platform-printing.md · print-agent/README.md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000000"/>
        <w:sz w:val="17"/>
        <w:rtl w:val="0"/>
        <w:lang w:val="ru-RU" w:eastAsia="ru-RU" w:bidi="ru-RU"/>
      </w:rPr>
      <w:t xml:space="preserve">WooCommerce Invoice Printer · Разработка  |  </w:t>
    </w:r>
    <w:fldSimple w:instr="PAGE">
      <w:r/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ru-RU" w:bidi="ru-RU"/>
      </w:rPr>
      <w:t>WooCommerce Invoice Printer  1.4.0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разработке WooCommerce Invoice Printer</dc:title>
  <dc:subject>Расширение плагина и настройка шаблонов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2026-10-10T00:00:00Z</dcterms:modified>
  <cp:category/>
  <dc:language>ru-RU</dc:language>
</cp:coreProperties>
</file>