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46"/>
        </w:rPr>
        <w:t>WooCommerce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46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46"/>
        </w:rPr>
        <w:t>Invoice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46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46"/>
        </w:rPr>
        <w:t>Printer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46"/>
        </w:rPr>
        <w:t xml:space="preserve"> विकास मार्गदर्शिका</w:t>
      </w:r>
    </w:p>
    <w:p>
      <w:pPr>
        <w:pStyle w:val="Subtitle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4"/>
        </w:rPr>
        <w:t>प्लगइन विस्तार और टेम्पलेट अनुकूलन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संस्करण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1.1.2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· समीक्षा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8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अक्टूबर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2026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यह मार्गदर्शिका डेवलपर को प्लगइन बढ़ाने और दुकान संचालक को चालान बदलने में मदद करती है। स्थायी बदलाव अलग सहायक प्लगइन में रखें। विवरण समीक्षा किए गए स्रोत का है; इससे नया संपादक या प्रिंट सेवा नहीं जुड़ती।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परियोजना और विकास परिवेश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न्यूनतम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WordPress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6.6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WooCommerce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9.0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7.4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चाहिए।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तथा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 लिए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Composer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निर्भरताएँ,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mbstring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gd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चाहिए।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JavaScript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जाँच के लिए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18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; अनुवाद के लिए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Python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3.8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GNU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gettext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CLI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चाहिए। अलग परीक्षण साइट और डेटाबेस बैकअप रखें।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परियोजना की जड़ में नीचे के आदेश चलाएँ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WooCommerce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तथा प्लगइन सक्रिय करें।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Composer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लक्ष्य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7.4.33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रखें। सेवाएँ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init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प्राथमिकता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पर शुरू होती हैं।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HPOS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पुराने भंडारण के लिए आदेश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WooCommerce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CRUD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पढ़ें।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InvoiceFactory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आदेश को केवल पढ़ने योग्य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InvoiceData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बनाता है।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HtmlRenderer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टेम्पलेट चलाता है,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MpdfRenderer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बनाता है और सेवा भेजती है।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PrintJobService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कार्य बनाता,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PrintJobRepository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स्थिति सहेजता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PrintWorker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Action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Scheduler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चलाता है।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स्थान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भूमिका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आरंभ और सेवा संयोजन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आदेश डेटा और टेम्पलेट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PDF और प्रिंट सेवा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कार्य भंडारण और पृष्ठभूमि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सुरक्षित इंटरफ़ेस और सेटिंग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डेटाबेस माइग्रेशन और सफाई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चालान टेम्पलेट बदलना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WooCommerce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→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Invoice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खोलें।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General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व्यवसाय नाम, विवरण, संपर्क, लोगो और ग्राहक टिप्पणी चुनें; पता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WooCommerce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आता है।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Templates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मैनुअल विकल्प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Automatic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Printing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टेम्पलेट तथा प्रतियाँ अलग हैं। अंतर्निहित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HTML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CSS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या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संपादक नहीं है।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classic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compact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A4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पोर्ट्रेट हैं। थर्मल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80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मिमी चौड़ा और प्रति पृष्ठ अधिकतम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1000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मिमी ऊँचा है। ब्राउज़र कागज ड्राइवर तय करता है। स्वचालन से पहले नमूना, वास्तविक आदेश,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कागजी प्रिंट देखें।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wp-content/plugins/wcip-customization/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बनाएँ।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templates/classic/invoice.php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compact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या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thermal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को सहायक प्लगइन के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templates/invoice.php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कॉपी करें। पंजीकरण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wcip-customization.php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रखें, सक्रिय करें और नया टेम्पलेट चुनें। मूल फ़ाइल का सीधा बदलाव अपडेट में मिटता है; थीम से स्वचालित ओवरराइड नहीं होता।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मिलते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वाला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TemplateDefinition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मानचित्र लौटाएँ। पढ़ने योग्य पूर्ण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पथ, कागज आकार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portrait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या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landscape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चाहिए।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छोटे लैटिन अक्षर, अंक, हाइफ़न और अंडरस्कोर चलेंगे।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supports_rtl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 लिए वास्तविक दिशा लागू करें। फ़ाइल लोड पर हुक जोड़ें ताकि पृष्ठभूमि में उपलब्ध रहें।</w:t>
      </w:r>
    </w:p>
    <w:p>
      <w:pPr>
        <w:pStyle w:val="Heading2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4"/>
          <w:bCs w:val="1"/>
        </w:rPr>
        <w:t>सहायक प्लगइन में टेम्पलेट पंजीकरण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टेम्पलेट को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$invoice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$template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मिलते हैं।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ABSPATH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UTF-8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भाषा टैग रखें।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$invoice-&gt;rtl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dir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direction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संरेखण और मार्जिन बदलें; ईमेल,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SKU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फ़ोन आवश्यकतानुसार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LTR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रखें। सरल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CSS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को ब्राउज़र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जाँचें।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80mm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ऊँचाई गणना हेतु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class=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"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item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" रखें।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पाठ के लिए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esc_html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गुणों के लिए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esc_attr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बहुपंक्ति के लिए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nl2br(esc_html(...))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स्वरूपित राशि के लिए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wp_kses_post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लें। कच्चा ग्राहक डेटा न छापें, राशि दोबारा न गणें। इकाई मूल्य छूट और कर से पहले है; पंक्ति कुल छूट के बाद कर सहित है।</w:t>
      </w:r>
    </w:p>
    <w:p>
      <w:pPr>
        <w:pStyle w:val="Heading2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4"/>
          <w:bCs w:val="1"/>
        </w:rPr>
        <w:t>body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4"/>
          <w:bCs w:val="1"/>
        </w:rPr>
        <w:t xml:space="preserve"> समाप्ति से पहले फ़ुटर उदाहरण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चालान में डेटा जोड़ना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InvoiceData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गुण केवल पढ़ने योग्य हैं; कुंजियाँ नीचे हैं।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wcip_invoice_data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डेटा और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WC_Order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लेकर अन्य सरणियाँ रखते हुए नया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InvoiceData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लौटाए।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InvoiceFactory::sample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इस फ़िल्टर को नहीं चलाता; वास्तविक आदेश भी जाँचें।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गुण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उपलब्ध कुंजियाँ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4"/>
          <w:bCs w:val="1"/>
        </w:rPr>
        <w:t>वैकल्पिक खरीद आदेश संदर्भ जोड़ना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उदाहरण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CRUD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_purchase_order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पढ़ता है; अपनी वास्तविक कुंजी रखें।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order['purchase_order']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को खाली विकल्प और सुरक्षित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escaping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 साथ दिखाएँ। सहायक उदाहरण दोनों करता है। कार्य वर्तमान आदेश और व्यवसाय डेटा इस्तेमाल करता है, अपरिवर्तनीय चालान प्रति नहीं।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विस्तार हुक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हुक इस्तेमाल करें और तर्क क्रम,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accepted_args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तथा वापसी प्रकार रखें। भुगतान फ़िल्टर में नेटवर्क या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कार्य न करें। ग्राहक डेटा, कुंजी या संवेदनशील त्रुटि संदेश लॉग न करें।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हुक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प्रकार और तर्क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फ़िल्टर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फ़िल्टर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फ़िल्टर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फ़िल्टर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फ़िल्टर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फ़िल्टर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क्रिया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क्रिया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क्रिया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क्रिया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क्रिया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क्रिया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 xml:space="preserve">प्रिंट सेवाएँ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32"/>
          <w:bCs w:val="1"/>
        </w:rPr>
        <w:t>REST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32"/>
          <w:bCs w:val="1"/>
        </w:rPr>
        <w:t>API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PrintProviderInterface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लागू कर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wcip_print_providers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id()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 समान कुंजी पर दर्ज करें।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test_connection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printers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सरणियाँ लौटाते हैं;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submit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प्रिंटर, प्रतियाँ और शीर्षक लेकर वास्तविक स्वीकृति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वाला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SubmissionResult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लौटाता है। विफलता में सुरक्षित संदेश, कोड,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retryable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ambiguous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वाला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ProviderException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लें।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केवल पंजीकरण से सेवा चुनने योग्य नहीं बनती। सेटिंग, स्वचालन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REST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/print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बँधे हैं;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create_manual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केवल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browser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स्वीकारता है। नई सेवा हेतु सत्यापन, कार्य निर्माण, सेटिंग, अनुमति,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UI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परीक्षण बदलें।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बदलने पर भी पुराने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नियम रहते हैं। सामान्य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प्रतिस्थापन हुक नहीं है।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पथ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/wp-json/wc-invoice-printer/v1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है। अधिकृत उपयोगकर्ता चाहिए; कुकी वाले ब्राउज़र के लिए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wp_create_nonce('wp_rest')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X-WP-Nonce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_locale=user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भेजें।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–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50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आदेश,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–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20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प्रतियाँ, पंजीकृत टेम्पलेट और धनात्मक दशमलव स्ट्रिंग प्रिंटर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स्वीकार्य हैं।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201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अर्थ कतार है; मैनुअल पुनःअनुरोध नया कार्य बनाता है। आंशिक विफलता में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job_ids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देखें।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विधि और पथ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आवश्यक अनुमति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4"/>
          <w:bCs w:val="1"/>
        </w:rPr>
        <w:t>प्रिंट अनुरोध का उदाहरण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व्यवस्थापक को प्रिंट, इतिहास और सेटिंग; दुकान प्रबंधक को प्रिंट और इतिहास मिलता है। प्रिंट अनुमति पूरे स्टोर के चालान खोलती है। सुरक्षित पूर्वावलोकन कार्य नहीं बनाता। सार्वजनिक ग्राहक चालान या इतिहास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API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नहीं है। नया पथ इनपुट, अनुमति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nonce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जाँचे।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स्वचालित प्रिंट और पुनर्प्राप्ति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स्वचालन शुरू में बंद है। कुंजी सहेजें, कनेक्शन जाँचें, प्रिंटर सूची ताज़ा करें, उपकरण चुनें और वास्तविक नमूना छापकर सक्रिय करें।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क्लाइंट ऑनलाइन हो। स्थानीय ब्राउज़र प्रिंट को कुंजी नहीं चाहिए; चयन ऑपरेटिंग सिस्टम संवाद में होता है।</w:t>
      </w: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woocommerce_payment_complete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भुगतान स्थिति विकल्प उपयोग होते हैं। सक्रिय सेटिंग,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is_paid()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सही टेम्पलेट, कुंजी और प्रिंटर चाहिए;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wcip_automatic_print_eligible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रोक सकता है। ऑफ़लाइन गेटवे रकम मिलने से पहले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processing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दे सकता है। केवल भुगतान हुक हेतु नीचे का फ़िल्टर बंद करें और गेटवे जाँचें। पुराने आदेश स्वतः नहीं छपते; बंद करने से मौजूदा कतार नहीं रुकती।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अद्वितीय कुंजी और पुराने रिकॉर्ड से प्रति आदेश एक स्वचालित कार्य बनता है; मैनुअल दोहराया जा सकता है। वर्कर परमाणु दावा कर भेजने से पहले भुगतान फिर जाँचता है।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wcip_process_print_job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wc-invoice-printer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समूह और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job_id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हैं। सहेजे कर्सर से प्रति बार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100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कार्य जाँचे जाते हैं; कार्रवाई रहित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queued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फिर निर्धारित होता है, दस मिनट पुराना निष्क्रिय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processing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unknown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बनता है।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स्थिति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अर्थ और कार्रवाई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कार्य या सुरक्षित पुनःप्रयास की प्रतीक्षा; कतार देखें या रद्द करें।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वर्कर ने लिया; प्रतीक्षा करें और दोबारा न भेजें।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सेवा ने स्वीकारा या ब्राउज़र तैयार है; कागज जाँचें।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निर्माण विफल या निश्चित अस्वीकृति; कारण सुधारें।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स्वीकृति अनिश्चित; पुनःप्रिंट से पहले इतिहास और कागज देखें।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कतार का कार्य रद्द; जरूरत पर नया मैनुअल प्रिंट करें।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निश्चित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HTTP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429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पर कुल तीन प्रयास,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60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फिर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120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सेकंड बाद होते हैं।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408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5xx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नेटवर्क या गलत सफल उत्तर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unknown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हैं और स्वतः नहीं दोहरते।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Retry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केवल सुरक्षित भेजने-पूर्व कतार त्रुटि या योग्य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429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पर है। कागज देखने के बाद पुष्टि समय, उपयोगकर्ता और एक निजी नोट रखती है; वितरण स्थिति नहीं बदलती।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भाषाएँ और लेखन दिशा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साइट भाषा सभी पृष्ठभूमि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चालान तय करती है, मैनुअल कतार भी। प्रोफ़ाइल भाषा प्रशासन,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REST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ब्राउज़र पूर्वावलोकन तय करती है। फ़ारसी और अरबी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हैं;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बटन केवल दिशा बदलता है। सहेजे उत्पाद, ग्राहक, व्यवसाय या टिप्पणी पाठ का अनुवाद नहीं होता।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लोकेल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भाषा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दिशा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अंग्रेज़ी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फ़ारसी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अरबी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रूसी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सरलीकृत चीनी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हिन्दी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तुर्की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जापानी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फ़्रेंच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जर्मन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स्पैनिश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पुर्तगाली पुर्तगाल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पुर्तगाली ब्राज़ील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आर्मेनियाई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languages/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wc-invoice-printer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PO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संपादित कर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MO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बनाएँ।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i18n:pot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msgmerge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i18n:build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i18n:check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चलाएँ।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बहुवचन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UTF-8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रखें।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JavaScript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को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wp_localize_script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संदेश मिलते हैं; विस्तार का अपना डोमेन हो।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FreeSerif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Sun-ExtA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समेत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फ़ॉन्ट रखें।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यह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DOCX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हिन्दी भाषा मेटाडेटा, देवनागरी फ़ॉन्ट और क्षैतिज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LTR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है। फ़ारसी और अरबी में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अनुच्छेद तथा उलटे क्रम की तालिकाएँ, पर कोड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LTR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है। चीनी और जापानी में पूर्व एशियाई फ़ॉन्ट हैं। संपादन में अनुच्छेद, रन और तालिका सेटिंग रखें।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बदलावों की जाँच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नीचे के आदेश चलाएँ। यूनिट परीक्षण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WordPress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DB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HTTP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 नियंत्रित विकल्प लेते हैं,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संपर्क नहीं करते। पंजीकरण,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escaping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लंबा पाठ, खाली फ़ील्ड, नोट, मुद्रा, कर, छूट और कागज जाँचें। अनुमति,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nonce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, दोहराए और समवर्ती भुगतान भी जाँचें।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integration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केवल अलग अस्थायी साइट पर चलाएँ।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smoke.php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आदेश और कतार,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local-printing.php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पथ और पुष्टि,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localization.php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14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लोकेल,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जाँचता है। भाषा पैक लगाकर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HPOS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पुराना भंडारण दोनों जाँचें। वितरण अनुकरण है; वास्तविक प्रिंटर और गेटवे अलग जाँचें।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दोहराए भुगतान पर एक स्वचालित कार्य, दूसरी मैनुअल प्रिंट पर नया कार्य,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unknown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कोई स्वचालित प्रयास नहीं और पुष्टि पर एक नोट जाँचें।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RTL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संख्याएँ, हिन्दी संयुक्त अक्षर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CJK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पंक्तियाँ देखें। फ़ॉन्ट जाँच कागज, दृश्य और भाषा समीक्षा का विकल्प नहीं है।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भंडारण सुरक्षा और रिलीज़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कुंजी सर्वर पर रखें।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wp-config.php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गैरखाली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WCIP_PRINTNODE_API_KEY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सहेजी कुंजी को बदलता है।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DB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कुंजी एन्क्रिप्ट नहीं है और बैकअप में हो सकती है;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REST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नहीं लौटाता।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को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का ग्राहक डेटा जाता है। निजी अस्थायी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फ़ाइलें साफ होती हैं; संवेदनशील लॉग न रखें।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$wpdb-&gt;prefix}wc_invoice_print_jobs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संदर्भ, स्थिति और पुष्टि रखता है,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नहीं। विकल्प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wcip_settings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wcip_db_version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wcip_capabilities_version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wcip_recovery_cursor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हैं। सक्रियण माइग्रेशन करता है; निष्क्रियण डेटा रखता है, पुनःसक्रियण कतार सुधारता है।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wcip_delete_data_on_uninstall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से ही डेटा मिटता है। इतिहास की स्वतः सीमा नहीं;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multisite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अलग जाँचें।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साफ प्रति में उत्पादन निर्भरताएँ लगाकर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vendor/autoload.php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src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templates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assets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सभी </w:t>
      </w:r>
      <w:r>
        <w:rPr>
          <w:rFonts w:ascii="Courier New" w:hAnsi="Courier New" w:eastAsia="Courier New" w:cs="Courier New"/>
          <w:color w:val="000000"/>
          <w:rtl w:val="0"/>
          <w:lang w:val="en-US" w:eastAsia="hi-IN" w:bidi="hi-IN"/>
          <w:cs w:val="1"/>
          <w:szCs w:val="22"/>
        </w:rPr>
        <w:t>PO/MO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रखें।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lock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PHP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लक्ष्य रखें;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Git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परीक्षण, कैश, रहस्य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build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हटाएँ। .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distignore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आर्काइव नहीं बनाता। यह फ़ोल्डर स्रोत के साथ रखें, रनटाइम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ZIP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में जरूरत पर दें। नया आर्काइव बनाकर स्थापना और कागज जाँचें।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hi-IN" w:bidi="hi-IN"/>
          <w:cs w:val="1"/>
          <w:szCs w:val="18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रुकी कतार में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Scheduled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Actions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, प्लगइन समूह,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WP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Cron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और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loopback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देखें।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PDF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त्रुटि में निर्भरता, विस्तार, फ़ॉन्ट, स्मृति और अस्थायी अनुमति देखें। स्थानीय प्रिंटर सिस्टम संवाद में है; सूची ताज़ा करना सिर्फ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PrintNode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खोजता है। बिना कागज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unknown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या 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en-US" w:eastAsia="hi-IN" w:bidi="hi-IN"/>
          <w:cs w:val="1"/>
          <w:szCs w:val="22"/>
        </w:rPr>
        <w:t>submitted</w:t>
      </w: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 xml:space="preserve"> को दोहराने से पहले इतिहास देखें।</w:t>
      </w:r>
    </w:p>
    <w:p>
      <w:pPr>
        <w:pStyle w:val="Heading1"/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32"/>
          <w:bCs w:val="1"/>
        </w:rPr>
        <w:t>स्रोत संदर्भ</w:t>
      </w:r>
    </w:p>
    <w:p>
      <w:pPr>
        <w:bidi w:val="0"/>
        <w:jc w:val="left"/>
      </w:pPr>
      <w:r>
        <w:rPr>
          <w:rFonts w:ascii="Devanagari Sangam MN" w:hAnsi="Devanagari Sangam MN" w:eastAsia="Devanagari Sangam MN" w:cs="Devanagari Sangam MN"/>
          <w:color w:val="000000"/>
          <w:rtl w:val="0"/>
          <w:lang w:val="hi-IN" w:eastAsia="hi-IN" w:bidi="hi-IN"/>
          <w:cs w:val="1"/>
          <w:szCs w:val="22"/>
        </w:rPr>
        <w:t>हस्ताक्षर और सीमा के लिए स्रोत आधिकारिक है। पथ रिपॉज़िटरी जड़ से हैं। बदलाव के बाद सभी भाषा संस्करण बनाएँ। सहायक उदाहरण परीक्षण साइट पर स्थापित करें; दस्तावेज़ फ़ोल्डर से नहीं चलता।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स्रोत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/>
                <w:color w:val="000000"/>
                <w:sz w:val="21"/>
                <w:rtl w:val="0"/>
                <w:lang w:val="hi-IN" w:eastAsia="hi-IN" w:bidi="hi-IN"/>
                <w:cs w:val="1"/>
                <w:szCs w:val="21"/>
                <w:bCs w:val="1"/>
              </w:rPr>
              <w:t>जाँच विषय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उपयोग आवश्यकता और सीमा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सीमा स्थिति और पुनर्प्राप्ति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भाषा फ़ॉन्ट और अनुवाद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पंजीकरण और निर्माता तर्क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डेटा फ़िल्टर और escaping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सेवा अनुबंध और त्रुटियाँ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प्रमाणीकरण और सत्यापन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hi-IN" w:bidi="hi-IN"/>
                <w:cs w:val="1"/>
                <w:szCs w:val="18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Devanagari Sangam MN" w:hAnsi="Devanagari Sangam MN" w:eastAsia="Devanagari Sangam MN" w:cs="Devanagari Sangam MN"/>
                <w:b w:val="0"/>
                <w:color w:val="000000"/>
                <w:sz w:val="21"/>
                <w:rtl w:val="0"/>
                <w:lang w:val="hi-IN" w:eastAsia="hi-IN" w:bidi="hi-IN"/>
                <w:cs w:val="1"/>
                <w:szCs w:val="21"/>
              </w:rPr>
              <w:t>विकास आदेश और संगतता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vanagari Sangam MN" w:hAnsi="Devanagari Sangam MN" w:eastAsia="Devanagari Sangam MN" w:cs="Devanagari Sangam MN"/>
        <w:color w:val="000000"/>
        <w:sz w:val="17"/>
        <w:rtl w:val="0"/>
        <w:lang w:val="hi-IN" w:eastAsia="hi-IN" w:bidi="hi-IN"/>
        <w:cs w:val="1"/>
        <w:szCs w:val="17"/>
      </w:rPr>
      <w:t xml:space="preserve">WooCommerce Invoice Printer · विकास मार्गदर्शिका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hi-IN" w:bidi="hi-IN"/>
        <w:cs w:val="1"/>
        <w:szCs w:val="17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hi-IN" w:eastAsia="hi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Devanagari Sangam MN" w:hAnsi="Devanagari Sangam MN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Devanagari Sangam MN" w:hAnsi="Devanagari Sangam M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Devanagari Sangam MN" w:hAnsi="Devanagari Sangam M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Devanagari Sangam MN" w:hAnsi="Devanagari Sangam MN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Devanagari Sangam MN" w:hAnsi="Devanagari Sangam MN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WooCommerce Invoice Printer विकास मार्गदर्शिका</dc:title>
  <dc:subject>प्लगइन विस्तार और टेम्पलेट अनुकूलन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hi-IN</dc:language>
</cp:coreProperties>
</file>