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Simplifai</w:t>
      </w:r>
    </w:p>
    <w:p>
      <w:pPr>
        <w:pStyle w:val="Subtitle"/>
      </w:pPr>
      <w:r>
        <w:t xml:space="preserve">A new positioning for the AI era — April 2026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We don’t build marketing teams for wellness brands anymore. We put one in their hands.</w:t>
      </w:r>
    </w:p>
    <w:p>
      <w:pPr>
        <w:pStyle w:val="Heading1"/>
      </w:pPr>
      <w:r>
        <w:t xml:space="preserve">1.  Why we’re changing</w:t>
      </w:r>
    </w:p>
    <w:p>
      <w:pPr>
        <w:spacing w:after="120"/>
      </w:pPr>
      <w:r>
        <w:t xml:space="preserve">Simplifai started as a boutique social media agency for health and wellness brands. We were good at it. But after two years inside this industry, the same pattern kept showing up: the practitioners and founders we admire most don’t need an agency — they need a marketing team they can actually run themselves.</w:t>
      </w:r>
    </w:p>
    <w:p>
      <w:pPr>
        <w:spacing w:after="120"/>
      </w:pPr>
      <w:r>
        <w:t xml:space="preserve">AI changed what one wellness owner can do alone. The bottleneck is no longer talent or budget — it’s knowing what to use, how to use it, and how to keep their voice (and their compliance) intact while they do.</w:t>
      </w:r>
    </w:p>
    <w:p>
      <w:pPr>
        <w:spacing w:after="120"/>
      </w:pPr>
      <w:r>
        <w:t xml:space="preserve">That is the gap Simplifai now fills.</w:t>
      </w:r>
    </w:p>
    <w:p>
      <w:pPr>
        <w:pStyle w:val="Heading1"/>
      </w:pPr>
      <w:r>
        <w:t xml:space="preserve">2.  The new value proposition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Simplifai is the AI partner for wellness brands who want a real marketing team — without hiring one.</w:t>
      </w:r>
    </w:p>
    <w:p>
      <w:pPr>
        <w:spacing w:after="120"/>
      </w:pPr>
      <w:r>
        <w:t xml:space="preserve">We give wellness owners and small teams a complete, AI-powered marketing capability — the tools, prompts, workflows, voice systems, and the training to run them — so they can produce credible, compliant, on-brand content in a few hours a week instead of outsourcing it or going silent.</w:t>
      </w:r>
    </w:p>
    <w:p>
      <w:pPr>
        <w:spacing w:after="120"/>
      </w:pPr>
      <w:r>
        <w:t xml:space="preserve">Where an agency hands you content, Simplifai hands you a system. The owner stays in control. The brand stays consistent. The cost stays sustainable.</w:t>
      </w:r>
    </w:p>
    <w:p>
      <w:pPr>
        <w:pStyle w:val="Heading1"/>
      </w:pPr>
      <w:r>
        <w:t xml:space="preserve">3.  Who we serve</w:t>
      </w:r>
    </w:p>
    <w:p>
      <w:pPr>
        <w:spacing w:after="120"/>
      </w:pPr>
      <w:r>
        <w:t xml:space="preserve">The new Simplifai is built for three overlapping audiences across the wellness ecosystem: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practitioners — nutritionists, dietitians, therapists, coaches, and clinicians running 1-person businesses with no marketing experience.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 wellness businesses — gyms, studios, clinics, and spas (2–15 staff) without a dedicated marketer.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Wellness brand founders — supplements, health food, telehealth, and wellness-tech founders with budget for tools but no in-house team yet.</w:t>
      </w:r>
    </w:p>
    <w:p>
      <w:pPr>
        <w:spacing w:after="120"/>
      </w:pPr>
      <w:r>
        <w:t xml:space="preserve">What unites them: they trust their craft, they care about doing this responsibly, and they’re tired of being invisible online.</w:t>
      </w:r>
    </w:p>
    <w:p>
      <w:pPr>
        <w:pStyle w:val="Heading1"/>
      </w:pPr>
      <w:r>
        <w:t xml:space="preserve">4.  What we 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Simplifai Stack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 curated, wellness-tuned AI toolkit — vetted tools, prompt libraries, voice templates, and workflows pre-built for content creation, calendars, captions, carousels, scripts, and reporting. Compliance guardrails baked in.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Simplifai Academy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Our hybrid learning program. Self-paced modules teach owners how to run the Stack; live workshops and clinics keep them sharp. Outcome: a working marketing rhythm in under 30 days.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Simplifai Pulse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Ongoing community + monthly office hours + quarterly content audits. The thing that turns a course into a habit, and a habit into a brand.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Simplifai Concierge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Optional 1:1 setup for owners who want their Stack configured and their first content calendar built for them. A done-with-you on-ramp.</w:t>
            </w:r>
          </w:p>
        </w:tc>
      </w:tr>
    </w:tbl>
    <w:p>
      <w:pPr>
        <w:pStyle w:val="Heading1"/>
      </w:pPr>
      <w:r>
        <w:t xml:space="preserve">5.  What sets us apart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Sector-exclusive — every prompt, template, and workflow is tuned for health and wellness, including the regulatory edges (TGA, FDA, mental-health language).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Owner-first, not agency-first — we measure success by what the owner can do without us, not by retainer length.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before volume — our Stack starts with a brand-voice intake; AI is only useful if it sounds like you.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by design — guardrails are built into the prompts, not bolted on after.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over hype — we teach owners what AI is actually good at right now, and what it isn’t.</w:t>
      </w:r>
    </w:p>
    <w:p>
      <w:pPr>
        <w:pStyle w:val="Heading1"/>
      </w:pPr>
      <w:r>
        <w:t xml:space="preserve">6.  Tone of voice (unchanged, on purpose)</w:t>
      </w:r>
    </w:p>
    <w:p>
      <w:pPr>
        <w:spacing w:after="120"/>
      </w:pPr>
      <w:r>
        <w:t xml:space="preserve">The Simplifai voice still leads on three principles. They matter even more in an AI era, because the temptation to drift toward generic, sensational, or empty content is everywhere.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Warm — human, approachable, genuine care for the end consumer.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Credible — evidence-informed, authoritative, builds trust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Empowering — motivates action, builds community, educates.</w:t>
      </w:r>
    </w:p>
    <w:p>
      <w:pPr>
        <w:spacing w:after="120"/>
      </w:pPr>
      <w:r>
        <w:t xml:space="preserve">Always avoid: sensationalism, fearmongering, pseudoscience, empty inspiration, misleading health promises, overly clinical or cold language.</w:t>
      </w:r>
    </w:p>
    <w:p>
      <w:pPr>
        <w:pStyle w:val="Heading1"/>
      </w:pPr>
      <w:r>
        <w:t xml:space="preserve">7.  Mission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Health and wellness businesses are transforming lives. Too many are invisible online. Simplifai gives every wellness owner a marketing team they can run themselves — credible, consistent, and built to last.</w:t>
      </w:r>
    </w:p>
    <w:p>
      <w:pPr>
        <w:pStyle w:val="Heading1"/>
      </w:pPr>
      <w:r>
        <w:t xml:space="preserve">8.  What this means in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are no longer a content-for-hire shop. New retainer enquiries are routed into Academy or Concierge.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client relationships transition over the next 90 days; current clients get free Academy seats.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new collateral, social, and case studies lead with the AI-marketing-team narrative.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Compliance, voice, and ethics standards remain non-negotiable — they are now product features.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spacing w:after="120"/>
      </w:pPr>
      <w:r>
        <w:rPr>
          <w:i/>
          <w:iCs/>
          <w:color w:val="5A6B6D"/>
          <w:sz w:val="20"/>
          <w:szCs w:val="20"/>
        </w:rPr>
        <w:t xml:space="preserve">— End of positioning brief. See companion documents: Simplifai AI Marketing Academy program outline, and Simplifai AI Pivot 4-Week Campaign brief.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B6D"/>
        <w:sz w:val="18"/>
        <w:szCs w:val="18"/>
      </w:rPr>
      <w:t xml:space="preserve">Simplifai  •  Positioning 2026</w:t>
    </w:r>
    <w:r>
      <w:rPr>
        <w:sz w:val="18"/>
        <w:szCs w:val="18"/>
      </w:rPr>
      <w:t xml:space="preserve">	</w:t>
    </w:r>
    <w:r>
      <w:rPr>
        <w:color w:val="5A6B6D"/>
        <w:sz w:val="18"/>
        <w:szCs w:val="18"/>
      </w:rPr>
      <w:t xml:space="preserve">Page </w:t>
    </w:r>
    <w:r>
      <w:rPr>
        <w:color w:val="5A6B6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B6E" w:sz="6" w:space="4"/>
      </w:pBdr>
    </w:pPr>
    <w:r>
      <w:rPr>
        <w:b/>
        <w:bCs/>
        <w:caps/>
        <w:color w:val="1F6B6E"/>
        <w:sz w:val="18"/>
        <w:szCs w:val="18"/>
      </w:rPr>
      <w:t xml:space="preserve">Positioning  •  v2026.04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0F2A2E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2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6B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2A2E"/>
      <w:sz w:val="22"/>
      <w:szCs w:val="22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A6B6D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2026-04-26T02:52:48.862Z</dcterms:created>
  <dcterms:modified xsi:type="dcterms:W3CDTF">2026-04-26T02:52:48.862Z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