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ECCBB" w14:textId="77777777" w:rsidR="00AB26EE" w:rsidRPr="000E2133" w:rsidRDefault="00AB26EE" w:rsidP="00313064">
      <w:pPr>
        <w:suppressLineNumbers/>
        <w:rPr>
          <w:rFonts w:ascii="Calibri" w:eastAsia="Calibri" w:hAnsi="Calibri" w:cs="Calibri"/>
          <w:b/>
          <w:bCs/>
          <w:color w:val="000000" w:themeColor="text1"/>
        </w:rPr>
      </w:pPr>
    </w:p>
    <w:p w14:paraId="6F60DCC0" w14:textId="77777777" w:rsidR="00AB26EE" w:rsidRPr="000E2133" w:rsidRDefault="00AB26EE" w:rsidP="00313064">
      <w:pPr>
        <w:suppressLineNumbers/>
        <w:rPr>
          <w:rFonts w:ascii="Calibri" w:eastAsia="Calibri" w:hAnsi="Calibri" w:cs="Calibri"/>
          <w:b/>
          <w:bCs/>
          <w:color w:val="000000" w:themeColor="text1"/>
        </w:rPr>
      </w:pPr>
    </w:p>
    <w:p w14:paraId="7201A224" w14:textId="77777777" w:rsidR="00AB26EE" w:rsidRPr="000E2133" w:rsidRDefault="00AB26EE" w:rsidP="00313064">
      <w:pPr>
        <w:suppressLineNumbers/>
        <w:rPr>
          <w:rFonts w:ascii="Calibri" w:eastAsia="Calibri" w:hAnsi="Calibri" w:cs="Calibri"/>
          <w:b/>
          <w:bCs/>
          <w:color w:val="000000" w:themeColor="text1"/>
        </w:rPr>
      </w:pPr>
    </w:p>
    <w:p w14:paraId="43B62A9A" w14:textId="77777777" w:rsidR="00AB26EE" w:rsidRPr="000E2133" w:rsidRDefault="00AB26EE" w:rsidP="00313064">
      <w:pPr>
        <w:suppressLineNumbers/>
        <w:rPr>
          <w:rFonts w:ascii="Calibri" w:eastAsia="Calibri" w:hAnsi="Calibri" w:cs="Calibri"/>
          <w:b/>
          <w:bCs/>
          <w:color w:val="000000" w:themeColor="text1"/>
        </w:rPr>
      </w:pPr>
    </w:p>
    <w:p w14:paraId="3E8D2299" w14:textId="77777777" w:rsidR="00AB26EE" w:rsidRPr="000E2133" w:rsidRDefault="00AB26EE" w:rsidP="00313064">
      <w:pPr>
        <w:suppressLineNumbers/>
        <w:rPr>
          <w:rFonts w:ascii="Calibri" w:eastAsia="Calibri" w:hAnsi="Calibri" w:cs="Calibri"/>
          <w:b/>
          <w:bCs/>
          <w:color w:val="000000" w:themeColor="text1"/>
        </w:rPr>
      </w:pPr>
    </w:p>
    <w:p w14:paraId="47751A74" w14:textId="77777777" w:rsidR="00AB26EE" w:rsidRPr="000E2133" w:rsidRDefault="00AB26EE" w:rsidP="00313064">
      <w:pPr>
        <w:suppressLineNumbers/>
        <w:rPr>
          <w:rFonts w:ascii="Calibri" w:eastAsia="Calibri" w:hAnsi="Calibri" w:cs="Calibri"/>
          <w:b/>
          <w:bCs/>
          <w:color w:val="000000" w:themeColor="text1"/>
        </w:rPr>
      </w:pPr>
    </w:p>
    <w:p w14:paraId="7284A9EE" w14:textId="77777777" w:rsidR="00AB26EE" w:rsidRPr="000E2133" w:rsidRDefault="00AB26EE" w:rsidP="00313064">
      <w:pPr>
        <w:suppressLineNumbers/>
        <w:rPr>
          <w:rFonts w:ascii="Calibri" w:eastAsia="Calibri" w:hAnsi="Calibri" w:cs="Calibri"/>
          <w:b/>
          <w:bCs/>
          <w:color w:val="000000" w:themeColor="text1"/>
        </w:rPr>
      </w:pPr>
    </w:p>
    <w:p w14:paraId="66780ED6" w14:textId="77777777" w:rsidR="00AB26EE" w:rsidRPr="000E2133" w:rsidRDefault="00AB26EE" w:rsidP="00313064">
      <w:pPr>
        <w:suppressLineNumbers/>
        <w:rPr>
          <w:rFonts w:ascii="Calibri" w:eastAsia="Calibri" w:hAnsi="Calibri" w:cs="Calibri"/>
          <w:b/>
          <w:bCs/>
          <w:color w:val="000000" w:themeColor="text1"/>
        </w:rPr>
      </w:pPr>
    </w:p>
    <w:p w14:paraId="26DE1FDB" w14:textId="77777777" w:rsidR="00AB26EE" w:rsidRPr="000E2133" w:rsidRDefault="00AB26EE" w:rsidP="00313064">
      <w:pPr>
        <w:suppressLineNumbers/>
        <w:rPr>
          <w:rFonts w:ascii="Calibri" w:eastAsia="Calibri" w:hAnsi="Calibri" w:cs="Calibri"/>
          <w:b/>
          <w:bCs/>
          <w:color w:val="000000" w:themeColor="text1"/>
        </w:rPr>
      </w:pPr>
    </w:p>
    <w:p w14:paraId="3278CE8E" w14:textId="77777777" w:rsidR="00AB26EE" w:rsidRPr="000E2133" w:rsidRDefault="00AB26EE" w:rsidP="00313064">
      <w:pPr>
        <w:suppressLineNumbers/>
        <w:rPr>
          <w:rFonts w:ascii="Calibri" w:eastAsia="Calibri" w:hAnsi="Calibri" w:cs="Calibri"/>
          <w:b/>
          <w:bCs/>
          <w:color w:val="000000" w:themeColor="text1"/>
        </w:rPr>
      </w:pPr>
    </w:p>
    <w:p w14:paraId="5F98E7B0" w14:textId="77777777" w:rsidR="00AB26EE" w:rsidRPr="000E2133" w:rsidRDefault="00AB26EE" w:rsidP="00313064">
      <w:pPr>
        <w:suppressLineNumbers/>
        <w:rPr>
          <w:rFonts w:ascii="Calibri" w:eastAsia="Calibri" w:hAnsi="Calibri" w:cs="Calibri"/>
          <w:b/>
          <w:bCs/>
          <w:color w:val="000000" w:themeColor="text1"/>
        </w:rPr>
      </w:pPr>
    </w:p>
    <w:p w14:paraId="07FD3D6F" w14:textId="77777777" w:rsidR="00AB26EE" w:rsidRPr="000E2133" w:rsidRDefault="00AB26EE" w:rsidP="00313064">
      <w:pPr>
        <w:suppressLineNumbers/>
        <w:rPr>
          <w:rFonts w:ascii="Calibri" w:eastAsia="Calibri" w:hAnsi="Calibri" w:cs="Calibri"/>
          <w:b/>
          <w:bCs/>
          <w:color w:val="000000" w:themeColor="text1"/>
        </w:rPr>
      </w:pPr>
    </w:p>
    <w:p w14:paraId="192A6D6B" w14:textId="77777777" w:rsidR="00AB26EE" w:rsidRPr="000E2133" w:rsidRDefault="00AB26EE" w:rsidP="00313064">
      <w:pPr>
        <w:suppressLineNumbers/>
        <w:rPr>
          <w:rFonts w:ascii="Calibri" w:eastAsia="Calibri" w:hAnsi="Calibri" w:cs="Calibri"/>
          <w:b/>
          <w:bCs/>
          <w:color w:val="000000" w:themeColor="text1"/>
        </w:rPr>
      </w:pPr>
    </w:p>
    <w:p w14:paraId="0BB46E27" w14:textId="77777777" w:rsidR="00AB26EE" w:rsidRPr="000E2133" w:rsidRDefault="00AB26EE" w:rsidP="00313064">
      <w:pPr>
        <w:suppressLineNumbers/>
        <w:rPr>
          <w:rFonts w:ascii="Calibri" w:eastAsia="Calibri" w:hAnsi="Calibri" w:cs="Calibri"/>
          <w:b/>
          <w:bCs/>
          <w:color w:val="000000" w:themeColor="text1"/>
        </w:rPr>
      </w:pPr>
    </w:p>
    <w:p w14:paraId="23F27E33" w14:textId="77777777" w:rsidR="00AB26EE" w:rsidRPr="000E2133" w:rsidRDefault="00AB26EE" w:rsidP="00313064">
      <w:pPr>
        <w:suppressLineNumbers/>
        <w:rPr>
          <w:rFonts w:ascii="Calibri" w:eastAsia="Calibri" w:hAnsi="Calibri" w:cs="Calibri"/>
          <w:b/>
          <w:bCs/>
          <w:color w:val="000000" w:themeColor="text1"/>
        </w:rPr>
      </w:pPr>
    </w:p>
    <w:p w14:paraId="28E02E90" w14:textId="77777777" w:rsidR="00AB26EE" w:rsidRPr="000E2133" w:rsidRDefault="00AB26EE" w:rsidP="00313064">
      <w:pPr>
        <w:suppressLineNumbers/>
        <w:jc w:val="center"/>
        <w:rPr>
          <w:rFonts w:ascii="Calibri" w:eastAsia="Calibri" w:hAnsi="Calibri" w:cs="Calibri"/>
          <w:b/>
          <w:bCs/>
          <w:color w:val="000000" w:themeColor="text1"/>
        </w:rPr>
      </w:pPr>
    </w:p>
    <w:p w14:paraId="3B672174" w14:textId="142306BF" w:rsidR="00AB26EE" w:rsidRPr="000E2133" w:rsidRDefault="140E6579" w:rsidP="00313064">
      <w:pPr>
        <w:suppressLineNumbers/>
        <w:jc w:val="center"/>
        <w:rPr>
          <w:rFonts w:ascii="Calibri" w:eastAsia="Calibri" w:hAnsi="Calibri" w:cs="Calibri"/>
          <w:color w:val="000000" w:themeColor="text1"/>
          <w:sz w:val="28"/>
          <w:szCs w:val="28"/>
          <w:lang w:val="en-US"/>
        </w:rPr>
      </w:pPr>
      <w:r w:rsidRPr="000E2133">
        <w:rPr>
          <w:rFonts w:ascii="Calibri" w:eastAsia="Calibri" w:hAnsi="Calibri" w:cs="Calibri"/>
          <w:b/>
          <w:bCs/>
          <w:color w:val="000000" w:themeColor="text1"/>
          <w:sz w:val="28"/>
          <w:szCs w:val="28"/>
          <w:lang w:val="en-US"/>
        </w:rPr>
        <w:t xml:space="preserve">GUIDELINES FOR STANDARDIZATION OF THE REPRESENTATION OF SANITARY </w:t>
      </w:r>
      <w:r w:rsidR="783F58C9" w:rsidRPr="000E2133">
        <w:rPr>
          <w:rFonts w:ascii="Calibri" w:eastAsia="Calibri" w:hAnsi="Calibri" w:cs="Calibri"/>
          <w:b/>
          <w:bCs/>
          <w:color w:val="000000" w:themeColor="text1"/>
          <w:sz w:val="28"/>
          <w:szCs w:val="28"/>
          <w:lang w:val="en-US"/>
        </w:rPr>
        <w:t>ATTESTATIONS</w:t>
      </w:r>
      <w:r w:rsidRPr="000E2133">
        <w:rPr>
          <w:rFonts w:ascii="Calibri" w:eastAsia="Calibri" w:hAnsi="Calibri" w:cs="Calibri"/>
          <w:b/>
          <w:bCs/>
          <w:color w:val="000000" w:themeColor="text1"/>
          <w:sz w:val="28"/>
          <w:szCs w:val="28"/>
          <w:lang w:val="en-US"/>
        </w:rPr>
        <w:t xml:space="preserve"> IN OFFICIAL CERTIFICATES</w:t>
      </w:r>
      <w:r w:rsidRPr="000E2133">
        <w:rPr>
          <w:rFonts w:ascii="Calibri" w:eastAsia="Calibri" w:hAnsi="Calibri" w:cs="Calibri"/>
          <w:color w:val="000000" w:themeColor="text1"/>
          <w:sz w:val="28"/>
          <w:szCs w:val="28"/>
          <w:lang w:val="en-US"/>
        </w:rPr>
        <w:t xml:space="preserve"> </w:t>
      </w:r>
    </w:p>
    <w:p w14:paraId="7E7B427E" w14:textId="77777777" w:rsidR="00AB26EE" w:rsidRPr="000E2133" w:rsidRDefault="00AB26EE" w:rsidP="00313064">
      <w:pPr>
        <w:suppressLineNumbers/>
        <w:rPr>
          <w:rFonts w:ascii="Calibri" w:eastAsia="Calibri" w:hAnsi="Calibri" w:cs="Calibri"/>
          <w:color w:val="000000" w:themeColor="text1"/>
          <w:lang w:val="en-US"/>
        </w:rPr>
      </w:pPr>
    </w:p>
    <w:p w14:paraId="59B2D66E" w14:textId="77777777" w:rsidR="00AB26EE" w:rsidRPr="000E2133" w:rsidRDefault="00411EEA" w:rsidP="00313064">
      <w:pPr>
        <w:suppressLineNumbers/>
        <w:rPr>
          <w:rFonts w:ascii="Calibri" w:eastAsia="Calibri" w:hAnsi="Calibri" w:cs="Calibri"/>
          <w:b/>
          <w:bCs/>
          <w:color w:val="000000" w:themeColor="text1"/>
          <w:lang w:val="en-US"/>
        </w:rPr>
      </w:pPr>
      <w:r w:rsidRPr="000E2133">
        <w:rPr>
          <w:rFonts w:ascii="Calibri" w:eastAsia="Calibri" w:hAnsi="Calibri" w:cs="Calibri"/>
          <w:color w:val="000000" w:themeColor="text1"/>
          <w:lang w:val="en-US"/>
        </w:rPr>
        <w:br w:type="page"/>
      </w:r>
    </w:p>
    <w:p w14:paraId="3CD92123" w14:textId="77777777" w:rsidR="00AB26EE" w:rsidRPr="000E2133" w:rsidRDefault="2EFD11A1" w:rsidP="67CF729F">
      <w:pPr>
        <w:jc w:val="both"/>
        <w:rPr>
          <w:rFonts w:ascii="Calibri" w:eastAsia="Calibri" w:hAnsi="Calibri" w:cs="Calibri"/>
          <w:color w:val="000000" w:themeColor="text1"/>
          <w:lang w:val="en-US"/>
        </w:rPr>
      </w:pPr>
      <w:r w:rsidRPr="000E2133">
        <w:rPr>
          <w:rFonts w:ascii="Calibri" w:eastAsia="Calibri" w:hAnsi="Calibri" w:cs="Calibri"/>
          <w:b/>
          <w:bCs/>
          <w:color w:val="000000" w:themeColor="text1"/>
          <w:lang w:val="en-US"/>
        </w:rPr>
        <w:lastRenderedPageBreak/>
        <w:t>SECTION 1 – PREAMBULE</w:t>
      </w:r>
      <w:r w:rsidRPr="000E2133">
        <w:rPr>
          <w:rFonts w:ascii="Calibri" w:eastAsia="Calibri" w:hAnsi="Calibri" w:cs="Calibri"/>
          <w:color w:val="000000" w:themeColor="text1"/>
          <w:lang w:val="en-US"/>
        </w:rPr>
        <w:t xml:space="preserve"> </w:t>
      </w:r>
    </w:p>
    <w:p w14:paraId="70D91A1F" w14:textId="77777777" w:rsidR="00AB26EE" w:rsidRPr="000E2133" w:rsidRDefault="00AB26EE" w:rsidP="67CF729F">
      <w:pPr>
        <w:jc w:val="both"/>
        <w:rPr>
          <w:rFonts w:ascii="Calibri" w:eastAsia="Calibri" w:hAnsi="Calibri" w:cs="Calibri"/>
          <w:color w:val="000000" w:themeColor="text1"/>
          <w:lang w:val="en-US"/>
        </w:rPr>
      </w:pPr>
    </w:p>
    <w:p w14:paraId="5DB408F2" w14:textId="2D6F0AD4" w:rsidR="00420170" w:rsidRPr="000E2133" w:rsidRDefault="26353327" w:rsidP="75CF1520">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Current practices for </w:t>
      </w:r>
      <w:r w:rsidR="00420170">
        <w:rPr>
          <w:rFonts w:ascii="Calibri" w:eastAsia="Calibri" w:hAnsi="Calibri" w:cs="Calibri"/>
          <w:color w:val="000000" w:themeColor="text1"/>
          <w:lang w:val="en-US"/>
        </w:rPr>
        <w:t>negotiating and</w:t>
      </w:r>
      <w:r w:rsidR="00420170" w:rsidRPr="000E2133">
        <w:rPr>
          <w:rFonts w:ascii="Calibri" w:eastAsia="Calibri" w:hAnsi="Calibri" w:cs="Calibri"/>
          <w:color w:val="000000" w:themeColor="text1"/>
          <w:lang w:val="en-US"/>
        </w:rPr>
        <w:t xml:space="preserve"> </w:t>
      </w:r>
      <w:r w:rsidRPr="000E2133">
        <w:rPr>
          <w:rFonts w:ascii="Calibri" w:eastAsia="Calibri" w:hAnsi="Calibri" w:cs="Calibri"/>
          <w:color w:val="000000" w:themeColor="text1"/>
          <w:lang w:val="en-US"/>
        </w:rPr>
        <w:t>developing</w:t>
      </w:r>
      <w:r w:rsidR="00D61A57">
        <w:rPr>
          <w:rFonts w:ascii="Calibri" w:eastAsia="Calibri" w:hAnsi="Calibri" w:cs="Calibri"/>
          <w:color w:val="000000" w:themeColor="text1"/>
          <w:lang w:val="en-US"/>
        </w:rPr>
        <w:t xml:space="preserve"> </w:t>
      </w:r>
      <w:r w:rsidRPr="000E2133">
        <w:rPr>
          <w:rFonts w:ascii="Calibri" w:eastAsia="Calibri" w:hAnsi="Calibri" w:cs="Calibri"/>
          <w:color w:val="000000" w:themeColor="text1"/>
          <w:lang w:val="en-US"/>
        </w:rPr>
        <w:t>attestations</w:t>
      </w:r>
      <w:r w:rsidR="00D61A57">
        <w:rPr>
          <w:rFonts w:ascii="Calibri" w:eastAsia="Calibri" w:hAnsi="Calibri" w:cs="Calibri"/>
          <w:color w:val="000000" w:themeColor="text1"/>
          <w:lang w:val="en-US"/>
        </w:rPr>
        <w:t>, when needed,</w:t>
      </w:r>
      <w:r w:rsidRPr="000E2133">
        <w:rPr>
          <w:rFonts w:ascii="Calibri" w:eastAsia="Calibri" w:hAnsi="Calibri" w:cs="Calibri"/>
          <w:color w:val="000000" w:themeColor="text1"/>
          <w:lang w:val="en-US"/>
        </w:rPr>
        <w:t xml:space="preserve"> sometimes lead to ambiguity, duplication, or inconsistent interpretation. Such challenges can affect the negotiation of new certificates, the revision of existing ones, and the efficient implementation of certification systems. </w:t>
      </w:r>
      <w:r w:rsidR="00420170" w:rsidRPr="00D1677D">
        <w:rPr>
          <w:rFonts w:ascii="Calibri" w:eastAsia="Calibri" w:hAnsi="Calibri" w:cs="Calibri"/>
          <w:color w:val="000000" w:themeColor="text1"/>
          <w:lang w:val="en-US"/>
        </w:rPr>
        <w:t>Consistency in the formulation of attestations across certificates and contexts may facilitate their reuse, reduce duplication, and support mutual understanding between competent authorities</w:t>
      </w:r>
      <w:r w:rsidR="00420170">
        <w:rPr>
          <w:rFonts w:ascii="Calibri" w:eastAsia="Calibri" w:hAnsi="Calibri" w:cs="Calibri"/>
          <w:color w:val="000000" w:themeColor="text1"/>
          <w:lang w:val="en-US"/>
        </w:rPr>
        <w:t>.</w:t>
      </w:r>
    </w:p>
    <w:p w14:paraId="3C53D656" w14:textId="47E0C73C" w:rsidR="280F691F" w:rsidRPr="000E2133" w:rsidRDefault="280F691F" w:rsidP="75CF1520">
      <w:pPr>
        <w:jc w:val="both"/>
        <w:rPr>
          <w:rFonts w:ascii="Calibri" w:eastAsia="Calibri" w:hAnsi="Calibri" w:cs="Calibri"/>
          <w:color w:val="000000" w:themeColor="text1"/>
          <w:lang w:val="en-US"/>
        </w:rPr>
      </w:pPr>
    </w:p>
    <w:p w14:paraId="5D0E41ED" w14:textId="304B9F3F" w:rsidR="280F691F" w:rsidRPr="000E2133" w:rsidRDefault="26353327" w:rsidP="75CF1520">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These guidelines aim to promote a more structured and uniform way of representing attestations, improving their readability, verifiability, and mutual understanding between competent authorities, </w:t>
      </w:r>
      <w:r w:rsidR="6BA419AF" w:rsidRPr="000E2133">
        <w:rPr>
          <w:rFonts w:ascii="Calibri" w:eastAsia="Calibri" w:hAnsi="Calibri" w:cs="Calibri"/>
          <w:color w:val="000000" w:themeColor="text1"/>
          <w:lang w:val="en-US"/>
        </w:rPr>
        <w:t>provid</w:t>
      </w:r>
      <w:r w:rsidR="43542190" w:rsidRPr="000E2133">
        <w:rPr>
          <w:rFonts w:ascii="Calibri" w:eastAsia="Calibri" w:hAnsi="Calibri" w:cs="Calibri"/>
          <w:color w:val="000000" w:themeColor="text1"/>
          <w:lang w:val="en-US"/>
        </w:rPr>
        <w:t>ing</w:t>
      </w:r>
      <w:r w:rsidR="6BA419AF" w:rsidRPr="000E2133">
        <w:rPr>
          <w:rFonts w:ascii="Calibri" w:eastAsia="Calibri" w:hAnsi="Calibri" w:cs="Calibri"/>
          <w:color w:val="000000" w:themeColor="text1"/>
          <w:lang w:val="en-US"/>
        </w:rPr>
        <w:t xml:space="preserve"> guidance on the representation of </w:t>
      </w:r>
      <w:r w:rsidR="00C10432" w:rsidRPr="000E2133">
        <w:rPr>
          <w:rFonts w:ascii="Calibri" w:eastAsia="Calibri" w:hAnsi="Calibri" w:cs="Calibri"/>
          <w:color w:val="000000" w:themeColor="text1"/>
          <w:lang w:val="en-US"/>
        </w:rPr>
        <w:t>attestations</w:t>
      </w:r>
      <w:r w:rsidR="6BA419AF" w:rsidRPr="000E2133">
        <w:rPr>
          <w:rFonts w:ascii="Calibri" w:eastAsia="Calibri" w:hAnsi="Calibri" w:cs="Calibri"/>
          <w:color w:val="000000" w:themeColor="text1"/>
          <w:lang w:val="en-US"/>
        </w:rPr>
        <w:t xml:space="preserve"> that have already been agreed, or are </w:t>
      </w:r>
      <w:r w:rsidR="00313064" w:rsidRPr="000E2133">
        <w:rPr>
          <w:rFonts w:ascii="Calibri" w:eastAsia="Calibri" w:hAnsi="Calibri" w:cs="Calibri"/>
          <w:color w:val="000000" w:themeColor="text1"/>
          <w:lang w:val="en-US"/>
        </w:rPr>
        <w:t>under negotiation</w:t>
      </w:r>
      <w:r w:rsidR="6BA419AF" w:rsidRPr="000E2133">
        <w:rPr>
          <w:rFonts w:ascii="Calibri" w:eastAsia="Calibri" w:hAnsi="Calibri" w:cs="Calibri"/>
          <w:color w:val="000000" w:themeColor="text1"/>
          <w:lang w:val="en-US"/>
        </w:rPr>
        <w:t xml:space="preserve">, between the competent authorities of importing and exporting countries. </w:t>
      </w:r>
    </w:p>
    <w:p w14:paraId="3EE20590" w14:textId="77777777" w:rsidR="00E43967" w:rsidRDefault="00E43967" w:rsidP="75CF1520">
      <w:pPr>
        <w:jc w:val="both"/>
        <w:rPr>
          <w:rFonts w:ascii="Calibri" w:eastAsia="Calibri" w:hAnsi="Calibri" w:cs="Calibri"/>
          <w:color w:val="000000" w:themeColor="text1"/>
          <w:lang w:val="en-US"/>
        </w:rPr>
      </w:pPr>
    </w:p>
    <w:p w14:paraId="3101F27B" w14:textId="20E4C95C" w:rsidR="00E43967" w:rsidRPr="000E2133" w:rsidRDefault="00E43967" w:rsidP="75CF1520">
      <w:pPr>
        <w:jc w:val="both"/>
        <w:rPr>
          <w:rFonts w:ascii="Calibri" w:eastAsia="Calibri" w:hAnsi="Calibri" w:cs="Calibri"/>
          <w:color w:val="000000" w:themeColor="text1"/>
          <w:lang w:val="en-US"/>
        </w:rPr>
      </w:pPr>
      <w:r w:rsidRPr="0017633F">
        <w:rPr>
          <w:rFonts w:ascii="Calibri" w:eastAsia="Calibri" w:hAnsi="Calibri" w:cs="Calibri"/>
          <w:color w:val="000000" w:themeColor="text1"/>
          <w:lang w:val="en-US"/>
        </w:rPr>
        <w:t>These guidelines are intended to be read in conjunction with the Guidelines for Design, Production, Issuance and Use of Generic Official Certificates (CXG 38-2001), which provide the normative framework for the design and use of official certificates in international food trade. While CXG 38-2001 establishes the general principles governing the structure and content of official certificates, the present guidelines focus specifically on the standardized representation of sanitary attestations contained within such certificates. They do not supersede or modify CXG 38-2001 but provide complementary operational guidance for its application in the context of attestation formulation.</w:t>
      </w:r>
    </w:p>
    <w:p w14:paraId="45C75F31" w14:textId="77777777" w:rsidR="00493DCD" w:rsidRPr="000E2133" w:rsidRDefault="00493DCD" w:rsidP="67CF729F">
      <w:pPr>
        <w:jc w:val="both"/>
        <w:rPr>
          <w:rFonts w:ascii="Calibri" w:eastAsia="Calibri" w:hAnsi="Calibri" w:cs="Calibri"/>
          <w:color w:val="000000" w:themeColor="text1"/>
          <w:lang w:val="en-US"/>
        </w:rPr>
      </w:pPr>
    </w:p>
    <w:p w14:paraId="25CA15E4" w14:textId="0F26997A" w:rsidR="280F691F" w:rsidRDefault="280F691F" w:rsidP="67CF729F">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While digital systems may benefit from the structured approach proposed in this document, the guidelines themselves remain technology-neutral</w:t>
      </w:r>
      <w:r w:rsidR="70536447" w:rsidRPr="000E2133">
        <w:rPr>
          <w:rFonts w:ascii="Calibri" w:eastAsia="Calibri" w:hAnsi="Calibri" w:cs="Calibri"/>
          <w:color w:val="000000" w:themeColor="text1"/>
          <w:lang w:val="en-US"/>
        </w:rPr>
        <w:t>, only</w:t>
      </w:r>
      <w:r w:rsidR="00313064" w:rsidRPr="000E2133">
        <w:rPr>
          <w:rFonts w:ascii="Calibri" w:eastAsia="Calibri" w:hAnsi="Calibri" w:cs="Calibri"/>
          <w:color w:val="000000" w:themeColor="text1"/>
          <w:lang w:val="en-US"/>
        </w:rPr>
        <w:t xml:space="preserve"> </w:t>
      </w:r>
      <w:r w:rsidRPr="000E2133">
        <w:rPr>
          <w:rFonts w:ascii="Calibri" w:eastAsia="Calibri" w:hAnsi="Calibri" w:cs="Calibri"/>
          <w:color w:val="000000" w:themeColor="text1"/>
          <w:lang w:val="en-US"/>
        </w:rPr>
        <w:t>provid</w:t>
      </w:r>
      <w:r w:rsidR="4AD1F58D" w:rsidRPr="000E2133">
        <w:rPr>
          <w:rFonts w:ascii="Calibri" w:eastAsia="Calibri" w:hAnsi="Calibri" w:cs="Calibri"/>
          <w:color w:val="000000" w:themeColor="text1"/>
          <w:lang w:val="en-US"/>
        </w:rPr>
        <w:t>ing</w:t>
      </w:r>
      <w:r w:rsidRPr="000E2133">
        <w:rPr>
          <w:rFonts w:ascii="Calibri" w:eastAsia="Calibri" w:hAnsi="Calibri" w:cs="Calibri"/>
          <w:color w:val="000000" w:themeColor="text1"/>
          <w:lang w:val="en-US"/>
        </w:rPr>
        <w:t xml:space="preserve"> a foundation that support future digital implementation, without prescribing </w:t>
      </w:r>
      <w:r w:rsidR="00C52AF4">
        <w:rPr>
          <w:rFonts w:ascii="Calibri" w:eastAsia="Calibri" w:hAnsi="Calibri" w:cs="Calibri"/>
          <w:color w:val="000000" w:themeColor="text1"/>
          <w:lang w:val="en-US"/>
        </w:rPr>
        <w:t>specific</w:t>
      </w:r>
      <w:r w:rsidR="00C52AF4" w:rsidRPr="000E2133">
        <w:rPr>
          <w:rFonts w:ascii="Calibri" w:eastAsia="Calibri" w:hAnsi="Calibri" w:cs="Calibri"/>
          <w:color w:val="000000" w:themeColor="text1"/>
          <w:lang w:val="en-US"/>
        </w:rPr>
        <w:t xml:space="preserve"> </w:t>
      </w:r>
      <w:r w:rsidR="00313064" w:rsidRPr="000E2133">
        <w:rPr>
          <w:rFonts w:ascii="Calibri" w:eastAsia="Calibri" w:hAnsi="Calibri" w:cs="Calibri"/>
          <w:color w:val="000000" w:themeColor="text1"/>
          <w:lang w:val="en-US"/>
        </w:rPr>
        <w:t xml:space="preserve">technology </w:t>
      </w:r>
      <w:r w:rsidRPr="000E2133">
        <w:rPr>
          <w:rFonts w:ascii="Calibri" w:eastAsia="Calibri" w:hAnsi="Calibri" w:cs="Calibri"/>
          <w:color w:val="000000" w:themeColor="text1"/>
          <w:lang w:val="en-US"/>
        </w:rPr>
        <w:t>solutions.</w:t>
      </w:r>
    </w:p>
    <w:p w14:paraId="1664EF45" w14:textId="77777777" w:rsidR="00D1677D" w:rsidRDefault="00D1677D" w:rsidP="67CF729F">
      <w:pPr>
        <w:jc w:val="both"/>
        <w:rPr>
          <w:rFonts w:ascii="Calibri" w:eastAsia="Calibri" w:hAnsi="Calibri" w:cs="Calibri"/>
          <w:color w:val="000000" w:themeColor="text1"/>
          <w:lang w:val="en-US"/>
        </w:rPr>
      </w:pPr>
    </w:p>
    <w:p w14:paraId="04867CB9" w14:textId="77777777" w:rsidR="00420170" w:rsidRPr="000E2133" w:rsidRDefault="00420170" w:rsidP="00420170">
      <w:pPr>
        <w:jc w:val="both"/>
        <w:rPr>
          <w:rFonts w:ascii="Calibri" w:eastAsia="Calibri" w:hAnsi="Calibri" w:cs="Calibri"/>
          <w:color w:val="000000" w:themeColor="text1"/>
          <w:lang w:val="en-US"/>
        </w:rPr>
      </w:pPr>
      <w:r w:rsidRPr="00D1677D">
        <w:rPr>
          <w:rFonts w:ascii="Calibri" w:eastAsia="Calibri" w:hAnsi="Calibri" w:cs="Calibri"/>
          <w:color w:val="000000" w:themeColor="text1"/>
          <w:lang w:val="en-US"/>
        </w:rPr>
        <w:t>Competent authorities may benefit from complementary guidance, including examples, or tools to support the consistent application of these principles in different regulatory and operational contexts</w:t>
      </w:r>
      <w:r>
        <w:rPr>
          <w:rFonts w:ascii="Calibri" w:eastAsia="Calibri" w:hAnsi="Calibri" w:cs="Calibri"/>
          <w:color w:val="000000" w:themeColor="text1"/>
          <w:lang w:val="en-US"/>
        </w:rPr>
        <w:t>.</w:t>
      </w:r>
    </w:p>
    <w:p w14:paraId="405F67F0" w14:textId="10D61F5B" w:rsidR="00893DEA" w:rsidRPr="000E2133" w:rsidRDefault="00893DEA" w:rsidP="75CF1520">
      <w:pPr>
        <w:jc w:val="both"/>
        <w:rPr>
          <w:rFonts w:ascii="Calibri" w:eastAsia="Calibri" w:hAnsi="Calibri" w:cs="Calibri"/>
          <w:color w:val="000000" w:themeColor="text1"/>
          <w:lang w:val="en-US"/>
        </w:rPr>
      </w:pPr>
    </w:p>
    <w:p w14:paraId="2F7F07B4" w14:textId="77777777" w:rsidR="00AB26EE" w:rsidRPr="000E2133" w:rsidRDefault="00AB26EE" w:rsidP="67CF729F">
      <w:pPr>
        <w:jc w:val="both"/>
        <w:rPr>
          <w:rFonts w:ascii="Calibri" w:eastAsia="Calibri" w:hAnsi="Calibri" w:cs="Calibri"/>
          <w:color w:val="000000" w:themeColor="text1"/>
          <w:lang w:val="en-US"/>
        </w:rPr>
      </w:pPr>
    </w:p>
    <w:p w14:paraId="37575BFC" w14:textId="77777777" w:rsidR="00AB26EE" w:rsidRPr="000E2133" w:rsidRDefault="2EFD11A1" w:rsidP="67CF729F">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SECTION 2 – SCOPE AND OBJECTIVES</w:t>
      </w:r>
    </w:p>
    <w:p w14:paraId="2D7092FD" w14:textId="77777777" w:rsidR="00AB26EE" w:rsidRPr="000E2133" w:rsidRDefault="00AB26EE" w:rsidP="67CF729F">
      <w:pPr>
        <w:jc w:val="both"/>
        <w:rPr>
          <w:rFonts w:ascii="Calibri" w:eastAsia="Calibri" w:hAnsi="Calibri" w:cs="Calibri"/>
          <w:color w:val="000000" w:themeColor="text1"/>
          <w:lang w:val="en-US"/>
        </w:rPr>
      </w:pPr>
    </w:p>
    <w:p w14:paraId="54B5C79A" w14:textId="18AFC245" w:rsidR="00D43114" w:rsidRDefault="00F641FD" w:rsidP="75CF1520">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These guidelines are intended to provide practical </w:t>
      </w:r>
      <w:r w:rsidR="001A72F3">
        <w:rPr>
          <w:rFonts w:ascii="Calibri" w:eastAsia="Calibri" w:hAnsi="Calibri" w:cs="Calibri"/>
          <w:color w:val="000000" w:themeColor="text1"/>
          <w:lang w:val="en-US"/>
        </w:rPr>
        <w:t>guidance</w:t>
      </w:r>
      <w:r w:rsidR="001A72F3" w:rsidRPr="000E2133">
        <w:rPr>
          <w:rFonts w:ascii="Calibri" w:eastAsia="Calibri" w:hAnsi="Calibri" w:cs="Calibri"/>
          <w:color w:val="000000" w:themeColor="text1"/>
          <w:lang w:val="en-US"/>
        </w:rPr>
        <w:t xml:space="preserve"> </w:t>
      </w:r>
      <w:r w:rsidRPr="000E2133">
        <w:rPr>
          <w:rFonts w:ascii="Calibri" w:eastAsia="Calibri" w:hAnsi="Calibri" w:cs="Calibri"/>
          <w:color w:val="000000" w:themeColor="text1"/>
          <w:lang w:val="en-US"/>
        </w:rPr>
        <w:t xml:space="preserve">for competent authorities to simplify and standardize the development, </w:t>
      </w:r>
      <w:r w:rsidR="0BF2839E" w:rsidRPr="000E2133">
        <w:rPr>
          <w:rFonts w:ascii="Calibri" w:eastAsia="Calibri" w:hAnsi="Calibri" w:cs="Calibri"/>
          <w:color w:val="000000" w:themeColor="text1"/>
          <w:lang w:val="en-US"/>
        </w:rPr>
        <w:t xml:space="preserve">revision, </w:t>
      </w:r>
      <w:r w:rsidRPr="000E2133">
        <w:rPr>
          <w:rFonts w:ascii="Calibri" w:eastAsia="Calibri" w:hAnsi="Calibri" w:cs="Calibri"/>
          <w:color w:val="000000" w:themeColor="text1"/>
          <w:lang w:val="en-US"/>
        </w:rPr>
        <w:t>negotiation, agreement, and representation of attestations in official certificates</w:t>
      </w:r>
      <w:r w:rsidR="4E19374F" w:rsidRPr="000E2133">
        <w:rPr>
          <w:rFonts w:ascii="Calibri" w:eastAsia="Calibri" w:hAnsi="Calibri" w:cs="Calibri"/>
          <w:color w:val="000000" w:themeColor="text1"/>
          <w:lang w:val="en-US"/>
        </w:rPr>
        <w:t xml:space="preserve"> in a clear, consistent, and structured manner</w:t>
      </w:r>
      <w:r w:rsidR="2120DF9F" w:rsidRPr="000E2133">
        <w:rPr>
          <w:rFonts w:ascii="Calibri" w:eastAsia="Calibri" w:hAnsi="Calibri" w:cs="Calibri"/>
          <w:color w:val="000000" w:themeColor="text1"/>
          <w:lang w:val="en-US"/>
        </w:rPr>
        <w:t xml:space="preserve">. </w:t>
      </w:r>
      <w:r w:rsidR="00D43114">
        <w:rPr>
          <w:rFonts w:ascii="Calibri" w:eastAsia="Calibri" w:hAnsi="Calibri" w:cs="Calibri"/>
          <w:color w:val="000000" w:themeColor="text1"/>
          <w:lang w:val="en-US"/>
        </w:rPr>
        <w:t>While re</w:t>
      </w:r>
      <w:r w:rsidR="00D43114" w:rsidRPr="00DC551E">
        <w:rPr>
          <w:rFonts w:ascii="Calibri" w:eastAsia="Calibri" w:hAnsi="Calibri" w:cs="Calibri"/>
          <w:color w:val="000000" w:themeColor="text1"/>
          <w:lang w:val="en-AU"/>
        </w:rPr>
        <w:t>cognising that competent authorities differ in their regulatory frameworks, resources, and levels of digital implementation.</w:t>
      </w:r>
    </w:p>
    <w:p w14:paraId="0E58B480" w14:textId="77777777" w:rsidR="00D43114" w:rsidRDefault="00D43114" w:rsidP="75CF1520">
      <w:pPr>
        <w:jc w:val="both"/>
        <w:rPr>
          <w:rFonts w:ascii="Calibri" w:eastAsia="Calibri" w:hAnsi="Calibri" w:cs="Calibri"/>
          <w:color w:val="000000" w:themeColor="text1"/>
          <w:lang w:val="en-US"/>
        </w:rPr>
      </w:pPr>
    </w:p>
    <w:p w14:paraId="18063262" w14:textId="32285FEB" w:rsidR="00F641FD" w:rsidRPr="000E2133" w:rsidRDefault="787BE33F" w:rsidP="75CF1520">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The</w:t>
      </w:r>
      <w:r w:rsidR="00D43114">
        <w:rPr>
          <w:rFonts w:ascii="Calibri" w:eastAsia="Calibri" w:hAnsi="Calibri" w:cs="Calibri"/>
          <w:color w:val="000000" w:themeColor="text1"/>
          <w:lang w:val="en-US"/>
        </w:rPr>
        <w:t xml:space="preserve"> guidance will</w:t>
      </w:r>
      <w:r w:rsidR="2120DF9F" w:rsidRPr="000E2133">
        <w:rPr>
          <w:rFonts w:ascii="Calibri" w:eastAsia="Calibri" w:hAnsi="Calibri" w:cs="Calibri"/>
          <w:color w:val="000000" w:themeColor="text1"/>
          <w:lang w:val="en-US"/>
        </w:rPr>
        <w:t xml:space="preserve"> </w:t>
      </w:r>
      <w:r w:rsidR="2364858F" w:rsidRPr="000E2133">
        <w:rPr>
          <w:rFonts w:ascii="Calibri" w:eastAsia="Calibri" w:hAnsi="Calibri" w:cs="Calibri"/>
          <w:color w:val="000000" w:themeColor="text1"/>
          <w:lang w:val="en-US"/>
        </w:rPr>
        <w:t>help</w:t>
      </w:r>
      <w:r w:rsidR="2120DF9F" w:rsidRPr="000E2133">
        <w:rPr>
          <w:rFonts w:ascii="Calibri" w:eastAsia="Calibri" w:hAnsi="Calibri" w:cs="Calibri"/>
          <w:color w:val="000000" w:themeColor="text1"/>
          <w:lang w:val="en-US"/>
        </w:rPr>
        <w:t xml:space="preserve"> to ensure</w:t>
      </w:r>
      <w:r w:rsidR="4E19374F" w:rsidRPr="000E2133">
        <w:rPr>
          <w:rFonts w:ascii="Calibri" w:eastAsia="Calibri" w:hAnsi="Calibri" w:cs="Calibri"/>
          <w:color w:val="000000" w:themeColor="text1"/>
          <w:lang w:val="en-US"/>
        </w:rPr>
        <w:t xml:space="preserve"> that such attestations</w:t>
      </w:r>
      <w:r w:rsidR="001A72F3">
        <w:rPr>
          <w:rFonts w:ascii="Calibri" w:eastAsia="Calibri" w:hAnsi="Calibri" w:cs="Calibri"/>
          <w:color w:val="000000" w:themeColor="text1"/>
          <w:lang w:val="en-US"/>
        </w:rPr>
        <w:t>, when necessary,</w:t>
      </w:r>
      <w:r w:rsidR="4E19374F" w:rsidRPr="000E2133">
        <w:rPr>
          <w:rFonts w:ascii="Calibri" w:eastAsia="Calibri" w:hAnsi="Calibri" w:cs="Calibri"/>
          <w:color w:val="000000" w:themeColor="text1"/>
          <w:lang w:val="en-US"/>
        </w:rPr>
        <w:t xml:space="preserve"> are easily understood, verifiable, </w:t>
      </w:r>
      <w:r w:rsidR="00C52AF4">
        <w:rPr>
          <w:rFonts w:ascii="Calibri" w:eastAsia="Calibri" w:hAnsi="Calibri" w:cs="Calibri"/>
          <w:color w:val="000000" w:themeColor="text1"/>
          <w:lang w:val="en-US"/>
        </w:rPr>
        <w:t xml:space="preserve">and </w:t>
      </w:r>
      <w:r w:rsidR="4E19374F" w:rsidRPr="000E2133">
        <w:rPr>
          <w:rFonts w:ascii="Calibri" w:eastAsia="Calibri" w:hAnsi="Calibri" w:cs="Calibri"/>
          <w:color w:val="000000" w:themeColor="text1"/>
          <w:lang w:val="en-US"/>
        </w:rPr>
        <w:t>aligned with Codex principles</w:t>
      </w:r>
      <w:r w:rsidR="00C52AF4">
        <w:rPr>
          <w:rFonts w:ascii="Calibri" w:eastAsia="Calibri" w:hAnsi="Calibri" w:cs="Calibri"/>
          <w:color w:val="000000" w:themeColor="text1"/>
          <w:lang w:val="en-US"/>
        </w:rPr>
        <w:t xml:space="preserve">, </w:t>
      </w:r>
      <w:r w:rsidR="4C65346A" w:rsidRPr="000E2133">
        <w:rPr>
          <w:rFonts w:ascii="Calibri" w:eastAsia="Calibri" w:hAnsi="Calibri" w:cs="Calibri"/>
          <w:color w:val="000000" w:themeColor="text1"/>
          <w:lang w:val="en-US"/>
        </w:rPr>
        <w:t>thereby reducing the risk of misinterpretation.</w:t>
      </w:r>
    </w:p>
    <w:p w14:paraId="382FC4AC" w14:textId="279CB648" w:rsidR="00AB26EE" w:rsidRPr="000E2133" w:rsidRDefault="00AB26EE" w:rsidP="75CF1520">
      <w:pPr>
        <w:jc w:val="both"/>
        <w:rPr>
          <w:rFonts w:ascii="Calibri" w:eastAsia="Calibri" w:hAnsi="Calibri" w:cs="Calibri"/>
          <w:color w:val="000000" w:themeColor="text1"/>
          <w:lang w:val="en-US"/>
        </w:rPr>
      </w:pPr>
    </w:p>
    <w:p w14:paraId="1B98BCCC" w14:textId="27B15AC1" w:rsidR="00AB26EE" w:rsidRPr="000E2133" w:rsidRDefault="001A72F3" w:rsidP="67CF729F">
      <w:pPr>
        <w:jc w:val="both"/>
        <w:rPr>
          <w:rFonts w:ascii="Calibri" w:eastAsia="Calibri" w:hAnsi="Calibri" w:cs="Calibri"/>
          <w:color w:val="000000" w:themeColor="text1"/>
          <w:lang w:val="en-US"/>
        </w:rPr>
      </w:pPr>
      <w:r>
        <w:rPr>
          <w:rFonts w:ascii="Calibri" w:eastAsia="Calibri" w:hAnsi="Calibri" w:cs="Calibri"/>
          <w:color w:val="000000" w:themeColor="text1"/>
          <w:lang w:val="en-US"/>
        </w:rPr>
        <w:t>These guidelines</w:t>
      </w:r>
      <w:r w:rsidRPr="000E2133">
        <w:rPr>
          <w:rFonts w:ascii="Calibri" w:eastAsia="Calibri" w:hAnsi="Calibri" w:cs="Calibri"/>
          <w:color w:val="000000" w:themeColor="text1"/>
          <w:lang w:val="en-US"/>
        </w:rPr>
        <w:t xml:space="preserve"> </w:t>
      </w:r>
      <w:r>
        <w:rPr>
          <w:rFonts w:ascii="Calibri" w:eastAsia="Calibri" w:hAnsi="Calibri" w:cs="Calibri"/>
          <w:color w:val="000000" w:themeColor="text1"/>
          <w:lang w:val="en-US"/>
        </w:rPr>
        <w:t xml:space="preserve">are </w:t>
      </w:r>
      <w:r w:rsidR="297C5A24" w:rsidRPr="000E2133">
        <w:rPr>
          <w:rFonts w:ascii="Calibri" w:eastAsia="Calibri" w:hAnsi="Calibri" w:cs="Calibri"/>
          <w:color w:val="000000" w:themeColor="text1"/>
          <w:lang w:val="en-US"/>
        </w:rPr>
        <w:t>also</w:t>
      </w:r>
      <w:r>
        <w:rPr>
          <w:rFonts w:ascii="Calibri" w:eastAsia="Calibri" w:hAnsi="Calibri" w:cs="Calibri"/>
          <w:color w:val="000000" w:themeColor="text1"/>
          <w:lang w:val="en-US"/>
        </w:rPr>
        <w:t xml:space="preserve"> intended to</w:t>
      </w:r>
      <w:r w:rsidR="297C5A24" w:rsidRPr="000E2133">
        <w:rPr>
          <w:rFonts w:ascii="Calibri" w:eastAsia="Calibri" w:hAnsi="Calibri" w:cs="Calibri"/>
          <w:color w:val="000000" w:themeColor="text1"/>
          <w:lang w:val="en-US"/>
        </w:rPr>
        <w:t xml:space="preserve"> </w:t>
      </w:r>
      <w:r w:rsidR="280F691F" w:rsidRPr="000E2133">
        <w:rPr>
          <w:rFonts w:ascii="Calibri" w:eastAsia="Calibri" w:hAnsi="Calibri" w:cs="Calibri"/>
          <w:color w:val="000000" w:themeColor="text1"/>
          <w:lang w:val="en-US"/>
        </w:rPr>
        <w:t>support:</w:t>
      </w:r>
    </w:p>
    <w:p w14:paraId="15E4ED6C" w14:textId="19D62D70" w:rsidR="00BB0621" w:rsidRPr="000E2133" w:rsidRDefault="280F691F" w:rsidP="000E2133">
      <w:pPr>
        <w:pStyle w:val="ListParagraph"/>
        <w:numPr>
          <w:ilvl w:val="0"/>
          <w:numId w:val="82"/>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More efficient development and implementation of both paper-based and electronic certification systems.</w:t>
      </w:r>
    </w:p>
    <w:p w14:paraId="001EE199" w14:textId="6FE40DF9" w:rsidR="00AB26EE" w:rsidRDefault="280F691F" w:rsidP="000E2133">
      <w:pPr>
        <w:pStyle w:val="ListParagraph"/>
        <w:numPr>
          <w:ilvl w:val="0"/>
          <w:numId w:val="82"/>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Future interoperability with digital systems, where structured representation of </w:t>
      </w:r>
      <w:r w:rsidR="00C10432" w:rsidRPr="000E2133">
        <w:rPr>
          <w:rFonts w:ascii="Calibri" w:eastAsia="Calibri" w:hAnsi="Calibri" w:cs="Calibri"/>
          <w:color w:val="000000" w:themeColor="text1"/>
          <w:lang w:val="en-US"/>
        </w:rPr>
        <w:t>attestations</w:t>
      </w:r>
      <w:r w:rsidRPr="000E2133">
        <w:rPr>
          <w:rFonts w:ascii="Calibri" w:eastAsia="Calibri" w:hAnsi="Calibri" w:cs="Calibri"/>
          <w:color w:val="000000" w:themeColor="text1"/>
          <w:lang w:val="en-US"/>
        </w:rPr>
        <w:t xml:space="preserve"> may facilitate automated </w:t>
      </w:r>
      <w:r w:rsidR="0090269A" w:rsidRPr="000E2133">
        <w:rPr>
          <w:rFonts w:ascii="Calibri" w:eastAsia="Calibri" w:hAnsi="Calibri" w:cs="Calibri"/>
          <w:color w:val="000000" w:themeColor="text1"/>
          <w:lang w:val="en-US"/>
        </w:rPr>
        <w:t>attestation</w:t>
      </w:r>
      <w:r w:rsidRPr="000E2133">
        <w:rPr>
          <w:rFonts w:ascii="Calibri" w:eastAsia="Calibri" w:hAnsi="Calibri" w:cs="Calibri"/>
          <w:color w:val="000000" w:themeColor="text1"/>
          <w:lang w:val="en-US"/>
        </w:rPr>
        <w:t xml:space="preserve"> validation.</w:t>
      </w:r>
    </w:p>
    <w:p w14:paraId="59D79955" w14:textId="20D62897" w:rsidR="00420170" w:rsidRPr="0017633F" w:rsidRDefault="00420170" w:rsidP="00420170">
      <w:pPr>
        <w:pStyle w:val="ListParagraph"/>
        <w:numPr>
          <w:ilvl w:val="0"/>
          <w:numId w:val="82"/>
        </w:numPr>
        <w:jc w:val="both"/>
        <w:rPr>
          <w:rFonts w:ascii="Calibri" w:eastAsia="Calibri" w:hAnsi="Calibri" w:cs="Calibri"/>
          <w:color w:val="000000" w:themeColor="text1"/>
          <w:lang w:val="en-US"/>
        </w:rPr>
      </w:pPr>
      <w:r w:rsidRPr="00B82FDD">
        <w:rPr>
          <w:rFonts w:ascii="Calibri" w:eastAsia="Calibri" w:hAnsi="Calibri" w:cs="Calibri"/>
          <w:color w:val="000000" w:themeColor="text1"/>
          <w:lang w:val="en-US"/>
        </w:rPr>
        <w:lastRenderedPageBreak/>
        <w:t>The use of examples or supplementary guidance materials to assist competent authorities in applying these principles in practice.</w:t>
      </w:r>
    </w:p>
    <w:p w14:paraId="3BC16939" w14:textId="77777777" w:rsidR="00AB26EE" w:rsidRDefault="00AB26EE" w:rsidP="67CF729F">
      <w:pPr>
        <w:jc w:val="both"/>
        <w:rPr>
          <w:rFonts w:ascii="Calibri" w:eastAsia="Calibri" w:hAnsi="Calibri" w:cs="Calibri"/>
          <w:color w:val="000000" w:themeColor="text1"/>
          <w:lang w:val="en-US"/>
        </w:rPr>
      </w:pPr>
    </w:p>
    <w:p w14:paraId="40CCABFA" w14:textId="59F36B5D" w:rsidR="00E43967" w:rsidRDefault="001A72F3" w:rsidP="001A72F3">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These guidelines do not provide a basis for establishing sanitary attestations that include information beyond that which is agreed as necessary to provide food safety assurance. They also are not intended to address matters relating to fair practices in the food trade or matters of animal or plant health</w:t>
      </w:r>
      <w:r w:rsidR="00E43967">
        <w:rPr>
          <w:rFonts w:ascii="Calibri" w:eastAsia="Calibri" w:hAnsi="Calibri" w:cs="Calibri"/>
          <w:color w:val="000000" w:themeColor="text1"/>
          <w:lang w:val="en-US"/>
        </w:rPr>
        <w:t xml:space="preserve">, </w:t>
      </w:r>
      <w:r w:rsidR="00E43967" w:rsidRPr="0017633F">
        <w:rPr>
          <w:rFonts w:ascii="Calibri" w:eastAsia="Calibri" w:hAnsi="Calibri" w:cs="Calibri"/>
          <w:color w:val="000000" w:themeColor="text1"/>
          <w:lang w:val="en-US"/>
        </w:rPr>
        <w:t>unless directly related to food safety. It is recognized that, in practice, a single official certificate may contain information relevant to several matters, such as food safety and animal and plant health; in such cases, these guidelines apply only to the sanitary attestations contained therein.</w:t>
      </w:r>
    </w:p>
    <w:p w14:paraId="700ADF56" w14:textId="77777777" w:rsidR="00E43967" w:rsidRDefault="00E43967" w:rsidP="001A72F3">
      <w:pPr>
        <w:jc w:val="both"/>
        <w:rPr>
          <w:rFonts w:ascii="Calibri" w:eastAsia="Calibri" w:hAnsi="Calibri" w:cs="Calibri"/>
          <w:color w:val="000000" w:themeColor="text1"/>
          <w:lang w:val="en-US"/>
        </w:rPr>
      </w:pPr>
    </w:p>
    <w:p w14:paraId="0B4A3881" w14:textId="77777777" w:rsidR="00E43967" w:rsidRDefault="001A72F3" w:rsidP="001A72F3">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The application of these guidelines</w:t>
      </w:r>
      <w:r w:rsidR="00E43967">
        <w:rPr>
          <w:rFonts w:ascii="Calibri" w:eastAsia="Calibri" w:hAnsi="Calibri" w:cs="Calibri"/>
          <w:color w:val="000000" w:themeColor="text1"/>
          <w:lang w:val="en-US"/>
        </w:rPr>
        <w:t>:</w:t>
      </w:r>
    </w:p>
    <w:p w14:paraId="3E14EC92" w14:textId="6A6AB309" w:rsidR="001A72F3" w:rsidRDefault="001A72F3" w:rsidP="00E43967">
      <w:pPr>
        <w:pStyle w:val="ListParagraph"/>
        <w:numPr>
          <w:ilvl w:val="0"/>
          <w:numId w:val="125"/>
        </w:numPr>
        <w:jc w:val="both"/>
        <w:rPr>
          <w:rFonts w:ascii="Calibri" w:eastAsia="Calibri" w:hAnsi="Calibri" w:cs="Calibri"/>
          <w:color w:val="000000" w:themeColor="text1"/>
          <w:lang w:val="en-US"/>
        </w:rPr>
      </w:pPr>
      <w:r w:rsidRPr="0017633F">
        <w:rPr>
          <w:rFonts w:ascii="Calibri" w:eastAsia="Calibri" w:hAnsi="Calibri" w:cs="Calibri"/>
          <w:color w:val="000000" w:themeColor="text1"/>
          <w:lang w:val="en-US"/>
        </w:rPr>
        <w:t>supports transparency, clarity, and consistency in certification practices and facilitates both paper-based and electronic certification processes</w:t>
      </w:r>
      <w:r w:rsidR="00E43967">
        <w:rPr>
          <w:rFonts w:ascii="Calibri" w:eastAsia="Calibri" w:hAnsi="Calibri" w:cs="Calibri"/>
          <w:color w:val="000000" w:themeColor="text1"/>
          <w:lang w:val="en-US"/>
        </w:rPr>
        <w:t>.</w:t>
      </w:r>
    </w:p>
    <w:p w14:paraId="3B898448" w14:textId="3A8DEDA9" w:rsidR="00420170" w:rsidRDefault="00420170" w:rsidP="0017633F">
      <w:pPr>
        <w:pStyle w:val="ListParagraph"/>
        <w:numPr>
          <w:ilvl w:val="0"/>
          <w:numId w:val="125"/>
        </w:numPr>
        <w:jc w:val="both"/>
        <w:rPr>
          <w:rFonts w:ascii="Calibri" w:eastAsia="Calibri" w:hAnsi="Calibri" w:cs="Calibri"/>
          <w:color w:val="000000" w:themeColor="text1"/>
          <w:lang w:val="en-US"/>
        </w:rPr>
      </w:pPr>
      <w:r w:rsidRPr="00B82FDD">
        <w:rPr>
          <w:rFonts w:ascii="Calibri" w:eastAsia="Calibri" w:hAnsi="Calibri" w:cs="Calibri"/>
          <w:color w:val="000000" w:themeColor="text1"/>
          <w:lang w:val="en-US"/>
        </w:rPr>
        <w:t>may be adapted progressively, taking into account national capacities, legal frameworks, and operational environments.</w:t>
      </w:r>
    </w:p>
    <w:p w14:paraId="7616FDE0" w14:textId="77777777" w:rsidR="00D43114" w:rsidRDefault="00D43114" w:rsidP="00420170">
      <w:pPr>
        <w:jc w:val="both"/>
        <w:rPr>
          <w:rFonts w:ascii="Calibri" w:eastAsia="Calibri" w:hAnsi="Calibri" w:cs="Calibri"/>
          <w:color w:val="000000" w:themeColor="text1"/>
          <w:lang w:val="en-US"/>
        </w:rPr>
      </w:pPr>
    </w:p>
    <w:p w14:paraId="5ACB6D2B" w14:textId="77777777" w:rsidR="00D43114" w:rsidRPr="000E2133" w:rsidRDefault="00D43114" w:rsidP="00420170">
      <w:pPr>
        <w:jc w:val="both"/>
        <w:rPr>
          <w:rFonts w:ascii="Calibri" w:eastAsia="Calibri" w:hAnsi="Calibri" w:cs="Calibri"/>
          <w:color w:val="000000" w:themeColor="text1"/>
          <w:lang w:val="en-US"/>
        </w:rPr>
      </w:pPr>
    </w:p>
    <w:p w14:paraId="0BA1C5A6" w14:textId="77777777" w:rsidR="00AB26EE" w:rsidRPr="000E2133" w:rsidRDefault="00411EEA" w:rsidP="67CF729F">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SECTION 3 – DEFINITIONS</w:t>
      </w:r>
    </w:p>
    <w:p w14:paraId="58283916" w14:textId="77777777" w:rsidR="00AB26EE" w:rsidRPr="000E2133" w:rsidRDefault="00AB26EE" w:rsidP="67CF729F">
      <w:pPr>
        <w:jc w:val="both"/>
        <w:rPr>
          <w:rFonts w:ascii="Calibri" w:eastAsia="Calibri" w:hAnsi="Calibri" w:cs="Calibri"/>
          <w:color w:val="000000" w:themeColor="text1"/>
          <w:lang w:val="en-US"/>
        </w:rPr>
      </w:pPr>
    </w:p>
    <w:p w14:paraId="1A22DB49" w14:textId="77777777" w:rsidR="00AB26EE" w:rsidRPr="000E2133" w:rsidRDefault="280F691F" w:rsidP="67CF729F">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For the purposes of these guidelines:</w:t>
      </w:r>
    </w:p>
    <w:p w14:paraId="17717950" w14:textId="77777777" w:rsidR="004C3B5A" w:rsidRPr="000E2133" w:rsidRDefault="004C3B5A" w:rsidP="67CF729F">
      <w:pPr>
        <w:jc w:val="both"/>
        <w:rPr>
          <w:rFonts w:ascii="Calibri" w:eastAsia="Calibri" w:hAnsi="Calibri" w:cs="Calibri"/>
          <w:color w:val="000000" w:themeColor="text1"/>
          <w:lang w:val="en-US"/>
        </w:rPr>
      </w:pPr>
    </w:p>
    <w:p w14:paraId="1A531A75" w14:textId="16EA3F3C" w:rsidR="00AB26EE" w:rsidRPr="000E2133" w:rsidRDefault="001A72F3" w:rsidP="67CF729F">
      <w:pPr>
        <w:jc w:val="both"/>
        <w:rPr>
          <w:rFonts w:ascii="Calibri" w:eastAsia="Calibri" w:hAnsi="Calibri" w:cs="Calibri"/>
          <w:color w:val="000000" w:themeColor="text1"/>
          <w:lang w:val="en-US"/>
        </w:rPr>
      </w:pPr>
      <w:r>
        <w:rPr>
          <w:rFonts w:ascii="Calibri" w:eastAsia="Calibri" w:hAnsi="Calibri" w:cs="Calibri"/>
          <w:b/>
          <w:bCs/>
          <w:color w:val="000000" w:themeColor="text1"/>
          <w:lang w:val="en-US"/>
        </w:rPr>
        <w:t xml:space="preserve">Sanitary </w:t>
      </w:r>
      <w:r w:rsidR="00215ECE" w:rsidRPr="000E2133">
        <w:rPr>
          <w:rFonts w:ascii="Calibri" w:eastAsia="Calibri" w:hAnsi="Calibri" w:cs="Calibri"/>
          <w:b/>
          <w:bCs/>
          <w:color w:val="000000" w:themeColor="text1"/>
          <w:lang w:val="en-US"/>
        </w:rPr>
        <w:t>Attestation</w:t>
      </w:r>
      <w:r w:rsidR="008D3F5C" w:rsidRPr="000E2133">
        <w:rPr>
          <w:rFonts w:ascii="Calibri" w:eastAsia="Calibri" w:hAnsi="Calibri" w:cs="Calibri"/>
          <w:b/>
          <w:bCs/>
          <w:color w:val="000000" w:themeColor="text1"/>
          <w:lang w:val="en-US"/>
        </w:rPr>
        <w:t xml:space="preserve"> </w:t>
      </w:r>
      <w:r w:rsidR="008D3F5C" w:rsidRPr="000E2133">
        <w:rPr>
          <w:rFonts w:ascii="Calibri" w:eastAsia="Calibri" w:hAnsi="Calibri" w:cs="Calibri"/>
          <w:color w:val="000000" w:themeColor="text1"/>
          <w:lang w:val="en-US"/>
        </w:rPr>
        <w:t>is a</w:t>
      </w:r>
      <w:r w:rsidR="00215ECE" w:rsidRPr="000E2133">
        <w:rPr>
          <w:rFonts w:ascii="Calibri" w:eastAsia="Calibri" w:hAnsi="Calibri" w:cs="Calibri"/>
          <w:color w:val="000000" w:themeColor="text1"/>
          <w:lang w:val="en-US"/>
        </w:rPr>
        <w:t xml:space="preserve"> statement contained in</w:t>
      </w:r>
      <w:r w:rsidR="00D43114">
        <w:rPr>
          <w:rFonts w:ascii="Calibri" w:eastAsia="Calibri" w:hAnsi="Calibri" w:cs="Calibri"/>
          <w:color w:val="000000" w:themeColor="text1"/>
          <w:lang w:val="en-US"/>
        </w:rPr>
        <w:t xml:space="preserve"> an official</w:t>
      </w:r>
      <w:r w:rsidR="00215ECE" w:rsidRPr="000E2133">
        <w:rPr>
          <w:rFonts w:ascii="Calibri" w:eastAsia="Calibri" w:hAnsi="Calibri" w:cs="Calibri"/>
          <w:color w:val="000000" w:themeColor="text1"/>
          <w:lang w:val="en-US"/>
        </w:rPr>
        <w:t xml:space="preserve"> certificate</w:t>
      </w:r>
      <w:r w:rsidR="00D43114">
        <w:rPr>
          <w:rFonts w:ascii="Calibri" w:eastAsia="Calibri" w:hAnsi="Calibri" w:cs="Calibri"/>
          <w:color w:val="000000" w:themeColor="text1"/>
          <w:lang w:val="en-US"/>
        </w:rPr>
        <w:t xml:space="preserve"> confirming </w:t>
      </w:r>
      <w:r w:rsidR="00D43114" w:rsidRPr="000E2133">
        <w:rPr>
          <w:rFonts w:ascii="Calibri" w:eastAsia="Calibri" w:hAnsi="Calibri" w:cs="Calibri"/>
          <w:color w:val="000000" w:themeColor="text1"/>
          <w:lang w:val="en-US"/>
        </w:rPr>
        <w:t xml:space="preserve">that </w:t>
      </w:r>
      <w:r w:rsidR="006D5F93" w:rsidRPr="000E2133">
        <w:rPr>
          <w:rFonts w:ascii="Calibri" w:eastAsia="Calibri" w:hAnsi="Calibri" w:cs="Calibri"/>
          <w:color w:val="000000" w:themeColor="text1"/>
          <w:lang w:val="en-US"/>
        </w:rPr>
        <w:t>food safety requirements are met</w:t>
      </w:r>
      <w:r w:rsidR="2EFD11A1" w:rsidRPr="000E2133">
        <w:rPr>
          <w:rFonts w:ascii="Calibri" w:eastAsia="Calibri" w:hAnsi="Calibri" w:cs="Calibri"/>
          <w:color w:val="000000" w:themeColor="text1"/>
          <w:lang w:val="en-US"/>
        </w:rPr>
        <w:t>.</w:t>
      </w:r>
    </w:p>
    <w:p w14:paraId="7CF96397" w14:textId="6EDF71F3" w:rsidR="280F691F" w:rsidRPr="000E2133" w:rsidRDefault="280F691F" w:rsidP="67CF729F">
      <w:pPr>
        <w:jc w:val="both"/>
        <w:rPr>
          <w:rFonts w:ascii="Calibri" w:eastAsia="Calibri" w:hAnsi="Calibri" w:cs="Calibri"/>
          <w:b/>
          <w:bCs/>
          <w:color w:val="000000" w:themeColor="text1"/>
          <w:lang w:val="en-US"/>
        </w:rPr>
      </w:pPr>
    </w:p>
    <w:p w14:paraId="10F01501" w14:textId="303D90C9" w:rsidR="280F691F" w:rsidRPr="000E2133" w:rsidRDefault="280F691F" w:rsidP="67CF729F">
      <w:pPr>
        <w:jc w:val="both"/>
        <w:rPr>
          <w:rFonts w:ascii="Calibri" w:eastAsia="Calibri" w:hAnsi="Calibri" w:cs="Calibri"/>
          <w:color w:val="000000" w:themeColor="text1"/>
          <w:lang w:val="en-US"/>
        </w:rPr>
      </w:pPr>
      <w:r w:rsidRPr="000E2133">
        <w:rPr>
          <w:rFonts w:ascii="Calibri" w:eastAsia="Calibri" w:hAnsi="Calibri" w:cs="Calibri"/>
          <w:b/>
          <w:bCs/>
          <w:color w:val="000000" w:themeColor="text1"/>
          <w:lang w:val="en-US"/>
        </w:rPr>
        <w:t xml:space="preserve">Modality </w:t>
      </w:r>
      <w:r w:rsidR="00766D1C" w:rsidRPr="00766D1C">
        <w:rPr>
          <w:rFonts w:ascii="Calibri" w:eastAsia="Calibri" w:hAnsi="Calibri" w:cs="Calibri"/>
          <w:color w:val="000000" w:themeColor="text1"/>
          <w:lang w:val="en-US"/>
        </w:rPr>
        <w:t xml:space="preserve">refers to </w:t>
      </w:r>
      <w:r w:rsidR="00D43114">
        <w:rPr>
          <w:rFonts w:ascii="Calibri" w:eastAsia="Calibri" w:hAnsi="Calibri" w:cs="Calibri"/>
          <w:color w:val="000000" w:themeColor="text1"/>
          <w:lang w:val="en-US"/>
        </w:rPr>
        <w:t>intent</w:t>
      </w:r>
      <w:r>
        <w:rPr>
          <w:rFonts w:ascii="Calibri" w:eastAsia="Calibri" w:hAnsi="Calibri" w:cs="Calibri"/>
          <w:color w:val="000000" w:themeColor="text1"/>
          <w:lang w:val="en-US"/>
        </w:rPr>
        <w:t xml:space="preserve"> of an attestation — that is, the type of regulatory requirement it establishes. Modality indicates whether an attestation imposes an obligation, a prohibition, a permission, or a limit, and determines the appropriate verb forms and overall structure of the statement.</w:t>
      </w:r>
    </w:p>
    <w:p w14:paraId="44840396" w14:textId="62DE9117" w:rsidR="280F691F" w:rsidRPr="000E2133" w:rsidRDefault="280F691F" w:rsidP="67CF729F">
      <w:pPr>
        <w:jc w:val="both"/>
        <w:rPr>
          <w:rFonts w:ascii="Calibri" w:eastAsia="Calibri" w:hAnsi="Calibri" w:cs="Calibri"/>
          <w:color w:val="000000" w:themeColor="text1"/>
          <w:lang w:val="en-US"/>
        </w:rPr>
      </w:pPr>
    </w:p>
    <w:p w14:paraId="35AE6015" w14:textId="51328AD6" w:rsidR="280F691F" w:rsidRPr="000E2133" w:rsidRDefault="280F691F" w:rsidP="67CF729F">
      <w:pPr>
        <w:jc w:val="both"/>
        <w:rPr>
          <w:rFonts w:ascii="Calibri" w:eastAsia="Calibri" w:hAnsi="Calibri" w:cs="Calibri"/>
          <w:color w:val="000000" w:themeColor="text1"/>
          <w:lang w:val="en-US"/>
        </w:rPr>
      </w:pPr>
      <w:r w:rsidRPr="000E2133">
        <w:rPr>
          <w:rFonts w:ascii="Calibri" w:eastAsia="Calibri" w:hAnsi="Calibri" w:cs="Calibri"/>
          <w:b/>
          <w:bCs/>
          <w:color w:val="000000" w:themeColor="text1"/>
          <w:lang w:val="en-US"/>
        </w:rPr>
        <w:t>Communicative function</w:t>
      </w:r>
      <w:r w:rsidRPr="000E2133">
        <w:rPr>
          <w:rFonts w:ascii="Calibri" w:eastAsia="Calibri" w:hAnsi="Calibri" w:cs="Calibri"/>
          <w:color w:val="000000" w:themeColor="text1"/>
          <w:lang w:val="en-US"/>
        </w:rPr>
        <w:t xml:space="preserve"> </w:t>
      </w:r>
      <w:r w:rsidR="008C06C3">
        <w:rPr>
          <w:rFonts w:ascii="Calibri" w:eastAsia="Calibri" w:hAnsi="Calibri" w:cs="Calibri"/>
          <w:color w:val="000000" w:themeColor="text1"/>
          <w:lang w:val="en-US"/>
        </w:rPr>
        <w:t>r</w:t>
      </w:r>
      <w:r w:rsidR="00766D1C" w:rsidRPr="00766D1C">
        <w:rPr>
          <w:rFonts w:ascii="Calibri" w:eastAsia="Calibri" w:hAnsi="Calibri" w:cs="Calibri"/>
          <w:color w:val="000000" w:themeColor="text1"/>
          <w:lang w:val="en-US"/>
        </w:rPr>
        <w:t xml:space="preserve">efers to the specific way in which the </w:t>
      </w:r>
      <w:r w:rsidR="00D43114">
        <w:rPr>
          <w:rFonts w:ascii="Calibri" w:eastAsia="Calibri" w:hAnsi="Calibri" w:cs="Calibri"/>
          <w:color w:val="000000" w:themeColor="text1"/>
          <w:lang w:val="en-US"/>
        </w:rPr>
        <w:t>intent</w:t>
      </w:r>
      <w:r>
        <w:rPr>
          <w:rFonts w:ascii="Calibri" w:eastAsia="Calibri" w:hAnsi="Calibri" w:cs="Calibri"/>
          <w:color w:val="000000" w:themeColor="text1"/>
          <w:lang w:val="en-US"/>
        </w:rPr>
        <w:t xml:space="preserve"> of an attestation is expressed in practice. Within a given modality, different communicative functions refine how the regulatory intent is expressed in the attestation — for example, within the modality of obligation, an attestation may confirm that an action was performed or a state achieved, that compliance with a standard was met, that precautionary measures were taken, or that responsibility was discharged by a designated agent. Identifying the communicative function of an attestation is essential to selecting the appropriate drafting pattern</w:t>
      </w:r>
      <w:r w:rsidRPr="000E2133">
        <w:rPr>
          <w:rFonts w:ascii="Calibri" w:eastAsia="Calibri" w:hAnsi="Calibri" w:cs="Calibri"/>
          <w:color w:val="000000" w:themeColor="text1"/>
          <w:lang w:val="en-US"/>
        </w:rPr>
        <w:t>.</w:t>
      </w:r>
    </w:p>
    <w:p w14:paraId="297912DB" w14:textId="0F040BD8" w:rsidR="280F691F" w:rsidRPr="000E2133" w:rsidRDefault="280F691F" w:rsidP="67CF729F">
      <w:pPr>
        <w:jc w:val="both"/>
        <w:rPr>
          <w:rFonts w:ascii="Calibri" w:eastAsia="Calibri" w:hAnsi="Calibri" w:cs="Calibri"/>
          <w:color w:val="000000" w:themeColor="text1"/>
          <w:lang w:val="en-US"/>
        </w:rPr>
      </w:pPr>
    </w:p>
    <w:p w14:paraId="05725F3C" w14:textId="77777777" w:rsidR="00223BB2" w:rsidRPr="000E2133" w:rsidRDefault="00223BB2" w:rsidP="00223BB2">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 xml:space="preserve">Ontology </w:t>
      </w:r>
      <w:r w:rsidRPr="000E2133">
        <w:rPr>
          <w:rFonts w:ascii="Calibri" w:eastAsia="Calibri" w:hAnsi="Calibri" w:cs="Calibri"/>
          <w:color w:val="000000" w:themeColor="text1"/>
          <w:lang w:val="en-US"/>
        </w:rPr>
        <w:t>means a structured representation of knowledge within a defined domain, consisting of concepts and the relationships between them, enabling a shared and consistent understanding of terminology.</w:t>
      </w:r>
    </w:p>
    <w:p w14:paraId="14F4084D" w14:textId="77777777" w:rsidR="00223BB2" w:rsidRPr="000E2133" w:rsidRDefault="00223BB2" w:rsidP="75CF1520">
      <w:pPr>
        <w:jc w:val="both"/>
        <w:rPr>
          <w:rFonts w:ascii="Calibri" w:eastAsia="Calibri" w:hAnsi="Calibri" w:cs="Calibri"/>
          <w:b/>
          <w:bCs/>
          <w:color w:val="000000" w:themeColor="text1"/>
          <w:lang w:val="en-US"/>
        </w:rPr>
      </w:pPr>
    </w:p>
    <w:p w14:paraId="0FBC2524" w14:textId="2715AFA4" w:rsidR="00223BB2" w:rsidRPr="000E2133" w:rsidRDefault="00223BB2" w:rsidP="00223BB2">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 xml:space="preserve">Ontology-based method </w:t>
      </w:r>
      <w:r w:rsidRPr="000E2133">
        <w:rPr>
          <w:rFonts w:ascii="Calibri" w:eastAsia="Calibri" w:hAnsi="Calibri" w:cs="Calibri"/>
          <w:color w:val="000000" w:themeColor="text1"/>
          <w:lang w:val="en-US"/>
        </w:rPr>
        <w:t>means the use of an ontology to organize and express attestations in a consistent and unambiguous manner, supporting both human interpretation and structured representation.</w:t>
      </w:r>
    </w:p>
    <w:p w14:paraId="0C21471B" w14:textId="77777777" w:rsidR="00223BB2" w:rsidRPr="000E2133" w:rsidRDefault="00223BB2" w:rsidP="75CF1520">
      <w:pPr>
        <w:jc w:val="both"/>
        <w:rPr>
          <w:rFonts w:ascii="Calibri" w:eastAsia="Calibri" w:hAnsi="Calibri" w:cs="Calibri"/>
          <w:b/>
          <w:bCs/>
          <w:color w:val="000000" w:themeColor="text1"/>
          <w:lang w:val="en-US"/>
        </w:rPr>
      </w:pPr>
    </w:p>
    <w:p w14:paraId="3FE98D3A" w14:textId="05FFF6FB" w:rsidR="00223BB2" w:rsidRPr="000E2133" w:rsidRDefault="00223BB2" w:rsidP="75CF1520">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 xml:space="preserve">Semantic standardization </w:t>
      </w:r>
      <w:r w:rsidRPr="000E2133">
        <w:rPr>
          <w:rFonts w:ascii="Calibri" w:eastAsia="Calibri" w:hAnsi="Calibri" w:cs="Calibri"/>
          <w:color w:val="000000" w:themeColor="text1"/>
          <w:lang w:val="en-US"/>
        </w:rPr>
        <w:t>means the process of ensuring that terms and expressions used in attestations have a consistent and agreed meaning across certificates, contexts, and competent authorities.</w:t>
      </w:r>
    </w:p>
    <w:p w14:paraId="76AB9AFC" w14:textId="77777777" w:rsidR="00223BB2" w:rsidRPr="000E2133" w:rsidRDefault="00223BB2" w:rsidP="75CF1520">
      <w:pPr>
        <w:jc w:val="both"/>
        <w:rPr>
          <w:rFonts w:ascii="Calibri" w:eastAsia="Calibri" w:hAnsi="Calibri" w:cs="Calibri"/>
          <w:b/>
          <w:bCs/>
          <w:color w:val="000000" w:themeColor="text1"/>
          <w:lang w:val="en-US"/>
        </w:rPr>
      </w:pPr>
    </w:p>
    <w:p w14:paraId="22F65F42" w14:textId="77777777" w:rsidR="0027636A" w:rsidRPr="000E2133" w:rsidRDefault="0027636A" w:rsidP="0027636A">
      <w:pPr>
        <w:jc w:val="both"/>
        <w:rPr>
          <w:rFonts w:ascii="Calibri" w:eastAsia="Calibri" w:hAnsi="Calibri" w:cs="Calibri"/>
          <w:color w:val="000000" w:themeColor="text1"/>
          <w:lang w:val="en-US"/>
        </w:rPr>
      </w:pPr>
      <w:r w:rsidRPr="000E2133">
        <w:rPr>
          <w:rFonts w:ascii="Calibri" w:eastAsia="Calibri" w:hAnsi="Calibri" w:cs="Calibri"/>
          <w:b/>
          <w:bCs/>
          <w:color w:val="000000" w:themeColor="text1"/>
          <w:lang w:val="en-US"/>
        </w:rPr>
        <w:lastRenderedPageBreak/>
        <w:t>Syntactic standardization</w:t>
      </w:r>
      <w:r w:rsidRPr="000E2133">
        <w:rPr>
          <w:rFonts w:ascii="Calibri" w:eastAsia="Calibri" w:hAnsi="Calibri" w:cs="Calibri"/>
          <w:color w:val="000000" w:themeColor="text1"/>
          <w:lang w:val="en-US"/>
        </w:rPr>
        <w:t xml:space="preserve"> means the process of ensuring that terms and expressions used in attestations follow a harmonized structure and format, facilitating their comparison and automated verification.</w:t>
      </w:r>
    </w:p>
    <w:p w14:paraId="60B1229E" w14:textId="77777777" w:rsidR="0027636A" w:rsidRPr="000E2133" w:rsidRDefault="0027636A" w:rsidP="0027636A">
      <w:pPr>
        <w:jc w:val="both"/>
        <w:rPr>
          <w:rFonts w:ascii="Calibri" w:eastAsia="Calibri" w:hAnsi="Calibri" w:cs="Calibri"/>
          <w:color w:val="000000" w:themeColor="text1"/>
          <w:lang w:val="en-US"/>
        </w:rPr>
      </w:pPr>
    </w:p>
    <w:p w14:paraId="0689F7B8" w14:textId="47B2AAD6" w:rsidR="0027636A" w:rsidRDefault="0027636A" w:rsidP="0027636A">
      <w:pPr>
        <w:jc w:val="both"/>
        <w:rPr>
          <w:rFonts w:ascii="Calibri" w:eastAsia="Calibri" w:hAnsi="Calibri" w:cs="Calibri"/>
          <w:color w:val="000000" w:themeColor="text1"/>
          <w:lang w:val="en-US"/>
        </w:rPr>
      </w:pPr>
      <w:r w:rsidRPr="000E2133">
        <w:rPr>
          <w:rFonts w:ascii="Calibri" w:eastAsia="Calibri" w:hAnsi="Calibri" w:cs="Calibri"/>
          <w:b/>
          <w:bCs/>
          <w:color w:val="000000" w:themeColor="text1"/>
          <w:lang w:val="en-US"/>
        </w:rPr>
        <w:t>Triple</w:t>
      </w:r>
      <w:r w:rsidRPr="000E2133">
        <w:rPr>
          <w:rFonts w:ascii="Calibri" w:eastAsia="Calibri" w:hAnsi="Calibri" w:cs="Calibri"/>
          <w:color w:val="000000" w:themeColor="text1"/>
          <w:lang w:val="en-US"/>
        </w:rPr>
        <w:t xml:space="preserve"> is a simple sentence that tells something about the world using three parts: a subject (who or what we’re talking about), a predicate </w:t>
      </w:r>
      <w:r w:rsidR="009926B0" w:rsidRPr="000E2133">
        <w:rPr>
          <w:rFonts w:ascii="Calibri" w:eastAsia="Calibri" w:hAnsi="Calibri" w:cs="Calibri"/>
          <w:color w:val="000000" w:themeColor="text1"/>
          <w:lang w:val="en-US"/>
        </w:rPr>
        <w:t>(the semantic relationship that links the subject to the object)</w:t>
      </w:r>
      <w:r>
        <w:rPr>
          <w:rFonts w:ascii="Calibri" w:eastAsia="Calibri" w:hAnsi="Calibri" w:cs="Calibri"/>
          <w:color w:val="000000" w:themeColor="text1"/>
          <w:lang w:val="en-US"/>
        </w:rPr>
        <w:t xml:space="preserve">, and an object (who or what it’s about). For example, in the sentence “Milk is </w:t>
      </w:r>
      <w:r w:rsidR="009926B0" w:rsidRPr="000E2133">
        <w:rPr>
          <w:rFonts w:ascii="Calibri" w:eastAsia="Calibri" w:hAnsi="Calibri" w:cs="Calibri"/>
          <w:color w:val="000000" w:themeColor="text1"/>
          <w:lang w:val="en-US"/>
        </w:rPr>
        <w:t>free from diseases</w:t>
      </w:r>
      <w:r w:rsidRPr="000E2133">
        <w:rPr>
          <w:rFonts w:ascii="Calibri" w:eastAsia="Calibri" w:hAnsi="Calibri" w:cs="Calibri"/>
          <w:color w:val="000000" w:themeColor="text1"/>
          <w:lang w:val="en-US"/>
        </w:rPr>
        <w:t xml:space="preserve">”, milk is the subject, </w:t>
      </w:r>
      <w:r w:rsidR="009926B0" w:rsidRPr="000E2133">
        <w:rPr>
          <w:rFonts w:ascii="Calibri" w:eastAsia="Calibri" w:hAnsi="Calibri" w:cs="Calibri"/>
          <w:color w:val="000000" w:themeColor="text1"/>
          <w:lang w:val="en-US"/>
        </w:rPr>
        <w:t xml:space="preserve">free from </w:t>
      </w:r>
      <w:r w:rsidRPr="000E2133">
        <w:rPr>
          <w:rFonts w:ascii="Calibri" w:eastAsia="Calibri" w:hAnsi="Calibri" w:cs="Calibri"/>
          <w:color w:val="000000" w:themeColor="text1"/>
          <w:lang w:val="en-US"/>
        </w:rPr>
        <w:t xml:space="preserve">is the predicate, and </w:t>
      </w:r>
      <w:r w:rsidR="009926B0" w:rsidRPr="000E2133">
        <w:rPr>
          <w:rFonts w:ascii="Calibri" w:eastAsia="Calibri" w:hAnsi="Calibri" w:cs="Calibri"/>
          <w:color w:val="000000" w:themeColor="text1"/>
          <w:lang w:val="en-US"/>
        </w:rPr>
        <w:t xml:space="preserve">diseases </w:t>
      </w:r>
      <w:r w:rsidRPr="000E2133">
        <w:rPr>
          <w:rFonts w:ascii="Calibri" w:eastAsia="Calibri" w:hAnsi="Calibri" w:cs="Calibri"/>
          <w:color w:val="000000" w:themeColor="text1"/>
          <w:lang w:val="en-US"/>
        </w:rPr>
        <w:t>is the object.</w:t>
      </w:r>
    </w:p>
    <w:p w14:paraId="1D7AB836" w14:textId="77777777" w:rsidR="00D43114" w:rsidRDefault="00D43114" w:rsidP="0027636A">
      <w:pPr>
        <w:jc w:val="both"/>
        <w:rPr>
          <w:rFonts w:ascii="Calibri" w:eastAsia="Calibri" w:hAnsi="Calibri" w:cs="Calibri"/>
          <w:color w:val="000000" w:themeColor="text1"/>
          <w:lang w:val="en-US"/>
        </w:rPr>
      </w:pPr>
    </w:p>
    <w:p w14:paraId="47DF806E" w14:textId="77777777" w:rsidR="00D43114" w:rsidRDefault="00D43114" w:rsidP="00D43114">
      <w:pPr>
        <w:jc w:val="both"/>
        <w:rPr>
          <w:rFonts w:ascii="Calibri" w:eastAsia="Calibri" w:hAnsi="Calibri" w:cs="Calibri"/>
          <w:color w:val="000000" w:themeColor="text1"/>
          <w:lang w:val="en-US"/>
        </w:rPr>
      </w:pPr>
      <w:r w:rsidRPr="1C0866CB">
        <w:rPr>
          <w:rFonts w:ascii="Calibri" w:eastAsia="Calibri" w:hAnsi="Calibri" w:cs="Calibri"/>
          <w:b/>
          <w:bCs/>
          <w:color w:val="000000" w:themeColor="text1"/>
          <w:lang w:val="en-US"/>
        </w:rPr>
        <w:t>Interoperability</w:t>
      </w:r>
      <w:r w:rsidRPr="00DE7D2F">
        <w:rPr>
          <w:rFonts w:ascii="Calibri" w:eastAsia="Calibri" w:hAnsi="Calibri" w:cs="Calibri"/>
          <w:b/>
          <w:bCs/>
          <w:color w:val="000000" w:themeColor="text1"/>
          <w:lang w:val="en-US"/>
        </w:rPr>
        <w:t xml:space="preserve"> </w:t>
      </w:r>
      <w:r w:rsidRPr="00DE7D2F">
        <w:rPr>
          <w:rFonts w:ascii="Calibri" w:eastAsia="Calibri" w:hAnsi="Calibri" w:cs="Calibri"/>
          <w:color w:val="000000" w:themeColor="text1"/>
          <w:lang w:val="en-US"/>
        </w:rPr>
        <w:t>is the ability of different systems, devices, or software applications to communicate, exchange data, and use the information that has been exchanged accurately and meaningfully. It enables seamless cooperation between technologies</w:t>
      </w:r>
      <w:r w:rsidRPr="1C0866CB">
        <w:rPr>
          <w:rFonts w:ascii="Calibri" w:eastAsia="Calibri" w:hAnsi="Calibri" w:cs="Calibri"/>
          <w:color w:val="000000" w:themeColor="text1"/>
          <w:lang w:val="en-US"/>
        </w:rPr>
        <w:t>.</w:t>
      </w:r>
    </w:p>
    <w:p w14:paraId="4E19A65D" w14:textId="77777777" w:rsidR="00D43114" w:rsidRPr="000E2133" w:rsidRDefault="00D43114" w:rsidP="0027636A">
      <w:pPr>
        <w:jc w:val="both"/>
        <w:rPr>
          <w:rFonts w:ascii="Calibri" w:eastAsia="Calibri" w:hAnsi="Calibri" w:cs="Calibri"/>
          <w:color w:val="000000" w:themeColor="text1"/>
          <w:lang w:val="en-US"/>
        </w:rPr>
      </w:pPr>
    </w:p>
    <w:p w14:paraId="4CBF1124" w14:textId="0321DC14" w:rsidR="00AB26EE" w:rsidRPr="000E2133" w:rsidRDefault="00AB26EE" w:rsidP="67CF729F">
      <w:pPr>
        <w:jc w:val="both"/>
        <w:rPr>
          <w:rFonts w:ascii="Calibri" w:eastAsia="Calibri" w:hAnsi="Calibri" w:cs="Calibri"/>
          <w:color w:val="000000" w:themeColor="text1"/>
          <w:lang w:val="en-US"/>
        </w:rPr>
      </w:pPr>
    </w:p>
    <w:p w14:paraId="5FF1122D" w14:textId="77777777" w:rsidR="002B3D08" w:rsidRPr="000E2133" w:rsidRDefault="002B3D08" w:rsidP="67CF729F">
      <w:pPr>
        <w:jc w:val="both"/>
        <w:rPr>
          <w:rFonts w:ascii="Calibri" w:eastAsia="Calibri" w:hAnsi="Calibri" w:cs="Calibri"/>
          <w:color w:val="000000" w:themeColor="text1"/>
          <w:lang w:val="en-US"/>
        </w:rPr>
      </w:pPr>
    </w:p>
    <w:p w14:paraId="59015EE1" w14:textId="77777777" w:rsidR="00AB26EE" w:rsidRPr="000E2133" w:rsidRDefault="280F691F" w:rsidP="67CF729F">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SECTION 4 – PRINCIPLES</w:t>
      </w:r>
    </w:p>
    <w:p w14:paraId="24A1BE8C" w14:textId="77777777" w:rsidR="00AB26EE" w:rsidRPr="000E2133" w:rsidRDefault="00AB26EE" w:rsidP="67CF729F">
      <w:pPr>
        <w:jc w:val="both"/>
        <w:rPr>
          <w:rFonts w:ascii="Calibri" w:eastAsia="Calibri" w:hAnsi="Calibri" w:cs="Calibri"/>
          <w:color w:val="000000" w:themeColor="text1"/>
          <w:lang w:val="en-US"/>
        </w:rPr>
      </w:pPr>
    </w:p>
    <w:p w14:paraId="68566BE8" w14:textId="2C50C1AA" w:rsidR="00AB26EE" w:rsidRPr="000E2133" w:rsidRDefault="50A04ABD" w:rsidP="67CF729F">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The following principles apply to sanitary </w:t>
      </w:r>
      <w:r w:rsidR="00C10432" w:rsidRPr="000E2133">
        <w:rPr>
          <w:rFonts w:ascii="Calibri" w:eastAsia="Calibri" w:hAnsi="Calibri" w:cs="Calibri"/>
          <w:color w:val="000000" w:themeColor="text1"/>
          <w:lang w:val="en-US"/>
        </w:rPr>
        <w:t>attestations</w:t>
      </w:r>
      <w:r w:rsidRPr="000E2133">
        <w:rPr>
          <w:rFonts w:ascii="Calibri" w:eastAsia="Calibri" w:hAnsi="Calibri" w:cs="Calibri"/>
          <w:color w:val="000000" w:themeColor="text1"/>
          <w:lang w:val="en-US"/>
        </w:rPr>
        <w:t xml:space="preserve"> included in official certificates.</w:t>
      </w:r>
    </w:p>
    <w:p w14:paraId="20455DC1" w14:textId="77777777" w:rsidR="004C3B5A" w:rsidRPr="000E2133" w:rsidRDefault="004C3B5A" w:rsidP="67CF729F">
      <w:pPr>
        <w:jc w:val="both"/>
        <w:rPr>
          <w:rFonts w:ascii="Calibri" w:eastAsia="Calibri" w:hAnsi="Calibri" w:cs="Calibri"/>
          <w:color w:val="000000" w:themeColor="text1"/>
          <w:lang w:val="en-US"/>
        </w:rPr>
      </w:pPr>
    </w:p>
    <w:p w14:paraId="2B340411" w14:textId="418B472D" w:rsidR="00AB26EE" w:rsidRPr="000E2133" w:rsidRDefault="00985BEC" w:rsidP="75CF1520">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A</w:t>
      </w:r>
      <w:r w:rsidR="280F691F" w:rsidRPr="000E2133">
        <w:rPr>
          <w:rFonts w:ascii="Calibri" w:eastAsia="Calibri" w:hAnsi="Calibri" w:cs="Calibri"/>
          <w:b/>
          <w:bCs/>
          <w:color w:val="000000" w:themeColor="text1"/>
          <w:lang w:val="en-US"/>
        </w:rPr>
        <w:t xml:space="preserve"> – Clarity and Consistency</w:t>
      </w:r>
    </w:p>
    <w:p w14:paraId="058CBA66" w14:textId="3DF4B5A8" w:rsidR="00AB26EE" w:rsidRPr="000E2133" w:rsidRDefault="00C10432" w:rsidP="67CF729F">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Attestations</w:t>
      </w:r>
      <w:r w:rsidR="433920B0" w:rsidRPr="000E2133">
        <w:rPr>
          <w:rFonts w:ascii="Calibri" w:eastAsia="Calibri" w:hAnsi="Calibri" w:cs="Calibri"/>
          <w:color w:val="000000" w:themeColor="text1"/>
          <w:lang w:val="en-US"/>
        </w:rPr>
        <w:t xml:space="preserve"> should be expressed in clear, concise, and standardized language.</w:t>
      </w:r>
      <w:r w:rsidR="00743C77" w:rsidRPr="000E2133">
        <w:rPr>
          <w:rFonts w:ascii="Calibri" w:eastAsia="Calibri" w:hAnsi="Calibri" w:cs="Calibri"/>
          <w:color w:val="000000" w:themeColor="text1"/>
          <w:lang w:val="en-US"/>
        </w:rPr>
        <w:t xml:space="preserve"> </w:t>
      </w:r>
      <w:r w:rsidR="433920B0" w:rsidRPr="000E2133">
        <w:rPr>
          <w:rFonts w:ascii="Calibri" w:eastAsia="Calibri" w:hAnsi="Calibri" w:cs="Calibri"/>
          <w:color w:val="000000" w:themeColor="text1"/>
          <w:lang w:val="en-US"/>
        </w:rPr>
        <w:t>The structure and terminology used should promote consistent interpretation by competent authorities of both importing and exporting countries.</w:t>
      </w:r>
    </w:p>
    <w:p w14:paraId="02D793B4" w14:textId="77777777" w:rsidR="00AB26EE" w:rsidRPr="000E2133" w:rsidRDefault="00AB26EE" w:rsidP="67CF729F">
      <w:pPr>
        <w:jc w:val="both"/>
        <w:rPr>
          <w:rFonts w:ascii="Calibri" w:eastAsia="Calibri" w:hAnsi="Calibri" w:cs="Calibri"/>
          <w:color w:val="000000" w:themeColor="text1"/>
          <w:lang w:val="en-US"/>
        </w:rPr>
      </w:pPr>
    </w:p>
    <w:p w14:paraId="234A2028" w14:textId="3DF8A0F5" w:rsidR="00AB26EE" w:rsidRPr="000E2133" w:rsidRDefault="00985BEC" w:rsidP="67CF729F">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 xml:space="preserve">B </w:t>
      </w:r>
      <w:r w:rsidR="280F691F" w:rsidRPr="000E2133">
        <w:rPr>
          <w:rFonts w:ascii="Calibri" w:eastAsia="Calibri" w:hAnsi="Calibri" w:cs="Calibri"/>
          <w:b/>
          <w:bCs/>
          <w:color w:val="000000" w:themeColor="text1"/>
          <w:lang w:val="en-US"/>
        </w:rPr>
        <w:t>– Transparency and Objectivity</w:t>
      </w:r>
    </w:p>
    <w:p w14:paraId="5D04A13C" w14:textId="20BAC9EA" w:rsidR="280F691F" w:rsidRPr="000E2133" w:rsidRDefault="280F691F" w:rsidP="67CF729F">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The </w:t>
      </w:r>
      <w:r w:rsidR="00D43114">
        <w:rPr>
          <w:rFonts w:ascii="Calibri" w:eastAsia="Calibri" w:hAnsi="Calibri" w:cs="Calibri"/>
          <w:color w:val="000000" w:themeColor="text1"/>
          <w:lang w:val="en-US"/>
        </w:rPr>
        <w:t>expression</w:t>
      </w:r>
      <w:r w:rsidR="00D43114" w:rsidRPr="000E2133">
        <w:rPr>
          <w:rFonts w:ascii="Calibri" w:eastAsia="Calibri" w:hAnsi="Calibri" w:cs="Calibri"/>
          <w:color w:val="000000" w:themeColor="text1"/>
          <w:lang w:val="en-US"/>
        </w:rPr>
        <w:t xml:space="preserve"> </w:t>
      </w:r>
      <w:r w:rsidR="00A54AF6" w:rsidRPr="000E2133">
        <w:rPr>
          <w:rFonts w:ascii="Calibri" w:eastAsia="Calibri" w:hAnsi="Calibri" w:cs="Calibri"/>
          <w:color w:val="000000" w:themeColor="text1"/>
          <w:lang w:val="en-US"/>
        </w:rPr>
        <w:t xml:space="preserve">of the attestations </w:t>
      </w:r>
      <w:r w:rsidRPr="000E2133">
        <w:rPr>
          <w:rFonts w:ascii="Calibri" w:eastAsia="Calibri" w:hAnsi="Calibri" w:cs="Calibri"/>
          <w:color w:val="000000" w:themeColor="text1"/>
          <w:lang w:val="en-US"/>
        </w:rPr>
        <w:t>should be clearl</w:t>
      </w:r>
      <w:r w:rsidR="00D43114">
        <w:rPr>
          <w:rFonts w:ascii="Calibri" w:eastAsia="Calibri" w:hAnsi="Calibri" w:cs="Calibri"/>
          <w:color w:val="000000" w:themeColor="text1"/>
          <w:lang w:val="en-US"/>
        </w:rPr>
        <w:t xml:space="preserve"> and unambiguous, so that their meaning can be consistently understood and interpreted in the same way by</w:t>
      </w:r>
      <w:r w:rsidR="00A54AF6" w:rsidRPr="000E2133">
        <w:rPr>
          <w:rFonts w:ascii="Calibri" w:eastAsia="Calibri" w:hAnsi="Calibri" w:cs="Calibri"/>
          <w:color w:val="000000" w:themeColor="text1"/>
          <w:lang w:val="en-US"/>
        </w:rPr>
        <w:t xml:space="preserve"> competent authorities</w:t>
      </w:r>
      <w:r w:rsidRPr="000E2133">
        <w:rPr>
          <w:rFonts w:ascii="Calibri" w:eastAsia="Calibri" w:hAnsi="Calibri" w:cs="Calibri"/>
          <w:color w:val="000000" w:themeColor="text1"/>
          <w:lang w:val="en-US"/>
        </w:rPr>
        <w:t>.</w:t>
      </w:r>
    </w:p>
    <w:p w14:paraId="0966F941" w14:textId="77777777" w:rsidR="00AB26EE" w:rsidRPr="000E2133" w:rsidRDefault="00AB26EE" w:rsidP="67CF729F">
      <w:pPr>
        <w:jc w:val="both"/>
        <w:rPr>
          <w:rFonts w:ascii="Calibri" w:eastAsia="Calibri" w:hAnsi="Calibri" w:cs="Calibri"/>
          <w:color w:val="000000" w:themeColor="text1"/>
          <w:lang w:val="en-US"/>
        </w:rPr>
      </w:pPr>
    </w:p>
    <w:p w14:paraId="4E74E87C" w14:textId="1A6846C7" w:rsidR="00AB26EE" w:rsidRPr="000E2133" w:rsidRDefault="00985BEC" w:rsidP="75CF1520">
      <w:pPr>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 xml:space="preserve">C </w:t>
      </w:r>
      <w:r w:rsidR="691293A3" w:rsidRPr="000E2133">
        <w:rPr>
          <w:rFonts w:ascii="Calibri" w:eastAsia="Calibri" w:hAnsi="Calibri" w:cs="Calibri"/>
          <w:b/>
          <w:bCs/>
          <w:color w:val="000000" w:themeColor="text1"/>
          <w:lang w:val="en-US"/>
        </w:rPr>
        <w:t>– Verifiability</w:t>
      </w:r>
      <w:r w:rsidR="005E2419" w:rsidRPr="000E2133">
        <w:rPr>
          <w:rFonts w:ascii="Calibri" w:eastAsia="Calibri" w:hAnsi="Calibri" w:cs="Calibri"/>
          <w:b/>
          <w:bCs/>
          <w:color w:val="000000" w:themeColor="text1"/>
          <w:lang w:val="en-US"/>
        </w:rPr>
        <w:t xml:space="preserve"> and</w:t>
      </w:r>
      <w:r w:rsidR="691293A3" w:rsidRPr="000E2133">
        <w:rPr>
          <w:rFonts w:ascii="Calibri" w:eastAsia="Calibri" w:hAnsi="Calibri" w:cs="Calibri"/>
          <w:b/>
          <w:bCs/>
          <w:color w:val="000000" w:themeColor="text1"/>
          <w:lang w:val="en-US"/>
        </w:rPr>
        <w:t xml:space="preserve"> Auditability</w:t>
      </w:r>
      <w:r w:rsidR="00CC416B" w:rsidRPr="000E2133">
        <w:rPr>
          <w:rStyle w:val="FootnoteReference"/>
          <w:rFonts w:ascii="Calibri" w:eastAsia="Calibri" w:hAnsi="Calibri" w:cs="Calibri"/>
          <w:b/>
          <w:bCs/>
          <w:color w:val="000000" w:themeColor="text1"/>
          <w:lang w:val="en-US"/>
        </w:rPr>
        <w:footnoteReference w:id="1"/>
      </w:r>
      <w:r w:rsidR="00A54AF6" w:rsidRPr="000E2133">
        <w:rPr>
          <w:rFonts w:ascii="Calibri" w:eastAsia="Calibri" w:hAnsi="Calibri" w:cs="Calibri"/>
          <w:b/>
          <w:bCs/>
          <w:color w:val="000000" w:themeColor="text1"/>
          <w:lang w:val="en-US"/>
        </w:rPr>
        <w:t xml:space="preserve"> </w:t>
      </w:r>
    </w:p>
    <w:p w14:paraId="4FDB6BD9" w14:textId="293E33B8" w:rsidR="00B24990" w:rsidRPr="000E2133" w:rsidRDefault="691293A3" w:rsidP="67CF729F">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Attestations </w:t>
      </w:r>
      <w:r w:rsidR="001A72F3">
        <w:rPr>
          <w:rFonts w:ascii="Calibri" w:eastAsia="Calibri" w:hAnsi="Calibri" w:cs="Calibri"/>
          <w:color w:val="000000" w:themeColor="text1"/>
          <w:lang w:val="en-US"/>
        </w:rPr>
        <w:t>can</w:t>
      </w:r>
      <w:r w:rsidR="001A72F3" w:rsidRPr="000E2133">
        <w:rPr>
          <w:rFonts w:ascii="Calibri" w:eastAsia="Calibri" w:hAnsi="Calibri" w:cs="Calibri"/>
          <w:color w:val="000000" w:themeColor="text1"/>
          <w:lang w:val="en-US"/>
        </w:rPr>
        <w:t xml:space="preserve"> </w:t>
      </w:r>
      <w:r w:rsidRPr="000E2133">
        <w:rPr>
          <w:rFonts w:ascii="Calibri" w:eastAsia="Calibri" w:hAnsi="Calibri" w:cs="Calibri"/>
          <w:color w:val="000000" w:themeColor="text1"/>
          <w:lang w:val="en-US"/>
        </w:rPr>
        <w:t xml:space="preserve">be formulated </w:t>
      </w:r>
      <w:r w:rsidR="005472D9" w:rsidRPr="005472D9">
        <w:rPr>
          <w:rFonts w:ascii="Calibri" w:eastAsia="Calibri" w:hAnsi="Calibri" w:cs="Calibri"/>
          <w:color w:val="000000" w:themeColor="text1"/>
          <w:lang w:val="en-US"/>
        </w:rPr>
        <w:t>so that compliance can be verified and audited. They should be stated in measurable or observable terms where possible and presented in a structure that supports their verification</w:t>
      </w:r>
      <w:r w:rsidR="00D43114">
        <w:rPr>
          <w:rFonts w:ascii="Calibri" w:eastAsia="Calibri" w:hAnsi="Calibri" w:cs="Calibri"/>
          <w:color w:val="000000" w:themeColor="text1"/>
          <w:lang w:val="en-US"/>
        </w:rPr>
        <w:t>,</w:t>
      </w:r>
      <w:r w:rsidR="005472D9" w:rsidRPr="005472D9">
        <w:rPr>
          <w:rFonts w:ascii="Calibri" w:eastAsia="Calibri" w:hAnsi="Calibri" w:cs="Calibri"/>
          <w:color w:val="000000" w:themeColor="text1"/>
          <w:lang w:val="en-US"/>
        </w:rPr>
        <w:t xml:space="preserve"> </w:t>
      </w:r>
      <w:r w:rsidR="00D43114">
        <w:rPr>
          <w:rFonts w:ascii="Calibri" w:eastAsia="Calibri" w:hAnsi="Calibri" w:cs="Calibri"/>
          <w:color w:val="000000" w:themeColor="text1"/>
          <w:lang w:val="en-US"/>
        </w:rPr>
        <w:t xml:space="preserve">including </w:t>
      </w:r>
      <w:r w:rsidR="00D43114" w:rsidRPr="6C1E2775">
        <w:rPr>
          <w:rFonts w:ascii="Calibri" w:eastAsia="Calibri" w:hAnsi="Calibri" w:cs="Calibri"/>
          <w:color w:val="000000" w:themeColor="text1"/>
          <w:lang w:val="en-US"/>
        </w:rPr>
        <w:t xml:space="preserve">through </w:t>
      </w:r>
      <w:r w:rsidR="00D43114">
        <w:rPr>
          <w:rFonts w:ascii="Calibri" w:eastAsia="Calibri" w:hAnsi="Calibri" w:cs="Calibri"/>
          <w:color w:val="000000" w:themeColor="text1"/>
          <w:lang w:val="en-US"/>
        </w:rPr>
        <w:t xml:space="preserve">the use of </w:t>
      </w:r>
      <w:r w:rsidR="005472D9" w:rsidRPr="005472D9">
        <w:rPr>
          <w:rFonts w:ascii="Calibri" w:eastAsia="Calibri" w:hAnsi="Calibri" w:cs="Calibri"/>
          <w:color w:val="000000" w:themeColor="text1"/>
          <w:lang w:val="en-US"/>
        </w:rPr>
        <w:t>electronic systems</w:t>
      </w:r>
      <w:r w:rsidR="005472D9">
        <w:rPr>
          <w:rFonts w:ascii="Calibri" w:eastAsia="Calibri" w:hAnsi="Calibri" w:cs="Calibri"/>
          <w:color w:val="000000" w:themeColor="text1"/>
          <w:lang w:val="en-US"/>
        </w:rPr>
        <w:t xml:space="preserve">. </w:t>
      </w:r>
      <w:r w:rsidR="005472D9" w:rsidRPr="005472D9">
        <w:rPr>
          <w:rFonts w:ascii="Calibri" w:eastAsia="Calibri" w:hAnsi="Calibri" w:cs="Calibri"/>
          <w:color w:val="000000" w:themeColor="text1"/>
          <w:lang w:val="en-US"/>
        </w:rPr>
        <w:t>Where electronic certification systems are used, attestations may also be formulated to enable automated verification processes, including the use of machine-interpretable attestation codes and data models that allow attestations to be derived from validated digital records</w:t>
      </w:r>
      <w:r w:rsidR="000E098D" w:rsidRPr="000E2133">
        <w:rPr>
          <w:rFonts w:ascii="Calibri" w:eastAsia="Calibri" w:hAnsi="Calibri" w:cs="Calibri"/>
          <w:color w:val="000000" w:themeColor="text1"/>
          <w:lang w:val="en-US"/>
        </w:rPr>
        <w:t>. Codification of attestations linked to structured data sources fosters verifiability</w:t>
      </w:r>
      <w:r w:rsidR="005472D9">
        <w:rPr>
          <w:rFonts w:ascii="Calibri" w:eastAsia="Calibri" w:hAnsi="Calibri" w:cs="Calibri"/>
          <w:color w:val="000000" w:themeColor="text1"/>
          <w:lang w:val="en-US"/>
        </w:rPr>
        <w:t xml:space="preserve"> and</w:t>
      </w:r>
      <w:r w:rsidR="000E098D" w:rsidRPr="000E2133">
        <w:rPr>
          <w:rFonts w:ascii="Calibri" w:eastAsia="Calibri" w:hAnsi="Calibri" w:cs="Calibri"/>
          <w:color w:val="000000" w:themeColor="text1"/>
          <w:lang w:val="en-US"/>
        </w:rPr>
        <w:t xml:space="preserve"> auditability, increasing trust among competent authorities and trading partners.</w:t>
      </w:r>
      <w:r w:rsidR="00CC416B" w:rsidRPr="000E2133">
        <w:rPr>
          <w:rFonts w:ascii="Calibri" w:eastAsia="Calibri" w:hAnsi="Calibri" w:cs="Calibri"/>
          <w:color w:val="000000" w:themeColor="text1"/>
          <w:lang w:val="en-US"/>
        </w:rPr>
        <w:t xml:space="preserve"> </w:t>
      </w:r>
    </w:p>
    <w:p w14:paraId="3313A7EF" w14:textId="77777777" w:rsidR="00DB1D2B" w:rsidRPr="000E2133" w:rsidRDefault="00DB1D2B" w:rsidP="67CF729F">
      <w:pPr>
        <w:jc w:val="both"/>
        <w:rPr>
          <w:rFonts w:ascii="Calibri" w:eastAsia="Calibri" w:hAnsi="Calibri" w:cs="Calibri"/>
          <w:b/>
          <w:bCs/>
          <w:color w:val="000000" w:themeColor="text1"/>
          <w:lang w:val="en-US"/>
        </w:rPr>
      </w:pPr>
    </w:p>
    <w:p w14:paraId="11031608" w14:textId="634A3B13" w:rsidR="00A54AF6" w:rsidRPr="000E2133" w:rsidRDefault="00985BEC" w:rsidP="67CF729F">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D</w:t>
      </w:r>
      <w:r w:rsidR="00BD76A9" w:rsidRPr="000E2133">
        <w:rPr>
          <w:rFonts w:ascii="Calibri" w:eastAsia="Calibri" w:hAnsi="Calibri" w:cs="Calibri"/>
          <w:b/>
          <w:bCs/>
          <w:color w:val="000000" w:themeColor="text1"/>
          <w:lang w:val="en-US"/>
        </w:rPr>
        <w:t xml:space="preserve"> – </w:t>
      </w:r>
      <w:r w:rsidR="00A54AF6" w:rsidRPr="000E2133">
        <w:rPr>
          <w:rFonts w:ascii="Calibri" w:eastAsia="Calibri" w:hAnsi="Calibri" w:cs="Calibri"/>
          <w:b/>
          <w:bCs/>
          <w:color w:val="000000" w:themeColor="text1"/>
          <w:lang w:val="en-US"/>
        </w:rPr>
        <w:t>Interoperability</w:t>
      </w:r>
      <w:r w:rsidR="00CC416B" w:rsidRPr="000E2133">
        <w:rPr>
          <w:rStyle w:val="FootnoteReference"/>
          <w:rFonts w:ascii="Calibri" w:eastAsia="Calibri" w:hAnsi="Calibri" w:cs="Calibri"/>
          <w:b/>
          <w:bCs/>
          <w:color w:val="000000" w:themeColor="text1"/>
          <w:lang w:val="en-US"/>
        </w:rPr>
        <w:footnoteReference w:id="2"/>
      </w:r>
    </w:p>
    <w:p w14:paraId="03C359C4" w14:textId="5252D230" w:rsidR="00A54AF6" w:rsidRPr="000E2133" w:rsidRDefault="00D2471D" w:rsidP="67CF729F">
      <w:pPr>
        <w:jc w:val="both"/>
        <w:rPr>
          <w:rFonts w:ascii="Calibri" w:eastAsia="Calibri" w:hAnsi="Calibri" w:cs="Calibri"/>
          <w:color w:val="000000" w:themeColor="text1"/>
          <w:lang w:val="en-US"/>
        </w:rPr>
      </w:pPr>
      <w:r w:rsidRPr="00D2471D">
        <w:rPr>
          <w:rFonts w:ascii="Calibri" w:eastAsia="Calibri" w:hAnsi="Calibri" w:cs="Calibri"/>
          <w:color w:val="000000" w:themeColor="text1"/>
          <w:lang w:val="en-US"/>
        </w:rPr>
        <w:t>Attestations written using harmonized and structured language can facilitate interoperability. Terminology should be consistent across certificates, so that attestations can be understood and applied in the same way by competent authorities of both importing and exporting countries. Where electronic certification systems are used, the use of controlled vocabularies and well-defined semantic relationships supports the exchange and comparison of attestation data across platforms and jurisdictions.</w:t>
      </w:r>
      <w:r w:rsidR="00A54AF6" w:rsidRPr="000E2133">
        <w:rPr>
          <w:rFonts w:ascii="Calibri" w:eastAsia="Calibri" w:hAnsi="Calibri" w:cs="Calibri"/>
          <w:color w:val="000000" w:themeColor="text1"/>
          <w:lang w:val="en-US"/>
        </w:rPr>
        <w:t xml:space="preserve"> </w:t>
      </w:r>
    </w:p>
    <w:p w14:paraId="04B6ACEA" w14:textId="77777777" w:rsidR="00DB1D2B" w:rsidRPr="000E2133" w:rsidRDefault="00DB1D2B" w:rsidP="67CF729F">
      <w:pPr>
        <w:jc w:val="both"/>
        <w:rPr>
          <w:rFonts w:ascii="Calibri" w:eastAsia="Calibri" w:hAnsi="Calibri" w:cs="Calibri"/>
          <w:b/>
          <w:bCs/>
          <w:color w:val="000000" w:themeColor="text1"/>
          <w:lang w:val="en-US"/>
        </w:rPr>
      </w:pPr>
    </w:p>
    <w:p w14:paraId="54B6B89D" w14:textId="3D833CF5" w:rsidR="00AB26EE" w:rsidRPr="000E2133" w:rsidRDefault="00985BEC" w:rsidP="67CF729F">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E</w:t>
      </w:r>
      <w:r w:rsidR="280F691F" w:rsidRPr="000E2133">
        <w:rPr>
          <w:rFonts w:ascii="Calibri" w:eastAsia="Calibri" w:hAnsi="Calibri" w:cs="Calibri"/>
          <w:b/>
          <w:bCs/>
          <w:color w:val="000000" w:themeColor="text1"/>
          <w:lang w:val="en-US"/>
        </w:rPr>
        <w:t xml:space="preserve"> – Preservation of Meaning</w:t>
      </w:r>
      <w:r w:rsidR="00CC416B" w:rsidRPr="000E2133">
        <w:rPr>
          <w:rStyle w:val="FootnoteReference"/>
          <w:rFonts w:ascii="Calibri" w:eastAsia="Calibri" w:hAnsi="Calibri" w:cs="Calibri"/>
          <w:b/>
          <w:bCs/>
          <w:color w:val="000000" w:themeColor="text1"/>
          <w:lang w:val="en-US"/>
        </w:rPr>
        <w:footnoteReference w:id="3"/>
      </w:r>
    </w:p>
    <w:p w14:paraId="0E3EA333" w14:textId="4E566C0E" w:rsidR="00AB26EE" w:rsidRPr="000E2133" w:rsidRDefault="000E098D" w:rsidP="67CF729F">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The use of structured representations shall not alter the substance, scope or regulatory intent of existing attestations. Such representations should provide a standardized, machine-interpretable format that preserves the authoritative meaning of the human-readable text, while supporting integration with upstream data collected throughout the supply chain and digital transformation of official certification processes.</w:t>
      </w:r>
    </w:p>
    <w:p w14:paraId="250D6497" w14:textId="77777777" w:rsidR="00A54AF6" w:rsidRPr="000E2133" w:rsidRDefault="00A54AF6" w:rsidP="67CF729F">
      <w:pPr>
        <w:jc w:val="both"/>
        <w:rPr>
          <w:rFonts w:ascii="Calibri" w:eastAsia="Calibri" w:hAnsi="Calibri" w:cs="Calibri"/>
          <w:b/>
          <w:bCs/>
          <w:color w:val="000000" w:themeColor="text1"/>
          <w:lang w:val="en-US"/>
        </w:rPr>
      </w:pPr>
    </w:p>
    <w:p w14:paraId="4CE75FAD" w14:textId="77777777" w:rsidR="00A54AF6" w:rsidRPr="000E2133" w:rsidRDefault="00A54AF6" w:rsidP="67CF729F">
      <w:pPr>
        <w:jc w:val="both"/>
        <w:rPr>
          <w:rFonts w:ascii="Calibri" w:eastAsia="Calibri" w:hAnsi="Calibri" w:cs="Calibri"/>
          <w:b/>
          <w:bCs/>
          <w:color w:val="000000" w:themeColor="text1"/>
          <w:lang w:val="en-US"/>
        </w:rPr>
      </w:pPr>
    </w:p>
    <w:p w14:paraId="140785A4" w14:textId="2BC558AB" w:rsidR="00AB26EE" w:rsidRPr="000E2133" w:rsidRDefault="280F691F" w:rsidP="67CF729F">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 xml:space="preserve">SECTION 5 – ESSENTIAL CRITERIA FOR THE STANDARDIZED REPRESENTATION OF </w:t>
      </w:r>
      <w:r w:rsidR="00C10432" w:rsidRPr="000E2133">
        <w:rPr>
          <w:rFonts w:ascii="Calibri" w:eastAsia="Calibri" w:hAnsi="Calibri" w:cs="Calibri"/>
          <w:b/>
          <w:bCs/>
          <w:color w:val="000000" w:themeColor="text1"/>
          <w:lang w:val="en-US"/>
        </w:rPr>
        <w:t>ATTESTATIONS</w:t>
      </w:r>
    </w:p>
    <w:p w14:paraId="7F9EA6B3" w14:textId="77777777" w:rsidR="00AB26EE" w:rsidRPr="000E2133" w:rsidRDefault="00AB26EE" w:rsidP="67CF729F">
      <w:pPr>
        <w:jc w:val="both"/>
        <w:rPr>
          <w:rFonts w:ascii="Calibri" w:eastAsia="Calibri" w:hAnsi="Calibri" w:cs="Calibri"/>
          <w:color w:val="000000" w:themeColor="text1"/>
          <w:lang w:val="en-US"/>
        </w:rPr>
      </w:pPr>
    </w:p>
    <w:p w14:paraId="77BD2288" w14:textId="7216FA6A" w:rsidR="00DB1D2B" w:rsidRPr="009D3335" w:rsidRDefault="00DB1D2B" w:rsidP="00DB1D2B">
      <w:pPr>
        <w:jc w:val="both"/>
        <w:rPr>
          <w:rFonts w:ascii="Calibri" w:eastAsia="Calibri" w:hAnsi="Calibri" w:cs="Calibri"/>
          <w:b/>
          <w:bCs/>
          <w:color w:val="000000" w:themeColor="text1"/>
          <w:lang w:val="en-US"/>
        </w:rPr>
      </w:pPr>
      <w:r w:rsidRPr="009D3335">
        <w:rPr>
          <w:rFonts w:ascii="Calibri" w:eastAsia="Calibri" w:hAnsi="Calibri" w:cs="Calibri"/>
          <w:b/>
          <w:bCs/>
          <w:color w:val="000000" w:themeColor="text1"/>
          <w:lang w:val="en-US"/>
        </w:rPr>
        <w:t>5.1 Foundational principles</w:t>
      </w:r>
    </w:p>
    <w:p w14:paraId="37EEE4B1" w14:textId="0723024A" w:rsidR="004044E2" w:rsidRPr="000E2133" w:rsidRDefault="004044E2" w:rsidP="75CF1520">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Principles A (Clarity and Consistency) and B (Transparency and Objectivity) form the foundation for the representation of sanitary attestations (detailed in Section 6). Together, they establish a clear, coherent, and human</w:t>
      </w:r>
      <w:r w:rsidR="007B5954">
        <w:rPr>
          <w:rFonts w:ascii="Calibri" w:eastAsia="Calibri" w:hAnsi="Calibri" w:cs="Calibri"/>
          <w:color w:val="000000" w:themeColor="text1"/>
          <w:lang w:val="en-US"/>
        </w:rPr>
        <w:t>-</w:t>
      </w:r>
      <w:r w:rsidRPr="000E2133">
        <w:rPr>
          <w:rFonts w:ascii="Calibri" w:eastAsia="Calibri" w:hAnsi="Calibri" w:cs="Calibri"/>
          <w:color w:val="000000" w:themeColor="text1"/>
          <w:lang w:val="en-US"/>
        </w:rPr>
        <w:t>readable format. These principles focus on linguistic precision, shared understanding, and the explicit communication of regulatory intent.</w:t>
      </w:r>
    </w:p>
    <w:p w14:paraId="62C83CFB" w14:textId="77777777" w:rsidR="004044E2" w:rsidRPr="000E2133" w:rsidRDefault="004044E2" w:rsidP="75CF1520">
      <w:pPr>
        <w:jc w:val="both"/>
        <w:rPr>
          <w:rFonts w:ascii="Calibri" w:eastAsia="Calibri" w:hAnsi="Calibri" w:cs="Calibri"/>
          <w:color w:val="000000" w:themeColor="text1"/>
          <w:lang w:val="en-US"/>
        </w:rPr>
      </w:pPr>
    </w:p>
    <w:p w14:paraId="36D84B7E" w14:textId="77777777" w:rsidR="004044E2" w:rsidRPr="000E2133" w:rsidRDefault="004044E2" w:rsidP="75CF1520">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Only when Principles A and B are effectively applied can the subsequent principles be meaningfully implemented.</w:t>
      </w:r>
    </w:p>
    <w:p w14:paraId="22D4E03D" w14:textId="77777777" w:rsidR="004044E2" w:rsidRPr="000E2133" w:rsidRDefault="004044E2" w:rsidP="75CF1520">
      <w:pPr>
        <w:jc w:val="both"/>
        <w:rPr>
          <w:rFonts w:ascii="Calibri" w:eastAsia="Calibri" w:hAnsi="Calibri" w:cs="Calibri"/>
          <w:color w:val="000000" w:themeColor="text1"/>
          <w:lang w:val="en-US"/>
        </w:rPr>
      </w:pPr>
    </w:p>
    <w:p w14:paraId="1840F3A3" w14:textId="696A7760" w:rsidR="00362CA2" w:rsidRPr="000E2133" w:rsidRDefault="004044E2" w:rsidP="7B5F98F9">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Principles C (Verifiability and Auditability), D (Interoperability), and E (Preservation of Meaning) build upon this foundation to enable the transformation of attestations into a machine</w:t>
      </w:r>
      <w:r w:rsidR="00956D85" w:rsidRPr="000E2133">
        <w:rPr>
          <w:rFonts w:ascii="Calibri" w:eastAsia="Calibri" w:hAnsi="Calibri" w:cs="Calibri"/>
          <w:color w:val="000000" w:themeColor="text1"/>
          <w:lang w:val="en-US"/>
        </w:rPr>
        <w:t>-</w:t>
      </w:r>
      <w:r w:rsidRPr="000E2133">
        <w:rPr>
          <w:rFonts w:ascii="Calibri" w:eastAsia="Calibri" w:hAnsi="Calibri" w:cs="Calibri"/>
          <w:color w:val="000000" w:themeColor="text1"/>
          <w:lang w:val="en-US"/>
        </w:rPr>
        <w:t xml:space="preserve">readable format (detailed in Annex 1). These principles rely on the prior clarification and standardization of attestations to ensure that </w:t>
      </w:r>
    </w:p>
    <w:p w14:paraId="159D7DCA" w14:textId="647C2F26" w:rsidR="003C1CC2" w:rsidRDefault="004044E2" w:rsidP="7B5F98F9">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structured representations, codification, and semantic tools accurately reflect the authoritative </w:t>
      </w:r>
      <w:r w:rsidR="007B5954" w:rsidRPr="000E2133">
        <w:rPr>
          <w:rFonts w:ascii="Calibri" w:eastAsia="Calibri" w:hAnsi="Calibri" w:cs="Calibri"/>
          <w:color w:val="000000" w:themeColor="text1"/>
          <w:lang w:val="en-US"/>
        </w:rPr>
        <w:t>human</w:t>
      </w:r>
      <w:r w:rsidR="007B5954">
        <w:rPr>
          <w:rFonts w:ascii="Calibri" w:eastAsia="Calibri" w:hAnsi="Calibri" w:cs="Calibri"/>
          <w:color w:val="000000" w:themeColor="text1"/>
          <w:lang w:val="en-US"/>
        </w:rPr>
        <w:t>-</w:t>
      </w:r>
      <w:r w:rsidR="0DF887BC" w:rsidRPr="000E2133">
        <w:rPr>
          <w:rFonts w:ascii="Calibri" w:eastAsia="Calibri" w:hAnsi="Calibri" w:cs="Calibri"/>
          <w:color w:val="000000" w:themeColor="text1"/>
          <w:lang w:val="en-US"/>
        </w:rPr>
        <w:t>readable</w:t>
      </w:r>
      <w:r w:rsidRPr="000E2133">
        <w:rPr>
          <w:rFonts w:ascii="Calibri" w:eastAsia="Calibri" w:hAnsi="Calibri" w:cs="Calibri"/>
          <w:color w:val="000000" w:themeColor="text1"/>
          <w:lang w:val="en-US"/>
        </w:rPr>
        <w:t xml:space="preserve"> text.</w:t>
      </w:r>
      <w:r w:rsidR="477A0712" w:rsidRPr="000E2133">
        <w:rPr>
          <w:rFonts w:ascii="Calibri" w:eastAsia="Calibri" w:hAnsi="Calibri" w:cs="Calibri"/>
          <w:color w:val="000000" w:themeColor="text1"/>
          <w:lang w:val="en-US"/>
        </w:rPr>
        <w:t xml:space="preserve"> </w:t>
      </w:r>
    </w:p>
    <w:p w14:paraId="0A2F14FB" w14:textId="77777777" w:rsidR="003C1CC2" w:rsidRDefault="003C1CC2" w:rsidP="7B5F98F9">
      <w:pPr>
        <w:jc w:val="both"/>
        <w:rPr>
          <w:rFonts w:ascii="Calibri" w:eastAsia="Calibri" w:hAnsi="Calibri" w:cs="Calibri"/>
          <w:color w:val="000000" w:themeColor="text1"/>
          <w:lang w:val="en-US"/>
        </w:rPr>
      </w:pPr>
    </w:p>
    <w:p w14:paraId="2B007184" w14:textId="77777777" w:rsidR="00D1677D" w:rsidRDefault="00D1677D" w:rsidP="00D1677D">
      <w:pPr>
        <w:jc w:val="both"/>
        <w:rPr>
          <w:rFonts w:ascii="Calibri" w:eastAsia="Calibri" w:hAnsi="Calibri" w:cs="Calibri"/>
          <w:color w:val="000000" w:themeColor="text1"/>
          <w:lang w:val="en-US"/>
        </w:rPr>
      </w:pPr>
    </w:p>
    <w:p w14:paraId="6BF78797" w14:textId="77777777" w:rsidR="00DB1D2B" w:rsidRPr="00DE7D2F" w:rsidRDefault="00DB1D2B" w:rsidP="00DB1D2B">
      <w:pPr>
        <w:jc w:val="both"/>
        <w:rPr>
          <w:rFonts w:ascii="Calibri" w:eastAsia="Calibri" w:hAnsi="Calibri" w:cs="Calibri"/>
          <w:b/>
          <w:bCs/>
          <w:color w:val="000000" w:themeColor="text1"/>
          <w:lang w:val="en-US"/>
        </w:rPr>
      </w:pPr>
      <w:r w:rsidRPr="009D3335">
        <w:rPr>
          <w:rFonts w:ascii="Calibri" w:eastAsia="Calibri" w:hAnsi="Calibri" w:cs="Calibri"/>
          <w:b/>
          <w:bCs/>
          <w:color w:val="000000" w:themeColor="text1"/>
          <w:lang w:val="en-US"/>
        </w:rPr>
        <w:t>5.2 Application in certificate design</w:t>
      </w:r>
    </w:p>
    <w:p w14:paraId="08AA2D31" w14:textId="3F2B73A0" w:rsidR="00362CA2" w:rsidRDefault="00362CA2" w:rsidP="7B5F98F9">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When applying the principles outlined in Section 4, competent authorities should consider the overall function of the certificate and the specific assurance required by the importing country. Attestations should be assessed both individually and collectively to ensure that they contribute effectively to food safety without introducing unnecessary complexity or ambiguity.</w:t>
      </w:r>
    </w:p>
    <w:p w14:paraId="637AE070" w14:textId="77777777" w:rsidR="00D1677D" w:rsidRDefault="00D1677D" w:rsidP="7B5F98F9">
      <w:pPr>
        <w:jc w:val="both"/>
        <w:rPr>
          <w:rFonts w:ascii="Calibri" w:eastAsia="Calibri" w:hAnsi="Calibri" w:cs="Calibri"/>
          <w:color w:val="000000" w:themeColor="text1"/>
          <w:lang w:val="en-US"/>
        </w:rPr>
      </w:pPr>
    </w:p>
    <w:p w14:paraId="13E1E209" w14:textId="77777777" w:rsidR="00BE212B" w:rsidRDefault="00BE212B" w:rsidP="00BE212B">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When developing or revising certificates, competent authorities should systematically review existing attestations to identify duplication, inconsistency, or ambiguity, and replace them, where feasible, with standardized and clearly formulated statements.</w:t>
      </w:r>
    </w:p>
    <w:p w14:paraId="74F29D4B" w14:textId="77777777" w:rsidR="00BE212B" w:rsidRPr="000E2133" w:rsidRDefault="00BE212B" w:rsidP="7B5F98F9">
      <w:pPr>
        <w:jc w:val="both"/>
        <w:rPr>
          <w:rFonts w:ascii="Calibri" w:eastAsia="Calibri" w:hAnsi="Calibri" w:cs="Calibri"/>
          <w:color w:val="000000" w:themeColor="text1"/>
          <w:lang w:val="en-US"/>
        </w:rPr>
      </w:pPr>
    </w:p>
    <w:p w14:paraId="0A892B29" w14:textId="77777777" w:rsidR="00FD0D8A" w:rsidRDefault="00FD0D8A" w:rsidP="00FD0D8A">
      <w:pPr>
        <w:jc w:val="both"/>
        <w:rPr>
          <w:rFonts w:ascii="Calibri" w:eastAsia="Calibri" w:hAnsi="Calibri" w:cs="Calibri"/>
          <w:color w:val="000000" w:themeColor="text1"/>
          <w:lang w:val="en-US"/>
        </w:rPr>
      </w:pPr>
    </w:p>
    <w:p w14:paraId="4EBC847E" w14:textId="77777777" w:rsidR="00D1677D" w:rsidRPr="009D3335" w:rsidRDefault="00D1677D" w:rsidP="00D1677D">
      <w:pPr>
        <w:jc w:val="both"/>
        <w:rPr>
          <w:rFonts w:ascii="Calibri" w:eastAsia="Calibri" w:hAnsi="Calibri" w:cs="Calibri"/>
          <w:b/>
          <w:bCs/>
          <w:color w:val="000000" w:themeColor="text1"/>
          <w:lang w:val="en-US"/>
        </w:rPr>
      </w:pPr>
      <w:r w:rsidRPr="009D3335">
        <w:rPr>
          <w:rFonts w:ascii="Calibri" w:eastAsia="Calibri" w:hAnsi="Calibri" w:cs="Calibri"/>
          <w:b/>
          <w:bCs/>
          <w:color w:val="000000" w:themeColor="text1"/>
          <w:lang w:val="en-US"/>
        </w:rPr>
        <w:t>5.3 Formulation of attestations</w:t>
      </w:r>
    </w:p>
    <w:p w14:paraId="579783BC" w14:textId="5DB1C785" w:rsidR="00362CA2" w:rsidRPr="000E2133" w:rsidRDefault="00FD0D8A" w:rsidP="7B5F98F9">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Each attestation should include only a single, clearly identifiable statement. Whenever feasible, attestations should be expressed as distinct statements rather than compound sentences, in order to facilitate interpretation, transparency, </w:t>
      </w:r>
      <w:r w:rsidR="00C52AF4">
        <w:rPr>
          <w:rFonts w:ascii="Calibri" w:eastAsia="Calibri" w:hAnsi="Calibri" w:cs="Calibri"/>
          <w:color w:val="000000" w:themeColor="text1"/>
          <w:lang w:val="en-US"/>
        </w:rPr>
        <w:t xml:space="preserve">and </w:t>
      </w:r>
      <w:r w:rsidRPr="000E2133">
        <w:rPr>
          <w:rFonts w:ascii="Calibri" w:eastAsia="Calibri" w:hAnsi="Calibri" w:cs="Calibri"/>
          <w:color w:val="000000" w:themeColor="text1"/>
          <w:lang w:val="en-US"/>
        </w:rPr>
        <w:t xml:space="preserve">validation. </w:t>
      </w:r>
      <w:r w:rsidR="04B216ED" w:rsidRPr="000E2133">
        <w:rPr>
          <w:rFonts w:ascii="Calibri" w:eastAsia="Calibri" w:hAnsi="Calibri" w:cs="Calibri"/>
          <w:color w:val="000000" w:themeColor="text1"/>
          <w:lang w:val="en-US"/>
        </w:rPr>
        <w:t xml:space="preserve"> The use of controlled vocabularies, ontologies, or other semantic tools can support machine-readability and exchange across digital platforms, without altering the regulatory intent.</w:t>
      </w:r>
    </w:p>
    <w:p w14:paraId="4D82FC12" w14:textId="77777777" w:rsidR="00BA1D4C" w:rsidRDefault="00BA1D4C" w:rsidP="00FD0D8A">
      <w:pPr>
        <w:jc w:val="both"/>
        <w:rPr>
          <w:rFonts w:ascii="Calibri" w:eastAsia="Calibri" w:hAnsi="Calibri" w:cs="Calibri"/>
          <w:color w:val="000000" w:themeColor="text1"/>
          <w:lang w:val="en-US"/>
        </w:rPr>
      </w:pPr>
    </w:p>
    <w:p w14:paraId="50539D9E" w14:textId="77777777" w:rsidR="00EF560A" w:rsidRPr="000E2133" w:rsidRDefault="00EF560A" w:rsidP="00EF560A">
      <w:pPr>
        <w:jc w:val="both"/>
        <w:rPr>
          <w:rFonts w:ascii="Calibri" w:eastAsia="Calibri" w:hAnsi="Calibri" w:cs="Calibri"/>
          <w:color w:val="000000" w:themeColor="text1"/>
          <w:lang w:val="en-US"/>
        </w:rPr>
      </w:pPr>
      <w:commentRangeStart w:id="0"/>
      <w:r w:rsidRPr="000E2133">
        <w:rPr>
          <w:rFonts w:ascii="Calibri" w:eastAsia="Calibri" w:hAnsi="Calibri" w:cs="Calibri"/>
          <w:color w:val="000000" w:themeColor="text1"/>
          <w:lang w:val="en-US"/>
        </w:rPr>
        <w:t>Standardized attestations should be worded in a clear, concise, and unambiguous manner, accurately reflecting the agreed sanitary assurances and avoiding unnecessary repetition or complexity.</w:t>
      </w:r>
    </w:p>
    <w:p w14:paraId="32D2A48B" w14:textId="77777777" w:rsidR="00EF560A" w:rsidRDefault="00EF560A" w:rsidP="00EF560A">
      <w:pPr>
        <w:jc w:val="both"/>
        <w:rPr>
          <w:rFonts w:ascii="Calibri" w:eastAsia="Calibri" w:hAnsi="Calibri" w:cs="Calibri"/>
          <w:color w:val="000000" w:themeColor="text1"/>
          <w:lang w:val="en-US"/>
        </w:rPr>
      </w:pPr>
    </w:p>
    <w:p w14:paraId="55FF42C9" w14:textId="77777777" w:rsidR="00EF560A" w:rsidRPr="000E2133" w:rsidRDefault="00EF560A" w:rsidP="00EF560A">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The terminology used in attestations should be consistent with Codex standards and other relevant international references, where available. Where multiple terms exist for the same concept, a single standardized term should be selected and applied consistently throughout the certificate.</w:t>
      </w:r>
      <w:commentRangeEnd w:id="0"/>
      <w:r w:rsidRPr="000E2133">
        <w:rPr>
          <w:rStyle w:val="CommentReference"/>
          <w:rFonts w:ascii="Calibri" w:eastAsia="Calibri" w:hAnsi="Calibri" w:cs="Calibri"/>
          <w:color w:val="000000" w:themeColor="text1"/>
          <w:sz w:val="22"/>
          <w:szCs w:val="22"/>
          <w:lang w:val="en-US"/>
        </w:rPr>
        <w:commentReference w:id="0"/>
      </w:r>
    </w:p>
    <w:p w14:paraId="5EDDE442" w14:textId="77777777" w:rsidR="00EF560A" w:rsidRDefault="00EF560A" w:rsidP="00FD0D8A">
      <w:pPr>
        <w:jc w:val="both"/>
        <w:rPr>
          <w:rFonts w:ascii="Calibri" w:eastAsia="Calibri" w:hAnsi="Calibri" w:cs="Calibri"/>
          <w:color w:val="000000" w:themeColor="text1"/>
          <w:lang w:val="en-US"/>
        </w:rPr>
      </w:pPr>
    </w:p>
    <w:p w14:paraId="7F3990A8" w14:textId="77777777" w:rsidR="00BE212B" w:rsidRPr="000E2133" w:rsidRDefault="00BE212B" w:rsidP="00BE212B">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Attestations should be formulated in a manner that enables their verification through official inspection, certification activities, or, where applicable, automated processes within electronic certification systems.</w:t>
      </w:r>
    </w:p>
    <w:p w14:paraId="0AF3B1F0" w14:textId="77777777" w:rsidR="00BE212B" w:rsidRPr="000E2133" w:rsidRDefault="00BE212B" w:rsidP="00FD0D8A">
      <w:pPr>
        <w:jc w:val="both"/>
        <w:rPr>
          <w:rFonts w:ascii="Calibri" w:eastAsia="Calibri" w:hAnsi="Calibri" w:cs="Calibri"/>
          <w:color w:val="000000" w:themeColor="text1"/>
          <w:lang w:val="en-US"/>
        </w:rPr>
      </w:pPr>
    </w:p>
    <w:p w14:paraId="29588544" w14:textId="77777777" w:rsidR="00362CA2" w:rsidRDefault="00362CA2" w:rsidP="00FD0D8A">
      <w:pPr>
        <w:jc w:val="both"/>
        <w:rPr>
          <w:rFonts w:ascii="Calibri" w:eastAsia="Calibri" w:hAnsi="Calibri" w:cs="Calibri"/>
          <w:color w:val="000000" w:themeColor="text1"/>
          <w:lang w:val="en-US"/>
        </w:rPr>
      </w:pPr>
    </w:p>
    <w:p w14:paraId="5A2B0E6D" w14:textId="77777777" w:rsidR="00D1677D" w:rsidRPr="009D3335" w:rsidRDefault="00D1677D" w:rsidP="00D1677D">
      <w:pPr>
        <w:jc w:val="both"/>
        <w:rPr>
          <w:rFonts w:ascii="Calibri" w:eastAsia="Calibri" w:hAnsi="Calibri" w:cs="Calibri"/>
          <w:b/>
          <w:bCs/>
          <w:color w:val="000000" w:themeColor="text1"/>
          <w:lang w:val="en-US"/>
        </w:rPr>
      </w:pPr>
      <w:r w:rsidRPr="009D3335">
        <w:rPr>
          <w:rFonts w:ascii="Calibri" w:eastAsia="Calibri" w:hAnsi="Calibri" w:cs="Calibri"/>
          <w:b/>
          <w:bCs/>
          <w:color w:val="000000" w:themeColor="text1"/>
          <w:lang w:val="en-US"/>
        </w:rPr>
        <w:t>5.4 Structuring and semantic consideration</w:t>
      </w:r>
    </w:p>
    <w:p w14:paraId="557F813E" w14:textId="025C3446" w:rsidR="00FD0D8A" w:rsidRDefault="00BE212B" w:rsidP="00FD0D8A">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Attestations should be formulated using harmonized syntax and semantics, supported, where appropriate, by ontology-based approaches.</w:t>
      </w:r>
    </w:p>
    <w:p w14:paraId="0D484CD2" w14:textId="77777777" w:rsidR="00BE212B" w:rsidRDefault="00BE212B" w:rsidP="00FD0D8A">
      <w:pPr>
        <w:jc w:val="both"/>
        <w:rPr>
          <w:rFonts w:ascii="Calibri" w:eastAsia="Calibri" w:hAnsi="Calibri" w:cs="Calibri"/>
          <w:color w:val="000000" w:themeColor="text1"/>
          <w:lang w:val="en-US"/>
        </w:rPr>
      </w:pPr>
    </w:p>
    <w:p w14:paraId="75C1667E" w14:textId="77777777" w:rsidR="00BE212B" w:rsidRPr="000E2133" w:rsidRDefault="00BE212B" w:rsidP="00BE212B">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The use of controlled vocabularies, ontologies, or other semantic tools can support machine-readability and exchange across digital platforms, without altering the regulatory intent.</w:t>
      </w:r>
    </w:p>
    <w:p w14:paraId="6C7A1771" w14:textId="77777777" w:rsidR="00BE212B" w:rsidRPr="000E2133" w:rsidRDefault="00BE212B" w:rsidP="00FD0D8A">
      <w:pPr>
        <w:jc w:val="both"/>
        <w:rPr>
          <w:rFonts w:ascii="Calibri" w:eastAsia="Calibri" w:hAnsi="Calibri" w:cs="Calibri"/>
          <w:color w:val="000000" w:themeColor="text1"/>
          <w:lang w:val="en-US"/>
        </w:rPr>
      </w:pPr>
    </w:p>
    <w:p w14:paraId="178DFF6B" w14:textId="264E09E5" w:rsidR="00FD0D8A" w:rsidRPr="000E2133" w:rsidRDefault="00FD0D8A" w:rsidP="00FD0D8A">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Where attestations include quantitative parameters (e.g. temperature, time, residue limits), such parameters should be expressed using internationally recognized units and standardized formats to ensure </w:t>
      </w:r>
      <w:r w:rsidR="00C52AF4" w:rsidRPr="7D4CD70B">
        <w:rPr>
          <w:rFonts w:ascii="Calibri" w:eastAsia="Calibri" w:hAnsi="Calibri" w:cs="Calibri"/>
          <w:color w:val="000000" w:themeColor="text1"/>
          <w:lang w:val="en-US"/>
        </w:rPr>
        <w:t xml:space="preserve">consistency </w:t>
      </w:r>
      <w:r w:rsidRPr="000E2133">
        <w:rPr>
          <w:rFonts w:ascii="Calibri" w:eastAsia="Calibri" w:hAnsi="Calibri" w:cs="Calibri"/>
          <w:color w:val="000000" w:themeColor="text1"/>
          <w:lang w:val="en-US"/>
        </w:rPr>
        <w:t>and compatibility with electronic systems.</w:t>
      </w:r>
    </w:p>
    <w:p w14:paraId="3D8C61D2" w14:textId="77777777" w:rsidR="00FD0D8A" w:rsidRDefault="00FD0D8A" w:rsidP="00FD0D8A">
      <w:pPr>
        <w:jc w:val="both"/>
        <w:rPr>
          <w:rFonts w:ascii="Calibri" w:eastAsia="Calibri" w:hAnsi="Calibri" w:cs="Calibri"/>
          <w:color w:val="000000" w:themeColor="text1"/>
          <w:lang w:val="en-US"/>
        </w:rPr>
      </w:pPr>
    </w:p>
    <w:p w14:paraId="221A89EC" w14:textId="04D87310" w:rsidR="00D1677D" w:rsidRPr="0017633F" w:rsidRDefault="00D1677D" w:rsidP="00FD0D8A">
      <w:pPr>
        <w:jc w:val="both"/>
        <w:rPr>
          <w:rFonts w:ascii="Calibri" w:eastAsia="Calibri" w:hAnsi="Calibri" w:cs="Calibri"/>
          <w:b/>
          <w:bCs/>
          <w:color w:val="000000" w:themeColor="text1"/>
          <w:lang w:val="en-US"/>
        </w:rPr>
      </w:pPr>
      <w:r w:rsidRPr="009D3335">
        <w:rPr>
          <w:rFonts w:ascii="Calibri" w:eastAsia="Calibri" w:hAnsi="Calibri" w:cs="Calibri"/>
          <w:b/>
          <w:bCs/>
          <w:color w:val="000000" w:themeColor="text1"/>
          <w:lang w:val="en-US"/>
        </w:rPr>
        <w:t>5.5 Scope and applicability of attestations</w:t>
      </w:r>
    </w:p>
    <w:p w14:paraId="3BA44D57" w14:textId="77777777" w:rsidR="00EF560A" w:rsidRPr="000E2133" w:rsidRDefault="00EF560A" w:rsidP="00EF560A">
      <w:pPr>
        <w:jc w:val="both"/>
        <w:rPr>
          <w:rFonts w:ascii="Calibri" w:eastAsia="Calibri" w:hAnsi="Calibri" w:cs="Calibri"/>
          <w:color w:val="000000" w:themeColor="text1"/>
          <w:lang w:val="en-US"/>
        </w:rPr>
      </w:pPr>
      <w:commentRangeStart w:id="1"/>
      <w:r w:rsidRPr="000E2133">
        <w:rPr>
          <w:rFonts w:ascii="Calibri" w:eastAsia="Calibri" w:hAnsi="Calibri" w:cs="Calibri"/>
          <w:color w:val="000000" w:themeColor="text1"/>
          <w:lang w:val="en-US"/>
        </w:rPr>
        <w:t>Efforts should be made to include only attestations that are applicable to the product – where appropriate, linked to the applicable Harmonized System (HS) code – and minimize the use of manual deletions and strikethroughs of attestations where possible.</w:t>
      </w:r>
      <w:commentRangeEnd w:id="1"/>
      <w:r w:rsidRPr="000E2133">
        <w:rPr>
          <w:rStyle w:val="CommentReference"/>
          <w:rFonts w:ascii="Calibri" w:eastAsia="Calibri" w:hAnsi="Calibri" w:cs="Calibri"/>
          <w:color w:val="000000" w:themeColor="text1"/>
          <w:sz w:val="22"/>
          <w:szCs w:val="22"/>
          <w:lang w:val="en-US"/>
        </w:rPr>
        <w:commentReference w:id="1"/>
      </w:r>
    </w:p>
    <w:p w14:paraId="317DBA78" w14:textId="77777777" w:rsidR="00EF560A" w:rsidRDefault="00EF560A" w:rsidP="00FD0D8A">
      <w:pPr>
        <w:jc w:val="both"/>
        <w:rPr>
          <w:rFonts w:ascii="Calibri" w:eastAsia="Calibri" w:hAnsi="Calibri" w:cs="Calibri"/>
          <w:color w:val="000000" w:themeColor="text1"/>
          <w:lang w:val="en-US"/>
        </w:rPr>
      </w:pPr>
    </w:p>
    <w:p w14:paraId="33BC595D" w14:textId="77777777" w:rsidR="00BE212B" w:rsidRPr="009D3335" w:rsidRDefault="00BE212B" w:rsidP="00BE212B">
      <w:pPr>
        <w:jc w:val="both"/>
        <w:rPr>
          <w:rFonts w:ascii="Calibri" w:eastAsia="Calibri" w:hAnsi="Calibri" w:cs="Calibri"/>
          <w:b/>
          <w:bCs/>
          <w:color w:val="000000" w:themeColor="text1"/>
          <w:lang w:val="en-US"/>
        </w:rPr>
      </w:pPr>
      <w:r w:rsidRPr="009D3335">
        <w:rPr>
          <w:rFonts w:ascii="Calibri" w:eastAsia="Calibri" w:hAnsi="Calibri" w:cs="Calibri"/>
          <w:b/>
          <w:bCs/>
          <w:color w:val="000000" w:themeColor="text1"/>
          <w:lang w:val="en-US"/>
        </w:rPr>
        <w:t>5.6 Preservation of meaning and validation</w:t>
      </w:r>
    </w:p>
    <w:p w14:paraId="2B023650" w14:textId="77777777" w:rsidR="00FD0D8A" w:rsidRPr="000E2133" w:rsidRDefault="00FD0D8A" w:rsidP="00FD0D8A">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The structured representation of attestations should not alter their substantive meaning. Its purpose is to enhance clarity, consistency, comparability, and digital interoperability, while fully preserving the original intent and regulatory scope of each attestation.</w:t>
      </w:r>
    </w:p>
    <w:p w14:paraId="24B072BA" w14:textId="77777777" w:rsidR="00FD0D8A" w:rsidRPr="000E2133" w:rsidRDefault="00FD0D8A" w:rsidP="00FD0D8A">
      <w:pPr>
        <w:jc w:val="both"/>
        <w:rPr>
          <w:rFonts w:ascii="Calibri" w:eastAsia="Calibri" w:hAnsi="Calibri" w:cs="Calibri"/>
          <w:color w:val="000000" w:themeColor="text1"/>
          <w:lang w:val="en-US"/>
        </w:rPr>
      </w:pPr>
    </w:p>
    <w:p w14:paraId="71A8B7F7" w14:textId="07624B20" w:rsidR="00DB1D2B" w:rsidRPr="00DE7D2F" w:rsidRDefault="003C1CC2" w:rsidP="00DB1D2B">
      <w:pPr>
        <w:jc w:val="both"/>
        <w:rPr>
          <w:rFonts w:ascii="Calibri" w:eastAsia="Calibri" w:hAnsi="Calibri" w:cs="Calibri"/>
          <w:color w:val="000000" w:themeColor="text1"/>
          <w:lang w:val="en-AU"/>
        </w:rPr>
      </w:pPr>
      <w:r w:rsidRPr="003C1CC2">
        <w:rPr>
          <w:rFonts w:ascii="Calibri" w:eastAsia="Calibri" w:hAnsi="Calibri" w:cs="Calibri"/>
          <w:color w:val="000000" w:themeColor="text1"/>
          <w:lang w:val="en-US"/>
        </w:rPr>
        <w:t>Regardless of the degree of structure or digital representation applied, human validation remains essential throughout the process of developing, revising, and implementing attestations.</w:t>
      </w:r>
      <w:r w:rsidR="00DB1D2B">
        <w:rPr>
          <w:rFonts w:ascii="Calibri" w:eastAsia="Calibri" w:hAnsi="Calibri" w:cs="Calibri"/>
          <w:color w:val="000000" w:themeColor="text1"/>
          <w:lang w:val="en-US"/>
        </w:rPr>
        <w:t xml:space="preserve"> </w:t>
      </w:r>
      <w:r w:rsidR="00DB1D2B" w:rsidRPr="002D0560">
        <w:rPr>
          <w:rFonts w:ascii="Calibri" w:eastAsia="Calibri" w:hAnsi="Calibri" w:cs="Calibri"/>
          <w:color w:val="000000" w:themeColor="text1"/>
          <w:lang w:val="en-AU"/>
        </w:rPr>
        <w:t>Competent authorities should ensure that each attestation accurately reflects the intended regulatory requirement, aligns with the identified modality and communicative function, and preserves the legal equivalence of the authoritative human</w:t>
      </w:r>
      <w:r w:rsidR="00DB1D2B" w:rsidRPr="002D0560">
        <w:rPr>
          <w:rFonts w:ascii="Calibri" w:eastAsia="Calibri" w:hAnsi="Calibri" w:cs="Calibri"/>
          <w:color w:val="000000" w:themeColor="text1"/>
          <w:lang w:val="en-AU"/>
        </w:rPr>
        <w:noBreakHyphen/>
        <w:t>readable text.</w:t>
      </w:r>
    </w:p>
    <w:p w14:paraId="71E2C79B" w14:textId="70A681C7" w:rsidR="00BE212B" w:rsidRDefault="00BE212B" w:rsidP="7B5F98F9">
      <w:pPr>
        <w:jc w:val="both"/>
        <w:rPr>
          <w:rFonts w:ascii="Calibri" w:eastAsia="Calibri" w:hAnsi="Calibri" w:cs="Calibri"/>
          <w:color w:val="000000" w:themeColor="text1"/>
          <w:lang w:val="en-US"/>
        </w:rPr>
      </w:pPr>
    </w:p>
    <w:p w14:paraId="18FCD9A2" w14:textId="77777777" w:rsidR="00DB1D2B" w:rsidRDefault="00DB1D2B" w:rsidP="7B5F98F9">
      <w:pPr>
        <w:jc w:val="both"/>
        <w:rPr>
          <w:rFonts w:ascii="Calibri" w:eastAsia="Calibri" w:hAnsi="Calibri" w:cs="Calibri"/>
          <w:color w:val="000000" w:themeColor="text1"/>
          <w:lang w:val="en-US"/>
        </w:rPr>
      </w:pPr>
    </w:p>
    <w:p w14:paraId="7FA455AD" w14:textId="77777777" w:rsidR="000E2133" w:rsidRPr="000E2133" w:rsidRDefault="000E2133" w:rsidP="7B5F98F9">
      <w:pPr>
        <w:jc w:val="both"/>
        <w:rPr>
          <w:rFonts w:ascii="Calibri" w:eastAsia="Calibri" w:hAnsi="Calibri" w:cs="Calibri"/>
          <w:color w:val="000000" w:themeColor="text1"/>
          <w:lang w:val="en-US"/>
        </w:rPr>
      </w:pPr>
    </w:p>
    <w:p w14:paraId="5625C992" w14:textId="441404A1" w:rsidR="00AB26EE" w:rsidRPr="000E2133" w:rsidRDefault="280F691F" w:rsidP="67CF729F">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 xml:space="preserve">SECTION </w:t>
      </w:r>
      <w:r w:rsidR="00D3365A" w:rsidRPr="000E2133">
        <w:rPr>
          <w:rFonts w:ascii="Calibri" w:eastAsia="Calibri" w:hAnsi="Calibri" w:cs="Calibri"/>
          <w:b/>
          <w:bCs/>
          <w:color w:val="000000" w:themeColor="text1"/>
          <w:lang w:val="en-US"/>
        </w:rPr>
        <w:t>6</w:t>
      </w:r>
      <w:r w:rsidRPr="000E2133">
        <w:rPr>
          <w:rFonts w:ascii="Calibri" w:eastAsia="Calibri" w:hAnsi="Calibri" w:cs="Calibri"/>
          <w:b/>
          <w:bCs/>
          <w:color w:val="000000" w:themeColor="text1"/>
          <w:lang w:val="en-US"/>
        </w:rPr>
        <w:t xml:space="preserve"> – DESIGN </w:t>
      </w:r>
      <w:r w:rsidR="009E3823" w:rsidRPr="000E2133">
        <w:rPr>
          <w:rFonts w:ascii="Calibri" w:eastAsia="Calibri" w:hAnsi="Calibri" w:cs="Calibri"/>
          <w:b/>
          <w:bCs/>
          <w:color w:val="000000" w:themeColor="text1"/>
          <w:lang w:val="en-US"/>
        </w:rPr>
        <w:t>AND DRAFTING</w:t>
      </w:r>
      <w:r w:rsidR="009E3823" w:rsidRPr="000E2133">
        <w:rPr>
          <w:rFonts w:ascii="Calibri" w:eastAsia="Calibri" w:hAnsi="Calibri" w:cs="Calibri"/>
          <w:color w:val="000000" w:themeColor="text1"/>
          <w:lang w:val="en-US"/>
        </w:rPr>
        <w:t xml:space="preserve"> </w:t>
      </w:r>
      <w:r w:rsidRPr="000E2133">
        <w:rPr>
          <w:rFonts w:ascii="Calibri" w:eastAsia="Calibri" w:hAnsi="Calibri" w:cs="Calibri"/>
          <w:b/>
          <w:bCs/>
          <w:color w:val="000000" w:themeColor="text1"/>
          <w:lang w:val="en-US"/>
        </w:rPr>
        <w:t xml:space="preserve">OF </w:t>
      </w:r>
      <w:r w:rsidR="0027636A" w:rsidRPr="000E2133">
        <w:rPr>
          <w:rFonts w:ascii="Calibri" w:eastAsia="Calibri" w:hAnsi="Calibri" w:cs="Calibri"/>
          <w:b/>
          <w:bCs/>
          <w:color w:val="000000" w:themeColor="text1"/>
          <w:lang w:val="en-US"/>
        </w:rPr>
        <w:t xml:space="preserve">HUMAN-READABLE </w:t>
      </w:r>
      <w:r w:rsidRPr="000E2133">
        <w:rPr>
          <w:rFonts w:ascii="Calibri" w:eastAsia="Calibri" w:hAnsi="Calibri" w:cs="Calibri"/>
          <w:b/>
          <w:bCs/>
          <w:color w:val="000000" w:themeColor="text1"/>
          <w:lang w:val="en-US"/>
        </w:rPr>
        <w:t xml:space="preserve">SANITARY </w:t>
      </w:r>
      <w:r w:rsidR="00C10432" w:rsidRPr="000E2133">
        <w:rPr>
          <w:rFonts w:ascii="Calibri" w:eastAsia="Calibri" w:hAnsi="Calibri" w:cs="Calibri"/>
          <w:b/>
          <w:bCs/>
          <w:color w:val="000000" w:themeColor="text1"/>
          <w:lang w:val="en-US"/>
        </w:rPr>
        <w:t>ATTESTATIONS</w:t>
      </w:r>
      <w:r w:rsidRPr="000E2133">
        <w:rPr>
          <w:rFonts w:ascii="Calibri" w:eastAsia="Calibri" w:hAnsi="Calibri" w:cs="Calibri"/>
          <w:b/>
          <w:bCs/>
          <w:color w:val="000000" w:themeColor="text1"/>
          <w:lang w:val="en-US"/>
        </w:rPr>
        <w:t>.</w:t>
      </w:r>
    </w:p>
    <w:p w14:paraId="200F0D6D" w14:textId="242EEC64" w:rsidR="280F691F" w:rsidRPr="000E2133" w:rsidRDefault="280F691F" w:rsidP="67CF729F">
      <w:pPr>
        <w:jc w:val="both"/>
        <w:rPr>
          <w:rFonts w:ascii="Calibri" w:eastAsia="Calibri" w:hAnsi="Calibri" w:cs="Calibri"/>
          <w:color w:val="000000" w:themeColor="text1"/>
          <w:lang w:val="en-US"/>
        </w:rPr>
      </w:pPr>
    </w:p>
    <w:p w14:paraId="2286D0AB" w14:textId="77777777" w:rsidR="00EF560A" w:rsidRDefault="00C061FA" w:rsidP="67CF729F">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This section provides specific guidance on the design and drafting of sanitary attestations</w:t>
      </w:r>
      <w:r w:rsidR="00EF560A">
        <w:rPr>
          <w:rFonts w:ascii="Calibri" w:eastAsia="Calibri" w:hAnsi="Calibri" w:cs="Calibri"/>
          <w:color w:val="000000" w:themeColor="text1"/>
          <w:lang w:val="en-US"/>
        </w:rPr>
        <w:t xml:space="preserve"> for inclusion</w:t>
      </w:r>
      <w:r w:rsidRPr="000E2133">
        <w:rPr>
          <w:rFonts w:ascii="Calibri" w:eastAsia="Calibri" w:hAnsi="Calibri" w:cs="Calibri"/>
          <w:color w:val="000000" w:themeColor="text1"/>
          <w:lang w:val="en-US"/>
        </w:rPr>
        <w:t xml:space="preserve"> in official certificates</w:t>
      </w:r>
      <w:r w:rsidR="00EF560A">
        <w:rPr>
          <w:rFonts w:ascii="Calibri" w:eastAsia="Calibri" w:hAnsi="Calibri" w:cs="Calibri"/>
          <w:color w:val="000000" w:themeColor="text1"/>
          <w:lang w:val="en-US"/>
        </w:rPr>
        <w:t xml:space="preserve"> in a manner that is:</w:t>
      </w:r>
    </w:p>
    <w:p w14:paraId="1AFAE4C7" w14:textId="77777777" w:rsidR="00EF560A" w:rsidRPr="0073637D" w:rsidRDefault="00EF560A" w:rsidP="00EF560A">
      <w:pPr>
        <w:numPr>
          <w:ilvl w:val="0"/>
          <w:numId w:val="123"/>
        </w:numPr>
        <w:jc w:val="both"/>
        <w:rPr>
          <w:rFonts w:ascii="Calibri" w:eastAsia="Calibri" w:hAnsi="Calibri" w:cs="Calibri"/>
          <w:color w:val="000000" w:themeColor="text1"/>
          <w:lang w:val="en-AU"/>
        </w:rPr>
      </w:pPr>
      <w:r w:rsidRPr="0073637D">
        <w:rPr>
          <w:rFonts w:ascii="Calibri" w:eastAsia="Calibri" w:hAnsi="Calibri" w:cs="Calibri"/>
          <w:color w:val="000000" w:themeColor="text1"/>
          <w:lang w:val="en-AU"/>
        </w:rPr>
        <w:lastRenderedPageBreak/>
        <w:t>clear and easy to understand;</w:t>
      </w:r>
    </w:p>
    <w:p w14:paraId="262771AC" w14:textId="77777777" w:rsidR="00EF560A" w:rsidRPr="0073637D" w:rsidRDefault="00EF560A" w:rsidP="00EF560A">
      <w:pPr>
        <w:numPr>
          <w:ilvl w:val="0"/>
          <w:numId w:val="123"/>
        </w:numPr>
        <w:jc w:val="both"/>
        <w:rPr>
          <w:rFonts w:ascii="Calibri" w:eastAsia="Calibri" w:hAnsi="Calibri" w:cs="Calibri"/>
          <w:color w:val="000000" w:themeColor="text1"/>
          <w:lang w:val="en-AU"/>
        </w:rPr>
      </w:pPr>
      <w:r w:rsidRPr="0073637D">
        <w:rPr>
          <w:rFonts w:ascii="Calibri" w:eastAsia="Calibri" w:hAnsi="Calibri" w:cs="Calibri"/>
          <w:color w:val="000000" w:themeColor="text1"/>
          <w:lang w:val="en-AU"/>
        </w:rPr>
        <w:t>consistent across certificates and trading partners;</w:t>
      </w:r>
    </w:p>
    <w:p w14:paraId="5240A2FC" w14:textId="77777777" w:rsidR="00EF560A" w:rsidRPr="0073637D" w:rsidRDefault="00EF560A" w:rsidP="00EF560A">
      <w:pPr>
        <w:numPr>
          <w:ilvl w:val="0"/>
          <w:numId w:val="123"/>
        </w:numPr>
        <w:jc w:val="both"/>
        <w:rPr>
          <w:rFonts w:ascii="Calibri" w:eastAsia="Calibri" w:hAnsi="Calibri" w:cs="Calibri"/>
          <w:color w:val="000000" w:themeColor="text1"/>
          <w:lang w:val="en-AU"/>
        </w:rPr>
      </w:pPr>
      <w:r w:rsidRPr="0073637D">
        <w:rPr>
          <w:rFonts w:ascii="Calibri" w:eastAsia="Calibri" w:hAnsi="Calibri" w:cs="Calibri"/>
          <w:color w:val="000000" w:themeColor="text1"/>
          <w:lang w:val="en-AU"/>
        </w:rPr>
        <w:t>suitable for verification and audit; and</w:t>
      </w:r>
    </w:p>
    <w:p w14:paraId="14B96CAD" w14:textId="77777777" w:rsidR="00EF560A" w:rsidRPr="0073637D" w:rsidRDefault="00EF560A" w:rsidP="00EF560A">
      <w:pPr>
        <w:numPr>
          <w:ilvl w:val="0"/>
          <w:numId w:val="123"/>
        </w:numPr>
        <w:jc w:val="both"/>
        <w:rPr>
          <w:rFonts w:ascii="Calibri" w:eastAsia="Calibri" w:hAnsi="Calibri" w:cs="Calibri"/>
          <w:color w:val="000000" w:themeColor="text1"/>
          <w:lang w:val="en-AU"/>
        </w:rPr>
      </w:pPr>
      <w:r w:rsidRPr="0073637D">
        <w:rPr>
          <w:rFonts w:ascii="Calibri" w:eastAsia="Calibri" w:hAnsi="Calibri" w:cs="Calibri"/>
          <w:color w:val="000000" w:themeColor="text1"/>
          <w:lang w:val="en-AU"/>
        </w:rPr>
        <w:t>capable of being represented in a structured or digital form if required in the future.</w:t>
      </w:r>
    </w:p>
    <w:p w14:paraId="7332E283" w14:textId="77777777" w:rsidR="00EF560A" w:rsidRDefault="00EF560A" w:rsidP="67CF729F">
      <w:pPr>
        <w:jc w:val="both"/>
        <w:rPr>
          <w:rFonts w:ascii="Calibri" w:eastAsia="Calibri" w:hAnsi="Calibri" w:cs="Calibri"/>
          <w:color w:val="000000" w:themeColor="text1"/>
          <w:lang w:val="en-US"/>
        </w:rPr>
      </w:pPr>
    </w:p>
    <w:p w14:paraId="7C7B5F23" w14:textId="67A4D5BF" w:rsidR="00C061FA" w:rsidRPr="000E2133" w:rsidRDefault="00C061FA" w:rsidP="67CF729F">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It builds upon the </w:t>
      </w:r>
      <w:r w:rsidR="004044E2" w:rsidRPr="000E2133">
        <w:rPr>
          <w:rFonts w:ascii="Calibri" w:eastAsia="Calibri" w:hAnsi="Calibri" w:cs="Calibri"/>
          <w:color w:val="000000" w:themeColor="text1"/>
          <w:lang w:val="en-US"/>
        </w:rPr>
        <w:t>P</w:t>
      </w:r>
      <w:r w:rsidRPr="000E2133">
        <w:rPr>
          <w:rFonts w:ascii="Calibri" w:eastAsia="Calibri" w:hAnsi="Calibri" w:cs="Calibri"/>
          <w:color w:val="000000" w:themeColor="text1"/>
          <w:lang w:val="en-US"/>
        </w:rPr>
        <w:t>rinciples</w:t>
      </w:r>
      <w:r w:rsidR="004044E2" w:rsidRPr="000E2133">
        <w:rPr>
          <w:rFonts w:ascii="Calibri" w:eastAsia="Calibri" w:hAnsi="Calibri" w:cs="Calibri"/>
          <w:color w:val="000000" w:themeColor="text1"/>
          <w:lang w:val="en-US"/>
        </w:rPr>
        <w:t xml:space="preserve"> A</w:t>
      </w:r>
      <w:r w:rsidR="00EF560A">
        <w:rPr>
          <w:rFonts w:ascii="Calibri" w:eastAsia="Calibri" w:hAnsi="Calibri" w:cs="Calibri"/>
          <w:color w:val="000000" w:themeColor="text1"/>
          <w:lang w:val="en-US"/>
        </w:rPr>
        <w:t xml:space="preserve"> </w:t>
      </w:r>
      <w:r w:rsidR="00EF560A" w:rsidRPr="0073637D">
        <w:rPr>
          <w:rFonts w:ascii="Calibri" w:eastAsia="Calibri" w:hAnsi="Calibri" w:cs="Calibri"/>
          <w:color w:val="000000" w:themeColor="text1"/>
          <w:lang w:val="en-US"/>
        </w:rPr>
        <w:t>(Clarity and Consistency)</w:t>
      </w:r>
      <w:r w:rsidR="004044E2" w:rsidRPr="000E2133">
        <w:rPr>
          <w:rFonts w:ascii="Calibri" w:eastAsia="Calibri" w:hAnsi="Calibri" w:cs="Calibri"/>
          <w:color w:val="000000" w:themeColor="text1"/>
          <w:lang w:val="en-US"/>
        </w:rPr>
        <w:t xml:space="preserve"> and B</w:t>
      </w:r>
      <w:r w:rsidR="00EF560A">
        <w:rPr>
          <w:rFonts w:ascii="Calibri" w:eastAsia="Calibri" w:hAnsi="Calibri" w:cs="Calibri"/>
          <w:color w:val="000000" w:themeColor="text1"/>
          <w:lang w:val="en-US"/>
        </w:rPr>
        <w:t xml:space="preserve"> </w:t>
      </w:r>
      <w:r w:rsidR="00EF560A" w:rsidRPr="0073637D">
        <w:rPr>
          <w:rFonts w:ascii="Calibri" w:eastAsia="Calibri" w:hAnsi="Calibri" w:cs="Calibri"/>
          <w:color w:val="000000" w:themeColor="text1"/>
          <w:lang w:val="en-US"/>
        </w:rPr>
        <w:t>(Transparency and Objectivity)</w:t>
      </w:r>
      <w:r w:rsidRPr="000E2133">
        <w:rPr>
          <w:rFonts w:ascii="Calibri" w:eastAsia="Calibri" w:hAnsi="Calibri" w:cs="Calibri"/>
          <w:color w:val="000000" w:themeColor="text1"/>
          <w:lang w:val="en-US"/>
        </w:rPr>
        <w:t xml:space="preserve"> set out in Section 4 and the application criteria described in Section </w:t>
      </w:r>
      <w:r w:rsidR="00D3365A" w:rsidRPr="000E2133">
        <w:rPr>
          <w:rFonts w:ascii="Calibri" w:eastAsia="Calibri" w:hAnsi="Calibri" w:cs="Calibri"/>
          <w:color w:val="000000" w:themeColor="text1"/>
          <w:lang w:val="en-US"/>
        </w:rPr>
        <w:t>5</w:t>
      </w:r>
      <w:r w:rsidR="00433962">
        <w:rPr>
          <w:rFonts w:ascii="Calibri" w:eastAsia="Calibri" w:hAnsi="Calibri" w:cs="Calibri"/>
          <w:color w:val="000000" w:themeColor="text1"/>
          <w:lang w:val="en-US"/>
        </w:rPr>
        <w:t>.</w:t>
      </w:r>
    </w:p>
    <w:p w14:paraId="1885F18D" w14:textId="77777777" w:rsidR="009B67B7" w:rsidRPr="000E2133" w:rsidRDefault="009B67B7" w:rsidP="00A7101F">
      <w:pPr>
        <w:jc w:val="both"/>
        <w:rPr>
          <w:rFonts w:ascii="Calibri" w:eastAsia="Calibri" w:hAnsi="Calibri" w:cs="Calibri"/>
          <w:color w:val="000000" w:themeColor="text1"/>
          <w:lang w:val="en-US"/>
        </w:rPr>
      </w:pPr>
    </w:p>
    <w:p w14:paraId="2BB50731" w14:textId="77777777" w:rsidR="00433962" w:rsidRDefault="009B67B7" w:rsidP="00A7101F">
      <w:pPr>
        <w:jc w:val="both"/>
        <w:rPr>
          <w:rFonts w:ascii="Calibri" w:eastAsia="Calibri" w:hAnsi="Calibri" w:cs="Calibri"/>
          <w:color w:val="000000" w:themeColor="text1"/>
          <w:lang w:val="en-AU"/>
        </w:rPr>
      </w:pPr>
      <w:r w:rsidRPr="000E2133">
        <w:rPr>
          <w:rFonts w:ascii="Calibri" w:eastAsia="Calibri" w:hAnsi="Calibri" w:cs="Calibri"/>
          <w:color w:val="000000" w:themeColor="text1"/>
          <w:lang w:val="en-US"/>
        </w:rPr>
        <w:t>The criteria below are intended</w:t>
      </w:r>
      <w:r w:rsidR="00433962">
        <w:rPr>
          <w:rFonts w:ascii="Calibri" w:eastAsia="Calibri" w:hAnsi="Calibri" w:cs="Calibri"/>
          <w:color w:val="000000" w:themeColor="text1"/>
          <w:lang w:val="en-US"/>
        </w:rPr>
        <w:t xml:space="preserve"> </w:t>
      </w:r>
      <w:r w:rsidR="00433962" w:rsidRPr="0073637D">
        <w:rPr>
          <w:rFonts w:ascii="Calibri" w:eastAsia="Calibri" w:hAnsi="Calibri" w:cs="Calibri"/>
          <w:color w:val="000000" w:themeColor="text1"/>
          <w:lang w:val="en-AU"/>
        </w:rPr>
        <w:t>primarily for:</w:t>
      </w:r>
    </w:p>
    <w:p w14:paraId="0DDBD18A" w14:textId="77777777" w:rsidR="00433962" w:rsidRPr="0073637D" w:rsidRDefault="00433962" w:rsidP="00433962">
      <w:pPr>
        <w:numPr>
          <w:ilvl w:val="0"/>
          <w:numId w:val="124"/>
        </w:numPr>
        <w:jc w:val="both"/>
        <w:rPr>
          <w:rFonts w:ascii="Calibri" w:eastAsia="Calibri" w:hAnsi="Calibri" w:cs="Calibri"/>
          <w:color w:val="000000" w:themeColor="text1"/>
          <w:lang w:val="en-AU"/>
        </w:rPr>
      </w:pPr>
      <w:r w:rsidRPr="0073637D">
        <w:rPr>
          <w:rFonts w:ascii="Calibri" w:eastAsia="Calibri" w:hAnsi="Calibri" w:cs="Calibri"/>
          <w:color w:val="000000" w:themeColor="text1"/>
          <w:lang w:val="en-AU"/>
        </w:rPr>
        <w:t>certificate drafters and revisers;</w:t>
      </w:r>
    </w:p>
    <w:p w14:paraId="4502628A" w14:textId="77777777" w:rsidR="00433962" w:rsidRPr="0073637D" w:rsidRDefault="00433962" w:rsidP="00433962">
      <w:pPr>
        <w:numPr>
          <w:ilvl w:val="0"/>
          <w:numId w:val="124"/>
        </w:numPr>
        <w:jc w:val="both"/>
        <w:rPr>
          <w:rFonts w:ascii="Calibri" w:eastAsia="Calibri" w:hAnsi="Calibri" w:cs="Calibri"/>
          <w:color w:val="000000" w:themeColor="text1"/>
          <w:lang w:val="en-AU"/>
        </w:rPr>
      </w:pPr>
      <w:r w:rsidRPr="0073637D">
        <w:rPr>
          <w:rFonts w:ascii="Calibri" w:eastAsia="Calibri" w:hAnsi="Calibri" w:cs="Calibri"/>
          <w:color w:val="000000" w:themeColor="text1"/>
          <w:lang w:val="en-AU"/>
        </w:rPr>
        <w:t>policy and regulatory officers;</w:t>
      </w:r>
    </w:p>
    <w:p w14:paraId="078B25F2" w14:textId="77777777" w:rsidR="00433962" w:rsidRPr="0073637D" w:rsidRDefault="00433962" w:rsidP="00433962">
      <w:pPr>
        <w:numPr>
          <w:ilvl w:val="0"/>
          <w:numId w:val="124"/>
        </w:numPr>
        <w:jc w:val="both"/>
        <w:rPr>
          <w:rFonts w:ascii="Calibri" w:eastAsia="Calibri" w:hAnsi="Calibri" w:cs="Calibri"/>
          <w:color w:val="000000" w:themeColor="text1"/>
          <w:lang w:val="en-AU"/>
        </w:rPr>
      </w:pPr>
      <w:r w:rsidRPr="0073637D">
        <w:rPr>
          <w:rFonts w:ascii="Calibri" w:eastAsia="Calibri" w:hAnsi="Calibri" w:cs="Calibri"/>
          <w:color w:val="000000" w:themeColor="text1"/>
          <w:lang w:val="en-AU"/>
        </w:rPr>
        <w:t>officials involved in certificate negotiation; and</w:t>
      </w:r>
    </w:p>
    <w:p w14:paraId="003B7847" w14:textId="77777777" w:rsidR="00433962" w:rsidRPr="0073637D" w:rsidRDefault="00433962" w:rsidP="00433962">
      <w:pPr>
        <w:numPr>
          <w:ilvl w:val="0"/>
          <w:numId w:val="124"/>
        </w:numPr>
        <w:jc w:val="both"/>
        <w:rPr>
          <w:rFonts w:ascii="Calibri" w:eastAsia="Calibri" w:hAnsi="Calibri" w:cs="Calibri"/>
          <w:color w:val="000000" w:themeColor="text1"/>
          <w:lang w:val="en-AU"/>
        </w:rPr>
      </w:pPr>
      <w:r w:rsidRPr="0073637D">
        <w:rPr>
          <w:rFonts w:ascii="Calibri" w:eastAsia="Calibri" w:hAnsi="Calibri" w:cs="Calibri"/>
          <w:color w:val="000000" w:themeColor="text1"/>
          <w:lang w:val="en-AU"/>
        </w:rPr>
        <w:t>competent authorities responsible for implementation and oversight.</w:t>
      </w:r>
    </w:p>
    <w:p w14:paraId="086335D4" w14:textId="77777777" w:rsidR="00433962" w:rsidRDefault="00433962" w:rsidP="00A7101F">
      <w:pPr>
        <w:jc w:val="both"/>
        <w:rPr>
          <w:rFonts w:ascii="Calibri" w:eastAsia="Calibri" w:hAnsi="Calibri" w:cs="Calibri"/>
          <w:color w:val="000000" w:themeColor="text1"/>
          <w:lang w:val="en-US"/>
        </w:rPr>
      </w:pPr>
    </w:p>
    <w:p w14:paraId="57E4CA3D" w14:textId="39A8F5A6" w:rsidR="00A7101F" w:rsidRPr="000E2133" w:rsidRDefault="00433962" w:rsidP="00A7101F">
      <w:pPr>
        <w:jc w:val="both"/>
        <w:rPr>
          <w:rFonts w:ascii="Calibri" w:eastAsia="Calibri" w:hAnsi="Calibri" w:cs="Calibri"/>
          <w:color w:val="000000" w:themeColor="text1"/>
          <w:lang w:val="en-US"/>
        </w:rPr>
      </w:pPr>
      <w:r>
        <w:rPr>
          <w:rFonts w:ascii="Calibri" w:eastAsia="Calibri" w:hAnsi="Calibri" w:cs="Calibri"/>
          <w:color w:val="000000" w:themeColor="text1"/>
          <w:lang w:val="en-US"/>
        </w:rPr>
        <w:t>The guidance is intended to be used</w:t>
      </w:r>
      <w:r w:rsidR="009B67B7" w:rsidRPr="000E2133">
        <w:rPr>
          <w:rFonts w:ascii="Calibri" w:eastAsia="Calibri" w:hAnsi="Calibri" w:cs="Calibri"/>
          <w:color w:val="000000" w:themeColor="text1"/>
          <w:lang w:val="en-US"/>
        </w:rPr>
        <w:t xml:space="preserve"> </w:t>
      </w:r>
      <w:r w:rsidR="00A7101F" w:rsidRPr="000E2133">
        <w:rPr>
          <w:rFonts w:ascii="Calibri" w:eastAsia="Calibri" w:hAnsi="Calibri" w:cs="Calibri"/>
          <w:color w:val="000000" w:themeColor="text1"/>
          <w:lang w:val="en-US"/>
        </w:rPr>
        <w:t>in a manner that is both human-readable and suitable for subsequent structured or digital representation, without prescribing specific wording or formats.</w:t>
      </w:r>
    </w:p>
    <w:p w14:paraId="205F63A3" w14:textId="1C5EC15D" w:rsidR="008A4E4B" w:rsidRPr="000E2133" w:rsidRDefault="008A4E4B" w:rsidP="0017633F">
      <w:pPr>
        <w:tabs>
          <w:tab w:val="left" w:pos="2414"/>
        </w:tabs>
        <w:jc w:val="both"/>
        <w:rPr>
          <w:rFonts w:ascii="Calibri" w:eastAsia="Calibri" w:hAnsi="Calibri" w:cs="Calibri"/>
          <w:color w:val="000000" w:themeColor="text1"/>
          <w:lang w:val="en-US"/>
        </w:rPr>
      </w:pPr>
    </w:p>
    <w:p w14:paraId="3E735378" w14:textId="238B77B7" w:rsidR="00BA1D4C" w:rsidRPr="000E2133" w:rsidRDefault="008A4E4B" w:rsidP="008A4E4B">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While the guidance in this section remains technology-neutral, it provides a foundation for structured or ontology-based representations of attestations. </w:t>
      </w:r>
      <w:r w:rsidR="00EF560A" w:rsidRPr="00057244">
        <w:rPr>
          <w:rFonts w:ascii="Calibri" w:eastAsia="Calibri" w:hAnsi="Calibri" w:cs="Calibri"/>
          <w:color w:val="000000" w:themeColor="text1"/>
          <w:lang w:val="en-US"/>
        </w:rPr>
        <w:t>Additional guidance</w:t>
      </w:r>
      <w:r w:rsidR="00EF560A">
        <w:rPr>
          <w:rFonts w:ascii="Calibri" w:eastAsia="Calibri" w:hAnsi="Calibri" w:cs="Calibri"/>
          <w:color w:val="000000" w:themeColor="text1"/>
          <w:lang w:val="en-US"/>
        </w:rPr>
        <w:t>, including examples</w:t>
      </w:r>
      <w:r w:rsidR="00EF560A" w:rsidRPr="00057244">
        <w:rPr>
          <w:rFonts w:ascii="Calibri" w:eastAsia="Calibri" w:hAnsi="Calibri" w:cs="Calibri"/>
          <w:color w:val="000000" w:themeColor="text1"/>
          <w:lang w:val="en-US"/>
        </w:rPr>
        <w:t xml:space="preserve"> or tools</w:t>
      </w:r>
      <w:r w:rsidR="00EF560A">
        <w:rPr>
          <w:rFonts w:ascii="Calibri" w:eastAsia="Calibri" w:hAnsi="Calibri" w:cs="Calibri"/>
          <w:color w:val="000000" w:themeColor="text1"/>
          <w:lang w:val="en-US"/>
        </w:rPr>
        <w:t>,</w:t>
      </w:r>
      <w:r w:rsidR="00EF560A" w:rsidRPr="00057244">
        <w:rPr>
          <w:rFonts w:ascii="Calibri" w:eastAsia="Calibri" w:hAnsi="Calibri" w:cs="Calibri"/>
          <w:color w:val="000000" w:themeColor="text1"/>
          <w:lang w:val="en-US"/>
        </w:rPr>
        <w:t xml:space="preserve"> may support </w:t>
      </w:r>
      <w:r w:rsidR="00EF560A" w:rsidRPr="008D3F29">
        <w:rPr>
          <w:rFonts w:ascii="Calibri" w:eastAsia="Calibri" w:hAnsi="Calibri" w:cs="Calibri"/>
          <w:color w:val="000000" w:themeColor="text1"/>
          <w:lang w:val="en-US"/>
        </w:rPr>
        <w:t>competent authorities in</w:t>
      </w:r>
      <w:r w:rsidR="00EF560A">
        <w:rPr>
          <w:rFonts w:ascii="Calibri" w:eastAsia="Calibri" w:hAnsi="Calibri" w:cs="Calibri"/>
          <w:color w:val="000000" w:themeColor="text1"/>
          <w:lang w:val="en-US"/>
        </w:rPr>
        <w:t xml:space="preserve"> </w:t>
      </w:r>
      <w:r w:rsidR="00EF560A" w:rsidRPr="00057244">
        <w:rPr>
          <w:rFonts w:ascii="Calibri" w:eastAsia="Calibri" w:hAnsi="Calibri" w:cs="Calibri"/>
          <w:color w:val="000000" w:themeColor="text1"/>
          <w:lang w:val="en-US"/>
        </w:rPr>
        <w:t>the consistent application of th</w:t>
      </w:r>
      <w:r w:rsidR="00EF560A">
        <w:rPr>
          <w:rFonts w:ascii="Calibri" w:eastAsia="Calibri" w:hAnsi="Calibri" w:cs="Calibri"/>
          <w:color w:val="000000" w:themeColor="text1"/>
          <w:lang w:val="en-US"/>
        </w:rPr>
        <w:t>ese criteria and the underlying principles.</w:t>
      </w:r>
    </w:p>
    <w:p w14:paraId="7C97B005" w14:textId="0D88ED35" w:rsidR="004044E2" w:rsidRPr="000E2133" w:rsidRDefault="004044E2" w:rsidP="75CF1520">
      <w:pPr>
        <w:jc w:val="both"/>
        <w:rPr>
          <w:rFonts w:ascii="Calibri" w:eastAsia="Calibri" w:hAnsi="Calibri" w:cs="Calibri"/>
          <w:color w:val="000000" w:themeColor="text1"/>
          <w:lang w:val="en-US"/>
        </w:rPr>
      </w:pPr>
    </w:p>
    <w:p w14:paraId="38AFDE33" w14:textId="0236F5AC" w:rsidR="00E15159" w:rsidRPr="000E2133" w:rsidRDefault="00E15159" w:rsidP="75CF1520">
      <w:pPr>
        <w:jc w:val="both"/>
        <w:rPr>
          <w:rFonts w:ascii="Calibri" w:eastAsia="Calibri" w:hAnsi="Calibri" w:cs="Calibri"/>
          <w:color w:val="000000" w:themeColor="text1"/>
          <w:lang w:val="en-US"/>
        </w:rPr>
      </w:pPr>
    </w:p>
    <w:p w14:paraId="734734EB" w14:textId="70CD9F81" w:rsidR="00AB26EE" w:rsidRPr="000E2133" w:rsidRDefault="691293A3" w:rsidP="75CF1520">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u w:val="single"/>
          <w:lang w:val="en-US"/>
        </w:rPr>
        <w:t xml:space="preserve">Principle </w:t>
      </w:r>
      <w:r w:rsidR="00985BEC" w:rsidRPr="000E2133">
        <w:rPr>
          <w:rFonts w:ascii="Calibri" w:eastAsia="Calibri" w:hAnsi="Calibri" w:cs="Calibri"/>
          <w:b/>
          <w:bCs/>
          <w:color w:val="000000" w:themeColor="text1"/>
          <w:u w:val="single"/>
          <w:lang w:val="en-US"/>
        </w:rPr>
        <w:t>A</w:t>
      </w:r>
      <w:r w:rsidR="004F2BE9" w:rsidRPr="000E2133">
        <w:rPr>
          <w:rFonts w:ascii="Calibri" w:eastAsia="Calibri" w:hAnsi="Calibri" w:cs="Calibri"/>
          <w:b/>
          <w:bCs/>
          <w:color w:val="000000" w:themeColor="text1"/>
          <w:u w:val="single"/>
          <w:lang w:val="en-US"/>
        </w:rPr>
        <w:t>:</w:t>
      </w:r>
      <w:r w:rsidRPr="000E2133">
        <w:rPr>
          <w:rFonts w:ascii="Calibri" w:eastAsia="Calibri" w:hAnsi="Calibri" w:cs="Calibri"/>
          <w:color w:val="000000" w:themeColor="text1"/>
          <w:lang w:val="en-US"/>
        </w:rPr>
        <w:t xml:space="preserve"> </w:t>
      </w:r>
      <w:r w:rsidRPr="000E2133">
        <w:rPr>
          <w:rFonts w:ascii="Calibri" w:eastAsia="Calibri" w:hAnsi="Calibri" w:cs="Calibri"/>
          <w:b/>
          <w:bCs/>
          <w:color w:val="000000" w:themeColor="text1"/>
          <w:lang w:val="en-US"/>
        </w:rPr>
        <w:t>Clarity and Consistency</w:t>
      </w:r>
    </w:p>
    <w:p w14:paraId="085508F4" w14:textId="1EBB4DAD" w:rsidR="691293A3" w:rsidRPr="000E2133" w:rsidRDefault="691293A3" w:rsidP="67CF729F">
      <w:pPr>
        <w:jc w:val="both"/>
        <w:rPr>
          <w:rFonts w:ascii="Calibri" w:eastAsia="Calibri" w:hAnsi="Calibri" w:cs="Calibri"/>
          <w:b/>
          <w:bCs/>
          <w:color w:val="000000" w:themeColor="text1"/>
          <w:lang w:val="en-US"/>
        </w:rPr>
      </w:pPr>
    </w:p>
    <w:p w14:paraId="5BEAE854" w14:textId="77777777" w:rsidR="00E87DE6" w:rsidRPr="000E2133" w:rsidRDefault="00E87DE6" w:rsidP="00E87DE6">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In applying the principle of Clarity and Consistency, attestations should be assessed to ensure that their meaning is easily understood and interpreted in the same way by all parties.</w:t>
      </w:r>
    </w:p>
    <w:p w14:paraId="75835CBC" w14:textId="77777777" w:rsidR="00BA1D4C" w:rsidRDefault="00BA1D4C" w:rsidP="00E87DE6">
      <w:pPr>
        <w:jc w:val="both"/>
        <w:rPr>
          <w:rFonts w:ascii="Calibri" w:eastAsia="Calibri" w:hAnsi="Calibri" w:cs="Calibri"/>
          <w:color w:val="000000" w:themeColor="text1"/>
          <w:lang w:val="en-US"/>
        </w:rPr>
      </w:pPr>
    </w:p>
    <w:p w14:paraId="18B2FDF5" w14:textId="77777777" w:rsidR="000E2133" w:rsidRPr="000E2133" w:rsidRDefault="000E2133" w:rsidP="00E87DE6">
      <w:pPr>
        <w:jc w:val="both"/>
        <w:rPr>
          <w:rFonts w:ascii="Calibri" w:eastAsia="Calibri" w:hAnsi="Calibri" w:cs="Calibri"/>
          <w:color w:val="000000" w:themeColor="text1"/>
          <w:lang w:val="en-US"/>
        </w:rPr>
      </w:pPr>
    </w:p>
    <w:p w14:paraId="44332E52" w14:textId="46B54DA9" w:rsidR="00BA1D4C" w:rsidRPr="000E2133" w:rsidRDefault="00BA1D4C" w:rsidP="00BA1D4C">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A1.</w:t>
      </w:r>
      <w:r w:rsidR="59716013" w:rsidRPr="000E2133">
        <w:rPr>
          <w:rFonts w:ascii="Calibri" w:eastAsia="Calibri" w:hAnsi="Calibri" w:cs="Calibri"/>
          <w:b/>
          <w:bCs/>
          <w:color w:val="000000" w:themeColor="text1"/>
          <w:lang w:val="en-US"/>
        </w:rPr>
        <w:t xml:space="preserve"> </w:t>
      </w:r>
      <w:r w:rsidRPr="000E2133">
        <w:rPr>
          <w:rFonts w:ascii="Calibri" w:eastAsia="Calibri" w:hAnsi="Calibri" w:cs="Calibri"/>
          <w:b/>
          <w:bCs/>
          <w:color w:val="000000" w:themeColor="text1"/>
          <w:lang w:val="en-US"/>
        </w:rPr>
        <w:t>Identification of semantic units</w:t>
      </w:r>
    </w:p>
    <w:p w14:paraId="355F7AFF" w14:textId="77777777" w:rsidR="00BA1D4C" w:rsidRPr="000E2133" w:rsidRDefault="00BA1D4C" w:rsidP="00BA1D4C">
      <w:pPr>
        <w:jc w:val="both"/>
        <w:rPr>
          <w:rFonts w:ascii="Calibri" w:eastAsia="Calibri" w:hAnsi="Calibri" w:cs="Calibri"/>
          <w:color w:val="000000" w:themeColor="text1"/>
          <w:lang w:val="en-US"/>
        </w:rPr>
      </w:pPr>
    </w:p>
    <w:p w14:paraId="5912A581" w14:textId="21E4C569" w:rsidR="00433962" w:rsidRPr="00336273" w:rsidRDefault="00BA1D4C" w:rsidP="00433962">
      <w:pPr>
        <w:jc w:val="both"/>
        <w:rPr>
          <w:rFonts w:ascii="Calibri" w:eastAsia="Calibri" w:hAnsi="Calibri" w:cs="Calibri"/>
          <w:color w:val="000000" w:themeColor="text1"/>
          <w:lang w:val="en-AU"/>
        </w:rPr>
      </w:pPr>
      <w:r w:rsidRPr="000E2133">
        <w:rPr>
          <w:rFonts w:ascii="Calibri" w:eastAsia="Calibri" w:hAnsi="Calibri" w:cs="Calibri"/>
          <w:color w:val="000000" w:themeColor="text1"/>
          <w:lang w:val="en-US"/>
        </w:rPr>
        <w:t xml:space="preserve">Each sanitary attestation should be treated initially as a single semantic unit. </w:t>
      </w:r>
      <w:r>
        <w:rPr>
          <w:rFonts w:ascii="Calibri" w:eastAsia="Calibri" w:hAnsi="Calibri" w:cs="Calibri"/>
          <w:color w:val="000000" w:themeColor="text1"/>
          <w:lang w:val="en-AU"/>
        </w:rPr>
        <w:t>This unit may include one or more clauses, as long as they collectively serve one communicative function within a single modality (obligation, prohibition, permission, or limit).</w:t>
      </w:r>
    </w:p>
    <w:p w14:paraId="74987D5A" w14:textId="77777777" w:rsidR="00C52AF4" w:rsidRDefault="00C52AF4" w:rsidP="00BA1D4C">
      <w:pPr>
        <w:jc w:val="both"/>
        <w:rPr>
          <w:rFonts w:ascii="Calibri" w:eastAsia="Calibri" w:hAnsi="Calibri" w:cs="Calibri"/>
          <w:color w:val="000000" w:themeColor="text1"/>
          <w:lang w:val="en-US"/>
        </w:rPr>
      </w:pPr>
    </w:p>
    <w:p w14:paraId="730A7EDC" w14:textId="712FB719" w:rsidR="00C061FA" w:rsidRPr="000E2133" w:rsidRDefault="00BA1D4C" w:rsidP="00C061FA">
      <w:pPr>
        <w:jc w:val="both"/>
        <w:rPr>
          <w:rFonts w:ascii="Calibri" w:eastAsia="Calibri" w:hAnsi="Calibri" w:cs="Calibri"/>
          <w:color w:val="000000" w:themeColor="text1"/>
          <w:lang w:val="en-US"/>
        </w:rPr>
      </w:pPr>
      <w:r>
        <w:rPr>
          <w:rFonts w:ascii="Calibri" w:eastAsia="Calibri" w:hAnsi="Calibri" w:cs="Calibri"/>
          <w:color w:val="000000" w:themeColor="text1"/>
          <w:lang w:val="en-US"/>
        </w:rPr>
        <w:t>A semantic unit may consist of one or more clauses, provided they collectively serve a single communicative function within a single modality (e.g., obligation, prohibition, permission, or limit).</w:t>
      </w:r>
    </w:p>
    <w:p w14:paraId="0CBE30AD" w14:textId="77777777" w:rsidR="00BA1D4C" w:rsidRPr="000E2133" w:rsidRDefault="00BA1D4C" w:rsidP="00C061FA">
      <w:pPr>
        <w:jc w:val="both"/>
        <w:rPr>
          <w:rFonts w:ascii="Calibri" w:eastAsia="Calibri" w:hAnsi="Calibri" w:cs="Calibri"/>
          <w:color w:val="000000" w:themeColor="text1"/>
          <w:lang w:val="en-US"/>
        </w:rPr>
      </w:pPr>
    </w:p>
    <w:p w14:paraId="310309C1" w14:textId="77777777" w:rsidR="00BA1D4C" w:rsidRPr="000E2133" w:rsidRDefault="00BA1D4C" w:rsidP="00C061FA">
      <w:pPr>
        <w:jc w:val="both"/>
        <w:rPr>
          <w:rFonts w:ascii="Calibri" w:eastAsia="Calibri" w:hAnsi="Calibri" w:cs="Calibri"/>
          <w:color w:val="000000" w:themeColor="text1"/>
          <w:lang w:val="en-US"/>
        </w:rPr>
      </w:pPr>
    </w:p>
    <w:p w14:paraId="2EC71B2A" w14:textId="678B3404" w:rsidR="00BA1D4C" w:rsidRPr="000E2133" w:rsidRDefault="00BA1D4C" w:rsidP="00BA1D4C">
      <w:pPr>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 xml:space="preserve">A2. Identification of </w:t>
      </w:r>
      <w:r w:rsidR="00B27AF9" w:rsidRPr="00B27AF9">
        <w:rPr>
          <w:rFonts w:ascii="Calibri" w:eastAsia="Calibri" w:hAnsi="Calibri" w:cs="Calibri"/>
          <w:b/>
          <w:bCs/>
          <w:color w:val="000000" w:themeColor="text1"/>
          <w:lang w:val="en-US"/>
        </w:rPr>
        <w:t>key attestation elements</w:t>
      </w:r>
    </w:p>
    <w:p w14:paraId="76300EDE" w14:textId="77777777" w:rsidR="00BA1D4C" w:rsidRPr="000E2133" w:rsidRDefault="00BA1D4C" w:rsidP="00BA1D4C">
      <w:pPr>
        <w:rPr>
          <w:rFonts w:ascii="Calibri" w:eastAsia="Calibri" w:hAnsi="Calibri" w:cs="Calibri"/>
          <w:b/>
          <w:bCs/>
          <w:color w:val="000000" w:themeColor="text1"/>
          <w:lang w:val="en-US"/>
        </w:rPr>
      </w:pPr>
    </w:p>
    <w:p w14:paraId="2769DCB9" w14:textId="62577CE8" w:rsidR="00BA1D4C" w:rsidRPr="0017633F" w:rsidRDefault="00B27AF9" w:rsidP="00BA1D4C">
      <w:pPr>
        <w:rPr>
          <w:rFonts w:ascii="Calibri" w:eastAsia="Calibri" w:hAnsi="Calibri" w:cs="Calibri"/>
          <w:color w:val="000000" w:themeColor="text1"/>
          <w:lang w:val="en-US"/>
        </w:rPr>
      </w:pPr>
      <w:r>
        <w:rPr>
          <w:rFonts w:ascii="Calibri" w:eastAsia="Calibri" w:hAnsi="Calibri" w:cs="Calibri"/>
          <w:color w:val="000000" w:themeColor="text1"/>
          <w:lang w:val="en-US"/>
        </w:rPr>
        <w:t>K</w:t>
      </w:r>
      <w:r w:rsidRPr="00B27AF9">
        <w:rPr>
          <w:rFonts w:ascii="Calibri" w:eastAsia="Calibri" w:hAnsi="Calibri" w:cs="Calibri"/>
          <w:color w:val="000000" w:themeColor="text1"/>
          <w:lang w:val="en-US"/>
        </w:rPr>
        <w:t>ey attestation elements</w:t>
      </w:r>
      <w:r>
        <w:rPr>
          <w:rFonts w:ascii="Calibri" w:eastAsia="Calibri" w:hAnsi="Calibri" w:cs="Calibri"/>
          <w:color w:val="000000" w:themeColor="text1"/>
          <w:lang w:val="en-US"/>
        </w:rPr>
        <w:t xml:space="preserve"> </w:t>
      </w:r>
      <w:r w:rsidR="00BA1D4C" w:rsidRPr="000E2133">
        <w:rPr>
          <w:rFonts w:ascii="Calibri" w:eastAsia="Calibri" w:hAnsi="Calibri" w:cs="Calibri"/>
          <w:color w:val="000000" w:themeColor="text1"/>
          <w:lang w:val="en-US"/>
        </w:rPr>
        <w:t xml:space="preserve">define the scope and intent of an attestation. </w:t>
      </w:r>
      <w:r w:rsidR="00BA1D4C" w:rsidRPr="0017633F">
        <w:rPr>
          <w:rFonts w:ascii="Calibri" w:eastAsia="Calibri" w:hAnsi="Calibri" w:cs="Calibri"/>
          <w:color w:val="000000" w:themeColor="text1"/>
          <w:lang w:val="en-US"/>
        </w:rPr>
        <w:t>These include, but are not limited to:</w:t>
      </w:r>
    </w:p>
    <w:p w14:paraId="23455D1B" w14:textId="77777777" w:rsidR="00BA1D4C" w:rsidRPr="000E2133" w:rsidRDefault="00BA1D4C" w:rsidP="00BA1D4C">
      <w:pPr>
        <w:pStyle w:val="ListParagraph"/>
        <w:numPr>
          <w:ilvl w:val="0"/>
          <w:numId w:val="64"/>
        </w:numPr>
        <w:rPr>
          <w:rFonts w:ascii="Calibri" w:eastAsia="Calibri" w:hAnsi="Calibri" w:cs="Calibri"/>
          <w:color w:val="000000" w:themeColor="text1"/>
        </w:rPr>
      </w:pPr>
      <w:r w:rsidRPr="000E2133">
        <w:rPr>
          <w:rFonts w:ascii="Calibri" w:eastAsia="Calibri" w:hAnsi="Calibri" w:cs="Calibri"/>
          <w:color w:val="000000" w:themeColor="text1"/>
        </w:rPr>
        <w:t>commodity or product category;</w:t>
      </w:r>
    </w:p>
    <w:p w14:paraId="37119B9E" w14:textId="5B7ABC87" w:rsidR="00BA1D4C" w:rsidRPr="000E2133" w:rsidRDefault="00BA1D4C" w:rsidP="00BA1D4C">
      <w:pPr>
        <w:pStyle w:val="ListParagraph"/>
        <w:numPr>
          <w:ilvl w:val="0"/>
          <w:numId w:val="64"/>
        </w:numPr>
        <w:rPr>
          <w:rFonts w:ascii="Calibri" w:eastAsia="Calibri" w:hAnsi="Calibri" w:cs="Calibri"/>
          <w:color w:val="000000" w:themeColor="text1"/>
          <w:lang w:val="en-US"/>
        </w:rPr>
      </w:pPr>
      <w:r w:rsidRPr="000E2133">
        <w:rPr>
          <w:rFonts w:ascii="Calibri" w:eastAsia="Calibri" w:hAnsi="Calibri" w:cs="Calibri"/>
          <w:color w:val="000000" w:themeColor="text1"/>
          <w:lang w:val="en-US"/>
        </w:rPr>
        <w:t>hazard, disease, or assurance domain (e.g. food safety, hygiene, residue control);</w:t>
      </w:r>
    </w:p>
    <w:p w14:paraId="398BC8D3" w14:textId="697563FD" w:rsidR="00BA1D4C" w:rsidRPr="000E2133" w:rsidRDefault="00BA1D4C" w:rsidP="00BA1D4C">
      <w:pPr>
        <w:pStyle w:val="ListParagraph"/>
        <w:numPr>
          <w:ilvl w:val="0"/>
          <w:numId w:val="64"/>
        </w:numPr>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regulated activity or </w:t>
      </w:r>
      <w:r w:rsidR="008D7AE6" w:rsidRPr="000E2133">
        <w:rPr>
          <w:rFonts w:ascii="Calibri" w:eastAsia="Calibri" w:hAnsi="Calibri" w:cs="Calibri"/>
          <w:color w:val="000000" w:themeColor="text1"/>
          <w:lang w:val="en-US"/>
        </w:rPr>
        <w:t>process</w:t>
      </w:r>
      <w:r w:rsidRPr="000E2133">
        <w:rPr>
          <w:rFonts w:ascii="Calibri" w:eastAsia="Calibri" w:hAnsi="Calibri" w:cs="Calibri"/>
          <w:color w:val="000000" w:themeColor="text1"/>
          <w:lang w:val="en-US"/>
        </w:rPr>
        <w:t xml:space="preserve"> (e.g. production, processing, treatment, inspection);</w:t>
      </w:r>
    </w:p>
    <w:p w14:paraId="42A42AFB" w14:textId="77777777" w:rsidR="00BA1D4C" w:rsidRPr="000E2133" w:rsidRDefault="00BA1D4C" w:rsidP="00BA1D4C">
      <w:pPr>
        <w:pStyle w:val="ListParagraph"/>
        <w:numPr>
          <w:ilvl w:val="0"/>
          <w:numId w:val="64"/>
        </w:numPr>
        <w:rPr>
          <w:rFonts w:ascii="Calibri" w:eastAsia="Calibri" w:hAnsi="Calibri" w:cs="Calibri"/>
          <w:color w:val="000000" w:themeColor="text1"/>
        </w:rPr>
      </w:pPr>
      <w:r w:rsidRPr="000E2133">
        <w:rPr>
          <w:rFonts w:ascii="Calibri" w:eastAsia="Calibri" w:hAnsi="Calibri" w:cs="Calibri"/>
          <w:color w:val="000000" w:themeColor="text1"/>
        </w:rPr>
        <w:t>temporal or spatial qualifiers.</w:t>
      </w:r>
    </w:p>
    <w:p w14:paraId="6751482F" w14:textId="77777777" w:rsidR="00195473" w:rsidRPr="000E2133" w:rsidRDefault="00195473" w:rsidP="00BA1D4C">
      <w:pPr>
        <w:ind w:left="360"/>
        <w:rPr>
          <w:rFonts w:ascii="Calibri" w:eastAsia="Calibri" w:hAnsi="Calibri" w:cs="Calibri"/>
          <w:color w:val="000000" w:themeColor="text1"/>
        </w:rPr>
      </w:pPr>
    </w:p>
    <w:p w14:paraId="18D00344" w14:textId="5DE31ADF" w:rsidR="00195473" w:rsidRPr="000E2133" w:rsidRDefault="00195473" w:rsidP="00195473">
      <w:pPr>
        <w:rPr>
          <w:rFonts w:ascii="Calibri" w:eastAsia="Calibri" w:hAnsi="Calibri" w:cs="Calibri"/>
          <w:color w:val="000000" w:themeColor="text1"/>
          <w:lang w:val="en-US"/>
        </w:rPr>
      </w:pPr>
      <w:r w:rsidRPr="000E2133">
        <w:rPr>
          <w:rFonts w:ascii="Calibri" w:eastAsia="Calibri" w:hAnsi="Calibri" w:cs="Calibri"/>
          <w:color w:val="000000" w:themeColor="text1"/>
          <w:lang w:val="en-US"/>
        </w:rPr>
        <w:t>Example: ‘</w:t>
      </w:r>
      <w:r w:rsidR="00C52AF4">
        <w:rPr>
          <w:rFonts w:ascii="Calibri" w:eastAsia="Calibri" w:hAnsi="Calibri" w:cs="Calibri"/>
          <w:color w:val="000000" w:themeColor="text1"/>
          <w:lang w:val="en-US"/>
        </w:rPr>
        <w:t xml:space="preserve">Dairy products </w:t>
      </w:r>
      <w:r>
        <w:rPr>
          <w:rFonts w:ascii="Calibri" w:eastAsia="Calibri" w:hAnsi="Calibri" w:cs="Calibri"/>
          <w:color w:val="000000" w:themeColor="text1"/>
          <w:lang w:val="en-US"/>
        </w:rPr>
        <w:t>of this consignment were kept at or below 5°C during transport’.</w:t>
      </w:r>
    </w:p>
    <w:p w14:paraId="491BD1D0" w14:textId="6C8ACDDA" w:rsidR="00195473" w:rsidRPr="000E2133" w:rsidRDefault="00195473" w:rsidP="75CF1520">
      <w:pPr>
        <w:pStyle w:val="ListParagraph"/>
        <w:numPr>
          <w:ilvl w:val="0"/>
          <w:numId w:val="64"/>
        </w:numPr>
        <w:rPr>
          <w:rFonts w:ascii="Calibri" w:eastAsia="Calibri" w:hAnsi="Calibri" w:cs="Calibri"/>
          <w:color w:val="000000" w:themeColor="text1"/>
          <w:lang w:val="en-US"/>
        </w:rPr>
      </w:pPr>
      <w:r w:rsidRPr="000E2133">
        <w:rPr>
          <w:rFonts w:ascii="Calibri" w:eastAsia="Calibri" w:hAnsi="Calibri" w:cs="Calibri"/>
          <w:color w:val="000000" w:themeColor="text1"/>
          <w:lang w:val="en-US"/>
        </w:rPr>
        <w:t>Commodity or product category: "</w:t>
      </w:r>
      <w:r w:rsidR="00C52AF4">
        <w:rPr>
          <w:rFonts w:ascii="Calibri" w:eastAsia="Calibri" w:hAnsi="Calibri" w:cs="Calibri"/>
          <w:color w:val="000000" w:themeColor="text1"/>
          <w:lang w:val="en-US"/>
        </w:rPr>
        <w:t>Dairy products</w:t>
      </w:r>
      <w:r w:rsidRPr="000E2133">
        <w:rPr>
          <w:rFonts w:ascii="Calibri" w:eastAsia="Calibri" w:hAnsi="Calibri" w:cs="Calibri"/>
          <w:color w:val="000000" w:themeColor="text1"/>
          <w:lang w:val="en-US"/>
        </w:rPr>
        <w:t xml:space="preserve">" </w:t>
      </w:r>
    </w:p>
    <w:p w14:paraId="3260B118" w14:textId="77777777" w:rsidR="008D7AE6" w:rsidRPr="000E2133" w:rsidRDefault="008D7AE6" w:rsidP="008D7AE6">
      <w:pPr>
        <w:pStyle w:val="ListParagraph"/>
        <w:numPr>
          <w:ilvl w:val="0"/>
          <w:numId w:val="64"/>
        </w:numPr>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Regulated activity: “transport” </w:t>
      </w:r>
    </w:p>
    <w:p w14:paraId="4276C434" w14:textId="77777777" w:rsidR="008D7AE6" w:rsidRPr="000E2133" w:rsidRDefault="008D7AE6" w:rsidP="008D7AE6">
      <w:pPr>
        <w:pStyle w:val="ListParagraph"/>
        <w:numPr>
          <w:ilvl w:val="0"/>
          <w:numId w:val="64"/>
        </w:numPr>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Condition / parameter constraint: "kept at or below 5°C" </w:t>
      </w:r>
    </w:p>
    <w:p w14:paraId="4CCE3642" w14:textId="77777777" w:rsidR="00195473" w:rsidRPr="000E2133" w:rsidRDefault="00195473" w:rsidP="75CF1520">
      <w:pPr>
        <w:rPr>
          <w:rFonts w:ascii="Calibri" w:eastAsia="Calibri" w:hAnsi="Calibri" w:cs="Calibri"/>
          <w:color w:val="000000" w:themeColor="text1"/>
          <w:lang w:val="en-US"/>
        </w:rPr>
      </w:pPr>
    </w:p>
    <w:p w14:paraId="2F11C157" w14:textId="2408132B" w:rsidR="00BA1D4C" w:rsidRPr="000E2133" w:rsidRDefault="00BA1D4C" w:rsidP="00BA1D4C">
      <w:pPr>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Correct identification of </w:t>
      </w:r>
      <w:r w:rsidR="00B27AF9" w:rsidRPr="00B27AF9">
        <w:rPr>
          <w:rFonts w:ascii="Calibri" w:eastAsia="Calibri" w:hAnsi="Calibri" w:cs="Calibri"/>
          <w:color w:val="000000" w:themeColor="text1"/>
          <w:lang w:val="en-US"/>
        </w:rPr>
        <w:t>key attestation elements</w:t>
      </w:r>
      <w:r w:rsidR="00B27AF9">
        <w:rPr>
          <w:rFonts w:ascii="Calibri" w:eastAsia="Calibri" w:hAnsi="Calibri" w:cs="Calibri"/>
          <w:color w:val="000000" w:themeColor="text1"/>
          <w:lang w:val="en-US"/>
        </w:rPr>
        <w:t xml:space="preserve"> </w:t>
      </w:r>
      <w:r w:rsidRPr="000E2133">
        <w:rPr>
          <w:rFonts w:ascii="Calibri" w:eastAsia="Calibri" w:hAnsi="Calibri" w:cs="Calibri"/>
          <w:color w:val="000000" w:themeColor="text1"/>
          <w:lang w:val="en-US"/>
        </w:rPr>
        <w:t>is essential to ensure clarity, prevent over</w:t>
      </w:r>
      <w:r w:rsidRPr="000E2133">
        <w:rPr>
          <w:rFonts w:ascii="Cambria Math" w:eastAsia="Calibri" w:hAnsi="Cambria Math" w:cs="Cambria Math"/>
          <w:color w:val="000000" w:themeColor="text1"/>
          <w:lang w:val="en-US"/>
        </w:rPr>
        <w:t>‑</w:t>
      </w:r>
      <w:r w:rsidRPr="000E2133">
        <w:rPr>
          <w:rFonts w:ascii="Calibri" w:eastAsia="Calibri" w:hAnsi="Calibri" w:cs="Calibri"/>
          <w:color w:val="000000" w:themeColor="text1"/>
          <w:lang w:val="en-US"/>
        </w:rPr>
        <w:t>inclusion of conditions, and enable consistent interpretation.</w:t>
      </w:r>
    </w:p>
    <w:p w14:paraId="5679BE9A" w14:textId="77777777" w:rsidR="00BA1D4C" w:rsidRPr="000E2133" w:rsidRDefault="00BA1D4C" w:rsidP="00BA1D4C">
      <w:pPr>
        <w:rPr>
          <w:rFonts w:ascii="Calibri" w:eastAsia="Calibri" w:hAnsi="Calibri" w:cs="Calibri"/>
          <w:color w:val="000000" w:themeColor="text1"/>
          <w:lang w:val="en-US"/>
        </w:rPr>
      </w:pPr>
    </w:p>
    <w:p w14:paraId="78A9C088" w14:textId="77777777" w:rsidR="009D73BA" w:rsidRPr="000E2133" w:rsidRDefault="009D73BA" w:rsidP="00C061FA">
      <w:pPr>
        <w:jc w:val="both"/>
        <w:rPr>
          <w:rFonts w:ascii="Calibri" w:eastAsia="Calibri" w:hAnsi="Calibri" w:cs="Calibri"/>
          <w:color w:val="000000" w:themeColor="text1"/>
          <w:lang w:val="en-US"/>
        </w:rPr>
      </w:pPr>
    </w:p>
    <w:p w14:paraId="20DCD91A" w14:textId="79853110" w:rsidR="00BA1D4C" w:rsidRPr="000E2133" w:rsidRDefault="00BA1D4C" w:rsidP="00BA1D4C">
      <w:pPr>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A3. Determination of modality and communicative function</w:t>
      </w:r>
    </w:p>
    <w:p w14:paraId="31A1F2C0" w14:textId="77777777" w:rsidR="00635985" w:rsidRPr="000E2133" w:rsidRDefault="00635985" w:rsidP="00635985">
      <w:pPr>
        <w:jc w:val="both"/>
        <w:rPr>
          <w:rFonts w:ascii="Calibri" w:eastAsia="Calibri" w:hAnsi="Calibri" w:cs="Calibri"/>
          <w:color w:val="000000" w:themeColor="text1"/>
          <w:lang w:val="en-US"/>
        </w:rPr>
      </w:pPr>
    </w:p>
    <w:p w14:paraId="2CEA8039" w14:textId="328BAEE1" w:rsidR="00635985" w:rsidRPr="000E2133" w:rsidRDefault="00635985" w:rsidP="00635985">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Each sanitary attestation expresses a regulatory intent, referred to as its </w:t>
      </w:r>
      <w:r w:rsidRPr="0017633F">
        <w:rPr>
          <w:rFonts w:ascii="Calibri" w:eastAsia="Calibri" w:hAnsi="Calibri" w:cs="Calibri"/>
          <w:b/>
          <w:bCs/>
          <w:color w:val="000000" w:themeColor="text1"/>
          <w:lang w:val="en-US"/>
        </w:rPr>
        <w:t>modality</w:t>
      </w:r>
      <w:r w:rsidRPr="000E2133">
        <w:rPr>
          <w:rFonts w:ascii="Calibri" w:eastAsia="Calibri" w:hAnsi="Calibri" w:cs="Calibri"/>
          <w:color w:val="000000" w:themeColor="text1"/>
          <w:lang w:val="en-US"/>
        </w:rPr>
        <w:t>. Identifying the modality of an attestation is a key step in its design, as it determines the appropriate</w:t>
      </w:r>
      <w:r w:rsidR="00433962">
        <w:rPr>
          <w:rFonts w:ascii="Calibri" w:eastAsia="Calibri" w:hAnsi="Calibri" w:cs="Calibri"/>
          <w:color w:val="000000" w:themeColor="text1"/>
          <w:lang w:val="en-US"/>
        </w:rPr>
        <w:t xml:space="preserve"> sentence</w:t>
      </w:r>
      <w:r w:rsidRPr="000E2133">
        <w:rPr>
          <w:rFonts w:ascii="Calibri" w:eastAsia="Calibri" w:hAnsi="Calibri" w:cs="Calibri"/>
          <w:color w:val="000000" w:themeColor="text1"/>
          <w:lang w:val="en-US"/>
        </w:rPr>
        <w:t xml:space="preserve"> structure, </w:t>
      </w:r>
      <w:r w:rsidR="00433962">
        <w:rPr>
          <w:rFonts w:ascii="Calibri" w:eastAsia="Calibri" w:hAnsi="Calibri" w:cs="Calibri"/>
          <w:color w:val="000000" w:themeColor="text1"/>
          <w:lang w:val="en-US"/>
        </w:rPr>
        <w:t xml:space="preserve">choice of </w:t>
      </w:r>
      <w:r w:rsidRPr="000E2133">
        <w:rPr>
          <w:rFonts w:ascii="Calibri" w:eastAsia="Calibri" w:hAnsi="Calibri" w:cs="Calibri"/>
          <w:color w:val="000000" w:themeColor="text1"/>
          <w:lang w:val="en-US"/>
        </w:rPr>
        <w:t>verb forms, and overall formulation of the statement.</w:t>
      </w:r>
    </w:p>
    <w:p w14:paraId="468E1374" w14:textId="77777777" w:rsidR="00635985" w:rsidRPr="000E2133" w:rsidRDefault="00635985" w:rsidP="00BA1D4C">
      <w:pPr>
        <w:rPr>
          <w:rFonts w:ascii="Calibri" w:eastAsia="Calibri" w:hAnsi="Calibri" w:cs="Calibri"/>
          <w:b/>
          <w:bCs/>
          <w:color w:val="000000" w:themeColor="text1"/>
          <w:lang w:val="en-US"/>
        </w:rPr>
      </w:pPr>
    </w:p>
    <w:p w14:paraId="3E623841" w14:textId="65D6079D" w:rsidR="00BA1D4C" w:rsidRDefault="00BA1D4C" w:rsidP="00BA1D4C">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The modality</w:t>
      </w:r>
      <w:r w:rsidR="00635985" w:rsidRPr="000E2133">
        <w:rPr>
          <w:rFonts w:ascii="Calibri" w:eastAsia="Calibri" w:hAnsi="Calibri" w:cs="Calibri"/>
          <w:color w:val="000000" w:themeColor="text1"/>
          <w:lang w:val="en-US"/>
        </w:rPr>
        <w:t xml:space="preserve"> defines the strength </w:t>
      </w:r>
      <w:r w:rsidR="00433962" w:rsidRPr="00C736CF">
        <w:rPr>
          <w:rFonts w:ascii="Calibri" w:eastAsia="Calibri" w:hAnsi="Calibri" w:cs="Calibri"/>
          <w:color w:val="000000" w:themeColor="text1"/>
          <w:lang w:val="en-AU"/>
        </w:rPr>
        <w:t xml:space="preserve">and nature </w:t>
      </w:r>
      <w:r w:rsidR="00635985" w:rsidRPr="000E2133">
        <w:rPr>
          <w:rFonts w:ascii="Calibri" w:eastAsia="Calibri" w:hAnsi="Calibri" w:cs="Calibri"/>
          <w:color w:val="000000" w:themeColor="text1"/>
          <w:lang w:val="en-US"/>
        </w:rPr>
        <w:t>of the requirement,</w:t>
      </w:r>
      <w:r w:rsidR="00C52AF4">
        <w:rPr>
          <w:rFonts w:ascii="Calibri" w:eastAsia="Calibri" w:hAnsi="Calibri" w:cs="Calibri"/>
          <w:color w:val="000000" w:themeColor="text1"/>
          <w:lang w:val="en-US"/>
        </w:rPr>
        <w:t xml:space="preserve"> </w:t>
      </w:r>
      <w:r w:rsidR="00433962" w:rsidRPr="00C736CF">
        <w:rPr>
          <w:rFonts w:ascii="Calibri" w:eastAsia="Calibri" w:hAnsi="Calibri" w:cs="Calibri"/>
          <w:color w:val="000000" w:themeColor="text1"/>
          <w:lang w:val="en-AU"/>
        </w:rPr>
        <w:t>indicating</w:t>
      </w:r>
      <w:r w:rsidR="00433962" w:rsidDel="00433962">
        <w:rPr>
          <w:rFonts w:ascii="Calibri" w:eastAsia="Calibri" w:hAnsi="Calibri" w:cs="Calibri"/>
          <w:color w:val="000000" w:themeColor="text1"/>
          <w:lang w:val="en-US"/>
        </w:rPr>
        <w:t xml:space="preserve"> </w:t>
      </w:r>
      <w:r w:rsidRPr="000E2133">
        <w:rPr>
          <w:rFonts w:ascii="Calibri" w:eastAsia="Calibri" w:hAnsi="Calibri" w:cs="Calibri"/>
          <w:color w:val="000000" w:themeColor="text1"/>
          <w:lang w:val="en-US"/>
        </w:rPr>
        <w:t xml:space="preserve">whether an attestation establishes an </w:t>
      </w:r>
      <w:r w:rsidRPr="000E2133">
        <w:rPr>
          <w:rFonts w:ascii="Calibri" w:eastAsia="Calibri" w:hAnsi="Calibri" w:cs="Calibri"/>
          <w:b/>
          <w:bCs/>
          <w:color w:val="000000" w:themeColor="text1"/>
          <w:lang w:val="en-US"/>
        </w:rPr>
        <w:t>obligation, prohibition, permission, or limit</w:t>
      </w:r>
      <w:r w:rsidRPr="000E2133">
        <w:rPr>
          <w:rFonts w:ascii="Calibri" w:eastAsia="Calibri" w:hAnsi="Calibri" w:cs="Calibri"/>
          <w:color w:val="000000" w:themeColor="text1"/>
          <w:lang w:val="en-US"/>
        </w:rPr>
        <w:t>.</w:t>
      </w:r>
    </w:p>
    <w:p w14:paraId="7049DB93" w14:textId="77777777" w:rsidR="00C52AF4" w:rsidRDefault="00C52AF4" w:rsidP="00BA1D4C">
      <w:pPr>
        <w:jc w:val="both"/>
        <w:rPr>
          <w:rFonts w:ascii="Calibri" w:eastAsia="Calibri" w:hAnsi="Calibri" w:cs="Calibri"/>
          <w:color w:val="000000" w:themeColor="text1"/>
          <w:lang w:val="en-US"/>
        </w:rPr>
      </w:pPr>
    </w:p>
    <w:p w14:paraId="0CCE8662" w14:textId="6B17E3EF" w:rsidR="00635985" w:rsidRDefault="00C52AF4" w:rsidP="00635985">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Examples of modalities, communicative functions, and corresponding templates are provided in Annex 2, created using Codex terms and harmonized vocabulary</w:t>
      </w:r>
      <w:r>
        <w:rPr>
          <w:rFonts w:ascii="Calibri" w:eastAsia="Calibri" w:hAnsi="Calibri" w:cs="Calibri"/>
          <w:color w:val="000000" w:themeColor="text1"/>
          <w:lang w:val="en-US"/>
        </w:rPr>
        <w:t>.</w:t>
      </w:r>
    </w:p>
    <w:p w14:paraId="4BF96E84" w14:textId="77777777" w:rsidR="00C52AF4" w:rsidRPr="000E2133" w:rsidRDefault="00C52AF4" w:rsidP="00635985">
      <w:pPr>
        <w:jc w:val="both"/>
        <w:rPr>
          <w:rFonts w:ascii="Calibri" w:eastAsia="Calibri" w:hAnsi="Calibri" w:cs="Calibri"/>
          <w:color w:val="000000" w:themeColor="text1"/>
          <w:lang w:val="en-US"/>
        </w:rPr>
      </w:pPr>
    </w:p>
    <w:p w14:paraId="6A061472" w14:textId="50D0DFBC" w:rsidR="00635985" w:rsidRPr="000E2133" w:rsidRDefault="00635985" w:rsidP="00635985">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Common modalities include:</w:t>
      </w:r>
    </w:p>
    <w:p w14:paraId="064B581F" w14:textId="77777777" w:rsidR="00635985" w:rsidRPr="000E2133" w:rsidRDefault="00635985" w:rsidP="00635985">
      <w:pPr>
        <w:jc w:val="both"/>
        <w:rPr>
          <w:rFonts w:ascii="Calibri" w:eastAsia="Calibri" w:hAnsi="Calibri" w:cs="Calibri"/>
          <w:color w:val="000000" w:themeColor="text1"/>
          <w:lang w:val="en-US"/>
        </w:rPr>
      </w:pPr>
    </w:p>
    <w:tbl>
      <w:tblPr>
        <w:tblStyle w:val="PlainTable1"/>
        <w:tblW w:w="9781" w:type="dxa"/>
        <w:tblLayout w:type="fixed"/>
        <w:tblLook w:val="06A0" w:firstRow="1" w:lastRow="0" w:firstColumn="1" w:lastColumn="0" w:noHBand="1" w:noVBand="1"/>
      </w:tblPr>
      <w:tblGrid>
        <w:gridCol w:w="1701"/>
        <w:gridCol w:w="3674"/>
        <w:gridCol w:w="4406"/>
      </w:tblGrid>
      <w:tr w:rsidR="00635985" w:rsidRPr="000E2133" w14:paraId="6316374F" w14:textId="77777777" w:rsidTr="75CF15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1" w:type="dxa"/>
          </w:tcPr>
          <w:p w14:paraId="138056A9" w14:textId="77777777" w:rsidR="00635985" w:rsidRPr="000E2133" w:rsidRDefault="00635985" w:rsidP="00CD4F21">
            <w:pPr>
              <w:jc w:val="center"/>
              <w:rPr>
                <w:rFonts w:ascii="Calibri" w:eastAsia="Calibri" w:hAnsi="Calibri" w:cs="Calibri"/>
                <w:b w:val="0"/>
                <w:bCs w:val="0"/>
                <w:color w:val="000000" w:themeColor="text1"/>
              </w:rPr>
            </w:pPr>
            <w:r w:rsidRPr="000E2133">
              <w:rPr>
                <w:rFonts w:ascii="Calibri" w:eastAsia="Calibri" w:hAnsi="Calibri" w:cs="Calibri"/>
                <w:color w:val="000000" w:themeColor="text1"/>
              </w:rPr>
              <w:t>Modality</w:t>
            </w:r>
          </w:p>
        </w:tc>
        <w:tc>
          <w:tcPr>
            <w:tcW w:w="3674" w:type="dxa"/>
          </w:tcPr>
          <w:p w14:paraId="3D894A1E" w14:textId="77777777" w:rsidR="00635985" w:rsidRPr="000E2133" w:rsidRDefault="00635985" w:rsidP="00CD4F21">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rPr>
            </w:pPr>
            <w:r w:rsidRPr="000E2133">
              <w:rPr>
                <w:rFonts w:ascii="Calibri" w:eastAsia="Calibri" w:hAnsi="Calibri" w:cs="Calibri"/>
                <w:color w:val="000000" w:themeColor="text1"/>
              </w:rPr>
              <w:t>Purpose</w:t>
            </w:r>
          </w:p>
        </w:tc>
        <w:tc>
          <w:tcPr>
            <w:tcW w:w="4406" w:type="dxa"/>
          </w:tcPr>
          <w:p w14:paraId="56ED27A1" w14:textId="77777777" w:rsidR="00635985" w:rsidRPr="000E2133" w:rsidRDefault="00635985" w:rsidP="00CD4F21">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rPr>
            </w:pPr>
            <w:r w:rsidRPr="000E2133">
              <w:rPr>
                <w:rFonts w:ascii="Calibri" w:eastAsia="Calibri" w:hAnsi="Calibri" w:cs="Calibri"/>
                <w:color w:val="000000" w:themeColor="text1"/>
              </w:rPr>
              <w:t>Example</w:t>
            </w:r>
          </w:p>
        </w:tc>
      </w:tr>
      <w:tr w:rsidR="00635985" w:rsidRPr="008213E9" w14:paraId="59B77CD5" w14:textId="77777777" w:rsidTr="75CF1520">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6654BA26" w14:textId="77777777" w:rsidR="00635985" w:rsidRPr="000E2133" w:rsidRDefault="00635985" w:rsidP="00CD4F21">
            <w:pPr>
              <w:rPr>
                <w:rFonts w:ascii="Calibri" w:eastAsia="Calibri" w:hAnsi="Calibri" w:cs="Calibri"/>
                <w:b w:val="0"/>
                <w:bCs w:val="0"/>
                <w:color w:val="000000" w:themeColor="text1"/>
              </w:rPr>
            </w:pPr>
            <w:r w:rsidRPr="000E2133">
              <w:rPr>
                <w:rFonts w:ascii="Calibri" w:eastAsia="Calibri" w:hAnsi="Calibri" w:cs="Calibri"/>
                <w:color w:val="000000" w:themeColor="text1"/>
              </w:rPr>
              <w:t>Obligation</w:t>
            </w:r>
          </w:p>
        </w:tc>
        <w:tc>
          <w:tcPr>
            <w:tcW w:w="3674" w:type="dxa"/>
          </w:tcPr>
          <w:p w14:paraId="5B762596" w14:textId="77777777" w:rsidR="00635985" w:rsidRPr="000E2133" w:rsidRDefault="00635985" w:rsidP="00CD4F2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lang w:val="en-US"/>
              </w:rPr>
            </w:pPr>
            <w:r w:rsidRPr="000E2133">
              <w:rPr>
                <w:rFonts w:ascii="Calibri" w:eastAsia="Calibri" w:hAnsi="Calibri" w:cs="Calibri"/>
                <w:color w:val="000000" w:themeColor="text1"/>
                <w:lang w:val="en-US"/>
              </w:rPr>
              <w:t>Something that must be done</w:t>
            </w:r>
          </w:p>
        </w:tc>
        <w:tc>
          <w:tcPr>
            <w:tcW w:w="4406" w:type="dxa"/>
          </w:tcPr>
          <w:p w14:paraId="5E8CC6E7" w14:textId="78241220" w:rsidR="00635985" w:rsidRPr="000E2133" w:rsidRDefault="00635985" w:rsidP="00CD4F2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lang w:val="en-US"/>
              </w:rPr>
            </w:pPr>
            <w:r>
              <w:rPr>
                <w:rFonts w:ascii="Calibri" w:eastAsia="Calibri" w:hAnsi="Calibri" w:cs="Calibri"/>
                <w:color w:val="000000" w:themeColor="text1"/>
                <w:lang w:val="en-US"/>
              </w:rPr>
              <w:t>The product is safe for human consumption</w:t>
            </w:r>
          </w:p>
        </w:tc>
      </w:tr>
      <w:tr w:rsidR="00635985" w:rsidRPr="008213E9" w14:paraId="6BC56D9A" w14:textId="77777777" w:rsidTr="75CF1520">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6F3CED50" w14:textId="77777777" w:rsidR="00635985" w:rsidRPr="000E2133" w:rsidRDefault="00635985" w:rsidP="00CD4F21">
            <w:pPr>
              <w:rPr>
                <w:rFonts w:ascii="Calibri" w:eastAsia="Calibri" w:hAnsi="Calibri" w:cs="Calibri"/>
                <w:b w:val="0"/>
                <w:bCs w:val="0"/>
                <w:color w:val="000000" w:themeColor="text1"/>
              </w:rPr>
            </w:pPr>
            <w:r w:rsidRPr="000E2133">
              <w:rPr>
                <w:rFonts w:ascii="Calibri" w:eastAsia="Calibri" w:hAnsi="Calibri" w:cs="Calibri"/>
                <w:color w:val="000000" w:themeColor="text1"/>
              </w:rPr>
              <w:t>Prohibition</w:t>
            </w:r>
          </w:p>
        </w:tc>
        <w:tc>
          <w:tcPr>
            <w:tcW w:w="3674" w:type="dxa"/>
          </w:tcPr>
          <w:p w14:paraId="0F691286" w14:textId="77777777" w:rsidR="00635985" w:rsidRPr="000E2133" w:rsidRDefault="00635985" w:rsidP="00CD4F2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0E2133">
              <w:rPr>
                <w:rFonts w:ascii="Calibri" w:eastAsia="Calibri" w:hAnsi="Calibri" w:cs="Calibri"/>
                <w:color w:val="000000" w:themeColor="text1"/>
              </w:rPr>
              <w:t>Something not allowed</w:t>
            </w:r>
          </w:p>
        </w:tc>
        <w:tc>
          <w:tcPr>
            <w:tcW w:w="4406" w:type="dxa"/>
          </w:tcPr>
          <w:p w14:paraId="4CF846EA" w14:textId="1AD845DF" w:rsidR="00635985" w:rsidRPr="000E2133" w:rsidRDefault="00635985" w:rsidP="00CD4F2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lang w:val="en-US"/>
              </w:rPr>
            </w:pPr>
            <w:r>
              <w:rPr>
                <w:rFonts w:ascii="Calibri" w:eastAsia="Calibri" w:hAnsi="Calibri" w:cs="Calibri"/>
                <w:color w:val="000000" w:themeColor="text1"/>
                <w:lang w:val="en-US"/>
              </w:rPr>
              <w:t>The product does not contain antibiotics</w:t>
            </w:r>
          </w:p>
        </w:tc>
      </w:tr>
      <w:tr w:rsidR="00635985" w:rsidRPr="00562D55" w14:paraId="3A29230D" w14:textId="77777777" w:rsidTr="75CF1520">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66BF472F" w14:textId="77777777" w:rsidR="00635985" w:rsidRPr="000E2133" w:rsidRDefault="00635985" w:rsidP="00CD4F21">
            <w:pPr>
              <w:rPr>
                <w:rFonts w:ascii="Calibri" w:eastAsia="Calibri" w:hAnsi="Calibri" w:cs="Calibri"/>
                <w:b w:val="0"/>
                <w:bCs w:val="0"/>
                <w:color w:val="000000" w:themeColor="text1"/>
              </w:rPr>
            </w:pPr>
            <w:r w:rsidRPr="000E2133">
              <w:rPr>
                <w:rFonts w:ascii="Calibri" w:eastAsia="Calibri" w:hAnsi="Calibri" w:cs="Calibri"/>
                <w:color w:val="000000" w:themeColor="text1"/>
              </w:rPr>
              <w:t>Permission</w:t>
            </w:r>
          </w:p>
        </w:tc>
        <w:tc>
          <w:tcPr>
            <w:tcW w:w="3674" w:type="dxa"/>
          </w:tcPr>
          <w:p w14:paraId="531AC797" w14:textId="77777777" w:rsidR="00635985" w:rsidRPr="000E2133" w:rsidRDefault="00635985" w:rsidP="00CD4F2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0E2133">
              <w:rPr>
                <w:rFonts w:ascii="Calibri" w:eastAsia="Calibri" w:hAnsi="Calibri" w:cs="Calibri"/>
                <w:color w:val="000000" w:themeColor="text1"/>
              </w:rPr>
              <w:t>Something allowed</w:t>
            </w:r>
          </w:p>
        </w:tc>
        <w:tc>
          <w:tcPr>
            <w:tcW w:w="4406" w:type="dxa"/>
          </w:tcPr>
          <w:p w14:paraId="4567CCD0" w14:textId="75FD333B" w:rsidR="00635985" w:rsidRPr="000E2133" w:rsidRDefault="00635985" w:rsidP="00CD4F2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lang w:val="en-US"/>
              </w:rPr>
            </w:pPr>
            <w:r>
              <w:rPr>
                <w:rFonts w:ascii="Calibri" w:eastAsia="Calibri" w:hAnsi="Calibri" w:cs="Calibri"/>
                <w:color w:val="000000" w:themeColor="text1"/>
                <w:lang w:val="en-US"/>
              </w:rPr>
              <w:t>Substance X was used in the processing of this product.</w:t>
            </w:r>
          </w:p>
        </w:tc>
      </w:tr>
      <w:tr w:rsidR="00635985" w:rsidRPr="00562D55" w14:paraId="428B86E8" w14:textId="77777777" w:rsidTr="75CF1520">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57327B3E" w14:textId="77777777" w:rsidR="00635985" w:rsidRPr="000E2133" w:rsidRDefault="00635985" w:rsidP="00CD4F21">
            <w:pPr>
              <w:rPr>
                <w:rFonts w:ascii="Calibri" w:eastAsia="Calibri" w:hAnsi="Calibri" w:cs="Calibri"/>
                <w:b w:val="0"/>
                <w:bCs w:val="0"/>
                <w:color w:val="000000" w:themeColor="text1"/>
              </w:rPr>
            </w:pPr>
            <w:r w:rsidRPr="000E2133">
              <w:rPr>
                <w:rFonts w:ascii="Calibri" w:eastAsia="Calibri" w:hAnsi="Calibri" w:cs="Calibri"/>
                <w:color w:val="000000" w:themeColor="text1"/>
              </w:rPr>
              <w:t>Limit/Target</w:t>
            </w:r>
          </w:p>
        </w:tc>
        <w:tc>
          <w:tcPr>
            <w:tcW w:w="3674" w:type="dxa"/>
          </w:tcPr>
          <w:p w14:paraId="46AEEB57" w14:textId="77777777" w:rsidR="00635985" w:rsidRPr="000E2133" w:rsidRDefault="00635985" w:rsidP="00CD4F2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0E2133">
              <w:rPr>
                <w:rFonts w:ascii="Calibri" w:eastAsia="Calibri" w:hAnsi="Calibri" w:cs="Calibri"/>
                <w:color w:val="000000" w:themeColor="text1"/>
              </w:rPr>
              <w:t>Quantitative or measurable</w:t>
            </w:r>
          </w:p>
        </w:tc>
        <w:tc>
          <w:tcPr>
            <w:tcW w:w="4406" w:type="dxa"/>
          </w:tcPr>
          <w:p w14:paraId="3F873F13" w14:textId="0DA3599E" w:rsidR="00635985" w:rsidRPr="000E2133" w:rsidRDefault="00635985" w:rsidP="00CD4F2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lang w:val="en-US"/>
              </w:rPr>
            </w:pPr>
            <w:r>
              <w:rPr>
                <w:rFonts w:ascii="Calibri" w:eastAsia="Calibri" w:hAnsi="Calibri" w:cs="Calibri"/>
                <w:color w:val="000000" w:themeColor="text1"/>
                <w:lang w:val="en-US"/>
              </w:rPr>
              <w:t>The process achieved a 5-log reduction of Salmonella.</w:t>
            </w:r>
          </w:p>
        </w:tc>
      </w:tr>
    </w:tbl>
    <w:p w14:paraId="5763F4D0" w14:textId="77777777" w:rsidR="00635985" w:rsidRDefault="00635985" w:rsidP="00635985">
      <w:pPr>
        <w:jc w:val="both"/>
        <w:rPr>
          <w:rFonts w:ascii="Calibri" w:eastAsia="Calibri" w:hAnsi="Calibri" w:cs="Calibri"/>
          <w:color w:val="000000" w:themeColor="text1"/>
          <w:lang w:val="en-US"/>
        </w:rPr>
      </w:pPr>
    </w:p>
    <w:p w14:paraId="695D00C1" w14:textId="77777777" w:rsidR="000E2133" w:rsidRPr="000E2133" w:rsidRDefault="000E2133" w:rsidP="00635985">
      <w:pPr>
        <w:jc w:val="both"/>
        <w:rPr>
          <w:rFonts w:ascii="Calibri" w:eastAsia="Calibri" w:hAnsi="Calibri" w:cs="Calibri"/>
          <w:color w:val="000000" w:themeColor="text1"/>
          <w:lang w:val="en-US"/>
        </w:rPr>
      </w:pPr>
    </w:p>
    <w:p w14:paraId="7677903C" w14:textId="4EB1CD8D" w:rsidR="00635985" w:rsidRPr="000E2133" w:rsidRDefault="00635985" w:rsidP="00635985">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Communicative functions further refine the modality of an attestation by specifying how the regulatory intent is applied in practice. For example, within the modality of obligation, an attestation may:</w:t>
      </w:r>
    </w:p>
    <w:p w14:paraId="63E54D9F" w14:textId="2F8FC90D" w:rsidR="00635985" w:rsidRPr="000E2133" w:rsidRDefault="00635985" w:rsidP="75CF1520">
      <w:pPr>
        <w:pStyle w:val="ListParagraph"/>
        <w:numPr>
          <w:ilvl w:val="0"/>
          <w:numId w:val="79"/>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mandate an action</w:t>
      </w:r>
      <w:r w:rsidR="00433962">
        <w:rPr>
          <w:rFonts w:ascii="Calibri" w:eastAsia="Calibri" w:hAnsi="Calibri" w:cs="Calibri"/>
          <w:color w:val="000000" w:themeColor="text1"/>
          <w:lang w:val="en-US"/>
        </w:rPr>
        <w:t>, state</w:t>
      </w:r>
      <w:r w:rsidRPr="000E2133">
        <w:rPr>
          <w:rFonts w:ascii="Calibri" w:eastAsia="Calibri" w:hAnsi="Calibri" w:cs="Calibri"/>
          <w:color w:val="000000" w:themeColor="text1"/>
          <w:lang w:val="en-US"/>
        </w:rPr>
        <w:t xml:space="preserve"> or</w:t>
      </w:r>
      <w:r w:rsidR="00EF560A" w:rsidRPr="00EF560A">
        <w:rPr>
          <w:rFonts w:ascii="Calibri" w:eastAsia="Calibri" w:hAnsi="Calibri" w:cs="Calibri"/>
          <w:color w:val="000000" w:themeColor="text1"/>
          <w:lang w:val="en-US"/>
        </w:rPr>
        <w:t xml:space="preserve"> </w:t>
      </w:r>
      <w:r w:rsidR="00EF560A">
        <w:rPr>
          <w:rFonts w:ascii="Calibri" w:eastAsia="Calibri" w:hAnsi="Calibri" w:cs="Calibri"/>
          <w:color w:val="000000" w:themeColor="text1"/>
          <w:lang w:val="en-US"/>
        </w:rPr>
        <w:t>requirement</w:t>
      </w:r>
      <w:r w:rsidRPr="000E2133">
        <w:rPr>
          <w:rFonts w:ascii="Calibri" w:eastAsia="Calibri" w:hAnsi="Calibri" w:cs="Calibri"/>
          <w:color w:val="000000" w:themeColor="text1"/>
          <w:lang w:val="en-US"/>
        </w:rPr>
        <w:t>.</w:t>
      </w:r>
    </w:p>
    <w:p w14:paraId="6EDFC851" w14:textId="3A20C32D" w:rsidR="00635985" w:rsidRPr="000E2133" w:rsidRDefault="00635985" w:rsidP="75CF1520">
      <w:pPr>
        <w:pStyle w:val="ListParagraph"/>
        <w:numPr>
          <w:ilvl w:val="0"/>
          <w:numId w:val="79"/>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require compliance with a standard</w:t>
      </w:r>
      <w:r w:rsidR="00536670">
        <w:rPr>
          <w:rFonts w:ascii="Calibri" w:eastAsia="Calibri" w:hAnsi="Calibri" w:cs="Calibri"/>
          <w:color w:val="000000" w:themeColor="text1"/>
          <w:lang w:val="en-US"/>
        </w:rPr>
        <w:t>,</w:t>
      </w:r>
      <w:r w:rsidRPr="000E2133">
        <w:rPr>
          <w:rFonts w:ascii="Calibri" w:eastAsia="Calibri" w:hAnsi="Calibri" w:cs="Calibri"/>
          <w:color w:val="000000" w:themeColor="text1"/>
          <w:lang w:val="en-US"/>
        </w:rPr>
        <w:t xml:space="preserve"> limit</w:t>
      </w:r>
      <w:r w:rsidR="00536670">
        <w:rPr>
          <w:rFonts w:ascii="Calibri" w:eastAsia="Calibri" w:hAnsi="Calibri" w:cs="Calibri"/>
          <w:color w:val="000000" w:themeColor="text1"/>
          <w:lang w:val="en-US"/>
        </w:rPr>
        <w:t xml:space="preserve"> </w:t>
      </w:r>
      <w:r w:rsidR="00536670" w:rsidRPr="00536670">
        <w:rPr>
          <w:rFonts w:ascii="Calibri" w:eastAsia="Calibri" w:hAnsi="Calibri" w:cs="Calibri"/>
          <w:color w:val="000000" w:themeColor="text1"/>
          <w:lang w:val="en-US"/>
        </w:rPr>
        <w:t>or criterion.</w:t>
      </w:r>
      <w:r w:rsidRPr="000E2133">
        <w:rPr>
          <w:rFonts w:ascii="Calibri" w:eastAsia="Calibri" w:hAnsi="Calibri" w:cs="Calibri"/>
          <w:color w:val="000000" w:themeColor="text1"/>
          <w:lang w:val="en-US"/>
        </w:rPr>
        <w:t>.</w:t>
      </w:r>
    </w:p>
    <w:p w14:paraId="1A14B96C" w14:textId="77777777" w:rsidR="00635985" w:rsidRPr="000E2133" w:rsidRDefault="00635985" w:rsidP="75CF1520">
      <w:pPr>
        <w:pStyle w:val="ListParagraph"/>
        <w:numPr>
          <w:ilvl w:val="0"/>
          <w:numId w:val="79"/>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order precautionary measures.</w:t>
      </w:r>
    </w:p>
    <w:p w14:paraId="0FC6C7DB" w14:textId="538C61A7" w:rsidR="00635985" w:rsidRPr="000E2133" w:rsidRDefault="00635985" w:rsidP="75CF1520">
      <w:pPr>
        <w:pStyle w:val="ListParagraph"/>
        <w:numPr>
          <w:ilvl w:val="0"/>
          <w:numId w:val="79"/>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assign responsibility to </w:t>
      </w:r>
      <w:r w:rsidR="00433962" w:rsidRPr="000E2133">
        <w:rPr>
          <w:rFonts w:ascii="Calibri" w:eastAsia="Calibri" w:hAnsi="Calibri" w:cs="Calibri"/>
          <w:color w:val="000000" w:themeColor="text1"/>
          <w:lang w:val="en-US"/>
        </w:rPr>
        <w:t>a competent authority</w:t>
      </w:r>
      <w:r w:rsidR="00433962">
        <w:rPr>
          <w:rFonts w:ascii="Calibri" w:eastAsia="Calibri" w:hAnsi="Calibri" w:cs="Calibri"/>
          <w:color w:val="000000" w:themeColor="text1"/>
          <w:lang w:val="en-US"/>
        </w:rPr>
        <w:t>,</w:t>
      </w:r>
      <w:r w:rsidR="00433962" w:rsidRPr="000E2133">
        <w:rPr>
          <w:rFonts w:ascii="Calibri" w:eastAsia="Calibri" w:hAnsi="Calibri" w:cs="Calibri"/>
          <w:color w:val="000000" w:themeColor="text1"/>
          <w:lang w:val="en-US"/>
        </w:rPr>
        <w:t xml:space="preserve"> operator</w:t>
      </w:r>
      <w:r w:rsidR="00433962">
        <w:rPr>
          <w:rFonts w:ascii="Calibri" w:eastAsia="Calibri" w:hAnsi="Calibri" w:cs="Calibri"/>
          <w:color w:val="000000" w:themeColor="text1"/>
          <w:lang w:val="en-US"/>
        </w:rPr>
        <w:t>, or third party assessor</w:t>
      </w:r>
      <w:r w:rsidRPr="000E2133">
        <w:rPr>
          <w:rFonts w:ascii="Calibri" w:eastAsia="Calibri" w:hAnsi="Calibri" w:cs="Calibri"/>
          <w:color w:val="000000" w:themeColor="text1"/>
          <w:lang w:val="en-US"/>
        </w:rPr>
        <w:t>.</w:t>
      </w:r>
    </w:p>
    <w:p w14:paraId="0D1198A1" w14:textId="77777777" w:rsidR="00635985" w:rsidRPr="000E2133" w:rsidRDefault="00635985" w:rsidP="00BA1D4C">
      <w:pPr>
        <w:jc w:val="both"/>
        <w:rPr>
          <w:rFonts w:ascii="Calibri" w:eastAsia="Calibri" w:hAnsi="Calibri" w:cs="Calibri"/>
          <w:color w:val="000000" w:themeColor="text1"/>
          <w:lang w:val="en-US"/>
        </w:rPr>
      </w:pPr>
    </w:p>
    <w:p w14:paraId="757DD008" w14:textId="32E696AD" w:rsidR="0003075D" w:rsidRPr="000E2133" w:rsidRDefault="004044E2" w:rsidP="0003075D">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E</w:t>
      </w:r>
      <w:r w:rsidR="0003075D" w:rsidRPr="000E2133">
        <w:rPr>
          <w:rFonts w:ascii="Calibri" w:eastAsia="Calibri" w:hAnsi="Calibri" w:cs="Calibri"/>
          <w:color w:val="000000" w:themeColor="text1"/>
          <w:lang w:val="en-US"/>
        </w:rPr>
        <w:t>xample</w:t>
      </w:r>
      <w:r w:rsidR="009D73BA" w:rsidRPr="000E2133">
        <w:rPr>
          <w:rFonts w:ascii="Calibri" w:eastAsia="Calibri" w:hAnsi="Calibri" w:cs="Calibri"/>
          <w:color w:val="000000" w:themeColor="text1"/>
          <w:lang w:val="en-US"/>
        </w:rPr>
        <w:t>:</w:t>
      </w:r>
      <w:r w:rsidR="0003075D" w:rsidRPr="000E2133">
        <w:rPr>
          <w:rFonts w:ascii="Calibri" w:eastAsia="Calibri" w:hAnsi="Calibri" w:cs="Calibri"/>
          <w:color w:val="000000" w:themeColor="text1"/>
          <w:lang w:val="en-US"/>
        </w:rPr>
        <w:t xml:space="preserve"> </w:t>
      </w:r>
      <w:r>
        <w:rPr>
          <w:rFonts w:ascii="Calibri" w:eastAsia="Calibri" w:hAnsi="Calibri" w:cs="Calibri"/>
          <w:color w:val="000000" w:themeColor="text1"/>
          <w:lang w:val="en-US"/>
        </w:rPr>
        <w:t>“The product is safe for human consumption</w:t>
      </w:r>
      <w:r w:rsidR="0003075D" w:rsidRPr="000E2133">
        <w:rPr>
          <w:rFonts w:ascii="Calibri" w:eastAsia="Calibri" w:hAnsi="Calibri" w:cs="Calibri"/>
          <w:color w:val="000000" w:themeColor="text1"/>
          <w:lang w:val="en-US"/>
        </w:rPr>
        <w:t>.</w:t>
      </w:r>
    </w:p>
    <w:p w14:paraId="76A2AFED" w14:textId="3F41A79E" w:rsidR="0003075D" w:rsidRPr="000E2133" w:rsidRDefault="0003075D" w:rsidP="0003075D">
      <w:pPr>
        <w:pStyle w:val="ListParagraph"/>
        <w:numPr>
          <w:ilvl w:val="0"/>
          <w:numId w:val="79"/>
        </w:numPr>
        <w:jc w:val="both"/>
        <w:rPr>
          <w:rFonts w:ascii="Calibri" w:eastAsia="Calibri" w:hAnsi="Calibri" w:cs="Calibri"/>
          <w:color w:val="000000" w:themeColor="text1"/>
          <w:lang w:val="en-US"/>
        </w:rPr>
      </w:pPr>
      <w:r>
        <w:rPr>
          <w:rFonts w:ascii="Calibri" w:eastAsia="Calibri" w:hAnsi="Calibri" w:cs="Calibri"/>
          <w:color w:val="000000" w:themeColor="text1"/>
          <w:lang w:val="en-US"/>
        </w:rPr>
        <w:t xml:space="preserve">Modality: </w:t>
      </w:r>
      <w:r>
        <w:rPr>
          <w:rFonts w:ascii="Calibri" w:eastAsia="Calibri" w:hAnsi="Calibri" w:cs="Calibri"/>
          <w:i/>
          <w:iCs/>
          <w:color w:val="000000" w:themeColor="text1"/>
          <w:lang w:val="en-US"/>
        </w:rPr>
        <w:t>Obligation</w:t>
      </w:r>
      <w:r w:rsidRPr="000E2133">
        <w:rPr>
          <w:rFonts w:ascii="Calibri" w:eastAsia="Calibri" w:hAnsi="Calibri" w:cs="Calibri"/>
          <w:i/>
          <w:iCs/>
          <w:color w:val="000000" w:themeColor="text1"/>
          <w:lang w:val="en-US"/>
        </w:rPr>
        <w:t>”</w:t>
      </w:r>
      <w:r>
        <w:rPr>
          <w:rFonts w:ascii="Calibri" w:eastAsia="Calibri" w:hAnsi="Calibri" w:cs="Calibri"/>
          <w:color w:val="000000" w:themeColor="text1"/>
          <w:lang w:val="en-US"/>
        </w:rPr>
        <w:t xml:space="preserve"> — the attestation confirms that the regulatory requirement to ensure safety has been met.</w:t>
      </w:r>
    </w:p>
    <w:p w14:paraId="5A43FC06" w14:textId="10E39CE1" w:rsidR="0003075D" w:rsidRPr="000E2133" w:rsidRDefault="0003075D" w:rsidP="0003075D">
      <w:pPr>
        <w:pStyle w:val="ListParagraph"/>
        <w:numPr>
          <w:ilvl w:val="0"/>
          <w:numId w:val="79"/>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Communicative function: </w:t>
      </w:r>
      <w:r w:rsidR="009D73BA" w:rsidRPr="000E2133">
        <w:rPr>
          <w:rFonts w:ascii="Calibri" w:eastAsia="Calibri" w:hAnsi="Calibri" w:cs="Calibri"/>
          <w:color w:val="000000" w:themeColor="text1"/>
          <w:lang w:val="en-US"/>
        </w:rPr>
        <w:t>Mandate an action or state</w:t>
      </w:r>
      <w:r w:rsidRPr="000E2133">
        <w:rPr>
          <w:rFonts w:ascii="Calibri" w:eastAsia="Calibri" w:hAnsi="Calibri" w:cs="Calibri"/>
          <w:color w:val="000000" w:themeColor="text1"/>
          <w:lang w:val="en-US"/>
        </w:rPr>
        <w:t>.</w:t>
      </w:r>
    </w:p>
    <w:p w14:paraId="1127DB03" w14:textId="77777777" w:rsidR="0003075D" w:rsidRDefault="0003075D" w:rsidP="00BA1D4C">
      <w:pPr>
        <w:jc w:val="both"/>
        <w:rPr>
          <w:rFonts w:ascii="Calibri" w:eastAsia="Calibri" w:hAnsi="Calibri" w:cs="Calibri"/>
          <w:color w:val="000000" w:themeColor="text1"/>
          <w:lang w:val="en-US"/>
        </w:rPr>
      </w:pPr>
    </w:p>
    <w:p w14:paraId="3BB02AD6" w14:textId="1BB0B471" w:rsidR="007B5954" w:rsidRDefault="007B5954" w:rsidP="00BA1D4C">
      <w:pPr>
        <w:jc w:val="both"/>
        <w:rPr>
          <w:rFonts w:ascii="Calibri" w:eastAsia="Calibri" w:hAnsi="Calibri" w:cs="Calibri"/>
          <w:color w:val="000000" w:themeColor="text1"/>
          <w:lang w:val="en-US"/>
        </w:rPr>
      </w:pPr>
      <w:r w:rsidRPr="007B5954">
        <w:rPr>
          <w:rFonts w:ascii="Calibri" w:eastAsia="Calibri" w:hAnsi="Calibri" w:cs="Calibri"/>
          <w:color w:val="000000" w:themeColor="text1"/>
          <w:lang w:val="en-US"/>
        </w:rPr>
        <w:lastRenderedPageBreak/>
        <w:t>Conditional elements may be incorporated into any of the modalities listed above. They define the scope or circumstances of an attestation</w:t>
      </w:r>
      <w:r>
        <w:rPr>
          <w:rFonts w:ascii="Calibri" w:eastAsia="Calibri" w:hAnsi="Calibri" w:cs="Calibri"/>
          <w:color w:val="000000" w:themeColor="text1"/>
          <w:lang w:val="en-US"/>
        </w:rPr>
        <w:t>'s application</w:t>
      </w:r>
      <w:r w:rsidRPr="007B5954">
        <w:rPr>
          <w:rFonts w:ascii="Calibri" w:eastAsia="Calibri" w:hAnsi="Calibri" w:cs="Calibri"/>
          <w:color w:val="000000" w:themeColor="text1"/>
          <w:lang w:val="en-US"/>
        </w:rPr>
        <w:t xml:space="preserve"> and are expressed through the communicative functions</w:t>
      </w:r>
      <w:r w:rsidR="00536670">
        <w:rPr>
          <w:rFonts w:ascii="Calibri" w:eastAsia="Calibri" w:hAnsi="Calibri" w:cs="Calibri"/>
          <w:color w:val="000000" w:themeColor="text1"/>
          <w:lang w:val="en-US"/>
        </w:rPr>
        <w:t>. The suggested list of modalities and communicative functions</w:t>
      </w:r>
      <w:r w:rsidRPr="007B5954">
        <w:rPr>
          <w:rFonts w:ascii="Calibri" w:eastAsia="Calibri" w:hAnsi="Calibri" w:cs="Calibri"/>
          <w:color w:val="000000" w:themeColor="text1"/>
          <w:lang w:val="en-US"/>
        </w:rPr>
        <w:t xml:space="preserve"> </w:t>
      </w:r>
      <w:r w:rsidR="00536670">
        <w:rPr>
          <w:rFonts w:ascii="Calibri" w:eastAsia="Calibri" w:hAnsi="Calibri" w:cs="Calibri"/>
          <w:color w:val="000000" w:themeColor="text1"/>
          <w:lang w:val="en-US"/>
        </w:rPr>
        <w:t>is provided</w:t>
      </w:r>
      <w:r w:rsidRPr="007B5954">
        <w:rPr>
          <w:rFonts w:ascii="Calibri" w:eastAsia="Calibri" w:hAnsi="Calibri" w:cs="Calibri"/>
          <w:color w:val="000000" w:themeColor="text1"/>
          <w:lang w:val="en-US"/>
        </w:rPr>
        <w:t xml:space="preserve"> in Annex 2.</w:t>
      </w:r>
    </w:p>
    <w:p w14:paraId="465CC837" w14:textId="77777777" w:rsidR="007B5954" w:rsidRPr="000E2133" w:rsidRDefault="007B5954" w:rsidP="00BA1D4C">
      <w:pPr>
        <w:jc w:val="both"/>
        <w:rPr>
          <w:rFonts w:ascii="Calibri" w:eastAsia="Calibri" w:hAnsi="Calibri" w:cs="Calibri"/>
          <w:color w:val="000000" w:themeColor="text1"/>
          <w:lang w:val="en-US"/>
        </w:rPr>
      </w:pPr>
    </w:p>
    <w:p w14:paraId="77887505" w14:textId="24B105C5" w:rsidR="00BA1D4C" w:rsidRPr="000E2133" w:rsidRDefault="00BA1D4C" w:rsidP="75CF1520">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Where appropriate, the use of predefined structures and templates can facilitate harmonization, reduce ambiguity, and support future digital implementation, without altering the regulatory intent of the attestation.</w:t>
      </w:r>
    </w:p>
    <w:p w14:paraId="05DD092A" w14:textId="3BF9B726" w:rsidR="00C061FA" w:rsidRPr="000E2133" w:rsidRDefault="00C061FA" w:rsidP="00C061FA">
      <w:pPr>
        <w:jc w:val="both"/>
        <w:rPr>
          <w:rFonts w:ascii="Calibri" w:eastAsia="Calibri" w:hAnsi="Calibri" w:cs="Calibri"/>
          <w:color w:val="000000" w:themeColor="text1"/>
          <w:lang w:val="en-US"/>
        </w:rPr>
      </w:pPr>
    </w:p>
    <w:p w14:paraId="261AF0AB" w14:textId="68703733" w:rsidR="00C061FA" w:rsidRPr="000E2133" w:rsidRDefault="00C061FA" w:rsidP="75CF1520">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Each communicative function can be associated with recognizable linguistic patterns that support standardized drafting and consistent interpretation.</w:t>
      </w:r>
    </w:p>
    <w:p w14:paraId="75646A7F" w14:textId="77777777" w:rsidR="00C061FA" w:rsidRPr="000E2133" w:rsidRDefault="00C061FA" w:rsidP="00C061FA">
      <w:pPr>
        <w:jc w:val="both"/>
        <w:rPr>
          <w:rFonts w:ascii="Calibri" w:eastAsia="Calibri" w:hAnsi="Calibri" w:cs="Calibri"/>
          <w:color w:val="000000" w:themeColor="text1"/>
          <w:lang w:val="en-US"/>
        </w:rPr>
      </w:pPr>
    </w:p>
    <w:p w14:paraId="2281E62A" w14:textId="77777777" w:rsidR="006F5C58" w:rsidRPr="000E2133" w:rsidRDefault="006F5C58" w:rsidP="006F5C58">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Standardized templates may be used to express attestations in a structured and harmonized manner. Templates define a general pattern for an attestation, including placeholders for key elements such as the subject, action, condition, limit, or reference, as in the example below:</w:t>
      </w:r>
    </w:p>
    <w:p w14:paraId="65BDBC44" w14:textId="73A1D2F0" w:rsidR="00AB26EE" w:rsidRPr="000E2133" w:rsidRDefault="00AB26EE" w:rsidP="75CF1520">
      <w:pPr>
        <w:jc w:val="both"/>
        <w:rPr>
          <w:rFonts w:ascii="Calibri" w:eastAsia="Calibri" w:hAnsi="Calibri" w:cs="Calibri"/>
          <w:color w:val="000000" w:themeColor="text1"/>
          <w:lang w:val="en-US"/>
        </w:rPr>
      </w:pPr>
    </w:p>
    <w:tbl>
      <w:tblPr>
        <w:tblStyle w:val="TableGridLight"/>
        <w:tblW w:w="9771" w:type="dxa"/>
        <w:tblLayout w:type="fixed"/>
        <w:tblLook w:val="0600" w:firstRow="0" w:lastRow="0" w:firstColumn="0" w:lastColumn="0" w:noHBand="1" w:noVBand="1"/>
      </w:tblPr>
      <w:tblGrid>
        <w:gridCol w:w="2565"/>
        <w:gridCol w:w="7206"/>
      </w:tblGrid>
      <w:tr w:rsidR="00B3626D" w:rsidRPr="000E2133" w14:paraId="2FF07883" w14:textId="77777777" w:rsidTr="75CF1520">
        <w:tc>
          <w:tcPr>
            <w:tcW w:w="2565" w:type="dxa"/>
          </w:tcPr>
          <w:p w14:paraId="3AEC750A" w14:textId="77777777" w:rsidR="00AB26EE" w:rsidRPr="000E2133" w:rsidRDefault="00411EEA" w:rsidP="00313064">
            <w:pPr>
              <w:widowControl w:val="0"/>
              <w:pBdr>
                <w:top w:val="nil"/>
                <w:left w:val="nil"/>
                <w:bottom w:val="nil"/>
                <w:right w:val="nil"/>
                <w:between w:val="nil"/>
              </w:pBdr>
              <w:rPr>
                <w:rFonts w:ascii="Calibri" w:eastAsia="Calibri" w:hAnsi="Calibri" w:cs="Calibri"/>
                <w:color w:val="000000" w:themeColor="text1"/>
              </w:rPr>
            </w:pPr>
            <w:r w:rsidRPr="000E2133">
              <w:rPr>
                <w:rFonts w:ascii="Calibri" w:eastAsia="Calibri" w:hAnsi="Calibri" w:cs="Calibri"/>
                <w:color w:val="000000" w:themeColor="text1"/>
              </w:rPr>
              <w:t>Modality</w:t>
            </w:r>
          </w:p>
        </w:tc>
        <w:tc>
          <w:tcPr>
            <w:tcW w:w="7206" w:type="dxa"/>
          </w:tcPr>
          <w:p w14:paraId="1C52CF89" w14:textId="77777777" w:rsidR="00AB26EE" w:rsidRPr="000E2133" w:rsidRDefault="00411EEA" w:rsidP="67CF729F">
            <w:pPr>
              <w:widowControl w:val="0"/>
              <w:pBdr>
                <w:top w:val="nil"/>
                <w:left w:val="nil"/>
                <w:bottom w:val="nil"/>
                <w:right w:val="nil"/>
                <w:between w:val="nil"/>
              </w:pBdr>
              <w:rPr>
                <w:rFonts w:ascii="Calibri" w:eastAsia="Calibri" w:hAnsi="Calibri" w:cs="Calibri"/>
                <w:color w:val="000000" w:themeColor="text1"/>
              </w:rPr>
            </w:pPr>
            <w:r w:rsidRPr="000E2133">
              <w:rPr>
                <w:rFonts w:ascii="Calibri" w:eastAsia="Calibri" w:hAnsi="Calibri" w:cs="Calibri"/>
                <w:color w:val="000000" w:themeColor="text1"/>
              </w:rPr>
              <w:t>Obligation</w:t>
            </w:r>
          </w:p>
        </w:tc>
      </w:tr>
      <w:tr w:rsidR="00B3626D" w:rsidRPr="00562D55" w14:paraId="31C4869C" w14:textId="77777777" w:rsidTr="75CF1520">
        <w:tc>
          <w:tcPr>
            <w:tcW w:w="2565" w:type="dxa"/>
          </w:tcPr>
          <w:p w14:paraId="374C06D7" w14:textId="77777777" w:rsidR="00AB26EE" w:rsidRPr="000E2133" w:rsidRDefault="00411EEA" w:rsidP="75CF1520">
            <w:pPr>
              <w:widowControl w:val="0"/>
              <w:pBdr>
                <w:top w:val="nil"/>
                <w:left w:val="nil"/>
                <w:bottom w:val="nil"/>
                <w:right w:val="nil"/>
                <w:between w:val="nil"/>
              </w:pBdr>
              <w:rPr>
                <w:rFonts w:ascii="Calibri" w:eastAsia="Calibri" w:hAnsi="Calibri" w:cs="Calibri"/>
                <w:color w:val="000000" w:themeColor="text1"/>
              </w:rPr>
            </w:pPr>
            <w:r w:rsidRPr="000E2133">
              <w:rPr>
                <w:rFonts w:ascii="Calibri" w:eastAsia="Calibri" w:hAnsi="Calibri" w:cs="Calibri"/>
                <w:color w:val="000000" w:themeColor="text1"/>
              </w:rPr>
              <w:t>Communicative function</w:t>
            </w:r>
          </w:p>
        </w:tc>
        <w:tc>
          <w:tcPr>
            <w:tcW w:w="7206" w:type="dxa"/>
          </w:tcPr>
          <w:p w14:paraId="7AAF4A5B" w14:textId="77777777" w:rsidR="00AB26EE" w:rsidRPr="000E2133" w:rsidRDefault="00411EEA" w:rsidP="67CF729F">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Require compliance with a standard, limit, or criterion.</w:t>
            </w:r>
          </w:p>
        </w:tc>
      </w:tr>
      <w:tr w:rsidR="00B3626D" w:rsidRPr="00835C40" w14:paraId="7AFD3B72" w14:textId="77777777" w:rsidTr="75CF1520">
        <w:tc>
          <w:tcPr>
            <w:tcW w:w="2565" w:type="dxa"/>
          </w:tcPr>
          <w:p w14:paraId="5B6CEAC2" w14:textId="77777777" w:rsidR="00AB26EE" w:rsidRPr="000E2133" w:rsidRDefault="00411EEA" w:rsidP="75CF1520">
            <w:pPr>
              <w:widowControl w:val="0"/>
              <w:pBdr>
                <w:top w:val="nil"/>
                <w:left w:val="nil"/>
                <w:bottom w:val="nil"/>
                <w:right w:val="nil"/>
                <w:between w:val="nil"/>
              </w:pBdr>
              <w:rPr>
                <w:rFonts w:ascii="Calibri" w:eastAsia="Calibri" w:hAnsi="Calibri" w:cs="Calibri"/>
                <w:color w:val="000000" w:themeColor="text1"/>
              </w:rPr>
            </w:pPr>
            <w:r w:rsidRPr="000E2133">
              <w:rPr>
                <w:rFonts w:ascii="Calibri" w:eastAsia="Calibri" w:hAnsi="Calibri" w:cs="Calibri"/>
                <w:color w:val="000000" w:themeColor="text1"/>
              </w:rPr>
              <w:t>Pattern/template</w:t>
            </w:r>
          </w:p>
        </w:tc>
        <w:tc>
          <w:tcPr>
            <w:tcW w:w="7206" w:type="dxa"/>
          </w:tcPr>
          <w:p w14:paraId="7C76F761" w14:textId="54C82CEB" w:rsidR="00AB26EE" w:rsidRPr="000E2133" w:rsidRDefault="004D4516" w:rsidP="67CF729F">
            <w:pPr>
              <w:jc w:val="both"/>
              <w:rPr>
                <w:rFonts w:ascii="Calibri" w:eastAsia="Calibri" w:hAnsi="Calibri" w:cs="Calibri"/>
                <w:color w:val="000000" w:themeColor="text1"/>
                <w:lang w:val="en-US"/>
              </w:rPr>
            </w:pPr>
            <w:r w:rsidRPr="004D4516">
              <w:rPr>
                <w:rFonts w:ascii="Calibri" w:eastAsia="Calibri" w:hAnsi="Calibri" w:cs="Calibri"/>
                <w:color w:val="000000" w:themeColor="text1"/>
                <w:lang w:val="en-US"/>
              </w:rPr>
              <w:t>&lt;</w:t>
            </w:r>
            <w:r w:rsidR="00411EEA">
              <w:rPr>
                <w:rFonts w:ascii="Calibri" w:eastAsia="Calibri" w:hAnsi="Calibri" w:cs="Calibri"/>
                <w:color w:val="000000" w:themeColor="text1"/>
                <w:lang w:val="en-US"/>
              </w:rPr>
              <w:t>Subject</w:t>
            </w:r>
            <w:r>
              <w:rPr>
                <w:rFonts w:ascii="Calibri" w:eastAsia="Calibri" w:hAnsi="Calibri" w:cs="Calibri"/>
                <w:color w:val="000000" w:themeColor="text1"/>
                <w:lang w:val="en-US"/>
              </w:rPr>
              <w:t>&gt;</w:t>
            </w:r>
            <w:r w:rsidR="00411EEA">
              <w:rPr>
                <w:rFonts w:ascii="Calibri" w:eastAsia="Calibri" w:hAnsi="Calibri" w:cs="Calibri"/>
                <w:color w:val="000000" w:themeColor="text1"/>
                <w:lang w:val="en-US"/>
              </w:rPr>
              <w:t xml:space="preserve">; complies with </w:t>
            </w:r>
            <w:r>
              <w:rPr>
                <w:rFonts w:ascii="Calibri" w:eastAsia="Calibri" w:hAnsi="Calibri" w:cs="Calibri"/>
                <w:color w:val="000000" w:themeColor="text1"/>
                <w:lang w:val="en-US"/>
              </w:rPr>
              <w:t>&lt;</w:t>
            </w:r>
            <w:r w:rsidR="00411EEA">
              <w:rPr>
                <w:rFonts w:ascii="Calibri" w:eastAsia="Calibri" w:hAnsi="Calibri" w:cs="Calibri"/>
                <w:color w:val="000000" w:themeColor="text1"/>
                <w:lang w:val="en-US"/>
              </w:rPr>
              <w:t>Standard</w:t>
            </w:r>
            <w:r>
              <w:rPr>
                <w:rFonts w:ascii="Calibri" w:eastAsia="Calibri" w:hAnsi="Calibri" w:cs="Calibri"/>
                <w:color w:val="000000" w:themeColor="text1"/>
                <w:lang w:val="en-US"/>
              </w:rPr>
              <w:t>&gt;</w:t>
            </w:r>
          </w:p>
        </w:tc>
      </w:tr>
      <w:tr w:rsidR="00B3626D" w:rsidRPr="00562D55" w14:paraId="323E8B3D" w14:textId="77777777" w:rsidTr="75CF1520">
        <w:tc>
          <w:tcPr>
            <w:tcW w:w="2565" w:type="dxa"/>
          </w:tcPr>
          <w:p w14:paraId="5FDE8451" w14:textId="00D9E170" w:rsidR="00AB26EE" w:rsidRPr="000E2133" w:rsidRDefault="0090269A" w:rsidP="00313064">
            <w:pPr>
              <w:widowControl w:val="0"/>
              <w:pBdr>
                <w:top w:val="nil"/>
                <w:left w:val="nil"/>
                <w:bottom w:val="nil"/>
                <w:right w:val="nil"/>
                <w:between w:val="nil"/>
              </w:pBdr>
              <w:rPr>
                <w:rFonts w:ascii="Calibri" w:eastAsia="Calibri" w:hAnsi="Calibri" w:cs="Calibri"/>
                <w:color w:val="000000" w:themeColor="text1"/>
              </w:rPr>
            </w:pPr>
            <w:r w:rsidRPr="000E2133">
              <w:rPr>
                <w:rFonts w:ascii="Calibri" w:eastAsia="Calibri" w:hAnsi="Calibri" w:cs="Calibri"/>
                <w:color w:val="000000" w:themeColor="text1"/>
              </w:rPr>
              <w:t>Attestation</w:t>
            </w:r>
          </w:p>
        </w:tc>
        <w:tc>
          <w:tcPr>
            <w:tcW w:w="7206" w:type="dxa"/>
          </w:tcPr>
          <w:p w14:paraId="7686F3A9" w14:textId="1E700904" w:rsidR="00AB26EE" w:rsidRPr="000E2133" w:rsidRDefault="00411EEA" w:rsidP="75CF1520">
            <w:pPr>
              <w:widowControl w:val="0"/>
              <w:pBdr>
                <w:top w:val="nil"/>
                <w:left w:val="nil"/>
                <w:bottom w:val="nil"/>
                <w:right w:val="nil"/>
                <w:between w:val="nil"/>
              </w:pBdr>
              <w:rPr>
                <w:rFonts w:ascii="Calibri" w:eastAsia="Calibri" w:hAnsi="Calibri" w:cs="Calibri"/>
                <w:color w:val="000000" w:themeColor="text1"/>
                <w:lang w:val="en-US"/>
              </w:rPr>
            </w:pPr>
            <w:r w:rsidRPr="000E2133">
              <w:rPr>
                <w:rFonts w:ascii="Calibri" w:eastAsia="Calibri" w:hAnsi="Calibri" w:cs="Calibri"/>
                <w:b/>
                <w:bCs/>
                <w:color w:val="000000" w:themeColor="text1"/>
                <w:lang w:val="en-US"/>
              </w:rPr>
              <w:t>Products</w:t>
            </w:r>
            <w:r>
              <w:rPr>
                <w:rFonts w:ascii="Calibri" w:eastAsia="Calibri" w:hAnsi="Calibri" w:cs="Calibri"/>
                <w:color w:val="000000" w:themeColor="text1"/>
                <w:lang w:val="en-US"/>
              </w:rPr>
              <w:t xml:space="preserve"> comply with </w:t>
            </w:r>
            <w:r w:rsidRPr="000E2133">
              <w:rPr>
                <w:rFonts w:ascii="Calibri" w:eastAsia="Calibri" w:hAnsi="Calibri" w:cs="Calibri"/>
                <w:b/>
                <w:bCs/>
                <w:color w:val="000000" w:themeColor="text1"/>
                <w:lang w:val="en-US"/>
              </w:rPr>
              <w:t>the maximum residue limits established by the Codex Alimentarius Commission</w:t>
            </w:r>
            <w:r w:rsidRPr="000E2133">
              <w:rPr>
                <w:rFonts w:ascii="Calibri" w:eastAsia="Calibri" w:hAnsi="Calibri" w:cs="Calibri"/>
                <w:color w:val="000000" w:themeColor="text1"/>
                <w:lang w:val="en-US"/>
              </w:rPr>
              <w:t>.</w:t>
            </w:r>
          </w:p>
        </w:tc>
      </w:tr>
    </w:tbl>
    <w:p w14:paraId="24706BC5" w14:textId="77777777" w:rsidR="00AB26EE" w:rsidRDefault="00AB26EE" w:rsidP="67CF729F">
      <w:pPr>
        <w:jc w:val="both"/>
        <w:rPr>
          <w:rFonts w:ascii="Calibri" w:eastAsia="Calibri" w:hAnsi="Calibri" w:cs="Calibri"/>
          <w:color w:val="000000" w:themeColor="text1"/>
          <w:lang w:val="en-US"/>
        </w:rPr>
      </w:pPr>
    </w:p>
    <w:p w14:paraId="4459E39C" w14:textId="77777777" w:rsidR="000E2133" w:rsidRPr="000E2133" w:rsidRDefault="000E2133" w:rsidP="67CF729F">
      <w:pPr>
        <w:jc w:val="both"/>
        <w:rPr>
          <w:rFonts w:ascii="Calibri" w:eastAsia="Calibri" w:hAnsi="Calibri" w:cs="Calibri"/>
          <w:color w:val="000000" w:themeColor="text1"/>
          <w:lang w:val="en-US"/>
        </w:rPr>
      </w:pPr>
    </w:p>
    <w:p w14:paraId="21018C5E" w14:textId="470D4442" w:rsidR="007A00D6" w:rsidRPr="000E2133" w:rsidRDefault="00411EEA" w:rsidP="67CF729F">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For practical purposes, replace the placeholders with the concrete elements of the </w:t>
      </w:r>
      <w:r w:rsidR="0090269A" w:rsidRPr="000E2133">
        <w:rPr>
          <w:rFonts w:ascii="Calibri" w:eastAsia="Calibri" w:hAnsi="Calibri" w:cs="Calibri"/>
          <w:color w:val="000000" w:themeColor="text1"/>
          <w:lang w:val="en-US"/>
        </w:rPr>
        <w:t>attestation</w:t>
      </w:r>
      <w:r w:rsidRPr="000E2133">
        <w:rPr>
          <w:rFonts w:ascii="Calibri" w:eastAsia="Calibri" w:hAnsi="Calibri" w:cs="Calibri"/>
          <w:color w:val="000000" w:themeColor="text1"/>
          <w:lang w:val="en-US"/>
        </w:rPr>
        <w:t xml:space="preserve"> (subject, action, substance, limit, location, etc.).</w:t>
      </w:r>
    </w:p>
    <w:p w14:paraId="07876B74" w14:textId="77777777" w:rsidR="007A00D6" w:rsidRPr="000E2133" w:rsidRDefault="007A00D6" w:rsidP="67CF729F">
      <w:pPr>
        <w:jc w:val="both"/>
        <w:rPr>
          <w:rFonts w:ascii="Calibri" w:eastAsia="Calibri" w:hAnsi="Calibri" w:cs="Calibri"/>
          <w:color w:val="000000" w:themeColor="text1"/>
          <w:lang w:val="en-US"/>
        </w:rPr>
      </w:pPr>
    </w:p>
    <w:p w14:paraId="6BD73762" w14:textId="5485D744" w:rsidR="50A04ABD" w:rsidRPr="000E2133" w:rsidRDefault="280F691F" w:rsidP="67CF729F">
      <w:pPr>
        <w:spacing w:after="240"/>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The </w:t>
      </w:r>
      <w:r w:rsidR="009E3823" w:rsidRPr="000E2133">
        <w:rPr>
          <w:rFonts w:ascii="Calibri" w:eastAsia="Calibri" w:hAnsi="Calibri" w:cs="Calibri"/>
          <w:color w:val="000000" w:themeColor="text1"/>
          <w:lang w:val="en-US"/>
        </w:rPr>
        <w:t>6</w:t>
      </w:r>
      <w:r w:rsidRPr="000E2133">
        <w:rPr>
          <w:rFonts w:ascii="Calibri" w:eastAsia="Calibri" w:hAnsi="Calibri" w:cs="Calibri"/>
          <w:color w:val="000000" w:themeColor="text1"/>
          <w:lang w:val="en-US"/>
        </w:rPr>
        <w:t xml:space="preserve">-step drafting procedure can support the creation of a clear, concise, and standardized formulation of </w:t>
      </w:r>
      <w:r w:rsidR="00C10432" w:rsidRPr="000E2133">
        <w:rPr>
          <w:rFonts w:ascii="Calibri" w:eastAsia="Calibri" w:hAnsi="Calibri" w:cs="Calibri"/>
          <w:color w:val="000000" w:themeColor="text1"/>
          <w:lang w:val="en-US"/>
        </w:rPr>
        <w:t>attestations</w:t>
      </w:r>
      <w:r w:rsidRPr="000E2133">
        <w:rPr>
          <w:rFonts w:ascii="Calibri" w:eastAsia="Calibri" w:hAnsi="Calibri" w:cs="Calibri"/>
          <w:color w:val="000000" w:themeColor="text1"/>
          <w:lang w:val="en-US"/>
        </w:rPr>
        <w:t>:</w:t>
      </w:r>
    </w:p>
    <w:p w14:paraId="576075D9" w14:textId="0DD2BBB9" w:rsidR="280F691F" w:rsidRPr="000E2133" w:rsidRDefault="280F691F" w:rsidP="67CF729F">
      <w:pPr>
        <w:pStyle w:val="ListParagraph"/>
        <w:numPr>
          <w:ilvl w:val="0"/>
          <w:numId w:val="37"/>
        </w:numPr>
        <w:spacing w:before="240" w:after="240"/>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Identify </w:t>
      </w:r>
      <w:r w:rsidR="009E3823" w:rsidRPr="000E2133">
        <w:rPr>
          <w:rFonts w:ascii="Calibri" w:eastAsia="Calibri" w:hAnsi="Calibri" w:cs="Calibri"/>
          <w:color w:val="000000" w:themeColor="text1"/>
          <w:lang w:val="en-US"/>
        </w:rPr>
        <w:t xml:space="preserve">the </w:t>
      </w:r>
      <w:r w:rsidR="4D1A16F8" w:rsidRPr="000E2133">
        <w:rPr>
          <w:rFonts w:ascii="Calibri" w:eastAsia="Calibri" w:hAnsi="Calibri" w:cs="Calibri"/>
          <w:color w:val="000000" w:themeColor="text1"/>
          <w:lang w:val="en-US"/>
        </w:rPr>
        <w:t>modality</w:t>
      </w:r>
      <w:r w:rsidRPr="000E2133">
        <w:rPr>
          <w:rFonts w:ascii="Calibri" w:eastAsia="Calibri" w:hAnsi="Calibri" w:cs="Calibri"/>
          <w:color w:val="000000" w:themeColor="text1"/>
          <w:lang w:val="en-US"/>
        </w:rPr>
        <w:t xml:space="preserve"> </w:t>
      </w:r>
      <w:r w:rsidR="00E87DE6" w:rsidRPr="000E2133">
        <w:rPr>
          <w:rFonts w:ascii="Calibri" w:eastAsia="Calibri" w:hAnsi="Calibri" w:cs="Calibri"/>
          <w:color w:val="000000" w:themeColor="text1"/>
          <w:lang w:val="en-US"/>
        </w:rPr>
        <w:t xml:space="preserve">of the attestation </w:t>
      </w:r>
      <w:r w:rsidRPr="000E2133">
        <w:rPr>
          <w:rFonts w:ascii="Calibri" w:eastAsia="Calibri" w:hAnsi="Calibri" w:cs="Calibri"/>
          <w:color w:val="000000" w:themeColor="text1"/>
          <w:lang w:val="en-US"/>
        </w:rPr>
        <w:t>(obligation, prohibition, etc.).</w:t>
      </w:r>
    </w:p>
    <w:p w14:paraId="20997EE8" w14:textId="76406330" w:rsidR="50A04ABD" w:rsidRPr="000E2133" w:rsidRDefault="280F691F" w:rsidP="67CF729F">
      <w:pPr>
        <w:pStyle w:val="ListParagraph"/>
        <w:numPr>
          <w:ilvl w:val="0"/>
          <w:numId w:val="37"/>
        </w:numPr>
        <w:spacing w:before="240" w:after="240"/>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Select the relevant pattern based on communicative function</w:t>
      </w:r>
      <w:r w:rsidR="72CD73B8" w:rsidRPr="000E2133">
        <w:rPr>
          <w:rFonts w:ascii="Calibri" w:eastAsia="Calibri" w:hAnsi="Calibri" w:cs="Calibri"/>
          <w:color w:val="000000" w:themeColor="text1"/>
          <w:lang w:val="en-US"/>
        </w:rPr>
        <w:t>, if appropriate</w:t>
      </w:r>
      <w:r w:rsidRPr="000E2133">
        <w:rPr>
          <w:rFonts w:ascii="Calibri" w:eastAsia="Calibri" w:hAnsi="Calibri" w:cs="Calibri"/>
          <w:color w:val="000000" w:themeColor="text1"/>
          <w:lang w:val="en-US"/>
        </w:rPr>
        <w:t xml:space="preserve">. </w:t>
      </w:r>
    </w:p>
    <w:p w14:paraId="5615F033" w14:textId="486CD265" w:rsidR="280F691F" w:rsidRPr="000E2133" w:rsidRDefault="280F691F" w:rsidP="67CF729F">
      <w:pPr>
        <w:pStyle w:val="ListParagraph"/>
        <w:numPr>
          <w:ilvl w:val="0"/>
          <w:numId w:val="37"/>
        </w:numPr>
        <w:spacing w:before="240" w:after="240"/>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Substitute </w:t>
      </w:r>
      <w:r w:rsidR="009E3823" w:rsidRPr="000E2133">
        <w:rPr>
          <w:rFonts w:ascii="Calibri" w:eastAsia="Calibri" w:hAnsi="Calibri" w:cs="Calibri"/>
          <w:color w:val="000000" w:themeColor="text1"/>
          <w:lang w:val="en-US"/>
        </w:rPr>
        <w:t xml:space="preserve">the </w:t>
      </w:r>
      <w:r w:rsidRPr="000E2133">
        <w:rPr>
          <w:rFonts w:ascii="Calibri" w:eastAsia="Calibri" w:hAnsi="Calibri" w:cs="Calibri"/>
          <w:color w:val="000000" w:themeColor="text1"/>
          <w:lang w:val="en-US"/>
        </w:rPr>
        <w:t>placeholders with concrete elements (subject, action, limit, etc.).</w:t>
      </w:r>
    </w:p>
    <w:p w14:paraId="6C4216CB" w14:textId="3FA2894F" w:rsidR="50A04ABD" w:rsidRPr="000E2133" w:rsidRDefault="280F691F" w:rsidP="67CF729F">
      <w:pPr>
        <w:pStyle w:val="ListParagraph"/>
        <w:numPr>
          <w:ilvl w:val="0"/>
          <w:numId w:val="37"/>
        </w:numPr>
        <w:spacing w:before="240" w:after="240"/>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Review </w:t>
      </w:r>
      <w:r w:rsidR="009E3823" w:rsidRPr="000E2133">
        <w:rPr>
          <w:rFonts w:ascii="Calibri" w:eastAsia="Calibri" w:hAnsi="Calibri" w:cs="Calibri"/>
          <w:color w:val="000000" w:themeColor="text1"/>
          <w:lang w:val="en-US"/>
        </w:rPr>
        <w:t xml:space="preserve">the outcome </w:t>
      </w:r>
      <w:r w:rsidRPr="000E2133">
        <w:rPr>
          <w:rFonts w:ascii="Calibri" w:eastAsia="Calibri" w:hAnsi="Calibri" w:cs="Calibri"/>
          <w:color w:val="000000" w:themeColor="text1"/>
          <w:lang w:val="en-US"/>
        </w:rPr>
        <w:t>for clarity and conciseness.</w:t>
      </w:r>
    </w:p>
    <w:p w14:paraId="169D9455" w14:textId="7653091F" w:rsidR="280F691F" w:rsidRPr="000E2133" w:rsidRDefault="00AD684B" w:rsidP="67CF729F">
      <w:pPr>
        <w:pStyle w:val="ListParagraph"/>
        <w:numPr>
          <w:ilvl w:val="0"/>
          <w:numId w:val="37"/>
        </w:numPr>
        <w:spacing w:before="240" w:after="240"/>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Assess if </w:t>
      </w:r>
      <w:r w:rsidR="00A26116" w:rsidRPr="000E2133">
        <w:rPr>
          <w:rFonts w:ascii="Calibri" w:eastAsia="Calibri" w:hAnsi="Calibri" w:cs="Calibri"/>
          <w:color w:val="000000" w:themeColor="text1"/>
          <w:lang w:val="en-US"/>
        </w:rPr>
        <w:t xml:space="preserve">the </w:t>
      </w:r>
      <w:r w:rsidR="280F691F" w:rsidRPr="000E2133">
        <w:rPr>
          <w:rFonts w:ascii="Calibri" w:eastAsia="Calibri" w:hAnsi="Calibri" w:cs="Calibri"/>
          <w:color w:val="000000" w:themeColor="text1"/>
          <w:lang w:val="en-US"/>
        </w:rPr>
        <w:t xml:space="preserve">terminology aligns with Codex and relevant </w:t>
      </w:r>
      <w:r w:rsidR="00223BB2" w:rsidRPr="000E2133">
        <w:rPr>
          <w:rFonts w:ascii="Calibri" w:eastAsia="Calibri" w:hAnsi="Calibri" w:cs="Calibri"/>
          <w:color w:val="000000" w:themeColor="text1"/>
          <w:lang w:val="en-US"/>
        </w:rPr>
        <w:t xml:space="preserve">international </w:t>
      </w:r>
      <w:r w:rsidR="280F691F" w:rsidRPr="000E2133">
        <w:rPr>
          <w:rFonts w:ascii="Calibri" w:eastAsia="Calibri" w:hAnsi="Calibri" w:cs="Calibri"/>
          <w:color w:val="000000" w:themeColor="text1"/>
          <w:lang w:val="en-US"/>
        </w:rPr>
        <w:t>standards.</w:t>
      </w:r>
    </w:p>
    <w:p w14:paraId="4303AFD1" w14:textId="186CBCA2" w:rsidR="00AD684B" w:rsidRPr="000E2133" w:rsidRDefault="00AD684B" w:rsidP="00AD684B">
      <w:pPr>
        <w:pStyle w:val="ListParagraph"/>
        <w:numPr>
          <w:ilvl w:val="0"/>
          <w:numId w:val="37"/>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Review the final sentence to ensure it is direct, unambiguous, and avoids unnecessary technical jargon.</w:t>
      </w:r>
    </w:p>
    <w:p w14:paraId="151CE6CD" w14:textId="61CC23A7" w:rsidR="0083635D" w:rsidRPr="000E2133" w:rsidRDefault="0083635D" w:rsidP="75CF1520">
      <w:pPr>
        <w:ind w:left="360"/>
        <w:jc w:val="both"/>
        <w:rPr>
          <w:rFonts w:ascii="Calibri" w:eastAsia="Calibri" w:hAnsi="Calibri" w:cs="Calibri"/>
          <w:color w:val="000000" w:themeColor="text1"/>
          <w:lang w:val="en-US"/>
        </w:rPr>
      </w:pPr>
    </w:p>
    <w:p w14:paraId="10CF0D5C" w14:textId="42580A3E" w:rsidR="0083635D" w:rsidRPr="000E2133" w:rsidRDefault="00584794" w:rsidP="0083635D">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For clarity and consistency, </w:t>
      </w:r>
      <w:r w:rsidR="0083635D" w:rsidRPr="000E2133">
        <w:rPr>
          <w:rFonts w:ascii="Calibri" w:eastAsia="Calibri" w:hAnsi="Calibri" w:cs="Calibri"/>
          <w:color w:val="000000" w:themeColor="text1"/>
          <w:lang w:val="en-US"/>
        </w:rPr>
        <w:t>Competent authorities should ensure that attestations:</w:t>
      </w:r>
    </w:p>
    <w:p w14:paraId="33E9C88F" w14:textId="3F72A065" w:rsidR="00584794" w:rsidRPr="000E2133" w:rsidRDefault="00584794" w:rsidP="75CF1520">
      <w:pPr>
        <w:numPr>
          <w:ilvl w:val="0"/>
          <w:numId w:val="83"/>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are written in clear and direct language, minimizing the use of subordinate clauses, </w:t>
      </w:r>
      <w:r w:rsidR="00E60D35" w:rsidRPr="000E2133">
        <w:rPr>
          <w:rFonts w:ascii="Calibri" w:eastAsia="Calibri" w:hAnsi="Calibri" w:cs="Calibri"/>
          <w:color w:val="000000" w:themeColor="text1"/>
          <w:lang w:val="en-US"/>
        </w:rPr>
        <w:t xml:space="preserve">technical jargon, </w:t>
      </w:r>
      <w:r w:rsidRPr="000E2133">
        <w:rPr>
          <w:rFonts w:ascii="Calibri" w:eastAsia="Calibri" w:hAnsi="Calibri" w:cs="Calibri"/>
          <w:color w:val="000000" w:themeColor="text1"/>
          <w:lang w:val="en-US"/>
        </w:rPr>
        <w:t>complex sentence structures</w:t>
      </w:r>
      <w:r w:rsidR="00E60D35" w:rsidRPr="000E2133">
        <w:rPr>
          <w:rFonts w:ascii="Calibri" w:eastAsia="Calibri" w:hAnsi="Calibri" w:cs="Calibri"/>
          <w:color w:val="000000" w:themeColor="text1"/>
          <w:lang w:val="en-US"/>
        </w:rPr>
        <w:t>.</w:t>
      </w:r>
    </w:p>
    <w:p w14:paraId="0D75D474" w14:textId="77777777" w:rsidR="00584794" w:rsidRPr="000E2133" w:rsidRDefault="00584794" w:rsidP="75CF1520">
      <w:pPr>
        <w:numPr>
          <w:ilvl w:val="0"/>
          <w:numId w:val="83"/>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express a single idea or assurance, avoiding the combination of multiple conditions or requirements in a single statement.</w:t>
      </w:r>
    </w:p>
    <w:p w14:paraId="6D959540" w14:textId="77777777" w:rsidR="00584794" w:rsidRPr="000E2133" w:rsidRDefault="00584794" w:rsidP="75CF1520">
      <w:pPr>
        <w:numPr>
          <w:ilvl w:val="0"/>
          <w:numId w:val="83"/>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group related clauses into a single attestation when they express one assurance. Avoid fragmenting content in ways that cause duplication, ambiguity, or loss of context.</w:t>
      </w:r>
    </w:p>
    <w:p w14:paraId="77153573" w14:textId="77777777" w:rsidR="00E60D35" w:rsidRPr="000E2133" w:rsidRDefault="00E60D35" w:rsidP="75CF1520">
      <w:pPr>
        <w:numPr>
          <w:ilvl w:val="0"/>
          <w:numId w:val="83"/>
        </w:numPr>
        <w:contextualSpacing/>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use terminology consistently throughout the certificate, in line with Codex standards and other relevant international references.</w:t>
      </w:r>
    </w:p>
    <w:p w14:paraId="743CC303" w14:textId="77777777" w:rsidR="00E60D35" w:rsidRPr="000E2133" w:rsidRDefault="00E60D35" w:rsidP="75CF1520">
      <w:pPr>
        <w:numPr>
          <w:ilvl w:val="0"/>
          <w:numId w:val="83"/>
        </w:numPr>
        <w:contextualSpacing/>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avoid ambiguous or open-ended expressions that could give rise to differing interpretations.</w:t>
      </w:r>
    </w:p>
    <w:p w14:paraId="15C8498F" w14:textId="2B80224D" w:rsidR="00E60D35" w:rsidRPr="000E2133" w:rsidRDefault="00E60D35" w:rsidP="75CF1520">
      <w:pPr>
        <w:numPr>
          <w:ilvl w:val="0"/>
          <w:numId w:val="83"/>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lastRenderedPageBreak/>
        <w:t xml:space="preserve">Retain only elements essential to the communicative function and regulatory intent. Remove redundant, implied, or non-essential clauses to improve clarity and </w:t>
      </w:r>
      <w:r w:rsidR="00EE0BE1">
        <w:rPr>
          <w:rFonts w:ascii="Calibri" w:eastAsia="Calibri" w:hAnsi="Calibri" w:cs="Calibri"/>
          <w:color w:val="000000" w:themeColor="text1"/>
          <w:lang w:val="en-US"/>
        </w:rPr>
        <w:t>ease of validation</w:t>
      </w:r>
      <w:r w:rsidRPr="000E2133">
        <w:rPr>
          <w:rFonts w:ascii="Calibri" w:eastAsia="Calibri" w:hAnsi="Calibri" w:cs="Calibri"/>
          <w:color w:val="000000" w:themeColor="text1"/>
          <w:lang w:val="en-US"/>
        </w:rPr>
        <w:t>.</w:t>
      </w:r>
    </w:p>
    <w:p w14:paraId="0BEE7BFC" w14:textId="77777777" w:rsidR="00AB26EE" w:rsidRPr="000E2133" w:rsidRDefault="00AB26EE" w:rsidP="67CF729F">
      <w:pPr>
        <w:jc w:val="both"/>
        <w:rPr>
          <w:rFonts w:ascii="Calibri" w:eastAsia="Calibri" w:hAnsi="Calibri" w:cs="Calibri"/>
          <w:color w:val="000000" w:themeColor="text1"/>
          <w:lang w:val="en-US"/>
        </w:rPr>
      </w:pPr>
    </w:p>
    <w:p w14:paraId="28BA8B83" w14:textId="77777777" w:rsidR="009D73BA" w:rsidRPr="000E2133" w:rsidRDefault="009D73BA" w:rsidP="67CF729F">
      <w:pPr>
        <w:jc w:val="both"/>
        <w:rPr>
          <w:rFonts w:ascii="Calibri" w:eastAsia="Calibri" w:hAnsi="Calibri" w:cs="Calibri"/>
          <w:color w:val="000000" w:themeColor="text1"/>
          <w:lang w:val="en-US"/>
        </w:rPr>
      </w:pPr>
    </w:p>
    <w:p w14:paraId="57173C33" w14:textId="7D5D2A56" w:rsidR="00AB26EE" w:rsidRPr="000E2133" w:rsidRDefault="280F691F" w:rsidP="67CF729F">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u w:val="single"/>
          <w:lang w:val="en-US"/>
        </w:rPr>
        <w:t xml:space="preserve">Principle </w:t>
      </w:r>
      <w:r w:rsidR="00884A21" w:rsidRPr="000E2133">
        <w:rPr>
          <w:rFonts w:ascii="Calibri" w:eastAsia="Calibri" w:hAnsi="Calibri" w:cs="Calibri"/>
          <w:b/>
          <w:bCs/>
          <w:color w:val="000000" w:themeColor="text1"/>
          <w:u w:val="single"/>
          <w:lang w:val="en-US"/>
        </w:rPr>
        <w:t>B</w:t>
      </w:r>
      <w:r w:rsidRPr="000E2133">
        <w:rPr>
          <w:rFonts w:ascii="Calibri" w:eastAsia="Calibri" w:hAnsi="Calibri" w:cs="Calibri"/>
          <w:b/>
          <w:bCs/>
          <w:color w:val="000000" w:themeColor="text1"/>
          <w:u w:val="single"/>
          <w:lang w:val="en-US"/>
        </w:rPr>
        <w:t xml:space="preserve"> </w:t>
      </w:r>
      <w:r w:rsidRPr="000E2133">
        <w:rPr>
          <w:rFonts w:ascii="Calibri" w:eastAsia="Calibri" w:hAnsi="Calibri" w:cs="Calibri"/>
          <w:b/>
          <w:bCs/>
          <w:color w:val="000000" w:themeColor="text1"/>
          <w:lang w:val="en-US"/>
        </w:rPr>
        <w:t>Transparency and Objectivity</w:t>
      </w:r>
    </w:p>
    <w:p w14:paraId="79E5A08B" w14:textId="77777777" w:rsidR="00E87DE6" w:rsidRPr="000E2133" w:rsidRDefault="00E87DE6" w:rsidP="67CF729F">
      <w:pPr>
        <w:jc w:val="both"/>
        <w:rPr>
          <w:rFonts w:ascii="Calibri" w:eastAsia="Calibri" w:hAnsi="Calibri" w:cs="Calibri"/>
          <w:color w:val="000000" w:themeColor="text1"/>
          <w:lang w:val="en-US"/>
        </w:rPr>
      </w:pPr>
    </w:p>
    <w:p w14:paraId="7B8EFE5E" w14:textId="77777777" w:rsidR="00E87DE6" w:rsidRPr="000E2133" w:rsidRDefault="00E87DE6" w:rsidP="00E87DE6">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In applying the principle of Transparency and Objectivity, attestations should be formulated so that their rationale, scope, and implications are clear.</w:t>
      </w:r>
    </w:p>
    <w:p w14:paraId="030EB072" w14:textId="77777777" w:rsidR="00584794" w:rsidRPr="000E2133" w:rsidRDefault="00584794" w:rsidP="00E87DE6">
      <w:pPr>
        <w:jc w:val="both"/>
        <w:rPr>
          <w:rFonts w:ascii="Calibri" w:eastAsia="Calibri" w:hAnsi="Calibri" w:cs="Calibri"/>
          <w:color w:val="000000" w:themeColor="text1"/>
          <w:lang w:val="en-US"/>
        </w:rPr>
      </w:pPr>
    </w:p>
    <w:p w14:paraId="4BF65A10" w14:textId="77777777" w:rsidR="00B809B7" w:rsidRPr="000E2133" w:rsidRDefault="00B809B7" w:rsidP="00E87DE6">
      <w:pPr>
        <w:jc w:val="both"/>
        <w:rPr>
          <w:rFonts w:ascii="Calibri" w:eastAsia="Calibri" w:hAnsi="Calibri" w:cs="Calibri"/>
          <w:color w:val="000000" w:themeColor="text1"/>
          <w:lang w:val="en-US"/>
        </w:rPr>
      </w:pPr>
    </w:p>
    <w:p w14:paraId="52036C3E" w14:textId="28446205" w:rsidR="00B809B7" w:rsidRPr="000E2133" w:rsidRDefault="00B809B7" w:rsidP="00B809B7">
      <w:pPr>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B</w:t>
      </w:r>
      <w:r w:rsidR="00060A9E" w:rsidRPr="000E2133">
        <w:rPr>
          <w:rFonts w:ascii="Calibri" w:eastAsia="Calibri" w:hAnsi="Calibri" w:cs="Calibri"/>
          <w:b/>
          <w:bCs/>
          <w:color w:val="000000" w:themeColor="text1"/>
          <w:lang w:val="en-US"/>
        </w:rPr>
        <w:t>1</w:t>
      </w:r>
      <w:r w:rsidRPr="000E2133">
        <w:rPr>
          <w:rFonts w:ascii="Calibri" w:eastAsia="Calibri" w:hAnsi="Calibri" w:cs="Calibri"/>
          <w:b/>
          <w:bCs/>
          <w:color w:val="000000" w:themeColor="text1"/>
          <w:lang w:val="en-US"/>
        </w:rPr>
        <w:t>. Break into separate attestations</w:t>
      </w:r>
    </w:p>
    <w:p w14:paraId="04EFADA0" w14:textId="77777777" w:rsidR="00B809B7" w:rsidRPr="000E2133" w:rsidRDefault="00B809B7" w:rsidP="00E87DE6">
      <w:pPr>
        <w:jc w:val="both"/>
        <w:rPr>
          <w:rFonts w:ascii="Calibri" w:eastAsia="Calibri" w:hAnsi="Calibri" w:cs="Calibri"/>
          <w:color w:val="000000" w:themeColor="text1"/>
          <w:lang w:val="en-US"/>
        </w:rPr>
      </w:pPr>
    </w:p>
    <w:p w14:paraId="587C6D96" w14:textId="77777777" w:rsidR="00D33F86" w:rsidRPr="000E2133" w:rsidRDefault="00D33F86" w:rsidP="00D33F86">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Breaking complex attestations into separate, well-defined units is essential to ensure clarity, transparency, and effective regulatory interpretation. When multiple conditions, practices, or assurances are combined into a single statement, important details may become implicit, ambiguous, or difficult to verify.</w:t>
      </w:r>
    </w:p>
    <w:p w14:paraId="38850A41" w14:textId="77777777" w:rsidR="00D33F86" w:rsidRPr="000E2133" w:rsidRDefault="00D33F86" w:rsidP="00D33F86">
      <w:pPr>
        <w:jc w:val="both"/>
        <w:rPr>
          <w:rFonts w:ascii="Calibri" w:eastAsia="Calibri" w:hAnsi="Calibri" w:cs="Calibri"/>
          <w:color w:val="000000" w:themeColor="text1"/>
          <w:lang w:val="en-US"/>
        </w:rPr>
      </w:pPr>
    </w:p>
    <w:p w14:paraId="62E735A1" w14:textId="77777777" w:rsidR="00D33F86" w:rsidRPr="000E2133" w:rsidRDefault="00D33F86" w:rsidP="00D33F86">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Separating attestations allows each assurance to express one clear communicative function, making it easier to understand what is being declared, required, or verified. This structure improves traceability by enabling each unit to be individually assessed, referenced, and validated against relevant standards or scientific sources.</w:t>
      </w:r>
    </w:p>
    <w:p w14:paraId="5B014F68" w14:textId="77777777" w:rsidR="00D33F86" w:rsidRPr="000E2133" w:rsidRDefault="00D33F86" w:rsidP="00D33F86">
      <w:pPr>
        <w:jc w:val="both"/>
        <w:rPr>
          <w:rFonts w:ascii="Calibri" w:eastAsia="Calibri" w:hAnsi="Calibri" w:cs="Calibri"/>
          <w:color w:val="000000" w:themeColor="text1"/>
          <w:lang w:val="en-US"/>
        </w:rPr>
      </w:pPr>
    </w:p>
    <w:p w14:paraId="5C503487" w14:textId="6DB0B51E" w:rsidR="00D33F86" w:rsidRPr="000E2133" w:rsidRDefault="00D33F86" w:rsidP="00D33F86">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Clear separation also supports consistent application by both importing and exporting authorities, reducing the risk of divergent interpretations. </w:t>
      </w:r>
      <w:r w:rsidR="00EF560A">
        <w:rPr>
          <w:rFonts w:ascii="Calibri" w:eastAsia="Calibri" w:hAnsi="Calibri" w:cs="Calibri"/>
          <w:color w:val="000000" w:themeColor="text1"/>
          <w:lang w:val="en-US"/>
        </w:rPr>
        <w:t>This</w:t>
      </w:r>
      <w:r w:rsidR="00EF560A" w:rsidRPr="6C1E2775">
        <w:rPr>
          <w:rFonts w:ascii="Calibri" w:eastAsia="Calibri" w:hAnsi="Calibri" w:cs="Calibri"/>
          <w:color w:val="000000" w:themeColor="text1"/>
          <w:lang w:val="en-US"/>
        </w:rPr>
        <w:t xml:space="preserve"> allow</w:t>
      </w:r>
      <w:r w:rsidR="00EF560A">
        <w:rPr>
          <w:rFonts w:ascii="Calibri" w:eastAsia="Calibri" w:hAnsi="Calibri" w:cs="Calibri"/>
          <w:color w:val="000000" w:themeColor="text1"/>
          <w:lang w:val="en-US"/>
        </w:rPr>
        <w:t>s</w:t>
      </w:r>
      <w:r w:rsidR="00EF560A" w:rsidRPr="6C1E2775">
        <w:rPr>
          <w:rFonts w:ascii="Calibri" w:eastAsia="Calibri" w:hAnsi="Calibri" w:cs="Calibri"/>
          <w:color w:val="000000" w:themeColor="text1"/>
          <w:lang w:val="en-US"/>
        </w:rPr>
        <w:t xml:space="preserve"> </w:t>
      </w:r>
      <w:r w:rsidRPr="000E2133">
        <w:rPr>
          <w:rFonts w:ascii="Calibri" w:eastAsia="Calibri" w:hAnsi="Calibri" w:cs="Calibri"/>
          <w:color w:val="000000" w:themeColor="text1"/>
          <w:lang w:val="en-US"/>
        </w:rPr>
        <w:t>authorities to identify precisely which requirement applies and whether it has been met.</w:t>
      </w:r>
    </w:p>
    <w:p w14:paraId="0BFC0087" w14:textId="77777777" w:rsidR="00D33F86" w:rsidRPr="000E2133" w:rsidRDefault="00D33F86" w:rsidP="00D33F86">
      <w:pPr>
        <w:jc w:val="both"/>
        <w:rPr>
          <w:rFonts w:ascii="Calibri" w:eastAsia="Calibri" w:hAnsi="Calibri" w:cs="Calibri"/>
          <w:color w:val="000000" w:themeColor="text1"/>
          <w:lang w:val="en-US"/>
        </w:rPr>
      </w:pPr>
    </w:p>
    <w:p w14:paraId="3B2D1438" w14:textId="5DACFA95" w:rsidR="00D33F86" w:rsidRPr="000E2133" w:rsidRDefault="00D33F86" w:rsidP="00D33F86">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Finally, structuring attestations into distinct units facilitates digital processing, interoperability, and future automation, as each unit can be mapped, analyzed, and reused independently. This approach strengthens both human readability and machine interpretability, contributing to more robust and transparent certification systems.</w:t>
      </w:r>
    </w:p>
    <w:p w14:paraId="758A615F" w14:textId="77777777" w:rsidR="00B809B7" w:rsidRPr="000E2133" w:rsidRDefault="00B809B7" w:rsidP="00B809B7">
      <w:pPr>
        <w:jc w:val="both"/>
        <w:rPr>
          <w:rFonts w:ascii="Calibri" w:eastAsia="Calibri" w:hAnsi="Calibri" w:cs="Calibri"/>
          <w:color w:val="000000" w:themeColor="text1"/>
          <w:lang w:val="en-US"/>
        </w:rPr>
      </w:pPr>
    </w:p>
    <w:p w14:paraId="50DD266C" w14:textId="42C71924" w:rsidR="00B809B7" w:rsidRPr="000E2133" w:rsidRDefault="00B809B7" w:rsidP="75CF1520">
      <w:pPr>
        <w:jc w:val="both"/>
        <w:rPr>
          <w:rFonts w:ascii="Calibri" w:eastAsia="Calibri" w:hAnsi="Calibri" w:cs="Calibri"/>
          <w:i/>
          <w:iCs/>
          <w:color w:val="000000" w:themeColor="text1"/>
          <w:lang w:val="en-US"/>
        </w:rPr>
      </w:pPr>
      <w:r w:rsidRPr="000E2133">
        <w:rPr>
          <w:rFonts w:ascii="Calibri" w:eastAsia="Calibri" w:hAnsi="Calibri" w:cs="Calibri"/>
          <w:color w:val="000000" w:themeColor="text1"/>
          <w:lang w:val="en-US"/>
        </w:rPr>
        <w:t>Example (original):</w:t>
      </w:r>
      <w:r w:rsidR="00D33F86" w:rsidRPr="000E2133">
        <w:rPr>
          <w:rFonts w:ascii="Calibri" w:eastAsia="Calibri" w:hAnsi="Calibri" w:cs="Calibri"/>
          <w:color w:val="000000" w:themeColor="text1"/>
          <w:lang w:val="en-US"/>
        </w:rPr>
        <w:t xml:space="preserve"> “</w:t>
      </w:r>
      <w:r w:rsidRPr="000E2133">
        <w:rPr>
          <w:rFonts w:ascii="Calibri" w:eastAsia="Calibri" w:hAnsi="Calibri" w:cs="Calibri"/>
          <w:i/>
          <w:iCs/>
          <w:color w:val="000000" w:themeColor="text1"/>
          <w:lang w:val="en-US"/>
        </w:rPr>
        <w:t xml:space="preserve">The products </w:t>
      </w:r>
      <w:r w:rsidR="009042F2">
        <w:rPr>
          <w:rFonts w:ascii="Calibri" w:eastAsia="Calibri" w:hAnsi="Calibri" w:cs="Calibri"/>
          <w:color w:val="000000" w:themeColor="text1"/>
          <w:lang w:val="en-US"/>
        </w:rPr>
        <w:t>of this consignment were</w:t>
      </w:r>
      <w:r w:rsidR="009042F2" w:rsidRPr="000E2133">
        <w:rPr>
          <w:rFonts w:ascii="Calibri" w:eastAsia="Calibri" w:hAnsi="Calibri" w:cs="Calibri"/>
          <w:color w:val="000000" w:themeColor="text1"/>
          <w:lang w:val="en-US"/>
        </w:rPr>
        <w:t xml:space="preserve"> </w:t>
      </w:r>
      <w:r w:rsidRPr="000E2133">
        <w:rPr>
          <w:rFonts w:ascii="Calibri" w:eastAsia="Calibri" w:hAnsi="Calibri" w:cs="Calibri"/>
          <w:i/>
          <w:iCs/>
          <w:color w:val="000000" w:themeColor="text1"/>
          <w:lang w:val="en-US"/>
        </w:rPr>
        <w:t>obtained in hygienic conditions in establishments that implemented GMP, SSOP, and HACCP, with systematic verification by the Official Veterinary Service</w:t>
      </w:r>
      <w:r w:rsidR="00D33F86" w:rsidRPr="000E2133">
        <w:rPr>
          <w:rFonts w:ascii="Calibri" w:eastAsia="Calibri" w:hAnsi="Calibri" w:cs="Calibri"/>
          <w:i/>
          <w:iCs/>
          <w:color w:val="000000" w:themeColor="text1"/>
          <w:lang w:val="en-US"/>
        </w:rPr>
        <w:t>”</w:t>
      </w:r>
      <w:r w:rsidRPr="000E2133">
        <w:rPr>
          <w:rFonts w:ascii="Calibri" w:eastAsia="Calibri" w:hAnsi="Calibri" w:cs="Calibri"/>
          <w:i/>
          <w:iCs/>
          <w:color w:val="000000" w:themeColor="text1"/>
          <w:lang w:val="en-US"/>
        </w:rPr>
        <w:t>.</w:t>
      </w:r>
    </w:p>
    <w:p w14:paraId="4F17E41C" w14:textId="77777777" w:rsidR="00B809B7" w:rsidRPr="000E2133" w:rsidRDefault="00B809B7" w:rsidP="00B809B7">
      <w:pPr>
        <w:jc w:val="both"/>
        <w:rPr>
          <w:rFonts w:ascii="Calibri" w:eastAsia="Calibri" w:hAnsi="Calibri" w:cs="Calibri"/>
          <w:color w:val="000000" w:themeColor="text1"/>
          <w:lang w:val="en-US"/>
        </w:rPr>
      </w:pPr>
    </w:p>
    <w:p w14:paraId="6AB4A657" w14:textId="543F9111" w:rsidR="00D33F86" w:rsidRPr="000E2133" w:rsidRDefault="00D33F86" w:rsidP="00D33F86">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Example (split for objectivity):</w:t>
      </w:r>
    </w:p>
    <w:p w14:paraId="501F4019" w14:textId="3A6A1D6C" w:rsidR="00D33F86" w:rsidRPr="000E2133" w:rsidRDefault="00D33F86" w:rsidP="00D33F86">
      <w:pPr>
        <w:pStyle w:val="ListParagraph"/>
        <w:numPr>
          <w:ilvl w:val="0"/>
          <w:numId w:val="29"/>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Products </w:t>
      </w:r>
      <w:r>
        <w:rPr>
          <w:rFonts w:ascii="Calibri" w:eastAsia="Calibri" w:hAnsi="Calibri" w:cs="Calibri"/>
          <w:color w:val="000000" w:themeColor="text1"/>
          <w:lang w:val="en-US"/>
        </w:rPr>
        <w:t>of this consignment were</w:t>
      </w:r>
      <w:r w:rsidRPr="000E2133">
        <w:rPr>
          <w:rFonts w:ascii="Calibri" w:eastAsia="Calibri" w:hAnsi="Calibri" w:cs="Calibri"/>
          <w:color w:val="000000" w:themeColor="text1"/>
          <w:lang w:val="en-US"/>
        </w:rPr>
        <w:t xml:space="preserve"> obtained </w:t>
      </w:r>
      <w:r w:rsidR="009042F2">
        <w:rPr>
          <w:rFonts w:ascii="Calibri" w:eastAsia="Calibri" w:hAnsi="Calibri" w:cs="Calibri"/>
          <w:color w:val="000000" w:themeColor="text1"/>
          <w:lang w:val="en-US"/>
        </w:rPr>
        <w:t>in</w:t>
      </w:r>
      <w:r w:rsidR="009042F2" w:rsidRPr="000E2133">
        <w:rPr>
          <w:rFonts w:ascii="Calibri" w:eastAsia="Calibri" w:hAnsi="Calibri" w:cs="Calibri"/>
          <w:color w:val="000000" w:themeColor="text1"/>
          <w:lang w:val="en-US"/>
        </w:rPr>
        <w:t xml:space="preserve"> </w:t>
      </w:r>
      <w:r w:rsidRPr="000E2133">
        <w:rPr>
          <w:rFonts w:ascii="Calibri" w:eastAsia="Calibri" w:hAnsi="Calibri" w:cs="Calibri"/>
          <w:color w:val="000000" w:themeColor="text1"/>
          <w:lang w:val="en-US"/>
        </w:rPr>
        <w:t>hygienic conditions.</w:t>
      </w:r>
    </w:p>
    <w:p w14:paraId="59EAD16D" w14:textId="77777777" w:rsidR="00D33F86" w:rsidRPr="000E2133" w:rsidRDefault="00D33F86" w:rsidP="00D33F86">
      <w:pPr>
        <w:pStyle w:val="ListParagraph"/>
        <w:numPr>
          <w:ilvl w:val="0"/>
          <w:numId w:val="29"/>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Establishments implemented Good Manufacturing Practices (GMP).</w:t>
      </w:r>
    </w:p>
    <w:p w14:paraId="20713457" w14:textId="77777777" w:rsidR="00D33F86" w:rsidRPr="000E2133" w:rsidRDefault="00D33F86" w:rsidP="00D33F86">
      <w:pPr>
        <w:pStyle w:val="ListParagraph"/>
        <w:numPr>
          <w:ilvl w:val="0"/>
          <w:numId w:val="29"/>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Establishments implemented Sanitation Standard Operating Procedures (SSOP).</w:t>
      </w:r>
    </w:p>
    <w:p w14:paraId="31F1BD1B" w14:textId="13F77FA5" w:rsidR="00D33F86" w:rsidRPr="000E2133" w:rsidRDefault="00D33F86" w:rsidP="00D33F86">
      <w:pPr>
        <w:pStyle w:val="ListParagraph"/>
        <w:numPr>
          <w:ilvl w:val="0"/>
          <w:numId w:val="29"/>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Establishments implemented Hazard Analysis and Critical Control Points (HACCP).</w:t>
      </w:r>
    </w:p>
    <w:p w14:paraId="23023A79" w14:textId="77777777" w:rsidR="00D33F86" w:rsidRPr="000E2133" w:rsidRDefault="00D33F86" w:rsidP="00D33F86">
      <w:pPr>
        <w:pStyle w:val="ListParagraph"/>
        <w:numPr>
          <w:ilvl w:val="0"/>
          <w:numId w:val="29"/>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Establishments were subject to systematic verification by the Official Veterinary Service.</w:t>
      </w:r>
    </w:p>
    <w:p w14:paraId="156A7D74" w14:textId="77777777" w:rsidR="00B809B7" w:rsidRPr="000E2133" w:rsidRDefault="00B809B7" w:rsidP="00E87DE6">
      <w:pPr>
        <w:jc w:val="both"/>
        <w:rPr>
          <w:rFonts w:ascii="Calibri" w:eastAsia="Calibri" w:hAnsi="Calibri" w:cs="Calibri"/>
          <w:color w:val="000000" w:themeColor="text1"/>
          <w:lang w:val="en-US"/>
        </w:rPr>
      </w:pPr>
    </w:p>
    <w:p w14:paraId="06550BFC" w14:textId="77777777" w:rsidR="00CE5E62" w:rsidRPr="000E2133" w:rsidRDefault="00CE5E62" w:rsidP="00E87DE6">
      <w:pPr>
        <w:jc w:val="both"/>
        <w:rPr>
          <w:rFonts w:ascii="Calibri" w:eastAsia="Calibri" w:hAnsi="Calibri" w:cs="Calibri"/>
          <w:color w:val="000000" w:themeColor="text1"/>
          <w:lang w:val="en-US"/>
        </w:rPr>
      </w:pPr>
    </w:p>
    <w:p w14:paraId="24572678" w14:textId="6C9FA996" w:rsidR="00584794" w:rsidRPr="000E2133" w:rsidRDefault="00584794" w:rsidP="00584794">
      <w:pPr>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B</w:t>
      </w:r>
      <w:r w:rsidR="00B809B7" w:rsidRPr="000E2133">
        <w:rPr>
          <w:rFonts w:ascii="Calibri" w:eastAsia="Calibri" w:hAnsi="Calibri" w:cs="Calibri"/>
          <w:b/>
          <w:bCs/>
          <w:color w:val="000000" w:themeColor="text1"/>
          <w:lang w:val="en-US"/>
        </w:rPr>
        <w:t>2</w:t>
      </w:r>
      <w:r w:rsidRPr="000E2133">
        <w:rPr>
          <w:rFonts w:ascii="Calibri" w:eastAsia="Calibri" w:hAnsi="Calibri" w:cs="Calibri"/>
          <w:b/>
          <w:bCs/>
          <w:color w:val="000000" w:themeColor="text1"/>
          <w:lang w:val="en-US"/>
        </w:rPr>
        <w:t>. Mapping to Codex References</w:t>
      </w:r>
    </w:p>
    <w:p w14:paraId="3E6B9E43" w14:textId="77777777" w:rsidR="00584794" w:rsidRPr="000E2133" w:rsidRDefault="00584794" w:rsidP="00584794">
      <w:pPr>
        <w:jc w:val="both"/>
        <w:rPr>
          <w:rFonts w:ascii="Calibri" w:eastAsia="Calibri" w:hAnsi="Calibri" w:cs="Calibri"/>
          <w:color w:val="000000" w:themeColor="text1"/>
          <w:lang w:val="en-US"/>
        </w:rPr>
      </w:pPr>
    </w:p>
    <w:p w14:paraId="41A353EB" w14:textId="3E894070" w:rsidR="00584794" w:rsidRPr="000E2133" w:rsidRDefault="00584794" w:rsidP="75CF1520">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Mapping clarified and structured attestations to Codex references is </w:t>
      </w:r>
      <w:r w:rsidR="00B27AF9" w:rsidRPr="00B27AF9">
        <w:rPr>
          <w:rFonts w:ascii="Calibri" w:eastAsia="Calibri" w:hAnsi="Calibri" w:cs="Calibri"/>
          <w:color w:val="000000" w:themeColor="text1"/>
          <w:lang w:val="en-US"/>
        </w:rPr>
        <w:t xml:space="preserve">intended to support competent authorities </w:t>
      </w:r>
      <w:r w:rsidRPr="000E2133">
        <w:rPr>
          <w:rFonts w:ascii="Calibri" w:eastAsia="Calibri" w:hAnsi="Calibri" w:cs="Calibri"/>
          <w:color w:val="000000" w:themeColor="text1"/>
          <w:lang w:val="en-US"/>
        </w:rPr>
        <w:t xml:space="preserve">in ensuring that regulatory language is both scientifically grounded and internationally </w:t>
      </w:r>
      <w:r w:rsidRPr="000E2133">
        <w:rPr>
          <w:rFonts w:ascii="Calibri" w:eastAsia="Calibri" w:hAnsi="Calibri" w:cs="Calibri"/>
          <w:color w:val="000000" w:themeColor="text1"/>
          <w:lang w:val="en-US"/>
        </w:rPr>
        <w:lastRenderedPageBreak/>
        <w:t xml:space="preserve">harmonized. This process allows authorities and stakeholders to demonstrate that the statements included in official documents are aligned with </w:t>
      </w:r>
      <w:r w:rsidR="00EE0BE1" w:rsidRPr="2AC3F8ED">
        <w:rPr>
          <w:rFonts w:ascii="Calibri" w:eastAsia="Calibri" w:hAnsi="Calibri" w:cs="Calibri"/>
          <w:color w:val="000000" w:themeColor="text1"/>
          <w:lang w:val="en-US"/>
        </w:rPr>
        <w:t xml:space="preserve">internationally </w:t>
      </w:r>
      <w:r w:rsidRPr="000E2133">
        <w:rPr>
          <w:rFonts w:ascii="Calibri" w:eastAsia="Calibri" w:hAnsi="Calibri" w:cs="Calibri"/>
          <w:color w:val="000000" w:themeColor="text1"/>
          <w:lang w:val="en-US"/>
        </w:rPr>
        <w:t>recognized standards.</w:t>
      </w:r>
    </w:p>
    <w:p w14:paraId="31D74792" w14:textId="77777777" w:rsidR="00584794" w:rsidRPr="000E2133" w:rsidRDefault="00584794" w:rsidP="75CF1520">
      <w:pPr>
        <w:jc w:val="both"/>
        <w:rPr>
          <w:rFonts w:ascii="Calibri" w:eastAsia="Calibri" w:hAnsi="Calibri" w:cs="Calibri"/>
          <w:color w:val="000000" w:themeColor="text1"/>
          <w:lang w:val="en-US"/>
        </w:rPr>
      </w:pPr>
    </w:p>
    <w:p w14:paraId="2AE186C7" w14:textId="3279D99C" w:rsidR="00584794" w:rsidRPr="000E2133" w:rsidRDefault="00584794" w:rsidP="75CF1520">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The first step involves identifying the relevant Codex texts that support the regulatory intent and communicative function of the attestation. This ensures that the content is backed by authoritative guidance and reflects best practices in food safety, hygiene, </w:t>
      </w:r>
      <w:r w:rsidR="00EE0BE1">
        <w:rPr>
          <w:rFonts w:ascii="Calibri" w:eastAsia="Calibri" w:hAnsi="Calibri" w:cs="Calibri"/>
          <w:color w:val="000000" w:themeColor="text1"/>
          <w:lang w:val="en-US"/>
        </w:rPr>
        <w:t>and</w:t>
      </w:r>
      <w:r w:rsidRPr="000E2133">
        <w:rPr>
          <w:rFonts w:ascii="Calibri" w:eastAsia="Calibri" w:hAnsi="Calibri" w:cs="Calibri"/>
          <w:color w:val="000000" w:themeColor="text1"/>
          <w:lang w:val="en-US"/>
        </w:rPr>
        <w:t xml:space="preserve"> public health.</w:t>
      </w:r>
    </w:p>
    <w:p w14:paraId="28FC58DC" w14:textId="77777777" w:rsidR="00584794" w:rsidRPr="000E2133" w:rsidRDefault="00584794" w:rsidP="75CF1520">
      <w:pPr>
        <w:jc w:val="both"/>
        <w:rPr>
          <w:rFonts w:ascii="Calibri" w:eastAsia="Calibri" w:hAnsi="Calibri" w:cs="Calibri"/>
          <w:color w:val="000000" w:themeColor="text1"/>
          <w:lang w:val="en-US"/>
        </w:rPr>
      </w:pPr>
    </w:p>
    <w:p w14:paraId="73E9BE38" w14:textId="77777777" w:rsidR="00584794" w:rsidRPr="000E2133" w:rsidRDefault="00584794" w:rsidP="75CF1520">
      <w:pPr>
        <w:jc w:val="both"/>
        <w:rPr>
          <w:rFonts w:ascii="Calibri" w:eastAsia="Calibri" w:hAnsi="Calibri" w:cs="Calibri"/>
          <w:color w:val="000000" w:themeColor="text1"/>
        </w:rPr>
      </w:pPr>
      <w:r w:rsidRPr="000E2133">
        <w:rPr>
          <w:rFonts w:ascii="Calibri" w:eastAsia="Calibri" w:hAnsi="Calibri" w:cs="Calibri"/>
          <w:color w:val="000000" w:themeColor="text1"/>
          <w:lang w:val="en-US"/>
        </w:rPr>
        <w:t xml:space="preserve">Next, the mapping explicitly connects the attestation to these Codex references. </w:t>
      </w:r>
      <w:r w:rsidRPr="000E2133">
        <w:rPr>
          <w:rFonts w:ascii="Calibri" w:eastAsia="Calibri" w:hAnsi="Calibri" w:cs="Calibri"/>
          <w:color w:val="000000" w:themeColor="text1"/>
        </w:rPr>
        <w:t>This link serves two key purposes:</w:t>
      </w:r>
    </w:p>
    <w:p w14:paraId="6933636D" w14:textId="71C03F62" w:rsidR="00584794" w:rsidRPr="000E2133" w:rsidRDefault="00584794" w:rsidP="75CF1520">
      <w:pPr>
        <w:numPr>
          <w:ilvl w:val="0"/>
          <w:numId w:val="80"/>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It provides justification, showing the scientific and regulatory rationale behind each requirement.</w:t>
      </w:r>
    </w:p>
    <w:p w14:paraId="737A3AD0" w14:textId="5629A49E" w:rsidR="00584794" w:rsidRPr="000E2133" w:rsidRDefault="00584794" w:rsidP="75CF1520">
      <w:pPr>
        <w:numPr>
          <w:ilvl w:val="0"/>
          <w:numId w:val="80"/>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It enhances transparency, especially in the context of international trade, where mutual understanding and trust are essential.</w:t>
      </w:r>
    </w:p>
    <w:p w14:paraId="332F452F" w14:textId="77777777" w:rsidR="00584794" w:rsidRPr="000E2133" w:rsidRDefault="00584794" w:rsidP="00584794">
      <w:pPr>
        <w:jc w:val="both"/>
        <w:rPr>
          <w:rFonts w:ascii="Calibri" w:eastAsia="Calibri" w:hAnsi="Calibri" w:cs="Calibri"/>
          <w:color w:val="000000" w:themeColor="text1"/>
          <w:lang w:val="en-US"/>
        </w:rPr>
      </w:pPr>
    </w:p>
    <w:p w14:paraId="37C14340" w14:textId="5DE50249" w:rsidR="00E87DE6" w:rsidRPr="000E2133" w:rsidRDefault="00584794" w:rsidP="75CF1520">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By embedding the Codex reference directly in the attestation’s logic, the mapping process facilitates compliance verification, supports digital transformation efforts, and strengthens regulatory coherence across jurisdictions.</w:t>
      </w:r>
    </w:p>
    <w:p w14:paraId="502FA50B" w14:textId="77777777" w:rsidR="004044E2" w:rsidRPr="000E2133" w:rsidRDefault="004044E2" w:rsidP="67CF729F">
      <w:pPr>
        <w:jc w:val="both"/>
        <w:rPr>
          <w:rFonts w:ascii="Calibri" w:eastAsia="Calibri" w:hAnsi="Calibri" w:cs="Calibri"/>
          <w:color w:val="000000" w:themeColor="text1"/>
          <w:lang w:val="en-US"/>
        </w:rPr>
      </w:pPr>
    </w:p>
    <w:p w14:paraId="0E8465BD" w14:textId="09A26F4F" w:rsidR="00AB26EE" w:rsidRPr="000E2133" w:rsidRDefault="006155DC" w:rsidP="67CF729F">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For transparency and objectivity, </w:t>
      </w:r>
      <w:r w:rsidR="00E87DE6" w:rsidRPr="000E2133">
        <w:rPr>
          <w:rFonts w:ascii="Calibri" w:eastAsia="Calibri" w:hAnsi="Calibri" w:cs="Calibri"/>
          <w:color w:val="000000" w:themeColor="text1"/>
          <w:lang w:val="en-US"/>
        </w:rPr>
        <w:t>Competent authorities should ensure that attestations:</w:t>
      </w:r>
    </w:p>
    <w:p w14:paraId="1207ECDE" w14:textId="079E161C" w:rsidR="00AB26EE" w:rsidRPr="000E2133" w:rsidRDefault="00E87DE6" w:rsidP="67CF729F">
      <w:pPr>
        <w:numPr>
          <w:ilvl w:val="0"/>
          <w:numId w:val="41"/>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are expressed in objective, observable, or measurable terms.</w:t>
      </w:r>
    </w:p>
    <w:p w14:paraId="12D41FF0" w14:textId="56C2DAE1" w:rsidR="00E87DE6" w:rsidRPr="000E2133" w:rsidRDefault="00E87DE6" w:rsidP="67CF729F">
      <w:pPr>
        <w:numPr>
          <w:ilvl w:val="0"/>
          <w:numId w:val="41"/>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can be understood without requiring implicit knowledge of national practices.</w:t>
      </w:r>
    </w:p>
    <w:p w14:paraId="5516CC8D" w14:textId="2D6FB3D6" w:rsidR="00AB26EE" w:rsidRPr="000E2133" w:rsidRDefault="00E87DE6" w:rsidP="67CF729F">
      <w:pPr>
        <w:numPr>
          <w:ilvl w:val="0"/>
          <w:numId w:val="41"/>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avoid vague or subjective wording (e.g. “adequate”, “sufficient”, “appropriate”) unless accompanied by clearly defined criteria or references</w:t>
      </w:r>
      <w:r w:rsidR="280F691F" w:rsidRPr="000E2133">
        <w:rPr>
          <w:rFonts w:ascii="Calibri" w:eastAsia="Calibri" w:hAnsi="Calibri" w:cs="Calibri"/>
          <w:color w:val="000000" w:themeColor="text1"/>
          <w:lang w:val="en-US"/>
        </w:rPr>
        <w:t>; and</w:t>
      </w:r>
    </w:p>
    <w:p w14:paraId="2FC6618A" w14:textId="0C53D81C" w:rsidR="00FD2600" w:rsidRPr="00E752FB" w:rsidRDefault="00E87DE6" w:rsidP="00E752FB">
      <w:pPr>
        <w:numPr>
          <w:ilvl w:val="0"/>
          <w:numId w:val="41"/>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have a single, unambiguous meaning that can be consistently applied by both importing and exporting authorities</w:t>
      </w:r>
      <w:r w:rsidR="00E04EC6" w:rsidRPr="000E2133">
        <w:rPr>
          <w:rFonts w:ascii="Calibri" w:eastAsia="Calibri" w:hAnsi="Calibri" w:cs="Calibri"/>
          <w:color w:val="000000" w:themeColor="text1"/>
          <w:lang w:val="en-US"/>
        </w:rPr>
        <w:t>.</w:t>
      </w:r>
    </w:p>
    <w:p w14:paraId="67348FFF" w14:textId="0A38A5B9" w:rsidR="00725204" w:rsidRDefault="00725204" w:rsidP="75CF1520">
      <w:pPr>
        <w:jc w:val="both"/>
        <w:rPr>
          <w:rFonts w:ascii="Calibri" w:eastAsia="Calibri" w:hAnsi="Calibri" w:cs="Calibri"/>
          <w:color w:val="000000" w:themeColor="text1"/>
          <w:lang w:val="en-US"/>
        </w:rPr>
      </w:pPr>
    </w:p>
    <w:p w14:paraId="3A8010C8" w14:textId="77777777" w:rsidR="000E2133" w:rsidRPr="000E2133" w:rsidRDefault="000E2133" w:rsidP="75CF1520">
      <w:pPr>
        <w:jc w:val="both"/>
        <w:rPr>
          <w:rFonts w:ascii="Calibri" w:eastAsia="Calibri" w:hAnsi="Calibri" w:cs="Calibri"/>
          <w:color w:val="000000" w:themeColor="text1"/>
          <w:lang w:val="en-US"/>
        </w:rPr>
      </w:pPr>
    </w:p>
    <w:p w14:paraId="26D812A0" w14:textId="31C6B61F" w:rsidR="00725204" w:rsidRPr="000E2133" w:rsidRDefault="00725204" w:rsidP="67CF729F">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 xml:space="preserve">SECTION </w:t>
      </w:r>
      <w:r w:rsidR="00EF560A">
        <w:rPr>
          <w:rFonts w:ascii="Calibri" w:eastAsia="Calibri" w:hAnsi="Calibri" w:cs="Calibri"/>
          <w:b/>
          <w:bCs/>
          <w:color w:val="000000" w:themeColor="text1"/>
          <w:lang w:val="en-US"/>
        </w:rPr>
        <w:t>7</w:t>
      </w:r>
      <w:r w:rsidR="00EF560A" w:rsidRPr="000E2133">
        <w:rPr>
          <w:rFonts w:ascii="Calibri" w:eastAsia="Calibri" w:hAnsi="Calibri" w:cs="Calibri"/>
          <w:b/>
          <w:bCs/>
          <w:color w:val="000000" w:themeColor="text1"/>
          <w:lang w:val="en-US"/>
        </w:rPr>
        <w:t xml:space="preserve"> </w:t>
      </w:r>
      <w:r w:rsidRPr="000E2133">
        <w:rPr>
          <w:rFonts w:ascii="Calibri" w:eastAsia="Calibri" w:hAnsi="Calibri" w:cs="Calibri"/>
          <w:b/>
          <w:bCs/>
          <w:color w:val="000000" w:themeColor="text1"/>
          <w:lang w:val="en-US"/>
        </w:rPr>
        <w:t>– NOTES AND REFERENCES</w:t>
      </w:r>
    </w:p>
    <w:p w14:paraId="4A4F5B6B" w14:textId="77777777" w:rsidR="00725204" w:rsidRPr="000E2133" w:rsidRDefault="00725204" w:rsidP="67CF729F">
      <w:pPr>
        <w:jc w:val="both"/>
        <w:rPr>
          <w:rFonts w:ascii="Calibri" w:eastAsia="Calibri" w:hAnsi="Calibri" w:cs="Calibri"/>
          <w:color w:val="000000" w:themeColor="text1"/>
          <w:lang w:val="en-US"/>
        </w:rPr>
      </w:pPr>
    </w:p>
    <w:p w14:paraId="6172E2CC" w14:textId="1D4D36CA" w:rsidR="00725204" w:rsidRPr="000E2133" w:rsidRDefault="00725204" w:rsidP="67CF729F">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These guidelines </w:t>
      </w:r>
      <w:r w:rsidR="00632300" w:rsidRPr="000E2133">
        <w:rPr>
          <w:rFonts w:ascii="Calibri" w:eastAsia="Calibri" w:hAnsi="Calibri" w:cs="Calibri"/>
          <w:color w:val="000000" w:themeColor="text1"/>
          <w:lang w:val="en-US"/>
        </w:rPr>
        <w:t xml:space="preserve">are in </w:t>
      </w:r>
      <w:r w:rsidRPr="000E2133">
        <w:rPr>
          <w:rFonts w:ascii="Calibri" w:eastAsia="Calibri" w:hAnsi="Calibri" w:cs="Calibri"/>
          <w:color w:val="000000" w:themeColor="text1"/>
          <w:lang w:val="en-US"/>
        </w:rPr>
        <w:t xml:space="preserve">conjunction with the </w:t>
      </w:r>
      <w:r w:rsidR="00632300" w:rsidRPr="000E2133">
        <w:rPr>
          <w:rFonts w:ascii="Calibri" w:eastAsia="Calibri" w:hAnsi="Calibri" w:cs="Calibri"/>
          <w:color w:val="000000" w:themeColor="text1"/>
          <w:lang w:val="en-US"/>
        </w:rPr>
        <w:t xml:space="preserve">normative foundation laid down in the </w:t>
      </w:r>
      <w:r w:rsidRPr="000E2133">
        <w:rPr>
          <w:rFonts w:ascii="Calibri" w:eastAsia="Calibri" w:hAnsi="Calibri" w:cs="Calibri"/>
          <w:color w:val="000000" w:themeColor="text1"/>
          <w:lang w:val="en-US"/>
        </w:rPr>
        <w:t>following Codex texts:</w:t>
      </w:r>
    </w:p>
    <w:p w14:paraId="0F739E87" w14:textId="77777777" w:rsidR="00725204" w:rsidRPr="000E2133" w:rsidRDefault="00725204" w:rsidP="67CF729F">
      <w:pPr>
        <w:pStyle w:val="ListParagraph"/>
        <w:numPr>
          <w:ilvl w:val="0"/>
          <w:numId w:val="50"/>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Principles for Food Import and Export Inspection and Certification (CXG 20-1995)</w:t>
      </w:r>
    </w:p>
    <w:p w14:paraId="61956287" w14:textId="77777777" w:rsidR="00725204" w:rsidRPr="000E2133" w:rsidRDefault="00725204" w:rsidP="67CF729F">
      <w:pPr>
        <w:pStyle w:val="ListParagraph"/>
        <w:numPr>
          <w:ilvl w:val="0"/>
          <w:numId w:val="50"/>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Guidelines for the Design, Operation, Assessment and Accreditation of Food Import and Export Inspection and Certification Systems (CXG 26-1997)</w:t>
      </w:r>
    </w:p>
    <w:p w14:paraId="3AF1CBCE" w14:textId="77777777" w:rsidR="00725204" w:rsidRPr="000E2133" w:rsidRDefault="00725204" w:rsidP="67CF729F">
      <w:pPr>
        <w:pStyle w:val="ListParagraph"/>
        <w:numPr>
          <w:ilvl w:val="0"/>
          <w:numId w:val="50"/>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Guidelines for Design, Production, Issuance and Use of Generic Official Certificates (CXG 38-2001)</w:t>
      </w:r>
    </w:p>
    <w:p w14:paraId="692473DA" w14:textId="77777777" w:rsidR="00725204" w:rsidRPr="000E2133" w:rsidRDefault="00725204" w:rsidP="67CF729F">
      <w:pPr>
        <w:jc w:val="both"/>
        <w:rPr>
          <w:rFonts w:ascii="Calibri" w:eastAsia="Calibri" w:hAnsi="Calibri" w:cs="Calibri"/>
          <w:color w:val="000000" w:themeColor="text1"/>
          <w:lang w:val="en-US"/>
        </w:rPr>
      </w:pPr>
    </w:p>
    <w:p w14:paraId="7E67B6FC" w14:textId="08C8D17F" w:rsidR="00725204" w:rsidRPr="000E2133" w:rsidRDefault="00B63885" w:rsidP="75CF1520">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Methodological background f</w:t>
      </w:r>
      <w:r w:rsidR="00725204" w:rsidRPr="000E2133">
        <w:rPr>
          <w:rFonts w:ascii="Calibri" w:eastAsia="Calibri" w:hAnsi="Calibri" w:cs="Calibri"/>
          <w:color w:val="000000" w:themeColor="text1"/>
          <w:lang w:val="en-US"/>
        </w:rPr>
        <w:t>or the development and application of ontology-based methods,</w:t>
      </w:r>
      <w:r w:rsidRPr="000E2133">
        <w:rPr>
          <w:rFonts w:ascii="Calibri" w:eastAsia="Calibri" w:hAnsi="Calibri" w:cs="Calibri"/>
          <w:color w:val="000000" w:themeColor="text1"/>
          <w:lang w:val="en-US"/>
        </w:rPr>
        <w:t xml:space="preserve"> can be found in</w:t>
      </w:r>
      <w:r w:rsidR="00725204" w:rsidRPr="000E2133">
        <w:rPr>
          <w:rFonts w:ascii="Calibri" w:eastAsia="Calibri" w:hAnsi="Calibri" w:cs="Calibri"/>
          <w:color w:val="000000" w:themeColor="text1"/>
          <w:lang w:val="en-US"/>
        </w:rPr>
        <w:t>:</w:t>
      </w:r>
    </w:p>
    <w:p w14:paraId="6BE3DD8D" w14:textId="77777777" w:rsidR="00725204" w:rsidRPr="000E2133" w:rsidRDefault="00725204" w:rsidP="67CF729F">
      <w:pPr>
        <w:pStyle w:val="ListParagraph"/>
        <w:numPr>
          <w:ilvl w:val="0"/>
          <w:numId w:val="50"/>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Gruber, T. (1995). Toward Principles for the Design of Ontologies Used for Knowledge Sharing. International Journal of Human-Computer Studies 43(5–6), 907–928.</w:t>
      </w:r>
    </w:p>
    <w:p w14:paraId="1FB75BBE" w14:textId="77777777" w:rsidR="00725204" w:rsidRPr="000E2133" w:rsidRDefault="00725204" w:rsidP="67CF729F">
      <w:pPr>
        <w:pStyle w:val="ListParagraph"/>
        <w:numPr>
          <w:ilvl w:val="0"/>
          <w:numId w:val="50"/>
        </w:numPr>
        <w:jc w:val="both"/>
        <w:rPr>
          <w:rFonts w:ascii="Calibri" w:eastAsia="Calibri" w:hAnsi="Calibri" w:cs="Calibri"/>
          <w:color w:val="000000" w:themeColor="text1"/>
        </w:rPr>
      </w:pPr>
      <w:r w:rsidRPr="000E2133">
        <w:rPr>
          <w:rFonts w:ascii="Calibri" w:eastAsia="Calibri" w:hAnsi="Calibri" w:cs="Calibri"/>
          <w:color w:val="000000" w:themeColor="text1"/>
        </w:rPr>
        <w:t xml:space="preserve">Studer, R., Benjamins, V., &amp; Fensel, D. (1998). </w:t>
      </w:r>
      <w:r w:rsidRPr="000E2133">
        <w:rPr>
          <w:rFonts w:ascii="Calibri" w:eastAsia="Calibri" w:hAnsi="Calibri" w:cs="Calibri"/>
          <w:color w:val="000000" w:themeColor="text1"/>
          <w:lang w:val="en-US"/>
        </w:rPr>
        <w:t xml:space="preserve">Knowledge Engineering: Principles and Methods. </w:t>
      </w:r>
      <w:r w:rsidRPr="000E2133">
        <w:rPr>
          <w:rFonts w:ascii="Calibri" w:eastAsia="Calibri" w:hAnsi="Calibri" w:cs="Calibri"/>
          <w:color w:val="000000" w:themeColor="text1"/>
        </w:rPr>
        <w:t>Data &amp; Knowledge Engineering 25(1–2), 161–197.</w:t>
      </w:r>
    </w:p>
    <w:p w14:paraId="0B9131D7" w14:textId="2F45850D" w:rsidR="280F691F" w:rsidRPr="000E2133" w:rsidRDefault="00725204" w:rsidP="75CF1520">
      <w:pPr>
        <w:jc w:val="both"/>
        <w:rPr>
          <w:rFonts w:ascii="Calibri" w:eastAsia="Calibri" w:hAnsi="Calibri" w:cs="Calibri"/>
          <w:b/>
          <w:bCs/>
          <w:color w:val="000000" w:themeColor="text1"/>
          <w:lang w:val="en-US"/>
        </w:rPr>
      </w:pPr>
      <w:r w:rsidRPr="000E2133">
        <w:rPr>
          <w:rFonts w:ascii="Calibri" w:eastAsia="Calibri" w:hAnsi="Calibri" w:cs="Calibri"/>
          <w:color w:val="000000" w:themeColor="text1"/>
          <w:lang w:val="fr-FR"/>
        </w:rPr>
        <w:t xml:space="preserve">Forbes, D.E. et al. </w:t>
      </w:r>
      <w:r w:rsidRPr="000E2133">
        <w:rPr>
          <w:rFonts w:ascii="Calibri" w:eastAsia="Calibri" w:hAnsi="Calibri" w:cs="Calibri"/>
          <w:color w:val="000000" w:themeColor="text1"/>
          <w:lang w:val="en-US"/>
        </w:rPr>
        <w:t>(2018). Ontology Engineering Applications in Healthcare and Workforce Management Systems. Springer International Publishing.</w:t>
      </w:r>
      <w:r w:rsidR="00E25A9C" w:rsidRPr="000E2133">
        <w:rPr>
          <w:rFonts w:ascii="Calibri" w:eastAsia="Calibri" w:hAnsi="Calibri" w:cs="Calibri"/>
          <w:color w:val="000000" w:themeColor="text1"/>
          <w:lang w:val="en-US"/>
        </w:rPr>
        <w:br w:type="page"/>
      </w:r>
      <w:r w:rsidR="691293A3" w:rsidRPr="000E2133">
        <w:rPr>
          <w:rFonts w:ascii="Calibri" w:eastAsia="Calibri" w:hAnsi="Calibri" w:cs="Calibri"/>
          <w:b/>
          <w:bCs/>
          <w:color w:val="000000" w:themeColor="text1"/>
          <w:lang w:val="en-US"/>
        </w:rPr>
        <w:lastRenderedPageBreak/>
        <w:t xml:space="preserve">ANNEX </w:t>
      </w:r>
      <w:r w:rsidR="00F82692" w:rsidRPr="000E2133">
        <w:rPr>
          <w:rFonts w:ascii="Calibri" w:eastAsia="Calibri" w:hAnsi="Calibri" w:cs="Calibri"/>
          <w:b/>
          <w:bCs/>
          <w:color w:val="000000" w:themeColor="text1"/>
          <w:lang w:val="en-US"/>
        </w:rPr>
        <w:t>I</w:t>
      </w:r>
      <w:r w:rsidR="691293A3" w:rsidRPr="000E2133">
        <w:rPr>
          <w:rFonts w:ascii="Calibri" w:eastAsia="Calibri" w:hAnsi="Calibri" w:cs="Calibri"/>
          <w:b/>
          <w:bCs/>
          <w:color w:val="000000" w:themeColor="text1"/>
          <w:lang w:val="en-US"/>
        </w:rPr>
        <w:t xml:space="preserve"> –</w:t>
      </w:r>
      <w:r w:rsidR="0027636A" w:rsidRPr="000E2133">
        <w:rPr>
          <w:rFonts w:ascii="Calibri" w:eastAsia="Calibri" w:hAnsi="Calibri" w:cs="Calibri"/>
          <w:b/>
          <w:bCs/>
          <w:color w:val="000000" w:themeColor="text1"/>
          <w:lang w:val="en-US"/>
        </w:rPr>
        <w:t xml:space="preserve"> DESIGN AND DRAFTING</w:t>
      </w:r>
      <w:r w:rsidR="0027636A" w:rsidRPr="000E2133">
        <w:rPr>
          <w:rFonts w:ascii="Calibri" w:eastAsia="Calibri" w:hAnsi="Calibri" w:cs="Calibri"/>
          <w:color w:val="000000" w:themeColor="text1"/>
          <w:lang w:val="en-US"/>
        </w:rPr>
        <w:t xml:space="preserve"> </w:t>
      </w:r>
      <w:r w:rsidR="0027636A" w:rsidRPr="000E2133">
        <w:rPr>
          <w:rFonts w:ascii="Calibri" w:eastAsia="Calibri" w:hAnsi="Calibri" w:cs="Calibri"/>
          <w:b/>
          <w:bCs/>
          <w:color w:val="000000" w:themeColor="text1"/>
          <w:lang w:val="en-US"/>
        </w:rPr>
        <w:t>OF MACHINE-READABLE SANITARY ATTESTATIONS</w:t>
      </w:r>
      <w:r w:rsidR="691293A3" w:rsidRPr="000E2133">
        <w:rPr>
          <w:rFonts w:ascii="Calibri" w:eastAsia="Calibri" w:hAnsi="Calibri" w:cs="Calibri"/>
          <w:b/>
          <w:bCs/>
          <w:color w:val="000000" w:themeColor="text1"/>
          <w:lang w:val="en-US"/>
        </w:rPr>
        <w:t>.</w:t>
      </w:r>
    </w:p>
    <w:p w14:paraId="1E6E94D1" w14:textId="77777777" w:rsidR="00AB26EE" w:rsidRPr="000E2133" w:rsidRDefault="00AB26EE" w:rsidP="67CF729F">
      <w:pPr>
        <w:jc w:val="both"/>
        <w:rPr>
          <w:rFonts w:ascii="Calibri" w:eastAsia="Calibri" w:hAnsi="Calibri" w:cs="Calibri"/>
          <w:b/>
          <w:bCs/>
          <w:color w:val="000000" w:themeColor="text1"/>
          <w:u w:val="single"/>
          <w:lang w:val="en-US"/>
        </w:rPr>
      </w:pPr>
    </w:p>
    <w:p w14:paraId="5AD7E6BA" w14:textId="672165F1" w:rsidR="009C3D3C" w:rsidRPr="000E2133" w:rsidRDefault="009C3D3C" w:rsidP="75CF1520">
      <w:pPr>
        <w:jc w:val="both"/>
        <w:rPr>
          <w:rFonts w:ascii="Calibri" w:eastAsia="Calibri" w:hAnsi="Calibri" w:cs="Calibri"/>
          <w:color w:val="000000" w:themeColor="text1"/>
          <w:u w:val="single"/>
          <w:lang w:val="en-US"/>
        </w:rPr>
      </w:pPr>
      <w:r w:rsidRPr="000E2133">
        <w:rPr>
          <w:rFonts w:ascii="Calibri" w:eastAsia="Calibri" w:hAnsi="Calibri" w:cs="Calibri"/>
          <w:color w:val="000000" w:themeColor="text1"/>
          <w:u w:val="single"/>
          <w:lang w:val="en-US"/>
        </w:rPr>
        <w:t>This annex provides guidance</w:t>
      </w:r>
      <w:r w:rsidR="00175902" w:rsidRPr="000E2133">
        <w:rPr>
          <w:rFonts w:ascii="Calibri" w:eastAsia="Calibri" w:hAnsi="Calibri" w:cs="Calibri"/>
          <w:color w:val="000000" w:themeColor="text1"/>
          <w:u w:val="single"/>
          <w:lang w:val="en-US"/>
        </w:rPr>
        <w:t xml:space="preserve"> </w:t>
      </w:r>
      <w:r w:rsidR="00EE0BE1">
        <w:rPr>
          <w:rFonts w:ascii="Calibri" w:eastAsia="Calibri" w:hAnsi="Calibri" w:cs="Calibri"/>
          <w:color w:val="000000" w:themeColor="text1"/>
          <w:u w:val="single"/>
          <w:lang w:val="en-US"/>
        </w:rPr>
        <w:t xml:space="preserve">on </w:t>
      </w:r>
      <w:r w:rsidR="00175902" w:rsidRPr="000E2133">
        <w:rPr>
          <w:rFonts w:ascii="Calibri" w:eastAsia="Calibri" w:hAnsi="Calibri" w:cs="Calibri"/>
          <w:color w:val="000000" w:themeColor="text1"/>
          <w:u w:val="single"/>
          <w:lang w:val="en-US"/>
        </w:rPr>
        <w:t>how to</w:t>
      </w:r>
      <w:r w:rsidRPr="000E2133">
        <w:rPr>
          <w:rFonts w:ascii="Calibri" w:eastAsia="Calibri" w:hAnsi="Calibri" w:cs="Calibri"/>
          <w:color w:val="000000" w:themeColor="text1"/>
          <w:u w:val="single"/>
          <w:lang w:val="en-US"/>
        </w:rPr>
        <w:t xml:space="preserve"> structure</w:t>
      </w:r>
      <w:r w:rsidR="00175902" w:rsidRPr="000E2133">
        <w:rPr>
          <w:rFonts w:ascii="Calibri" w:eastAsia="Calibri" w:hAnsi="Calibri" w:cs="Calibri"/>
          <w:color w:val="000000" w:themeColor="text1"/>
          <w:u w:val="single"/>
          <w:lang w:val="en-US"/>
        </w:rPr>
        <w:t xml:space="preserve"> the </w:t>
      </w:r>
      <w:r w:rsidRPr="000E2133">
        <w:rPr>
          <w:rFonts w:ascii="Calibri" w:eastAsia="Calibri" w:hAnsi="Calibri" w:cs="Calibri"/>
          <w:color w:val="000000" w:themeColor="text1"/>
          <w:u w:val="single"/>
          <w:lang w:val="en-US"/>
        </w:rPr>
        <w:t>representation of sanitary attestations,</w:t>
      </w:r>
      <w:r w:rsidR="00175902" w:rsidRPr="000E2133">
        <w:rPr>
          <w:rFonts w:ascii="Calibri" w:eastAsia="Calibri" w:hAnsi="Calibri" w:cs="Calibri"/>
          <w:color w:val="000000" w:themeColor="text1"/>
          <w:u w:val="single"/>
          <w:lang w:val="en-US"/>
        </w:rPr>
        <w:t xml:space="preserve"> </w:t>
      </w:r>
      <w:r w:rsidR="001F6C00" w:rsidRPr="000E2133">
        <w:rPr>
          <w:rFonts w:ascii="Calibri" w:eastAsia="Calibri" w:hAnsi="Calibri" w:cs="Calibri"/>
          <w:color w:val="000000" w:themeColor="text1"/>
          <w:u w:val="single"/>
          <w:lang w:val="en-US"/>
        </w:rPr>
        <w:t>based on</w:t>
      </w:r>
      <w:r w:rsidR="00175902" w:rsidRPr="000E2133">
        <w:rPr>
          <w:rFonts w:ascii="Calibri" w:eastAsia="Calibri" w:hAnsi="Calibri" w:cs="Calibri"/>
          <w:color w:val="000000" w:themeColor="text1"/>
          <w:u w:val="single"/>
          <w:lang w:val="en-US"/>
        </w:rPr>
        <w:t xml:space="preserve"> </w:t>
      </w:r>
      <w:r w:rsidRPr="000E2133">
        <w:rPr>
          <w:rFonts w:ascii="Calibri" w:eastAsia="Calibri" w:hAnsi="Calibri" w:cs="Calibri"/>
          <w:color w:val="000000" w:themeColor="text1"/>
          <w:u w:val="single"/>
          <w:lang w:val="en-US"/>
        </w:rPr>
        <w:t>Principle</w:t>
      </w:r>
      <w:r w:rsidR="001F6C00" w:rsidRPr="000E2133">
        <w:rPr>
          <w:rFonts w:ascii="Calibri" w:eastAsia="Calibri" w:hAnsi="Calibri" w:cs="Calibri"/>
          <w:color w:val="000000" w:themeColor="text1"/>
          <w:u w:val="single"/>
          <w:lang w:val="en-US"/>
        </w:rPr>
        <w:t>s</w:t>
      </w:r>
      <w:r w:rsidR="00175902" w:rsidRPr="000E2133">
        <w:rPr>
          <w:rFonts w:ascii="Calibri" w:eastAsia="Calibri" w:hAnsi="Calibri" w:cs="Calibri"/>
          <w:color w:val="000000" w:themeColor="text1"/>
          <w:u w:val="single"/>
          <w:lang w:val="en-US"/>
        </w:rPr>
        <w:t xml:space="preserve"> </w:t>
      </w:r>
      <w:r w:rsidR="0027636A" w:rsidRPr="000E2133">
        <w:rPr>
          <w:rFonts w:ascii="Calibri" w:eastAsia="Calibri" w:hAnsi="Calibri" w:cs="Calibri"/>
          <w:color w:val="000000" w:themeColor="text1"/>
          <w:u w:val="single"/>
          <w:lang w:val="en-US"/>
        </w:rPr>
        <w:t>C, D and E</w:t>
      </w:r>
      <w:r w:rsidRPr="000E2133">
        <w:rPr>
          <w:rFonts w:ascii="Calibri" w:eastAsia="Calibri" w:hAnsi="Calibri" w:cs="Calibri"/>
          <w:color w:val="000000" w:themeColor="text1"/>
          <w:u w:val="single"/>
          <w:lang w:val="en-US"/>
        </w:rPr>
        <w:t>.</w:t>
      </w:r>
      <w:r w:rsidR="00E728C9" w:rsidRPr="000E2133">
        <w:rPr>
          <w:rFonts w:ascii="Calibri" w:eastAsia="Calibri" w:hAnsi="Calibri" w:cs="Calibri"/>
          <w:color w:val="000000" w:themeColor="text1"/>
          <w:u w:val="single"/>
          <w:lang w:val="en-US"/>
        </w:rPr>
        <w:t xml:space="preserve"> </w:t>
      </w:r>
      <w:r w:rsidRPr="000E2133">
        <w:rPr>
          <w:rFonts w:ascii="Calibri" w:eastAsia="Calibri" w:hAnsi="Calibri" w:cs="Calibri"/>
          <w:color w:val="000000" w:themeColor="text1"/>
          <w:u w:val="single"/>
          <w:lang w:val="en-US"/>
        </w:rPr>
        <w:t xml:space="preserve">It applies only after attestations have been clarified and structured in accordance with </w:t>
      </w:r>
      <w:r w:rsidR="00D46200" w:rsidRPr="000E2133">
        <w:rPr>
          <w:rFonts w:ascii="Calibri" w:eastAsia="Calibri" w:hAnsi="Calibri" w:cs="Calibri"/>
          <w:color w:val="000000" w:themeColor="text1"/>
          <w:u w:val="single"/>
          <w:lang w:val="en-US"/>
        </w:rPr>
        <w:t>Principles A and B</w:t>
      </w:r>
      <w:r w:rsidRPr="000E2133">
        <w:rPr>
          <w:rFonts w:ascii="Calibri" w:eastAsia="Calibri" w:hAnsi="Calibri" w:cs="Calibri"/>
          <w:color w:val="000000" w:themeColor="text1"/>
          <w:u w:val="single"/>
          <w:lang w:val="en-US"/>
        </w:rPr>
        <w:t>.</w:t>
      </w:r>
    </w:p>
    <w:p w14:paraId="7EFBB4B7" w14:textId="77777777" w:rsidR="005F6A14" w:rsidRPr="000E2133" w:rsidRDefault="005F6A14" w:rsidP="00E728C9">
      <w:pPr>
        <w:jc w:val="both"/>
        <w:rPr>
          <w:rFonts w:ascii="Calibri" w:eastAsia="Calibri" w:hAnsi="Calibri" w:cs="Calibri"/>
          <w:color w:val="000000" w:themeColor="text1"/>
          <w:u w:val="single"/>
          <w:lang w:val="en-US"/>
        </w:rPr>
      </w:pPr>
    </w:p>
    <w:p w14:paraId="4B9743E7" w14:textId="4D56D272" w:rsidR="005F6A14" w:rsidRPr="000E2133" w:rsidRDefault="005F6A14" w:rsidP="00E728C9">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One approach to structured representation involves the use of ontology-based methods to formally express the elements and relationships contained in a sanitary attestation. </w:t>
      </w:r>
    </w:p>
    <w:p w14:paraId="5EBB5ADF" w14:textId="77777777" w:rsidR="005F6A14" w:rsidRPr="000E2133" w:rsidRDefault="005F6A14" w:rsidP="00E728C9">
      <w:pPr>
        <w:jc w:val="both"/>
        <w:rPr>
          <w:rFonts w:ascii="Calibri" w:eastAsia="Calibri" w:hAnsi="Calibri" w:cs="Calibri"/>
          <w:color w:val="000000" w:themeColor="text1"/>
          <w:u w:val="single"/>
          <w:lang w:val="en-US"/>
        </w:rPr>
      </w:pPr>
    </w:p>
    <w:p w14:paraId="50ECED97" w14:textId="2F2E7F4D" w:rsidR="005F6A14" w:rsidRPr="000E2133" w:rsidRDefault="005F6A14" w:rsidP="005F6A14">
      <w:pPr>
        <w:tabs>
          <w:tab w:val="left" w:pos="1665"/>
        </w:tabs>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Use of ontology-based methods plays a critical role in the structured representation of sanitary attestations, enabling verifiability, auditability, and interoperability in digital certification systems. Ontologies allow concepts to be formally expressed in a standardized and machine-readable way, using structured relationships that preserve the regulatory meaning and support automated validation.</w:t>
      </w:r>
    </w:p>
    <w:p w14:paraId="553239F2" w14:textId="77777777" w:rsidR="001C2D82" w:rsidRPr="000E2133" w:rsidRDefault="001C2D82" w:rsidP="005F6A14">
      <w:pPr>
        <w:tabs>
          <w:tab w:val="left" w:pos="1665"/>
        </w:tabs>
        <w:jc w:val="both"/>
        <w:rPr>
          <w:rFonts w:ascii="Calibri" w:eastAsia="Calibri" w:hAnsi="Calibri" w:cs="Calibri"/>
          <w:color w:val="000000" w:themeColor="text1"/>
          <w:lang w:val="en-US"/>
        </w:rPr>
      </w:pPr>
    </w:p>
    <w:p w14:paraId="18B416BC" w14:textId="4A945162" w:rsidR="005F6A14" w:rsidRDefault="001C2D82" w:rsidP="005F6A14">
      <w:pPr>
        <w:tabs>
          <w:tab w:val="left" w:pos="1665"/>
        </w:tabs>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In addition, ontology-driven representations enable attestations to be digitally linked to authoritative references and regulatory frameworks. This linkage ensures that attestations can be interpreted and verified consistently by competent authorities</w:t>
      </w:r>
      <w:r w:rsidR="00E752FB" w:rsidRPr="00E752FB">
        <w:rPr>
          <w:rFonts w:ascii="Calibri" w:eastAsia="Calibri" w:hAnsi="Calibri" w:cs="Calibri"/>
          <w:color w:val="000000" w:themeColor="text1"/>
          <w:lang w:val="en-US"/>
        </w:rPr>
        <w:t xml:space="preserve"> </w:t>
      </w:r>
      <w:r w:rsidR="00E752FB">
        <w:rPr>
          <w:rFonts w:ascii="Calibri" w:eastAsia="Calibri" w:hAnsi="Calibri" w:cs="Calibri"/>
          <w:color w:val="000000" w:themeColor="text1"/>
          <w:lang w:val="en-US"/>
        </w:rPr>
        <w:t>or third-party assessors,</w:t>
      </w:r>
      <w:r w:rsidR="00EE0BE1">
        <w:rPr>
          <w:rFonts w:ascii="Calibri" w:eastAsia="Calibri" w:hAnsi="Calibri" w:cs="Calibri"/>
          <w:color w:val="000000" w:themeColor="text1"/>
          <w:lang w:val="en-US"/>
        </w:rPr>
        <w:t xml:space="preserve"> and</w:t>
      </w:r>
      <w:r w:rsidRPr="000E2133">
        <w:rPr>
          <w:rFonts w:ascii="Calibri" w:eastAsia="Calibri" w:hAnsi="Calibri" w:cs="Calibri"/>
          <w:color w:val="000000" w:themeColor="text1"/>
          <w:lang w:val="en-US"/>
        </w:rPr>
        <w:t xml:space="preserve"> enables the exchange of certification data across borders and platforms,</w:t>
      </w:r>
      <w:r w:rsidR="00EE0BE1">
        <w:rPr>
          <w:rFonts w:ascii="Calibri" w:eastAsia="Calibri" w:hAnsi="Calibri" w:cs="Calibri"/>
          <w:color w:val="000000" w:themeColor="text1"/>
          <w:lang w:val="en-US"/>
        </w:rPr>
        <w:t xml:space="preserve"> in</w:t>
      </w:r>
      <w:r w:rsidRPr="000E2133">
        <w:rPr>
          <w:rFonts w:ascii="Calibri" w:eastAsia="Calibri" w:hAnsi="Calibri" w:cs="Calibri"/>
          <w:color w:val="000000" w:themeColor="text1"/>
          <w:lang w:val="en-US"/>
        </w:rPr>
        <w:t xml:space="preserve"> align</w:t>
      </w:r>
      <w:r w:rsidR="00EE0BE1">
        <w:rPr>
          <w:rFonts w:ascii="Calibri" w:eastAsia="Calibri" w:hAnsi="Calibri" w:cs="Calibri"/>
          <w:color w:val="000000" w:themeColor="text1"/>
          <w:lang w:val="en-US"/>
        </w:rPr>
        <w:t>ment</w:t>
      </w:r>
      <w:r w:rsidRPr="000E2133">
        <w:rPr>
          <w:rFonts w:ascii="Calibri" w:eastAsia="Calibri" w:hAnsi="Calibri" w:cs="Calibri"/>
          <w:color w:val="000000" w:themeColor="text1"/>
          <w:lang w:val="en-US"/>
        </w:rPr>
        <w:t xml:space="preserve"> with international standards and digital transformation goals.</w:t>
      </w:r>
    </w:p>
    <w:p w14:paraId="3E8A099A" w14:textId="77777777" w:rsidR="00EE0BE1" w:rsidRPr="000E2133" w:rsidRDefault="00EE0BE1" w:rsidP="005F6A14">
      <w:pPr>
        <w:tabs>
          <w:tab w:val="left" w:pos="1665"/>
        </w:tabs>
        <w:jc w:val="both"/>
        <w:rPr>
          <w:rFonts w:ascii="Calibri" w:eastAsia="Calibri" w:hAnsi="Calibri" w:cs="Calibri"/>
          <w:color w:val="000000" w:themeColor="text1"/>
          <w:lang w:val="en-US"/>
        </w:rPr>
      </w:pPr>
    </w:p>
    <w:p w14:paraId="491967D4" w14:textId="77777777" w:rsidR="005F6A14" w:rsidRPr="000E2133" w:rsidRDefault="005F6A14" w:rsidP="005F6A14">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In this context, ontology-based methods provide a way to:</w:t>
      </w:r>
    </w:p>
    <w:p w14:paraId="6EB0FEB0" w14:textId="77777777" w:rsidR="005F6A14" w:rsidRPr="000E2133" w:rsidRDefault="005F6A14" w:rsidP="005F6A14">
      <w:pPr>
        <w:pStyle w:val="ListParagraph"/>
        <w:numPr>
          <w:ilvl w:val="0"/>
          <w:numId w:val="68"/>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organize concepts and relationships consistently;</w:t>
      </w:r>
    </w:p>
    <w:p w14:paraId="17279B81" w14:textId="77777777" w:rsidR="005F6A14" w:rsidRPr="000E2133" w:rsidRDefault="005F6A14" w:rsidP="005F6A14">
      <w:pPr>
        <w:pStyle w:val="ListParagraph"/>
        <w:numPr>
          <w:ilvl w:val="0"/>
          <w:numId w:val="68"/>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reduce ambiguity in terminology;</w:t>
      </w:r>
    </w:p>
    <w:p w14:paraId="65855730" w14:textId="77777777" w:rsidR="005F6A14" w:rsidRPr="000E2133" w:rsidRDefault="005F6A14" w:rsidP="005F6A14">
      <w:pPr>
        <w:pStyle w:val="ListParagraph"/>
        <w:numPr>
          <w:ilvl w:val="0"/>
          <w:numId w:val="68"/>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support machine-interpretable representations without altering regulatory meaning.</w:t>
      </w:r>
    </w:p>
    <w:p w14:paraId="71C35A8D" w14:textId="0601FD39" w:rsidR="00220D18" w:rsidRPr="000E2133" w:rsidRDefault="00220D18" w:rsidP="75CF1520">
      <w:pPr>
        <w:pStyle w:val="ListParagraph"/>
        <w:numPr>
          <w:ilvl w:val="0"/>
          <w:numId w:val="71"/>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reflect the functional relationship between the attestation and the underlying data.</w:t>
      </w:r>
    </w:p>
    <w:p w14:paraId="65A09578" w14:textId="7A51F758" w:rsidR="005E2419" w:rsidRPr="000E2133" w:rsidRDefault="005E2419" w:rsidP="75CF1520">
      <w:pPr>
        <w:jc w:val="both"/>
        <w:rPr>
          <w:rFonts w:ascii="Calibri" w:eastAsia="Calibri" w:hAnsi="Calibri" w:cs="Calibri"/>
          <w:color w:val="000000" w:themeColor="text1"/>
          <w:lang w:val="en-US"/>
        </w:rPr>
      </w:pPr>
      <w:r w:rsidRPr="000E2133">
        <w:rPr>
          <w:color w:val="000000" w:themeColor="text1"/>
          <w:lang w:val="en-US"/>
        </w:rPr>
        <w:br/>
      </w:r>
    </w:p>
    <w:p w14:paraId="242AF77A" w14:textId="79257577" w:rsidR="005E2419" w:rsidRPr="000E2133" w:rsidRDefault="005E2419" w:rsidP="005E2419">
      <w:pPr>
        <w:rPr>
          <w:rFonts w:ascii="Calibri" w:eastAsia="Calibri" w:hAnsi="Calibri" w:cs="Calibri"/>
          <w:color w:val="000000" w:themeColor="text1"/>
          <w:sz w:val="21"/>
          <w:szCs w:val="21"/>
          <w:lang w:val="en-US"/>
        </w:rPr>
      </w:pPr>
      <w:r w:rsidRPr="000E2133">
        <w:rPr>
          <w:rFonts w:ascii="Calibri" w:eastAsia="Calibri" w:hAnsi="Calibri" w:cs="Calibri"/>
          <w:b/>
          <w:bCs/>
          <w:color w:val="000000" w:themeColor="text1"/>
          <w:lang w:val="en-US"/>
        </w:rPr>
        <w:t xml:space="preserve">C – Verifiability and Auditability </w:t>
      </w:r>
    </w:p>
    <w:p w14:paraId="754C749D" w14:textId="77777777" w:rsidR="005E2419" w:rsidRPr="000E2133" w:rsidRDefault="005E2419" w:rsidP="005E2419">
      <w:pPr>
        <w:jc w:val="both"/>
        <w:rPr>
          <w:rFonts w:ascii="Calibri" w:eastAsia="Calibri" w:hAnsi="Calibri" w:cs="Calibri"/>
          <w:color w:val="000000" w:themeColor="text1"/>
          <w:lang w:val="en-US"/>
        </w:rPr>
      </w:pPr>
    </w:p>
    <w:p w14:paraId="0959F882" w14:textId="0AF0F97B" w:rsidR="005F6A14" w:rsidRPr="000E2133" w:rsidRDefault="005E2419" w:rsidP="75CF1520">
      <w:pPr>
        <w:jc w:val="both"/>
        <w:rPr>
          <w:rFonts w:ascii="Calibri" w:eastAsia="Calibri" w:hAnsi="Calibri" w:cs="Calibri"/>
          <w:b/>
          <w:bCs/>
          <w:color w:val="000000" w:themeColor="text1"/>
          <w:lang w:val="en-US"/>
        </w:rPr>
      </w:pPr>
      <w:r w:rsidRPr="000E2133">
        <w:rPr>
          <w:rFonts w:ascii="Calibri" w:eastAsia="Calibri" w:hAnsi="Calibri" w:cs="Calibri"/>
          <w:color w:val="000000" w:themeColor="text1"/>
          <w:lang w:val="en-US"/>
        </w:rPr>
        <w:t xml:space="preserve">In applying the principle of Verifiability and Auditability, </w:t>
      </w:r>
      <w:r w:rsidR="005F6A14" w:rsidRPr="000E2133">
        <w:rPr>
          <w:rFonts w:ascii="Calibri" w:eastAsia="Calibri" w:hAnsi="Calibri" w:cs="Calibri"/>
          <w:color w:val="000000" w:themeColor="text1"/>
          <w:lang w:val="en-US"/>
        </w:rPr>
        <w:t xml:space="preserve">clarified </w:t>
      </w:r>
      <w:r w:rsidRPr="000E2133">
        <w:rPr>
          <w:rFonts w:ascii="Calibri" w:eastAsia="Calibri" w:hAnsi="Calibri" w:cs="Calibri"/>
          <w:color w:val="000000" w:themeColor="text1"/>
          <w:lang w:val="en-US"/>
        </w:rPr>
        <w:t xml:space="preserve">attestations should be </w:t>
      </w:r>
      <w:r w:rsidR="0063335F" w:rsidRPr="000E2133">
        <w:rPr>
          <w:rFonts w:ascii="Calibri" w:eastAsia="Calibri" w:hAnsi="Calibri" w:cs="Calibri"/>
          <w:color w:val="000000" w:themeColor="text1"/>
          <w:lang w:val="en-US"/>
        </w:rPr>
        <w:t xml:space="preserve">represented in a structured form to support verification </w:t>
      </w:r>
      <w:r w:rsidR="00E752FB">
        <w:rPr>
          <w:rFonts w:ascii="Calibri" w:eastAsia="Calibri" w:hAnsi="Calibri" w:cs="Calibri"/>
          <w:color w:val="000000" w:themeColor="text1"/>
          <w:lang w:val="en-US"/>
        </w:rPr>
        <w:t xml:space="preserve">through the use of </w:t>
      </w:r>
      <w:r w:rsidR="00EE0BE1">
        <w:rPr>
          <w:rFonts w:ascii="Calibri" w:eastAsia="Calibri" w:hAnsi="Calibri" w:cs="Calibri"/>
          <w:color w:val="000000" w:themeColor="text1"/>
          <w:lang w:val="en-US"/>
        </w:rPr>
        <w:t>digital tools</w:t>
      </w:r>
      <w:r w:rsidR="0063335F" w:rsidRPr="000E2133">
        <w:rPr>
          <w:rFonts w:ascii="Calibri" w:eastAsia="Calibri" w:hAnsi="Calibri" w:cs="Calibri"/>
          <w:color w:val="000000" w:themeColor="text1"/>
          <w:lang w:val="en-US"/>
        </w:rPr>
        <w:t>.</w:t>
      </w:r>
    </w:p>
    <w:p w14:paraId="4D3E59BB" w14:textId="77777777" w:rsidR="005F6A14" w:rsidRPr="000E2133" w:rsidRDefault="005F6A14" w:rsidP="0063335F">
      <w:pPr>
        <w:jc w:val="both"/>
        <w:rPr>
          <w:rFonts w:ascii="Calibri" w:eastAsia="Calibri" w:hAnsi="Calibri" w:cs="Calibri"/>
          <w:color w:val="000000" w:themeColor="text1"/>
          <w:lang w:val="en-US"/>
        </w:rPr>
      </w:pPr>
    </w:p>
    <w:p w14:paraId="0B747AAA" w14:textId="55ACB842" w:rsidR="005F6A14" w:rsidRPr="000E2133" w:rsidRDefault="005F6A14" w:rsidP="75CF1520">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By breaking down attestations into fundamental components—typically represented as subject–predicate–object triples—ontology-based approaches ensure that the core intent of each attestation is explicitly defined. This structured format enhances semantic precision, avoids reliance on informal interpretation, and enables the reuse of standard terms across different certification contexts.</w:t>
      </w:r>
    </w:p>
    <w:p w14:paraId="77A0C592" w14:textId="77777777" w:rsidR="0063335F" w:rsidRPr="000E2133" w:rsidRDefault="0063335F" w:rsidP="0063335F">
      <w:pPr>
        <w:jc w:val="both"/>
        <w:rPr>
          <w:rFonts w:ascii="Calibri" w:eastAsia="Calibri" w:hAnsi="Calibri" w:cs="Calibri"/>
          <w:color w:val="000000" w:themeColor="text1"/>
          <w:lang w:val="en-US"/>
        </w:rPr>
      </w:pPr>
    </w:p>
    <w:p w14:paraId="71346F1E" w14:textId="4BEB5336" w:rsidR="0063335F" w:rsidRPr="000E2133" w:rsidRDefault="0063335F" w:rsidP="75CF1520">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For illustration, </w:t>
      </w:r>
      <w:r w:rsidR="00463FE6" w:rsidRPr="000E2133">
        <w:rPr>
          <w:rFonts w:ascii="Calibri" w:eastAsia="Calibri" w:hAnsi="Calibri" w:cs="Calibri"/>
          <w:color w:val="000000" w:themeColor="text1"/>
          <w:lang w:val="en-US"/>
        </w:rPr>
        <w:t xml:space="preserve">the </w:t>
      </w:r>
      <w:r w:rsidRPr="000E2133">
        <w:rPr>
          <w:rFonts w:ascii="Calibri" w:eastAsia="Calibri" w:hAnsi="Calibri" w:cs="Calibri"/>
          <w:color w:val="000000" w:themeColor="text1"/>
          <w:lang w:val="en-US"/>
        </w:rPr>
        <w:t>relationships</w:t>
      </w:r>
      <w:r w:rsidR="00463FE6" w:rsidRPr="000E2133">
        <w:rPr>
          <w:rFonts w:ascii="Calibri" w:eastAsia="Calibri" w:hAnsi="Calibri" w:cs="Calibri"/>
          <w:color w:val="000000" w:themeColor="text1"/>
          <w:lang w:val="en-US"/>
        </w:rPr>
        <w:t xml:space="preserve"> in the example below</w:t>
      </w:r>
      <w:r w:rsidRPr="000E2133">
        <w:rPr>
          <w:rFonts w:ascii="Calibri" w:eastAsia="Calibri" w:hAnsi="Calibri" w:cs="Calibri"/>
          <w:color w:val="000000" w:themeColor="text1"/>
          <w:lang w:val="en-US"/>
        </w:rPr>
        <w:t xml:space="preserve"> may be expressed as simple statements composed of a subject, a predicate, and an object (e.g. Product – comes from – Establishment). Such representations allow complex textual attestations to be expressed in a standardized form suitable for verification and interoperability.</w:t>
      </w:r>
    </w:p>
    <w:p w14:paraId="0397B9C1" w14:textId="77777777" w:rsidR="0063335F" w:rsidRPr="000E2133" w:rsidRDefault="0063335F" w:rsidP="0063335F">
      <w:pPr>
        <w:jc w:val="both"/>
        <w:rPr>
          <w:rFonts w:ascii="Calibri" w:eastAsia="Calibri" w:hAnsi="Calibri" w:cs="Calibri"/>
          <w:color w:val="000000" w:themeColor="text1"/>
          <w:lang w:val="en-US"/>
        </w:rPr>
      </w:pPr>
    </w:p>
    <w:p w14:paraId="760A585F" w14:textId="5AC18E34" w:rsidR="00463FE6" w:rsidRPr="000E2133" w:rsidRDefault="00463FE6" w:rsidP="0063335F">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Example (Original): “</w:t>
      </w:r>
      <w:r w:rsidRPr="000E2133">
        <w:rPr>
          <w:rFonts w:ascii="Calibri" w:eastAsia="Calibri" w:hAnsi="Calibri" w:cs="Calibri"/>
          <w:i/>
          <w:iCs/>
          <w:color w:val="000000" w:themeColor="text1"/>
          <w:lang w:val="en-US"/>
        </w:rPr>
        <w:t xml:space="preserve">Products </w:t>
      </w:r>
      <w:r w:rsidR="009042F2">
        <w:rPr>
          <w:rFonts w:ascii="Calibri" w:eastAsia="Calibri" w:hAnsi="Calibri" w:cs="Calibri"/>
          <w:color w:val="000000" w:themeColor="text1"/>
          <w:lang w:val="en-US"/>
        </w:rPr>
        <w:t>of this consignment were</w:t>
      </w:r>
      <w:r w:rsidR="009042F2" w:rsidRPr="000E2133" w:rsidDel="009042F2">
        <w:rPr>
          <w:rFonts w:ascii="Calibri" w:eastAsia="Calibri" w:hAnsi="Calibri" w:cs="Calibri"/>
          <w:i/>
          <w:iCs/>
          <w:color w:val="000000" w:themeColor="text1"/>
          <w:lang w:val="en-US"/>
        </w:rPr>
        <w:t xml:space="preserve"> </w:t>
      </w:r>
      <w:r w:rsidRPr="000E2133">
        <w:rPr>
          <w:rFonts w:ascii="Calibri" w:eastAsia="Calibri" w:hAnsi="Calibri" w:cs="Calibri"/>
          <w:i/>
          <w:iCs/>
          <w:color w:val="000000" w:themeColor="text1"/>
          <w:lang w:val="en-US"/>
        </w:rPr>
        <w:t xml:space="preserve">obtained </w:t>
      </w:r>
      <w:r w:rsidR="00372C02" w:rsidRPr="000E2133">
        <w:rPr>
          <w:rFonts w:ascii="Calibri" w:eastAsia="Calibri" w:hAnsi="Calibri" w:cs="Calibri"/>
          <w:i/>
          <w:iCs/>
          <w:color w:val="000000" w:themeColor="text1"/>
          <w:lang w:val="en-US"/>
        </w:rPr>
        <w:t>from</w:t>
      </w:r>
      <w:r w:rsidRPr="000E2133">
        <w:rPr>
          <w:rFonts w:ascii="Calibri" w:eastAsia="Calibri" w:hAnsi="Calibri" w:cs="Calibri"/>
          <w:i/>
          <w:iCs/>
          <w:color w:val="000000" w:themeColor="text1"/>
          <w:lang w:val="en-US"/>
        </w:rPr>
        <w:t xml:space="preserve"> establishments that implemented Good Manufacturing Practices (GMP), Sanitation Standard Operating Procedures (SSOP) and Hazard Analysis and Critical Control Points (HACCP)</w:t>
      </w:r>
      <w:r w:rsidRPr="000E2133">
        <w:rPr>
          <w:rFonts w:ascii="Calibri" w:eastAsia="Calibri" w:hAnsi="Calibri" w:cs="Calibri"/>
          <w:color w:val="000000" w:themeColor="text1"/>
          <w:lang w:val="en-US"/>
        </w:rPr>
        <w:t>”</w:t>
      </w:r>
    </w:p>
    <w:p w14:paraId="4B48689F" w14:textId="77777777" w:rsidR="00463FE6" w:rsidRPr="000E2133" w:rsidRDefault="00463FE6" w:rsidP="0063335F">
      <w:pPr>
        <w:jc w:val="both"/>
        <w:rPr>
          <w:rFonts w:ascii="Calibri" w:eastAsia="Calibri" w:hAnsi="Calibri" w:cs="Calibri"/>
          <w:color w:val="000000" w:themeColor="text1"/>
          <w:lang w:val="en-US"/>
        </w:rPr>
      </w:pPr>
    </w:p>
    <w:p w14:paraId="35121521" w14:textId="3C296ACD" w:rsidR="00463FE6" w:rsidRPr="000E2133" w:rsidRDefault="00463FE6" w:rsidP="0063335F">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lastRenderedPageBreak/>
        <w:t>Ontology-based representation</w:t>
      </w:r>
      <w:r w:rsidR="001C2D82" w:rsidRPr="000E2133">
        <w:rPr>
          <w:rFonts w:ascii="Calibri" w:eastAsia="Calibri" w:hAnsi="Calibri" w:cs="Calibri"/>
          <w:color w:val="000000" w:themeColor="text1"/>
          <w:lang w:val="en-US"/>
        </w:rPr>
        <w:t xml:space="preserve"> (Triple)</w:t>
      </w:r>
      <w:r w:rsidRPr="000E2133">
        <w:rPr>
          <w:rFonts w:ascii="Calibri" w:eastAsia="Calibri" w:hAnsi="Calibri" w:cs="Calibri"/>
          <w:color w:val="000000" w:themeColor="text1"/>
          <w:lang w:val="en-US"/>
        </w:rPr>
        <w:t xml:space="preserve">: </w:t>
      </w:r>
    </w:p>
    <w:p w14:paraId="12D173ED" w14:textId="77777777" w:rsidR="003E6D27" w:rsidRPr="000E2133" w:rsidRDefault="003E6D27" w:rsidP="003E6D27">
      <w:pPr>
        <w:pStyle w:val="ListParagraph"/>
        <w:numPr>
          <w:ilvl w:val="0"/>
          <w:numId w:val="114"/>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PRODUCTS ; OBTAINED_FROM ; ESTABLISHMENTS</w:t>
      </w:r>
    </w:p>
    <w:p w14:paraId="0859114F" w14:textId="77777777" w:rsidR="003E6D27" w:rsidRPr="000E2133" w:rsidRDefault="003E6D27" w:rsidP="003E6D27">
      <w:pPr>
        <w:pStyle w:val="ListParagraph"/>
        <w:numPr>
          <w:ilvl w:val="0"/>
          <w:numId w:val="114"/>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ESTABLISHMENTS ; IMPLEMENT ; GMP</w:t>
      </w:r>
    </w:p>
    <w:p w14:paraId="5BF9BEBE" w14:textId="77777777" w:rsidR="003E6D27" w:rsidRPr="000E2133" w:rsidRDefault="003E6D27" w:rsidP="003E6D27">
      <w:pPr>
        <w:pStyle w:val="ListParagraph"/>
        <w:numPr>
          <w:ilvl w:val="0"/>
          <w:numId w:val="114"/>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ESTABLISHMENTS ; IMPLEMENT ; SSOP</w:t>
      </w:r>
    </w:p>
    <w:p w14:paraId="4DE0008A" w14:textId="49F245E3" w:rsidR="003E6D27" w:rsidRPr="000E2133" w:rsidRDefault="003E6D27" w:rsidP="75CF1520">
      <w:pPr>
        <w:pStyle w:val="ListParagraph"/>
        <w:numPr>
          <w:ilvl w:val="0"/>
          <w:numId w:val="114"/>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ESTABLISHMENTS ; IMPLEMENT ; HACCP</w:t>
      </w:r>
    </w:p>
    <w:p w14:paraId="7B9937DA" w14:textId="77777777" w:rsidR="00463FE6" w:rsidRPr="000E2133" w:rsidRDefault="00463FE6" w:rsidP="0063335F">
      <w:pPr>
        <w:jc w:val="both"/>
        <w:rPr>
          <w:rFonts w:ascii="Calibri" w:eastAsia="Calibri" w:hAnsi="Calibri" w:cs="Calibri"/>
          <w:color w:val="000000" w:themeColor="text1"/>
          <w:lang w:val="en-US"/>
        </w:rPr>
      </w:pPr>
    </w:p>
    <w:p w14:paraId="5B8CE26F" w14:textId="77777777" w:rsidR="003E6D27" w:rsidRPr="000E2133" w:rsidRDefault="003E6D27" w:rsidP="003E6D27">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In this structure:</w:t>
      </w:r>
    </w:p>
    <w:p w14:paraId="46D7AEBD" w14:textId="77777777" w:rsidR="003E6D27" w:rsidRPr="000E2133" w:rsidRDefault="003E6D27" w:rsidP="003E6D27">
      <w:pPr>
        <w:numPr>
          <w:ilvl w:val="0"/>
          <w:numId w:val="59"/>
        </w:numPr>
        <w:jc w:val="both"/>
        <w:rPr>
          <w:rFonts w:ascii="Calibri" w:eastAsia="Calibri" w:hAnsi="Calibri" w:cs="Calibri"/>
          <w:color w:val="000000" w:themeColor="text1"/>
          <w:lang w:val="en-US"/>
        </w:rPr>
      </w:pPr>
      <w:r w:rsidRPr="000E2133">
        <w:rPr>
          <w:rFonts w:ascii="Calibri" w:eastAsia="Calibri" w:hAnsi="Calibri" w:cs="Calibri"/>
          <w:b/>
          <w:bCs/>
          <w:color w:val="000000" w:themeColor="text1"/>
          <w:lang w:val="en-US"/>
        </w:rPr>
        <w:t xml:space="preserve">products </w:t>
      </w:r>
      <w:r w:rsidRPr="000E2133">
        <w:rPr>
          <w:rFonts w:ascii="Calibri" w:eastAsia="Calibri" w:hAnsi="Calibri" w:cs="Calibri"/>
          <w:color w:val="000000" w:themeColor="text1"/>
          <w:lang w:val="en-US"/>
        </w:rPr>
        <w:t>is the</w:t>
      </w:r>
      <w:r w:rsidRPr="000E2133">
        <w:rPr>
          <w:rFonts w:ascii="Calibri" w:eastAsia="Calibri" w:hAnsi="Calibri" w:cs="Calibri"/>
          <w:b/>
          <w:bCs/>
          <w:color w:val="000000" w:themeColor="text1"/>
          <w:lang w:val="en-US"/>
        </w:rPr>
        <w:t xml:space="preserve"> subject, </w:t>
      </w:r>
      <w:r w:rsidRPr="000E2133">
        <w:rPr>
          <w:rFonts w:ascii="Calibri" w:eastAsia="Calibri" w:hAnsi="Calibri" w:cs="Calibri"/>
          <w:color w:val="000000" w:themeColor="text1"/>
          <w:lang w:val="en-US"/>
        </w:rPr>
        <w:t>representing the entity being described;</w:t>
      </w:r>
    </w:p>
    <w:p w14:paraId="5B577082" w14:textId="77777777" w:rsidR="003E6D27" w:rsidRPr="000E2133" w:rsidRDefault="003E6D27" w:rsidP="003E6D27">
      <w:pPr>
        <w:numPr>
          <w:ilvl w:val="0"/>
          <w:numId w:val="59"/>
        </w:numPr>
        <w:jc w:val="both"/>
        <w:rPr>
          <w:rFonts w:ascii="Calibri" w:eastAsia="Calibri" w:hAnsi="Calibri" w:cs="Calibri"/>
          <w:color w:val="000000" w:themeColor="text1"/>
          <w:lang w:val="en-US"/>
        </w:rPr>
      </w:pPr>
      <w:r w:rsidRPr="000E2133">
        <w:rPr>
          <w:rFonts w:ascii="Calibri" w:eastAsia="Calibri" w:hAnsi="Calibri" w:cs="Calibri"/>
          <w:b/>
          <w:bCs/>
          <w:i/>
          <w:iCs/>
          <w:color w:val="000000" w:themeColor="text1"/>
          <w:lang w:val="en-US"/>
        </w:rPr>
        <w:t xml:space="preserve">obtained from </w:t>
      </w:r>
      <w:r w:rsidRPr="000E2133">
        <w:rPr>
          <w:rFonts w:ascii="Calibri" w:eastAsia="Calibri" w:hAnsi="Calibri" w:cs="Calibri"/>
          <w:color w:val="000000" w:themeColor="text1"/>
          <w:lang w:val="en-US"/>
        </w:rPr>
        <w:t>is the</w:t>
      </w:r>
      <w:r w:rsidRPr="000E2133">
        <w:rPr>
          <w:rFonts w:ascii="Calibri" w:eastAsia="Calibri" w:hAnsi="Calibri" w:cs="Calibri"/>
          <w:b/>
          <w:bCs/>
          <w:color w:val="000000" w:themeColor="text1"/>
          <w:lang w:val="en-US"/>
        </w:rPr>
        <w:t xml:space="preserve"> predicate</w:t>
      </w:r>
      <w:r w:rsidRPr="000E2133">
        <w:rPr>
          <w:rFonts w:ascii="Calibri" w:eastAsia="Calibri" w:hAnsi="Calibri" w:cs="Calibri"/>
          <w:color w:val="000000" w:themeColor="text1"/>
          <w:lang w:val="en-US"/>
        </w:rPr>
        <w:t>, indicating a semantic relationship;</w:t>
      </w:r>
    </w:p>
    <w:p w14:paraId="448421FD" w14:textId="77777777" w:rsidR="003E6D27" w:rsidRPr="000E2133" w:rsidRDefault="003E6D27" w:rsidP="003E6D27">
      <w:pPr>
        <w:numPr>
          <w:ilvl w:val="0"/>
          <w:numId w:val="59"/>
        </w:numPr>
        <w:jc w:val="both"/>
        <w:rPr>
          <w:rFonts w:ascii="Calibri" w:eastAsia="Calibri" w:hAnsi="Calibri" w:cs="Calibri"/>
          <w:color w:val="000000" w:themeColor="text1"/>
          <w:lang w:val="en-US"/>
        </w:rPr>
      </w:pPr>
      <w:r w:rsidRPr="000E2133">
        <w:rPr>
          <w:rFonts w:ascii="Calibri" w:eastAsia="Calibri" w:hAnsi="Calibri" w:cs="Calibri"/>
          <w:b/>
          <w:bCs/>
          <w:color w:val="000000" w:themeColor="text1"/>
          <w:lang w:val="en-US"/>
        </w:rPr>
        <w:t>establishments</w:t>
      </w:r>
      <w:r w:rsidRPr="000E2133">
        <w:rPr>
          <w:rFonts w:ascii="Calibri" w:eastAsia="Calibri" w:hAnsi="Calibri" w:cs="Calibri"/>
          <w:color w:val="000000" w:themeColor="text1"/>
          <w:lang w:val="en-US"/>
        </w:rPr>
        <w:t xml:space="preserve"> (</w:t>
      </w:r>
      <w:r w:rsidRPr="000E2133">
        <w:rPr>
          <w:rFonts w:ascii="Calibri" w:eastAsia="Calibri" w:hAnsi="Calibri" w:cs="Calibri"/>
          <w:i/>
          <w:iCs/>
          <w:color w:val="000000" w:themeColor="text1"/>
          <w:lang w:val="en-US"/>
        </w:rPr>
        <w:t>that implemented</w:t>
      </w:r>
      <w:r w:rsidRPr="000E2133">
        <w:rPr>
          <w:rFonts w:ascii="Calibri" w:eastAsia="Calibri" w:hAnsi="Calibri" w:cs="Calibri"/>
          <w:color w:val="000000" w:themeColor="text1"/>
          <w:lang w:val="en-US"/>
        </w:rPr>
        <w:t xml:space="preserve"> GMP, SSOP and HACCP) is the</w:t>
      </w:r>
      <w:r w:rsidRPr="000E2133">
        <w:rPr>
          <w:rFonts w:ascii="Calibri" w:eastAsia="Calibri" w:hAnsi="Calibri" w:cs="Calibri"/>
          <w:b/>
          <w:bCs/>
          <w:color w:val="000000" w:themeColor="text1"/>
          <w:lang w:val="en-US"/>
        </w:rPr>
        <w:t xml:space="preserve"> object </w:t>
      </w:r>
    </w:p>
    <w:p w14:paraId="1C18BCEE" w14:textId="77777777" w:rsidR="003E6D27" w:rsidRPr="000E2133" w:rsidRDefault="003E6D27" w:rsidP="003E6D27">
      <w:pPr>
        <w:numPr>
          <w:ilvl w:val="0"/>
          <w:numId w:val="59"/>
        </w:numPr>
        <w:jc w:val="both"/>
        <w:rPr>
          <w:rFonts w:ascii="Calibri" w:eastAsia="Calibri" w:hAnsi="Calibri" w:cs="Calibri"/>
          <w:color w:val="000000" w:themeColor="text1"/>
          <w:lang w:val="en-US"/>
        </w:rPr>
      </w:pPr>
      <w:r w:rsidRPr="000E2133">
        <w:rPr>
          <w:rFonts w:ascii="Calibri" w:eastAsia="Calibri" w:hAnsi="Calibri" w:cs="Calibri"/>
          <w:b/>
          <w:bCs/>
          <w:color w:val="000000" w:themeColor="text1"/>
          <w:lang w:val="en-US"/>
        </w:rPr>
        <w:t>implement</w:t>
      </w:r>
      <w:r w:rsidRPr="000E2133">
        <w:rPr>
          <w:rFonts w:ascii="Calibri" w:eastAsia="Calibri" w:hAnsi="Calibri" w:cs="Calibri"/>
          <w:color w:val="000000" w:themeColor="text1"/>
          <w:lang w:val="en-US"/>
        </w:rPr>
        <w:t xml:space="preserve"> expresses compliance relationships between establishments and GMP, SSOP, and HACCP.</w:t>
      </w:r>
    </w:p>
    <w:p w14:paraId="37289B8B" w14:textId="77777777" w:rsidR="00463FE6" w:rsidRPr="000E2133" w:rsidRDefault="00463FE6" w:rsidP="75CF1520">
      <w:pPr>
        <w:jc w:val="both"/>
        <w:rPr>
          <w:rFonts w:ascii="Calibri" w:eastAsia="Calibri" w:hAnsi="Calibri" w:cs="Calibri"/>
          <w:color w:val="000000" w:themeColor="text1"/>
          <w:lang w:val="en-US"/>
        </w:rPr>
      </w:pPr>
    </w:p>
    <w:p w14:paraId="5AB97AEF" w14:textId="5D90CA6F" w:rsidR="00630F46" w:rsidRPr="000E2133" w:rsidRDefault="00630F46" w:rsidP="00630F46">
      <w:pPr>
        <w:spacing w:after="240"/>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The </w:t>
      </w:r>
      <w:r w:rsidR="001C2D82" w:rsidRPr="000E2133">
        <w:rPr>
          <w:rFonts w:ascii="Calibri" w:eastAsia="Calibri" w:hAnsi="Calibri" w:cs="Calibri"/>
          <w:color w:val="000000" w:themeColor="text1"/>
          <w:lang w:val="en-US"/>
        </w:rPr>
        <w:t>2</w:t>
      </w:r>
      <w:r w:rsidRPr="000E2133">
        <w:rPr>
          <w:rFonts w:ascii="Calibri" w:eastAsia="Calibri" w:hAnsi="Calibri" w:cs="Calibri"/>
          <w:color w:val="000000" w:themeColor="text1"/>
          <w:lang w:val="en-US"/>
        </w:rPr>
        <w:t xml:space="preserve">-step conversion procedure can support the creation </w:t>
      </w:r>
      <w:r w:rsidR="00EE0BE1">
        <w:rPr>
          <w:rFonts w:ascii="Calibri" w:eastAsia="Calibri" w:hAnsi="Calibri" w:cs="Calibri"/>
          <w:color w:val="000000" w:themeColor="text1"/>
          <w:lang w:val="en-US"/>
        </w:rPr>
        <w:t xml:space="preserve">of </w:t>
      </w:r>
      <w:r w:rsidRPr="000E2133">
        <w:rPr>
          <w:rFonts w:ascii="Calibri" w:eastAsia="Calibri" w:hAnsi="Calibri" w:cs="Calibri"/>
          <w:color w:val="000000" w:themeColor="text1"/>
          <w:lang w:val="en-US"/>
        </w:rPr>
        <w:t>ontology-based representation:</w:t>
      </w:r>
    </w:p>
    <w:p w14:paraId="1BB324B1" w14:textId="4E794239" w:rsidR="00FF1938" w:rsidRPr="000E2133" w:rsidRDefault="0063335F">
      <w:pPr>
        <w:pStyle w:val="ListParagraph"/>
        <w:numPr>
          <w:ilvl w:val="0"/>
          <w:numId w:val="85"/>
        </w:numPr>
        <w:tabs>
          <w:tab w:val="left" w:pos="1665"/>
        </w:tabs>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Identify the essential components of the attestation, including</w:t>
      </w:r>
      <w:r w:rsidR="00630F46" w:rsidRPr="000E2133">
        <w:rPr>
          <w:rFonts w:ascii="Calibri" w:eastAsia="Calibri" w:hAnsi="Calibri" w:cs="Calibri"/>
          <w:color w:val="000000" w:themeColor="text1"/>
          <w:lang w:val="en-US"/>
        </w:rPr>
        <w:t xml:space="preserve"> </w:t>
      </w:r>
      <w:r w:rsidRPr="000E2133">
        <w:rPr>
          <w:rFonts w:ascii="Calibri" w:eastAsia="Calibri" w:hAnsi="Calibri" w:cs="Calibri"/>
          <w:color w:val="000000" w:themeColor="text1"/>
          <w:lang w:val="en-US"/>
        </w:rPr>
        <w:t>the subject (entity concerned)</w:t>
      </w:r>
      <w:r w:rsidR="00630F46" w:rsidRPr="000E2133">
        <w:rPr>
          <w:rFonts w:ascii="Calibri" w:eastAsia="Calibri" w:hAnsi="Calibri" w:cs="Calibri"/>
          <w:color w:val="000000" w:themeColor="text1"/>
          <w:lang w:val="en-US"/>
        </w:rPr>
        <w:t xml:space="preserve">, </w:t>
      </w:r>
      <w:r w:rsidRPr="000E2133">
        <w:rPr>
          <w:rFonts w:ascii="Calibri" w:eastAsia="Calibri" w:hAnsi="Calibri" w:cs="Calibri"/>
          <w:color w:val="000000" w:themeColor="text1"/>
          <w:lang w:val="en-US"/>
        </w:rPr>
        <w:t>the predicate (relationship or condition)</w:t>
      </w:r>
      <w:r w:rsidR="00630F46" w:rsidRPr="000E2133">
        <w:rPr>
          <w:rFonts w:ascii="Calibri" w:eastAsia="Calibri" w:hAnsi="Calibri" w:cs="Calibri"/>
          <w:color w:val="000000" w:themeColor="text1"/>
          <w:lang w:val="en-US"/>
        </w:rPr>
        <w:t xml:space="preserve">, and </w:t>
      </w:r>
      <w:r w:rsidRPr="000E2133">
        <w:rPr>
          <w:rFonts w:ascii="Calibri" w:eastAsia="Calibri" w:hAnsi="Calibri" w:cs="Calibri"/>
          <w:color w:val="000000" w:themeColor="text1"/>
          <w:lang w:val="en-US"/>
        </w:rPr>
        <w:t>the object (entity, condition, or assurance provided)</w:t>
      </w:r>
      <w:r w:rsidR="00FF1938" w:rsidRPr="000E2133">
        <w:rPr>
          <w:rFonts w:ascii="Calibri" w:eastAsia="Calibri" w:hAnsi="Calibri" w:cs="Calibri"/>
          <w:color w:val="000000" w:themeColor="text1"/>
          <w:lang w:val="en-US"/>
        </w:rPr>
        <w:t>.</w:t>
      </w:r>
    </w:p>
    <w:p w14:paraId="1C73DEF6" w14:textId="169324E2" w:rsidR="0063335F" w:rsidRPr="000E2133" w:rsidRDefault="0063335F" w:rsidP="000E2133">
      <w:pPr>
        <w:numPr>
          <w:ilvl w:val="0"/>
          <w:numId w:val="85"/>
        </w:numPr>
        <w:tabs>
          <w:tab w:val="left" w:pos="1665"/>
        </w:tabs>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Express each assurance as one or more structured statements reflecting the original attestation. Where multiple conditions apply, these may be represented as separate but related statements.</w:t>
      </w:r>
    </w:p>
    <w:p w14:paraId="779502A0" w14:textId="77777777" w:rsidR="00FF1938" w:rsidRDefault="00FF1938" w:rsidP="0063335F">
      <w:pPr>
        <w:rPr>
          <w:rFonts w:ascii="Calibri" w:eastAsia="Calibri" w:hAnsi="Calibri" w:cs="Calibri"/>
          <w:b/>
          <w:bCs/>
          <w:color w:val="000000" w:themeColor="text1"/>
          <w:lang w:val="en-US"/>
        </w:rPr>
      </w:pPr>
    </w:p>
    <w:p w14:paraId="48D356FD" w14:textId="77777777" w:rsidR="000E2133" w:rsidRPr="000E2133" w:rsidRDefault="000E2133" w:rsidP="0063335F">
      <w:pPr>
        <w:rPr>
          <w:rFonts w:ascii="Calibri" w:eastAsia="Calibri" w:hAnsi="Calibri" w:cs="Calibri"/>
          <w:b/>
          <w:bCs/>
          <w:color w:val="000000" w:themeColor="text1"/>
          <w:lang w:val="en-US"/>
        </w:rPr>
      </w:pPr>
    </w:p>
    <w:p w14:paraId="7F677849" w14:textId="373538DA" w:rsidR="005E2419" w:rsidRPr="000E2133" w:rsidRDefault="005E2419" w:rsidP="75CF1520">
      <w:pPr>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D – Interoperability</w:t>
      </w:r>
    </w:p>
    <w:p w14:paraId="58A595B7" w14:textId="77777777" w:rsidR="005F6A14" w:rsidRPr="000E2133" w:rsidRDefault="005F6A14" w:rsidP="005E2419">
      <w:pPr>
        <w:jc w:val="both"/>
        <w:rPr>
          <w:rFonts w:ascii="Calibri" w:eastAsia="Calibri" w:hAnsi="Calibri" w:cs="Calibri"/>
          <w:color w:val="000000" w:themeColor="text1"/>
          <w:lang w:val="en-US"/>
        </w:rPr>
      </w:pPr>
    </w:p>
    <w:p w14:paraId="457407B8" w14:textId="77777777" w:rsidR="001C2D82" w:rsidRPr="000E2133" w:rsidRDefault="00630F46" w:rsidP="001C2D82">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In applying the principle of Interoperability, structured attestations should be represented by using controlled vocabularies and well-defined semantic relationships.</w:t>
      </w:r>
      <w:r w:rsidR="001C2D82" w:rsidRPr="000E2133">
        <w:rPr>
          <w:rFonts w:ascii="Calibri" w:eastAsia="Calibri" w:hAnsi="Calibri" w:cs="Calibri"/>
          <w:color w:val="000000" w:themeColor="text1"/>
          <w:lang w:val="en-US"/>
        </w:rPr>
        <w:t xml:space="preserve"> </w:t>
      </w:r>
    </w:p>
    <w:p w14:paraId="182D601E" w14:textId="77777777" w:rsidR="001C2D82" w:rsidRPr="000E2133" w:rsidRDefault="001C2D82" w:rsidP="001C2D82">
      <w:pPr>
        <w:jc w:val="both"/>
        <w:rPr>
          <w:rFonts w:ascii="Calibri" w:eastAsia="Calibri" w:hAnsi="Calibri" w:cs="Calibri"/>
          <w:color w:val="000000" w:themeColor="text1"/>
          <w:lang w:val="en-US"/>
        </w:rPr>
      </w:pPr>
    </w:p>
    <w:p w14:paraId="6FF99877" w14:textId="77777777" w:rsidR="0064680B" w:rsidRPr="000E2133" w:rsidRDefault="001C2D82" w:rsidP="001C2D82">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In the context of structured and digital certification systems, consistency in terminology allows for efficient data exchange across platforms.</w:t>
      </w:r>
      <w:r w:rsidR="0064680B" w:rsidRPr="000E2133">
        <w:rPr>
          <w:rFonts w:ascii="Calibri" w:eastAsia="Calibri" w:hAnsi="Calibri" w:cs="Calibri"/>
          <w:color w:val="000000" w:themeColor="text1"/>
          <w:lang w:val="en-US"/>
        </w:rPr>
        <w:t xml:space="preserve"> </w:t>
      </w:r>
      <w:r w:rsidRPr="000E2133">
        <w:rPr>
          <w:rFonts w:ascii="Calibri" w:eastAsia="Calibri" w:hAnsi="Calibri" w:cs="Calibri"/>
          <w:color w:val="000000" w:themeColor="text1"/>
          <w:lang w:val="en-US"/>
        </w:rPr>
        <w:t>Standardized vocabularies—often drawn from internationally recognized sources, controlled tables, or sector-specific glossaries—ensure that each term carries a precise and agreed-upon meaning. This eliminates ambiguity, reduces the risk of misinterpretation, and supports alignment with legal and technical frameworks.</w:t>
      </w:r>
    </w:p>
    <w:p w14:paraId="75A7BD03" w14:textId="77777777" w:rsidR="0064680B" w:rsidRPr="000E2133" w:rsidRDefault="0064680B" w:rsidP="001C2D82">
      <w:pPr>
        <w:jc w:val="both"/>
        <w:rPr>
          <w:rFonts w:ascii="Calibri" w:eastAsia="Calibri" w:hAnsi="Calibri" w:cs="Calibri"/>
          <w:color w:val="000000" w:themeColor="text1"/>
          <w:lang w:val="en-US"/>
        </w:rPr>
      </w:pPr>
    </w:p>
    <w:p w14:paraId="66B4C359" w14:textId="1CEE5CAD" w:rsidR="00630F46" w:rsidRPr="000E2133" w:rsidRDefault="0064680B" w:rsidP="001C2D82">
      <w:pPr>
        <w:jc w:val="both"/>
        <w:rPr>
          <w:rFonts w:ascii="Calibri" w:eastAsia="Calibri" w:hAnsi="Calibri" w:cs="Calibri"/>
          <w:color w:val="000000" w:themeColor="text1"/>
          <w:lang w:val="en-US"/>
        </w:rPr>
      </w:pPr>
      <w:r w:rsidRPr="000E2133">
        <w:rPr>
          <w:rFonts w:ascii="Calibri" w:eastAsia="Calibri" w:hAnsi="Calibri" w:cs="Calibri"/>
          <w:b/>
          <w:bCs/>
          <w:color w:val="000000" w:themeColor="text1"/>
          <w:lang w:val="en-US"/>
        </w:rPr>
        <w:t xml:space="preserve">Illustrative vocabularies and examples are provided in Annex </w:t>
      </w:r>
      <w:r w:rsidR="00EE0BE1">
        <w:rPr>
          <w:rFonts w:ascii="Calibri" w:eastAsia="Calibri" w:hAnsi="Calibri" w:cs="Calibri"/>
          <w:b/>
          <w:bCs/>
          <w:color w:val="000000" w:themeColor="text1"/>
          <w:lang w:val="en-US"/>
        </w:rPr>
        <w:t>3</w:t>
      </w:r>
      <w:r w:rsidRPr="000E2133">
        <w:rPr>
          <w:rFonts w:ascii="Calibri" w:eastAsia="Calibri" w:hAnsi="Calibri" w:cs="Calibri"/>
          <w:b/>
          <w:bCs/>
          <w:color w:val="000000" w:themeColor="text1"/>
          <w:lang w:val="en-US"/>
        </w:rPr>
        <w:t>.</w:t>
      </w:r>
    </w:p>
    <w:p w14:paraId="647CBACE" w14:textId="77777777" w:rsidR="00630F46" w:rsidRPr="000E2133" w:rsidRDefault="00630F46" w:rsidP="005E2419">
      <w:pPr>
        <w:jc w:val="both"/>
        <w:rPr>
          <w:rFonts w:ascii="Calibri" w:eastAsia="Calibri" w:hAnsi="Calibri" w:cs="Calibri"/>
          <w:color w:val="000000" w:themeColor="text1"/>
          <w:lang w:val="en-US"/>
        </w:rPr>
      </w:pPr>
    </w:p>
    <w:p w14:paraId="7361B23A" w14:textId="77777777" w:rsidR="001C2D82" w:rsidRPr="000E2133" w:rsidRDefault="001C2D82" w:rsidP="001C2D82">
      <w:pPr>
        <w:tabs>
          <w:tab w:val="left" w:pos="1665"/>
        </w:tabs>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This involves ensuring the triples follow syntactic rules (e.g., consistent naming conventions) and are compatible with systems that can process these triples.</w:t>
      </w:r>
    </w:p>
    <w:p w14:paraId="303848C3" w14:textId="77777777" w:rsidR="001C2D82" w:rsidRPr="000E2133" w:rsidRDefault="001C2D82" w:rsidP="001C2D82">
      <w:pPr>
        <w:tabs>
          <w:tab w:val="left" w:pos="1665"/>
        </w:tabs>
        <w:jc w:val="both"/>
        <w:rPr>
          <w:rFonts w:ascii="Calibri" w:eastAsia="Calibri" w:hAnsi="Calibri" w:cs="Calibri"/>
          <w:color w:val="000000" w:themeColor="text1"/>
          <w:lang w:val="en-US"/>
        </w:rPr>
      </w:pPr>
    </w:p>
    <w:p w14:paraId="05BD7C51" w14:textId="5E7E91A9" w:rsidR="0064680B" w:rsidRPr="000E2133" w:rsidRDefault="0064680B" w:rsidP="0064680B">
      <w:pPr>
        <w:spacing w:after="240"/>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The </w:t>
      </w:r>
      <w:r w:rsidR="002578A0" w:rsidRPr="000E2133">
        <w:rPr>
          <w:rFonts w:ascii="Calibri" w:eastAsia="Calibri" w:hAnsi="Calibri" w:cs="Calibri"/>
          <w:color w:val="000000" w:themeColor="text1"/>
          <w:lang w:val="en-US"/>
        </w:rPr>
        <w:t>5</w:t>
      </w:r>
      <w:r w:rsidRPr="000E2133">
        <w:rPr>
          <w:rFonts w:ascii="Calibri" w:eastAsia="Calibri" w:hAnsi="Calibri" w:cs="Calibri"/>
          <w:color w:val="000000" w:themeColor="text1"/>
          <w:lang w:val="en-US"/>
        </w:rPr>
        <w:t xml:space="preserve">-step </w:t>
      </w:r>
      <w:r w:rsidR="00547AB4" w:rsidRPr="000E2133">
        <w:rPr>
          <w:rFonts w:ascii="Calibri" w:eastAsia="Calibri" w:hAnsi="Calibri" w:cs="Calibri"/>
          <w:color w:val="000000" w:themeColor="text1"/>
          <w:lang w:val="en-US"/>
        </w:rPr>
        <w:t>standardization</w:t>
      </w:r>
      <w:r w:rsidRPr="000E2133">
        <w:rPr>
          <w:rFonts w:ascii="Calibri" w:eastAsia="Calibri" w:hAnsi="Calibri" w:cs="Calibri"/>
          <w:color w:val="000000" w:themeColor="text1"/>
          <w:lang w:val="en-US"/>
        </w:rPr>
        <w:t xml:space="preserve"> procedure can support the creation </w:t>
      </w:r>
      <w:r w:rsidR="00547AB4" w:rsidRPr="000E2133">
        <w:rPr>
          <w:rFonts w:ascii="Calibri" w:eastAsia="Calibri" w:hAnsi="Calibri" w:cs="Calibri"/>
          <w:color w:val="000000" w:themeColor="text1"/>
          <w:lang w:val="en-US"/>
        </w:rPr>
        <w:t>of harmonized</w:t>
      </w:r>
      <w:r w:rsidRPr="000E2133">
        <w:rPr>
          <w:rFonts w:ascii="Calibri" w:eastAsia="Calibri" w:hAnsi="Calibri" w:cs="Calibri"/>
          <w:color w:val="000000" w:themeColor="text1"/>
          <w:lang w:val="en-US"/>
        </w:rPr>
        <w:t xml:space="preserve"> ontology-based representation:</w:t>
      </w:r>
    </w:p>
    <w:p w14:paraId="71A17059" w14:textId="0A5DCD88" w:rsidR="00547AB4" w:rsidRPr="000E2133" w:rsidRDefault="00547AB4" w:rsidP="75CF1520">
      <w:pPr>
        <w:numPr>
          <w:ilvl w:val="0"/>
          <w:numId w:val="88"/>
        </w:numPr>
        <w:tabs>
          <w:tab w:val="left" w:pos="1665"/>
        </w:tabs>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Replace the conceptual entity with its category (e.g. Establishments → </w:t>
      </w:r>
      <w:r w:rsidR="004B08CD">
        <w:rPr>
          <w:rFonts w:ascii="Calibri" w:eastAsia="Calibri" w:hAnsi="Calibri" w:cs="Calibri"/>
          <w:color w:val="000000" w:themeColor="text1"/>
          <w:lang w:val="en-US"/>
        </w:rPr>
        <w:t>Facility</w:t>
      </w:r>
      <w:r w:rsidRPr="000E2133">
        <w:rPr>
          <w:rFonts w:ascii="Calibri" w:eastAsia="Calibri" w:hAnsi="Calibri" w:cs="Calibri"/>
          <w:color w:val="000000" w:themeColor="text1"/>
          <w:lang w:val="en-US"/>
        </w:rPr>
        <w:t>); Milk → Product</w:t>
      </w:r>
      <w:r w:rsidR="00EE0BE1">
        <w:rPr>
          <w:rFonts w:ascii="Calibri" w:eastAsia="Calibri" w:hAnsi="Calibri" w:cs="Calibri"/>
          <w:color w:val="000000" w:themeColor="text1"/>
          <w:lang w:val="en-US"/>
        </w:rPr>
        <w:t>)</w:t>
      </w:r>
      <w:r w:rsidRPr="000E2133">
        <w:rPr>
          <w:rFonts w:ascii="Calibri" w:eastAsia="Calibri" w:hAnsi="Calibri" w:cs="Calibri"/>
          <w:color w:val="000000" w:themeColor="text1"/>
          <w:lang w:val="en-US"/>
        </w:rPr>
        <w:t>.</w:t>
      </w:r>
    </w:p>
    <w:p w14:paraId="596003D6" w14:textId="38C4CAC5" w:rsidR="00547AB4" w:rsidRPr="000E2133" w:rsidRDefault="00547AB4" w:rsidP="75CF1520">
      <w:pPr>
        <w:numPr>
          <w:ilvl w:val="0"/>
          <w:numId w:val="88"/>
        </w:numPr>
        <w:tabs>
          <w:tab w:val="left" w:pos="1665"/>
        </w:tabs>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Represent specific conceptual entities as attributes (e.g. </w:t>
      </w:r>
      <w:r w:rsidR="004B08CD">
        <w:rPr>
          <w:rFonts w:ascii="Calibri" w:eastAsia="Calibri" w:hAnsi="Calibri" w:cs="Calibri"/>
          <w:color w:val="000000" w:themeColor="text1"/>
          <w:lang w:val="en-US"/>
        </w:rPr>
        <w:t>Facility</w:t>
      </w:r>
      <w:r w:rsidR="004B08CD" w:rsidRPr="000E2133">
        <w:rPr>
          <w:rFonts w:ascii="Calibri" w:eastAsia="Calibri" w:hAnsi="Calibri" w:cs="Calibri"/>
          <w:color w:val="000000" w:themeColor="text1"/>
          <w:lang w:val="en-US"/>
        </w:rPr>
        <w:t xml:space="preserve"> </w:t>
      </w:r>
      <w:r w:rsidRPr="000E2133">
        <w:rPr>
          <w:rFonts w:ascii="Calibri" w:eastAsia="Calibri" w:hAnsi="Calibri" w:cs="Calibri"/>
          <w:color w:val="000000" w:themeColor="text1"/>
          <w:lang w:val="en-US"/>
        </w:rPr>
        <w:t>#type(Establishments</w:t>
      </w:r>
      <w:r w:rsidR="00EE0BE1">
        <w:rPr>
          <w:rFonts w:ascii="Calibri" w:eastAsia="Calibri" w:hAnsi="Calibri" w:cs="Calibri"/>
          <w:color w:val="000000" w:themeColor="text1"/>
          <w:lang w:val="en-US"/>
        </w:rPr>
        <w:t>)</w:t>
      </w:r>
      <w:r w:rsidRPr="000E2133">
        <w:rPr>
          <w:rFonts w:ascii="Calibri" w:eastAsia="Calibri" w:hAnsi="Calibri" w:cs="Calibri"/>
          <w:color w:val="000000" w:themeColor="text1"/>
          <w:lang w:val="en-US"/>
        </w:rPr>
        <w:t>; Product #type(Milk)).</w:t>
      </w:r>
    </w:p>
    <w:p w14:paraId="53800C2C" w14:textId="77777777" w:rsidR="00547AB4" w:rsidRPr="000E2133" w:rsidRDefault="00547AB4" w:rsidP="75CF1520">
      <w:pPr>
        <w:numPr>
          <w:ilvl w:val="0"/>
          <w:numId w:val="88"/>
        </w:numPr>
        <w:tabs>
          <w:tab w:val="left" w:pos="1665"/>
        </w:tabs>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Apply the root form, or the dictionary form, of the word (e.g. Products → Product; has → have).</w:t>
      </w:r>
    </w:p>
    <w:p w14:paraId="725FCF3F" w14:textId="1F5475A0" w:rsidR="00547AB4" w:rsidRPr="000E2133" w:rsidRDefault="00547AB4" w:rsidP="75CF1520">
      <w:pPr>
        <w:numPr>
          <w:ilvl w:val="0"/>
          <w:numId w:val="88"/>
        </w:numPr>
        <w:tabs>
          <w:tab w:val="left" w:pos="1665"/>
        </w:tabs>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Replace synonyms with the preferred term (e.g. </w:t>
      </w:r>
      <w:r w:rsidR="00CE5E62" w:rsidRPr="000E2133">
        <w:rPr>
          <w:rFonts w:ascii="Calibri" w:eastAsia="Calibri" w:hAnsi="Calibri" w:cs="Calibri"/>
          <w:color w:val="000000" w:themeColor="text1"/>
          <w:lang w:val="en-US"/>
        </w:rPr>
        <w:t>must be</w:t>
      </w:r>
      <w:r w:rsidRPr="000E2133">
        <w:rPr>
          <w:rFonts w:ascii="Calibri" w:eastAsia="Calibri" w:hAnsi="Calibri" w:cs="Calibri"/>
          <w:color w:val="000000" w:themeColor="text1"/>
          <w:lang w:val="en-US"/>
        </w:rPr>
        <w:t xml:space="preserve"> obtained → comesFrom).</w:t>
      </w:r>
    </w:p>
    <w:p w14:paraId="609E86DE" w14:textId="70A3C3F3" w:rsidR="00547AB4" w:rsidRPr="000E2133" w:rsidRDefault="00547AB4" w:rsidP="75CF1520">
      <w:pPr>
        <w:numPr>
          <w:ilvl w:val="0"/>
          <w:numId w:val="88"/>
        </w:numPr>
        <w:tabs>
          <w:tab w:val="left" w:pos="1665"/>
        </w:tabs>
        <w:jc w:val="both"/>
        <w:rPr>
          <w:rFonts w:ascii="Calibri" w:eastAsia="Calibri" w:hAnsi="Calibri" w:cs="Calibri"/>
          <w:color w:val="000000" w:themeColor="text1"/>
          <w:lang w:val="en-US"/>
        </w:rPr>
      </w:pPr>
      <w:r>
        <w:rPr>
          <w:rFonts w:ascii="Calibri" w:eastAsia="Calibri" w:hAnsi="Calibri" w:cs="Calibri"/>
          <w:color w:val="000000" w:themeColor="text1"/>
          <w:lang w:val="en-US"/>
        </w:rPr>
        <w:t>Ensure predicates are expressed in the affirmative attestation form, converting normative constructions into statements about states or completed actions (e.g. "does not contain → freeFrom).</w:t>
      </w:r>
    </w:p>
    <w:p w14:paraId="4A9691DC" w14:textId="77777777" w:rsidR="001C2D82" w:rsidRPr="000E2133" w:rsidRDefault="001C2D82" w:rsidP="001C2D82">
      <w:pPr>
        <w:tabs>
          <w:tab w:val="left" w:pos="1665"/>
        </w:tabs>
        <w:jc w:val="both"/>
        <w:rPr>
          <w:rFonts w:ascii="Calibri" w:eastAsia="Calibri" w:hAnsi="Calibri" w:cs="Calibri"/>
          <w:color w:val="000000" w:themeColor="text1"/>
          <w:lang w:val="en-US"/>
        </w:rPr>
      </w:pPr>
    </w:p>
    <w:p w14:paraId="1B7CE6AD" w14:textId="77777777" w:rsidR="0064680B" w:rsidRPr="000E2133" w:rsidRDefault="0064680B" w:rsidP="001C2D82">
      <w:pPr>
        <w:tabs>
          <w:tab w:val="left" w:pos="1665"/>
        </w:tabs>
        <w:jc w:val="both"/>
        <w:rPr>
          <w:rFonts w:ascii="Calibri" w:eastAsia="Calibri" w:hAnsi="Calibri" w:cs="Calibri"/>
          <w:color w:val="000000" w:themeColor="text1"/>
          <w:lang w:val="en-US"/>
        </w:rPr>
      </w:pPr>
    </w:p>
    <w:p w14:paraId="37508618" w14:textId="55A1400E" w:rsidR="0064680B" w:rsidRPr="000E2133" w:rsidRDefault="0064680B" w:rsidP="0064680B">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For illustration, the </w:t>
      </w:r>
      <w:r w:rsidR="00EE0BE1">
        <w:rPr>
          <w:rFonts w:ascii="Calibri" w:eastAsia="Calibri" w:hAnsi="Calibri" w:cs="Calibri"/>
          <w:color w:val="000000" w:themeColor="text1"/>
          <w:lang w:val="en-US"/>
        </w:rPr>
        <w:t>o</w:t>
      </w:r>
      <w:r w:rsidRPr="000E2133">
        <w:rPr>
          <w:rFonts w:ascii="Calibri" w:eastAsia="Calibri" w:hAnsi="Calibri" w:cs="Calibri"/>
          <w:color w:val="000000" w:themeColor="text1"/>
          <w:lang w:val="en-US"/>
        </w:rPr>
        <w:t>ntology-based representation from Principle C adapted to Principle D, where:</w:t>
      </w:r>
    </w:p>
    <w:p w14:paraId="0A02EC3C" w14:textId="53A5BB28" w:rsidR="0064680B" w:rsidRPr="000E2133" w:rsidRDefault="0064680B" w:rsidP="0064680B">
      <w:pPr>
        <w:pStyle w:val="ListParagraph"/>
        <w:numPr>
          <w:ilvl w:val="0"/>
          <w:numId w:val="86"/>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“Product’ instead of "Products”.</w:t>
      </w:r>
    </w:p>
    <w:p w14:paraId="77F54C77" w14:textId="26233FD1" w:rsidR="0064680B" w:rsidRPr="000E2133" w:rsidRDefault="0064680B" w:rsidP="0064680B">
      <w:pPr>
        <w:pStyle w:val="ListParagraph"/>
        <w:numPr>
          <w:ilvl w:val="0"/>
          <w:numId w:val="86"/>
        </w:numPr>
        <w:jc w:val="both"/>
        <w:rPr>
          <w:rFonts w:ascii="Calibri" w:eastAsia="Calibri" w:hAnsi="Calibri" w:cs="Calibri"/>
          <w:color w:val="000000" w:themeColor="text1"/>
          <w:lang w:val="en-US"/>
        </w:rPr>
      </w:pPr>
      <w:r w:rsidRPr="000E2133">
        <w:rPr>
          <w:rFonts w:ascii="Calibri" w:eastAsia="Calibri" w:hAnsi="Calibri" w:cs="Calibri"/>
          <w:i/>
          <w:iCs/>
          <w:color w:val="000000" w:themeColor="text1"/>
          <w:lang w:val="en-US"/>
        </w:rPr>
        <w:t>Establishment</w:t>
      </w:r>
      <w:r w:rsidRPr="000E2133">
        <w:rPr>
          <w:rFonts w:ascii="Calibri" w:eastAsia="Calibri" w:hAnsi="Calibri" w:cs="Calibri"/>
          <w:color w:val="000000" w:themeColor="text1"/>
          <w:lang w:val="en-US"/>
        </w:rPr>
        <w:t xml:space="preserve"> became a type of </w:t>
      </w:r>
      <w:r w:rsidR="004B08CD">
        <w:rPr>
          <w:rFonts w:ascii="Calibri" w:eastAsia="Calibri" w:hAnsi="Calibri" w:cs="Calibri"/>
          <w:color w:val="000000" w:themeColor="text1"/>
          <w:lang w:val="en-US"/>
        </w:rPr>
        <w:t>FACILITY</w:t>
      </w:r>
      <w:r w:rsidRPr="000E2133">
        <w:rPr>
          <w:rFonts w:ascii="Calibri" w:eastAsia="Calibri" w:hAnsi="Calibri" w:cs="Calibri"/>
          <w:color w:val="000000" w:themeColor="text1"/>
          <w:lang w:val="en-US"/>
        </w:rPr>
        <w:t>.</w:t>
      </w:r>
    </w:p>
    <w:p w14:paraId="75C7C64B" w14:textId="3153E987" w:rsidR="0064680B" w:rsidRPr="000E2133" w:rsidRDefault="0064680B" w:rsidP="0064680B">
      <w:pPr>
        <w:pStyle w:val="ListParagraph"/>
        <w:numPr>
          <w:ilvl w:val="0"/>
          <w:numId w:val="86"/>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GMP, SSOP, and HACCP became practices </w:t>
      </w:r>
      <w:r w:rsidR="00E752FB" w:rsidRPr="000E2133">
        <w:rPr>
          <w:rFonts w:ascii="Calibri" w:eastAsia="Calibri" w:hAnsi="Calibri" w:cs="Calibri"/>
          <w:color w:val="000000" w:themeColor="text1"/>
          <w:lang w:val="en-US"/>
        </w:rPr>
        <w:t>applied</w:t>
      </w:r>
      <w:r w:rsidRPr="000E2133">
        <w:rPr>
          <w:rFonts w:ascii="Calibri" w:eastAsia="Calibri" w:hAnsi="Calibri" w:cs="Calibri"/>
          <w:color w:val="000000" w:themeColor="text1"/>
          <w:lang w:val="en-US"/>
        </w:rPr>
        <w:t>.</w:t>
      </w:r>
    </w:p>
    <w:p w14:paraId="18745B51" w14:textId="6E1FC488" w:rsidR="0064680B" w:rsidRPr="000E2133" w:rsidRDefault="0064680B" w:rsidP="7B5F98F9">
      <w:pPr>
        <w:pStyle w:val="ListParagraph"/>
        <w:numPr>
          <w:ilvl w:val="0"/>
          <w:numId w:val="86"/>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“Comes from” became “comesFrom”, a way of writing words all together without spaces, that each new word start with a capital letter (except the first one)</w:t>
      </w:r>
      <w:r w:rsidR="00EE0BE1">
        <w:rPr>
          <w:rFonts w:ascii="Calibri" w:eastAsia="Calibri" w:hAnsi="Calibri" w:cs="Calibri"/>
          <w:color w:val="000000" w:themeColor="text1"/>
          <w:lang w:val="en-US"/>
        </w:rPr>
        <w:t>, also known as Camel Case</w:t>
      </w:r>
      <w:r w:rsidR="00EE0BE1">
        <w:rPr>
          <w:rStyle w:val="FootnoteReference"/>
          <w:rFonts w:ascii="Calibri" w:eastAsia="Calibri" w:hAnsi="Calibri" w:cs="Calibri"/>
          <w:color w:val="000000" w:themeColor="text1"/>
          <w:lang w:val="en-US"/>
        </w:rPr>
        <w:footnoteReference w:id="4"/>
      </w:r>
      <w:r w:rsidR="00EE0BE1">
        <w:rPr>
          <w:rFonts w:ascii="Calibri" w:eastAsia="Calibri" w:hAnsi="Calibri" w:cs="Calibri"/>
          <w:color w:val="000000" w:themeColor="text1"/>
          <w:lang w:val="en-US"/>
        </w:rPr>
        <w:t>.</w:t>
      </w:r>
    </w:p>
    <w:p w14:paraId="26F950FF" w14:textId="77777777" w:rsidR="0064680B" w:rsidRPr="000E2133" w:rsidRDefault="0064680B" w:rsidP="001C2D82">
      <w:pPr>
        <w:tabs>
          <w:tab w:val="left" w:pos="1665"/>
        </w:tabs>
        <w:jc w:val="both"/>
        <w:rPr>
          <w:rFonts w:ascii="Calibri" w:eastAsia="Calibri" w:hAnsi="Calibri" w:cs="Calibri"/>
          <w:color w:val="000000" w:themeColor="text1"/>
          <w:lang w:val="en-US"/>
        </w:rPr>
      </w:pPr>
    </w:p>
    <w:p w14:paraId="19292A3A" w14:textId="7B32A726" w:rsidR="0064680B" w:rsidRPr="000E2133" w:rsidRDefault="0064680B" w:rsidP="001C2D82">
      <w:pPr>
        <w:tabs>
          <w:tab w:val="left" w:pos="1665"/>
        </w:tabs>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Example (result): PRODUCT comesFrom </w:t>
      </w:r>
      <w:r w:rsidR="004B08CD">
        <w:rPr>
          <w:rFonts w:ascii="Calibri" w:eastAsia="Calibri" w:hAnsi="Calibri" w:cs="Calibri"/>
          <w:color w:val="000000" w:themeColor="text1"/>
          <w:lang w:val="en-US"/>
        </w:rPr>
        <w:t>FACILITY</w:t>
      </w:r>
      <w:r w:rsidR="004B08CD" w:rsidRPr="000E2133">
        <w:rPr>
          <w:rFonts w:ascii="Calibri" w:eastAsia="Calibri" w:hAnsi="Calibri" w:cs="Calibri"/>
          <w:color w:val="000000" w:themeColor="text1"/>
          <w:lang w:val="en-US"/>
        </w:rPr>
        <w:t xml:space="preserve"> </w:t>
      </w:r>
      <w:r w:rsidRPr="000E2133">
        <w:rPr>
          <w:rFonts w:ascii="Calibri" w:eastAsia="Calibri" w:hAnsi="Calibri" w:cs="Calibri"/>
          <w:color w:val="000000" w:themeColor="text1"/>
          <w:lang w:val="en-US"/>
        </w:rPr>
        <w:t>#type(Establishment) #practice(GMP) #practice(SSOP) #practice(HACCP)</w:t>
      </w:r>
    </w:p>
    <w:p w14:paraId="23F6DDCA" w14:textId="4F223D6A" w:rsidR="0064680B" w:rsidRPr="000E2133" w:rsidRDefault="0064680B" w:rsidP="001C2D82">
      <w:pPr>
        <w:tabs>
          <w:tab w:val="left" w:pos="1665"/>
        </w:tabs>
        <w:jc w:val="both"/>
        <w:rPr>
          <w:rFonts w:ascii="Calibri" w:eastAsia="Calibri" w:hAnsi="Calibri" w:cs="Calibri"/>
          <w:color w:val="000000" w:themeColor="text1"/>
          <w:lang w:val="en-US"/>
        </w:rPr>
      </w:pPr>
    </w:p>
    <w:p w14:paraId="1CFA253C" w14:textId="2FA7AFE5" w:rsidR="001C2D82" w:rsidRPr="000E2133" w:rsidRDefault="001C2D82" w:rsidP="001C2D82">
      <w:pPr>
        <w:tabs>
          <w:tab w:val="left" w:pos="1665"/>
        </w:tabs>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Once these steps are completed, the triples can be used in automated reasoning, searching, or data exchange systems across different platforms and formats.</w:t>
      </w:r>
    </w:p>
    <w:p w14:paraId="63336A81" w14:textId="77777777" w:rsidR="00FF1938" w:rsidRPr="000E2133" w:rsidRDefault="00FF1938" w:rsidP="005E2419">
      <w:pPr>
        <w:jc w:val="both"/>
        <w:rPr>
          <w:rFonts w:ascii="Calibri" w:eastAsia="Calibri" w:hAnsi="Calibri" w:cs="Calibri"/>
          <w:b/>
          <w:bCs/>
          <w:color w:val="000000" w:themeColor="text1"/>
          <w:lang w:val="en-US"/>
        </w:rPr>
      </w:pPr>
    </w:p>
    <w:p w14:paraId="6E768598" w14:textId="77777777" w:rsidR="00FF1938" w:rsidRPr="000E2133" w:rsidRDefault="00FF1938" w:rsidP="005E2419">
      <w:pPr>
        <w:jc w:val="both"/>
        <w:rPr>
          <w:rFonts w:ascii="Calibri" w:eastAsia="Calibri" w:hAnsi="Calibri" w:cs="Calibri"/>
          <w:b/>
          <w:bCs/>
          <w:color w:val="000000" w:themeColor="text1"/>
          <w:lang w:val="en-US"/>
        </w:rPr>
      </w:pPr>
    </w:p>
    <w:p w14:paraId="79C274AD" w14:textId="128924E9" w:rsidR="005E2419" w:rsidRPr="000E2133" w:rsidRDefault="005E2419" w:rsidP="005E2419">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 xml:space="preserve">E – Preservation of Meaning </w:t>
      </w:r>
    </w:p>
    <w:p w14:paraId="09B18A13" w14:textId="77777777" w:rsidR="005E2419" w:rsidRPr="000E2133" w:rsidRDefault="005E2419" w:rsidP="00CA02F7">
      <w:pPr>
        <w:jc w:val="both"/>
        <w:rPr>
          <w:rFonts w:ascii="Calibri" w:eastAsia="Calibri" w:hAnsi="Calibri" w:cs="Calibri"/>
          <w:b/>
          <w:bCs/>
          <w:color w:val="000000" w:themeColor="text1"/>
          <w:lang w:val="en-US"/>
        </w:rPr>
      </w:pPr>
    </w:p>
    <w:p w14:paraId="6798769E" w14:textId="526CB59F" w:rsidR="00CA02F7" w:rsidRPr="000E2133" w:rsidRDefault="00547AB4" w:rsidP="00CA02F7">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 xml:space="preserve">Human validation remains essential to confirm correctness, relevance, and regulatory intent. </w:t>
      </w:r>
      <w:r w:rsidR="00CA02F7" w:rsidRPr="000E2133">
        <w:rPr>
          <w:rFonts w:ascii="Calibri" w:eastAsia="Calibri" w:hAnsi="Calibri" w:cs="Calibri"/>
          <w:color w:val="000000" w:themeColor="text1"/>
          <w:lang w:val="en-US"/>
        </w:rPr>
        <w:t>Structured representations should be validated to ensure that they:</w:t>
      </w:r>
    </w:p>
    <w:p w14:paraId="5F0B79FE" w14:textId="77777777" w:rsidR="00CA02F7" w:rsidRPr="000E2133" w:rsidRDefault="00CA02F7" w:rsidP="00CA02F7">
      <w:pPr>
        <w:pStyle w:val="ListParagraph"/>
        <w:numPr>
          <w:ilvl w:val="0"/>
          <w:numId w:val="73"/>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accurately capture the meaning and scope of the original attestation;</w:t>
      </w:r>
    </w:p>
    <w:p w14:paraId="5653E302" w14:textId="77777777" w:rsidR="00CA02F7" w:rsidRPr="000E2133" w:rsidRDefault="00CA02F7" w:rsidP="00CA02F7">
      <w:pPr>
        <w:pStyle w:val="ListParagraph"/>
        <w:numPr>
          <w:ilvl w:val="0"/>
          <w:numId w:val="73"/>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are consistent with the identified communicative function; and</w:t>
      </w:r>
    </w:p>
    <w:p w14:paraId="6B38A67B" w14:textId="77777777" w:rsidR="00CA02F7" w:rsidRPr="000E2133" w:rsidRDefault="00CA02F7" w:rsidP="00CA02F7">
      <w:pPr>
        <w:pStyle w:val="ListParagraph"/>
        <w:numPr>
          <w:ilvl w:val="0"/>
          <w:numId w:val="73"/>
        </w:num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preserve legal equivalence with the authoritative text.</w:t>
      </w:r>
    </w:p>
    <w:p w14:paraId="4BD9152D" w14:textId="77777777" w:rsidR="00547AB4" w:rsidRPr="000E2133" w:rsidRDefault="00547AB4" w:rsidP="00CA02F7">
      <w:pPr>
        <w:jc w:val="both"/>
        <w:rPr>
          <w:rFonts w:ascii="Calibri" w:eastAsia="Calibri" w:hAnsi="Calibri" w:cs="Calibri"/>
          <w:color w:val="000000" w:themeColor="text1"/>
          <w:lang w:val="en-US"/>
        </w:rPr>
      </w:pPr>
    </w:p>
    <w:p w14:paraId="7757A5F4" w14:textId="566387B6" w:rsidR="00CA02F7" w:rsidRPr="000E2133" w:rsidRDefault="00547AB4" w:rsidP="00CA02F7">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Structured representation supports, but does not replace, the authoritative human-readable text of the attestation.</w:t>
      </w:r>
    </w:p>
    <w:p w14:paraId="5C3DFCAA" w14:textId="77777777" w:rsidR="00CA02F7" w:rsidRPr="000E2133" w:rsidRDefault="00CA02F7" w:rsidP="00CA02F7">
      <w:pPr>
        <w:jc w:val="both"/>
        <w:rPr>
          <w:rFonts w:ascii="Calibri" w:eastAsia="Calibri" w:hAnsi="Calibri" w:cs="Calibri"/>
          <w:color w:val="000000" w:themeColor="text1"/>
          <w:lang w:val="en-US"/>
        </w:rPr>
      </w:pPr>
    </w:p>
    <w:p w14:paraId="171BAE1F" w14:textId="75B94020" w:rsidR="0027636A" w:rsidRPr="000E2133" w:rsidRDefault="00411EEA" w:rsidP="0027636A">
      <w:pPr>
        <w:pStyle w:val="ListParagraph"/>
        <w:ind w:left="0"/>
        <w:rPr>
          <w:rFonts w:ascii="Calibri" w:eastAsia="Calibri" w:hAnsi="Calibri" w:cs="Calibri"/>
          <w:b/>
          <w:bCs/>
          <w:color w:val="000000" w:themeColor="text1"/>
          <w:sz w:val="28"/>
          <w:szCs w:val="28"/>
          <w:lang w:val="en-US"/>
        </w:rPr>
      </w:pPr>
      <w:r w:rsidRPr="000E2133">
        <w:rPr>
          <w:rFonts w:asciiTheme="majorHAnsi" w:eastAsia="Calibri" w:hAnsiTheme="majorHAnsi" w:cstheme="majorBidi"/>
          <w:color w:val="000000" w:themeColor="text1"/>
          <w:lang w:val="en-US"/>
        </w:rPr>
        <w:br w:type="page"/>
      </w:r>
      <w:bookmarkStart w:id="2" w:name="_Hlk218593715"/>
      <w:bookmarkEnd w:id="2"/>
      <w:r w:rsidR="0027636A" w:rsidRPr="000E2133">
        <w:rPr>
          <w:rFonts w:ascii="Calibri" w:eastAsia="Calibri" w:hAnsi="Calibri" w:cs="Calibri"/>
          <w:b/>
          <w:bCs/>
          <w:color w:val="000000" w:themeColor="text1"/>
          <w:sz w:val="28"/>
          <w:szCs w:val="28"/>
          <w:lang w:val="en-US"/>
        </w:rPr>
        <w:lastRenderedPageBreak/>
        <w:t>ANNEX 2 - TABLES TO SUPPORT COMMUNICATIVE FUNCTION</w:t>
      </w:r>
    </w:p>
    <w:p w14:paraId="558000F3" w14:textId="77777777" w:rsidR="00DC142A" w:rsidRDefault="00DC142A">
      <w:pPr>
        <w:jc w:val="both"/>
        <w:rPr>
          <w:rFonts w:ascii="Calibri" w:eastAsia="Calibri" w:hAnsi="Calibri" w:cs="Calibri"/>
          <w:color w:val="000000" w:themeColor="text1"/>
          <w:sz w:val="20"/>
          <w:szCs w:val="20"/>
          <w:lang w:val="en-US"/>
        </w:rPr>
      </w:pPr>
    </w:p>
    <w:p w14:paraId="2AB146BE" w14:textId="77777777" w:rsidR="00DC142A" w:rsidRDefault="00000000">
      <w:pPr>
        <w:jc w:val="both"/>
        <w:rPr>
          <w:rFonts w:ascii="Calibri" w:eastAsia="Calibri" w:hAnsi="Calibri" w:cs="Calibri"/>
          <w:b/>
          <w:bCs/>
          <w:color w:val="000000" w:themeColor="text1"/>
          <w:sz w:val="24"/>
          <w:szCs w:val="24"/>
          <w:lang w:val="en-US"/>
        </w:rPr>
      </w:pPr>
      <w:r>
        <w:rPr>
          <w:rFonts w:ascii="Calibri" w:eastAsia="Calibri" w:hAnsi="Calibri" w:cs="Calibri"/>
          <w:b/>
          <w:bCs/>
          <w:color w:val="000000" w:themeColor="text1"/>
          <w:sz w:val="24"/>
          <w:szCs w:val="24"/>
          <w:lang w:val="en-US"/>
        </w:rPr>
        <w:t>EXPRESSING OBLIGATION</w:t>
      </w: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562D55" w14:paraId="364FA89A"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DF3A00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Mandate an action or state</w:t>
            </w:r>
          </w:p>
        </w:tc>
      </w:tr>
      <w:tr w:rsidR="00DC142A" w:rsidRPr="00562D55" w14:paraId="61DD3280"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903F74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8326F1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Products shall be packaged promptly.</w:t>
            </w:r>
          </w:p>
        </w:tc>
      </w:tr>
      <w:tr w:rsidR="00DC142A" w:rsidRPr="00562D55" w14:paraId="7E215649"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DE7549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EA4AA2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&lt;Subject&gt; shall/must &lt;verb phrase indicating required action&gt;.</w:t>
            </w:r>
          </w:p>
        </w:tc>
      </w:tr>
      <w:tr w:rsidR="00DC142A" w:rsidRPr="00562D55" w14:paraId="455933FE"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FF83BD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11C4A3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Products of this consignment were packaged promptly.</w:t>
            </w:r>
          </w:p>
        </w:tc>
      </w:tr>
      <w:tr w:rsidR="00DC142A" w:rsidRPr="00562D55" w14:paraId="3114CEE7"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A2C80B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8521C4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 of this consignment&gt; &lt;verb in past tense / present state&gt; &lt;complement&gt;.</w:t>
            </w:r>
          </w:p>
        </w:tc>
      </w:tr>
      <w:tr w:rsidR="00DC142A" w:rsidRPr="00562D55" w14:paraId="7978D848"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652435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CEE4F2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certificate attests that an action was carried out or that a required state has been achieved.</w:t>
            </w:r>
          </w:p>
          <w:p w14:paraId="7D5E556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26FEC43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Identify the subject and link it explicitly to the consignment (e.g. 'Products of this consignment', 'The product').</w:t>
            </w:r>
          </w:p>
          <w:p w14:paraId="16B9E7D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the past tense for actions that took place ('were packaged') or the present tense for current states.</w:t>
            </w:r>
          </w:p>
          <w:p w14:paraId="7500F57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State the action or state in factual terms, without modal verbs of obligation (shall, must).</w:t>
            </w:r>
          </w:p>
          <w:p w14:paraId="40D6549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setting limits, granting permissions, or describing prohibitions.</w:t>
            </w:r>
          </w:p>
        </w:tc>
      </w:tr>
    </w:tbl>
    <w:p w14:paraId="2C0E4CC6"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562D55" w14:paraId="22E411EA"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BA4231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Require compliance with a standard, limit, or criterion</w:t>
            </w:r>
          </w:p>
        </w:tc>
      </w:tr>
      <w:tr w:rsidR="00DC142A" w:rsidRPr="00562D55" w14:paraId="6559482B"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28FF39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780701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Products shall comply with the maximum residue limits established by the Codex Alimentarius Commission.</w:t>
            </w:r>
          </w:p>
        </w:tc>
      </w:tr>
      <w:tr w:rsidR="00DC142A" w:rsidRPr="00562D55" w14:paraId="1B6CE62F"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D3298B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918E74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&lt;Subject&gt; shall/must comply with &lt;reference standard or criterion&gt;.</w:t>
            </w:r>
          </w:p>
        </w:tc>
      </w:tr>
      <w:tr w:rsidR="00DC142A" w:rsidRPr="00562D55" w14:paraId="409765C0"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BC761A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AFB2A6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Products of this consignment comply with the maximum residue limits established by the Codex Alimentarius Commission.</w:t>
            </w:r>
          </w:p>
        </w:tc>
      </w:tr>
      <w:tr w:rsidR="00DC142A" w:rsidRPr="00562D55" w14:paraId="14D77D0D"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B273B9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B26A6B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 of this consignment&gt; complies with &lt;reference standard or criterion&gt;.</w:t>
            </w:r>
          </w:p>
        </w:tc>
      </w:tr>
      <w:tr w:rsidR="00DC142A" w:rsidRPr="00562D55" w14:paraId="76D100F8"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9E50DD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3512B8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conformity with a named standard, limit, or criterion.</w:t>
            </w:r>
          </w:p>
          <w:p w14:paraId="6BFFB0E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4B31BBF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Identify the subject and link it to the consignment.</w:t>
            </w:r>
          </w:p>
          <w:p w14:paraId="4E0417B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'complies with' (present tense) as the operative phrase.</w:t>
            </w:r>
          </w:p>
          <w:p w14:paraId="0E0DC6E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Cite the standard, limit, or criterion exactly as it appears in the regulatory source.</w:t>
            </w:r>
          </w:p>
          <w:p w14:paraId="4194717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when no external reference is invoked; in that case use 'Mandate an action or state'.</w:t>
            </w:r>
          </w:p>
        </w:tc>
      </w:tr>
    </w:tbl>
    <w:p w14:paraId="4B1F3323"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562D55" w14:paraId="32B28D84"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6F9A81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Order precautionary measures</w:t>
            </w:r>
          </w:p>
        </w:tc>
      </w:tr>
      <w:tr w:rsidR="00DC142A" w:rsidRPr="00562D55" w14:paraId="3DB19BB2"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6EBD0E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FBA007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Precautions shall be taken to prevent contamination from moisture.</w:t>
            </w:r>
          </w:p>
        </w:tc>
      </w:tr>
      <w:tr w:rsidR="00DC142A" w:rsidRPr="00562D55" w14:paraId="66A21749"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1AEBEC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lastRenderedPageBreak/>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7DA8EB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Precautions/Measures shall/must be taken to &lt;verb phrase indicating purpose&gt;.</w:t>
            </w:r>
          </w:p>
        </w:tc>
      </w:tr>
      <w:tr w:rsidR="00DC142A" w:rsidRPr="00562D55" w14:paraId="5EA728C7"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36441A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8389B3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Precautions were taken during the production of this consignment to prevent contamination from moisture.</w:t>
            </w:r>
          </w:p>
        </w:tc>
      </w:tr>
      <w:tr w:rsidR="00DC142A" w:rsidRPr="00562D55" w14:paraId="6408E5CF"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DD4430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31CD44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Precautions/Measures were taken &lt;during the production of this consignment&gt; to &lt;verb phrase indicating purpose&gt;.</w:t>
            </w:r>
          </w:p>
        </w:tc>
      </w:tr>
      <w:tr w:rsidR="00DC142A" w:rsidRPr="00562D55" w14:paraId="0008FB63"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465289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7D3F6E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that preventive measures were taken to avoid a hazard or undesirable outcome.</w:t>
            </w:r>
          </w:p>
          <w:p w14:paraId="19B332D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0AB31E6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Begin with 'Precautions' or 'Measures'.</w:t>
            </w:r>
          </w:p>
          <w:p w14:paraId="14A13DC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the past tense ('were taken').</w:t>
            </w:r>
          </w:p>
          <w:p w14:paraId="08CB497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Link the measures to the consignment by referring to the production, storage, or transport context.</w:t>
            </w:r>
          </w:p>
          <w:p w14:paraId="79CE3C1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Specify the purpose with an infinitive ('to prevent...', 'to avoid...').</w:t>
            </w:r>
          </w:p>
          <w:p w14:paraId="77E3FA5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when a specific action is mandated; that case calls for 'Mandate an action or state'.</w:t>
            </w:r>
          </w:p>
        </w:tc>
      </w:tr>
    </w:tbl>
    <w:p w14:paraId="73A0B597"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562D55" w14:paraId="3A0C2064"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7635DA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Set conditional acceptance or rejection</w:t>
            </w:r>
          </w:p>
        </w:tc>
      </w:tr>
      <w:tr w:rsidR="00DC142A" w:rsidRPr="00562D55" w14:paraId="05C131F9"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E435EA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99289E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No raw material shall be accepted if known to contain toxic substances.</w:t>
            </w:r>
          </w:p>
        </w:tc>
      </w:tr>
      <w:tr w:rsidR="00DC142A" w:rsidRPr="00562D55" w14:paraId="29AA4815"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FA6C2D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B8DCAD0"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No &lt;subject&gt; shall be accepted/rejected if/when &lt;condition&gt;.</w:t>
            </w:r>
          </w:p>
        </w:tc>
      </w:tr>
      <w:tr w:rsidR="00DC142A" w:rsidRPr="00562D55" w14:paraId="4C16148B"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49C2227" w14:textId="77777777" w:rsidR="00DC142A" w:rsidRDefault="00000000">
            <w:pPr>
              <w:jc w:val="both"/>
              <w:rPr>
                <w:rFonts w:ascii="Calibri" w:eastAsia="Calibri" w:hAnsi="Calibri" w:cs="Calibri"/>
                <w:color w:val="000000" w:themeColor="text1"/>
                <w:sz w:val="20"/>
                <w:szCs w:val="20"/>
                <w:lang w:val="en-US"/>
              </w:rPr>
            </w:pPr>
            <w:commentRangeStart w:id="3"/>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4D6E17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Raw materials used in this consignment were accepted only after verification that they did not contain toxic substances.</w:t>
            </w:r>
          </w:p>
          <w:commentRangeEnd w:id="3"/>
          <w:p w14:paraId="7293C3DA" w14:textId="77777777" w:rsidR="00DC142A" w:rsidRPr="00835C40" w:rsidRDefault="00000000">
            <w:pPr>
              <w:rPr>
                <w:lang w:val="en-US"/>
              </w:rPr>
            </w:pPr>
            <w:r w:rsidRPr="00835C40">
              <w:rPr>
                <w:rStyle w:val="CommentReference"/>
                <w:sz w:val="22"/>
                <w:szCs w:val="22"/>
                <w:lang w:val="en-US"/>
              </w:rPr>
              <w:commentReference w:id="3"/>
            </w:r>
          </w:p>
        </w:tc>
      </w:tr>
      <w:tr w:rsidR="00DC142A" w:rsidRPr="00562D55" w14:paraId="10E0CCEA"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61EF09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C0181E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&lt;Subject&gt; used/applied in this consignment were/was accepted only after &lt;verification of the condition&gt;.</w:t>
            </w:r>
          </w:p>
        </w:tc>
      </w:tr>
      <w:tr w:rsidR="00DC142A" w:rsidRPr="00562D55" w14:paraId="23505455"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B21F29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065676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that acceptance occurred conditioned on a prior verification.</w:t>
            </w:r>
          </w:p>
          <w:p w14:paraId="4D3D73C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498F4F1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Identify the subject (raw materials, batches, components) and link it to the consignment.</w:t>
            </w:r>
          </w:p>
          <w:p w14:paraId="19DA1D9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the past tense ('were accepted', 'was accepted').</w:t>
            </w:r>
          </w:p>
          <w:p w14:paraId="5FAEFE5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Express the conditional element by reporting that a verification took place ('only after verification that...').</w:t>
            </w:r>
          </w:p>
          <w:p w14:paraId="575FC4B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Make the condition that was verified unambiguous.</w:t>
            </w:r>
          </w:p>
          <w:p w14:paraId="100B79E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general prohibitions; use 'Ban a substance or exceeding a limit' instead.</w:t>
            </w:r>
          </w:p>
        </w:tc>
      </w:tr>
    </w:tbl>
    <w:p w14:paraId="5BC00A4F"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562D55" w14:paraId="646EC949"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15852D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Assign responsibility to an agent</w:t>
            </w:r>
          </w:p>
        </w:tc>
      </w:tr>
      <w:tr w:rsidR="00DC142A" w:rsidRPr="00562D55" w14:paraId="536894D6"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92CE4C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A51E91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Competent authorities must implement a water-safety management plan in accordance with current regulations.</w:t>
            </w:r>
          </w:p>
        </w:tc>
      </w:tr>
      <w:tr w:rsidR="00DC142A" w:rsidRPr="00562D55" w14:paraId="72E63C7E"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E22C26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688385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&lt;Agent&gt; shall/must &lt;verb phrase indicating required action&gt;.</w:t>
            </w:r>
          </w:p>
        </w:tc>
      </w:tr>
      <w:tr w:rsidR="00DC142A" w:rsidRPr="00562D55" w14:paraId="783FD7AA"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5AB944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lastRenderedPageBreak/>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2642DD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The Competent Authority implemented a water-safety management plan in accordance with current regulations applicable to this consignment.</w:t>
            </w:r>
          </w:p>
        </w:tc>
      </w:tr>
      <w:tr w:rsidR="00DC142A" w:rsidRPr="00562D55" w14:paraId="69FAD869"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4417BE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F3C5E50"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&lt;Named agent&gt; &lt;verb in past tense&gt; &lt;action&gt; applicable to this consignment.</w:t>
            </w:r>
          </w:p>
        </w:tc>
      </w:tr>
      <w:tr w:rsidR="00DC142A" w:rsidRPr="00562D55" w14:paraId="66DC9228"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74D1A9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401387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identifies the responsible agent who carried out the required action.</w:t>
            </w:r>
          </w:p>
          <w:p w14:paraId="7DE1115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3E64039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Begin with the named agent (e.g. 'The Competent Authority', 'The operator').</w:t>
            </w:r>
          </w:p>
          <w:p w14:paraId="1DEA736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the past tense for completed actions.</w:t>
            </w:r>
          </w:p>
          <w:p w14:paraId="465ADF9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Link the action to the consignment ('applicable to this consignment', 'for this consignment').</w:t>
            </w:r>
          </w:p>
          <w:p w14:paraId="27403FC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when the subject is the product or process; in that case use 'Mandate an action or state'.</w:t>
            </w:r>
          </w:p>
        </w:tc>
      </w:tr>
    </w:tbl>
    <w:p w14:paraId="36DFFDF2"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562D55" w14:paraId="7AD6A439"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A1DF89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Suspend an obligation when a condition is met</w:t>
            </w:r>
          </w:p>
        </w:tc>
      </w:tr>
      <w:tr w:rsidR="00DC142A" w:rsidRPr="00562D55" w14:paraId="23707887"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7672A1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BC5EF0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Heat treatment is not required provided that an equivalent process has been certified by the competent authority.</w:t>
            </w:r>
          </w:p>
        </w:tc>
      </w:tr>
      <w:tr w:rsidR="00DC142A" w:rsidRPr="00562D55" w14:paraId="11699FC6"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CCC8C5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E31A3E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&lt;Obligation&gt; is not required, provided that &lt;condition&gt;.</w:t>
            </w:r>
          </w:p>
        </w:tc>
      </w:tr>
      <w:tr w:rsidR="00DC142A" w:rsidRPr="00562D55" w14:paraId="4C0C8CD6"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C23340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D8F431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Heat treatment was not applied to this consignment because an equivalent process, certified by the competent authority, was used.</w:t>
            </w:r>
          </w:p>
        </w:tc>
      </w:tr>
      <w:tr w:rsidR="00DC142A" w:rsidRPr="00562D55" w14:paraId="77B69A4C"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883C74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280F15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&lt;Obligation&gt; was not applied to this consignment because &lt;equivalent measure / condition met&gt;.</w:t>
            </w:r>
          </w:p>
        </w:tc>
      </w:tr>
      <w:tr w:rsidR="00DC142A" w:rsidRPr="00562D55" w14:paraId="67CD48ED"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34A48B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3D3D4D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that an otherwise-mandatory obligation was suspended because a specific condition was met.</w:t>
            </w:r>
          </w:p>
          <w:p w14:paraId="309A1A5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22F0952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State that the obligation was not applied to the consignment, in the past tense.</w:t>
            </w:r>
          </w:p>
          <w:p w14:paraId="0297D3F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Introduce the justification with 'because' followed by the condition that justified the suspension.</w:t>
            </w:r>
          </w:p>
          <w:p w14:paraId="15AA69F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Make the condition unambiguous and verifiable.</w:t>
            </w:r>
          </w:p>
          <w:p w14:paraId="45AF0E8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outright permissions; use 'Allow a substance or action' instead.</w:t>
            </w:r>
          </w:p>
        </w:tc>
      </w:tr>
    </w:tbl>
    <w:p w14:paraId="49739DEA" w14:textId="77777777" w:rsidR="00DC142A" w:rsidRDefault="00DC142A">
      <w:pPr>
        <w:jc w:val="both"/>
        <w:rPr>
          <w:rFonts w:ascii="Calibri" w:eastAsia="Calibri" w:hAnsi="Calibri" w:cs="Calibri"/>
          <w:color w:val="000000" w:themeColor="text1"/>
          <w:sz w:val="20"/>
          <w:szCs w:val="20"/>
          <w:lang w:val="en-US"/>
        </w:rPr>
      </w:pPr>
    </w:p>
    <w:p w14:paraId="737DF079" w14:textId="77777777" w:rsidR="00DC142A" w:rsidRDefault="00DC142A">
      <w:pPr>
        <w:jc w:val="both"/>
        <w:rPr>
          <w:rFonts w:ascii="Calibri" w:eastAsia="Calibri" w:hAnsi="Calibri" w:cs="Calibri"/>
          <w:color w:val="000000" w:themeColor="text1"/>
          <w:sz w:val="20"/>
          <w:szCs w:val="20"/>
          <w:lang w:val="en-US"/>
        </w:rPr>
      </w:pPr>
    </w:p>
    <w:p w14:paraId="417F4353" w14:textId="77777777" w:rsidR="00DC142A" w:rsidRDefault="00000000">
      <w:pPr>
        <w:jc w:val="both"/>
        <w:rPr>
          <w:rFonts w:ascii="Calibri" w:eastAsia="Calibri" w:hAnsi="Calibri" w:cs="Calibri"/>
          <w:b/>
          <w:bCs/>
          <w:color w:val="000000" w:themeColor="text1"/>
          <w:sz w:val="24"/>
          <w:szCs w:val="24"/>
          <w:lang w:val="en-US"/>
        </w:rPr>
      </w:pPr>
      <w:r>
        <w:rPr>
          <w:rFonts w:ascii="Calibri" w:eastAsia="Calibri" w:hAnsi="Calibri" w:cs="Calibri"/>
          <w:b/>
          <w:bCs/>
          <w:color w:val="000000" w:themeColor="text1"/>
          <w:sz w:val="24"/>
          <w:szCs w:val="24"/>
          <w:lang w:val="en-US"/>
        </w:rPr>
        <w:t>EXPRESSING PERMISSION</w:t>
      </w: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562D55" w14:paraId="11984D96"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A469A3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Allow a substance or action</w:t>
            </w:r>
          </w:p>
        </w:tc>
      </w:tr>
      <w:tr w:rsidR="00DC142A" w:rsidRPr="00562D55" w14:paraId="48F838DB"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AE5402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7DA9E4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Natural flavoring substances may be used in products covered by this Standard.</w:t>
            </w:r>
          </w:p>
        </w:tc>
      </w:tr>
      <w:tr w:rsidR="00DC142A" w:rsidRPr="00562D55" w14:paraId="06E6F93E"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5AA029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631932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&lt;Subject&gt; may be used / may &lt;verb phrase indicating permitted action&gt;.</w:t>
            </w:r>
          </w:p>
        </w:tc>
      </w:tr>
      <w:tr w:rsidR="00DC142A" w:rsidRPr="00562D55" w14:paraId="0FA8C387"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5F46A3B" w14:textId="77777777" w:rsidR="00DC142A" w:rsidRDefault="00000000">
            <w:pPr>
              <w:jc w:val="both"/>
              <w:rPr>
                <w:rFonts w:ascii="Calibri" w:eastAsia="Calibri" w:hAnsi="Calibri" w:cs="Calibri"/>
                <w:color w:val="000000" w:themeColor="text1"/>
                <w:sz w:val="20"/>
                <w:szCs w:val="20"/>
                <w:lang w:val="en-US"/>
              </w:rPr>
            </w:pPr>
            <w:commentRangeStart w:id="4"/>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2327722" w14:textId="77777777" w:rsidR="004D4516" w:rsidRDefault="00000000">
            <w:pPr>
              <w:jc w:val="both"/>
              <w:rPr>
                <w:rFonts w:ascii="Calibri" w:eastAsia="Calibri" w:hAnsi="Calibri" w:cs="Calibri"/>
                <w:color w:val="000000" w:themeColor="text1"/>
                <w:sz w:val="20"/>
                <w:szCs w:val="20"/>
                <w:u w:val="single"/>
                <w:lang w:val="en-US"/>
              </w:rPr>
            </w:pPr>
            <w:r>
              <w:rPr>
                <w:rFonts w:ascii="Calibri" w:eastAsia="Calibri" w:hAnsi="Calibri" w:cs="Calibri"/>
                <w:color w:val="000000" w:themeColor="text1"/>
                <w:sz w:val="20"/>
                <w:szCs w:val="20"/>
                <w:u w:val="single"/>
                <w:lang w:val="en-US"/>
              </w:rPr>
              <w:t xml:space="preserve">Natural flavoring substances were used in this consignment in accordance with Standard XYZ. </w:t>
            </w:r>
          </w:p>
          <w:p w14:paraId="6C9C47CD" w14:textId="6DFBDBF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lastRenderedPageBreak/>
              <w:t>Alternatively, when applicable: Only ingredients permitted by Standard XYZ — starter cultures of harmless microorganisms, sodium chloride, and potable water — were used in this consignment.</w:t>
            </w:r>
          </w:p>
          <w:commentRangeEnd w:id="4"/>
          <w:p w14:paraId="427B72AB" w14:textId="77777777" w:rsidR="00DC142A" w:rsidRPr="00835C40" w:rsidRDefault="00000000">
            <w:pPr>
              <w:rPr>
                <w:lang w:val="en-US"/>
              </w:rPr>
            </w:pPr>
            <w:r w:rsidRPr="00835C40">
              <w:rPr>
                <w:rStyle w:val="CommentReference"/>
                <w:sz w:val="22"/>
                <w:szCs w:val="22"/>
                <w:lang w:val="en-US"/>
              </w:rPr>
              <w:commentReference w:id="4"/>
            </w:r>
          </w:p>
        </w:tc>
      </w:tr>
      <w:tr w:rsidR="00DC142A" w:rsidRPr="00562D55" w14:paraId="58509467"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861D7F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lastRenderedPageBreak/>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CA6712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&lt;Permitted substance/action&gt; was used in this consignment in accordance with &lt;reference standard&gt;. OR (closed list): Only ingredients permitted by &lt;reference standard&gt; — &lt;enumerated list&gt; — were used in this consignment.</w:t>
            </w:r>
          </w:p>
        </w:tc>
      </w:tr>
      <w:tr w:rsidR="00DC142A" w:rsidRPr="00562D55" w14:paraId="708CF4C4"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65A111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84E080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that a permitted substance, ingredient, or action was used in accordance with the applicable standard.</w:t>
            </w:r>
          </w:p>
          <w:p w14:paraId="1497C81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1DE5083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Identify the substance or action and state, in the past tense, that it was used in the consignment.</w:t>
            </w:r>
          </w:p>
          <w:p w14:paraId="7679976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Cite the standard under which the permission applies.</w:t>
            </w:r>
          </w:p>
          <w:p w14:paraId="31B2075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When the permission is restricted to a closed list of items, the attestation may enumerate them after 'Only ... — list — were used'.</w:t>
            </w:r>
          </w:p>
          <w:p w14:paraId="15D03BA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permissions that depend on a condition; use 'Give permission with a condition'.</w:t>
            </w:r>
          </w:p>
        </w:tc>
      </w:tr>
    </w:tbl>
    <w:p w14:paraId="6A96FC82"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562D55" w14:paraId="7536D375"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D620A6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Give permission with a condition</w:t>
            </w:r>
          </w:p>
        </w:tc>
      </w:tr>
      <w:tr w:rsidR="00DC142A" w:rsidRPr="00562D55" w14:paraId="2C3E2822"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35B23D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A7BD8E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Allergenic ingredients may be added only if cross-contact is prevented.</w:t>
            </w:r>
          </w:p>
        </w:tc>
      </w:tr>
      <w:tr w:rsidR="00DC142A" w:rsidRPr="00562D55" w14:paraId="395997B9"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7967BF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31F785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&lt;Subject&gt; may be &lt;verb phrase&gt; only if/when/provided that &lt;condition&gt;.</w:t>
            </w:r>
          </w:p>
        </w:tc>
      </w:tr>
      <w:tr w:rsidR="00DC142A" w:rsidRPr="00562D55" w14:paraId="0D4B5620"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D1E6B6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30BF88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Allergenic ingredients were added to this consignment under an allergen control system designed to prevent cross-contact.</w:t>
            </w:r>
          </w:p>
        </w:tc>
      </w:tr>
      <w:tr w:rsidR="00DC142A" w:rsidRPr="00562D55" w14:paraId="3D858064"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E33CAB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3F5889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&lt;Subject&gt; were/was &lt;verb in past tense&gt; in/to this consignment under &lt;control system / condition met&gt;.</w:t>
            </w:r>
          </w:p>
        </w:tc>
      </w:tr>
      <w:tr w:rsidR="00DC142A" w:rsidRPr="00562D55" w14:paraId="1B991FD3"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59B420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040441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that the permitted action took place and the required condition was satisfied.</w:t>
            </w:r>
          </w:p>
          <w:p w14:paraId="6C80AF0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1FC83BE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State, in the past tense, that the permitted action occurred in the consignment.</w:t>
            </w:r>
          </w:p>
          <w:p w14:paraId="5FAEA69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Express the condition as a control measure or arrangement that was in place ('under an allergen control system', 'with documented verification').</w:t>
            </w:r>
          </w:p>
          <w:p w14:paraId="4A3AE0D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Make the condition that was satisfied verifiable.</w:t>
            </w:r>
          </w:p>
          <w:p w14:paraId="4FD0E2C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unconditional permissions; use 'Allow a substance or action'.</w:t>
            </w:r>
          </w:p>
        </w:tc>
      </w:tr>
    </w:tbl>
    <w:p w14:paraId="5C669D38"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562D55" w14:paraId="0CCCACFB"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7AA56B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State an exception clause</w:t>
            </w:r>
          </w:p>
        </w:tc>
      </w:tr>
      <w:tr w:rsidR="00DC142A" w:rsidRPr="00562D55" w14:paraId="066A7A74"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314C32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E8F317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Except for salted fish, sodium benzoate may be used at up to 200 mg/kg</w:t>
            </w:r>
          </w:p>
        </w:tc>
      </w:tr>
      <w:tr w:rsidR="00DC142A" w:rsidRPr="00562D55" w14:paraId="370C5858"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DE8792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A7C8BD0"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Except for &lt;excluded item&gt;, &lt;subject&gt; may &lt;verb phrase&gt;.</w:t>
            </w:r>
          </w:p>
        </w:tc>
      </w:tr>
      <w:tr w:rsidR="00DC142A" w:rsidRPr="00562D55" w14:paraId="12791277"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FA6012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E86550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Sodium benzoate was used in this consignment at a level not exceeding 200 mg/kg, in accordance with the applicable exception clause.</w:t>
            </w:r>
          </w:p>
        </w:tc>
      </w:tr>
      <w:tr w:rsidR="00DC142A" w:rsidRPr="00562D55" w14:paraId="64C59BAF"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9C60AB0"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lastRenderedPageBreak/>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D94E94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&lt;Subject&gt; was used in this consignment &lt;within applicable limit&gt;, in accordance with the applicable &lt;exception clause / standard&gt;.</w:t>
            </w:r>
          </w:p>
        </w:tc>
      </w:tr>
      <w:tr w:rsidR="00DC142A" w:rsidRPr="00562D55" w14:paraId="013E965D"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BF27B7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07662F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reports use of a substance under a permission that is subject to an exception clause in the regulation.</w:t>
            </w:r>
          </w:p>
          <w:p w14:paraId="08C03B9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51BA9B7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State that the subject was used in the consignment, in the past tense.</w:t>
            </w:r>
          </w:p>
          <w:p w14:paraId="7EEB2A5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Express any quantitative limit ('not exceeding X', 'at a level of Y').</w:t>
            </w:r>
          </w:p>
          <w:p w14:paraId="1EC49DC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Reference the regulatory basis ('in accordance with the applicable exception clause' or naming the standard).</w:t>
            </w:r>
          </w:p>
          <w:p w14:paraId="77E5C87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The attestation itself does not need to repeat the excluded category, since the certificate scope is already defined by the consignment.</w:t>
            </w:r>
          </w:p>
          <w:p w14:paraId="454849A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outright prohibitions; use 'Ban a substance or exceeding a limit'.</w:t>
            </w:r>
          </w:p>
        </w:tc>
      </w:tr>
    </w:tbl>
    <w:p w14:paraId="591B2994"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562D55" w14:paraId="443516CF"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216EAA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Authorize an action through a responsible agent</w:t>
            </w:r>
          </w:p>
        </w:tc>
      </w:tr>
      <w:tr w:rsidR="00DC142A" w:rsidRPr="00562D55" w14:paraId="46D65DF8"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3B8CCA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38F2DA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The competent authority may approve recirculated water for food processing.</w:t>
            </w:r>
          </w:p>
        </w:tc>
      </w:tr>
      <w:tr w:rsidR="00DC142A" w:rsidRPr="00562D55" w14:paraId="1C06F909"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8DFBCD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A5BBA4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&lt;Authorized agent&gt; may &lt;verb phrase&gt;.</w:t>
            </w:r>
          </w:p>
        </w:tc>
      </w:tr>
      <w:tr w:rsidR="00DC142A" w:rsidRPr="00562D55" w14:paraId="3A9C0162"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28C98A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6C9E67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The competent authority approved the use of recirculated water in the processing of this consignment.</w:t>
            </w:r>
          </w:p>
        </w:tc>
      </w:tr>
      <w:tr w:rsidR="00DC142A" w:rsidRPr="00562D55" w14:paraId="200CBA18"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DEDDA7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8E2636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&lt;Authorized agent&gt; approved/authorized &lt;action&gt; in/for this consignment.</w:t>
            </w:r>
          </w:p>
        </w:tc>
      </w:tr>
      <w:tr w:rsidR="00DC142A" w:rsidRPr="00562D55" w14:paraId="4A041E20"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34BE37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1612CC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that an action was carried out under the authorization of a specific responsible agent.</w:t>
            </w:r>
          </w:p>
          <w:p w14:paraId="77FFE07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2E5390C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Begin with the authorized agent (e.g. 'The competent authority').</w:t>
            </w:r>
          </w:p>
          <w:p w14:paraId="56E5B75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the past tense ('approved', 'authorized').</w:t>
            </w:r>
          </w:p>
          <w:p w14:paraId="45B7ACB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State the action and link it to the consignment.</w:t>
            </w:r>
          </w:p>
          <w:p w14:paraId="326AE5F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general permissions that any operator can use; use 'Allow a substance or action'.</w:t>
            </w:r>
          </w:p>
        </w:tc>
      </w:tr>
    </w:tbl>
    <w:p w14:paraId="1B0487B8" w14:textId="77777777" w:rsidR="00DC142A" w:rsidRDefault="00DC142A">
      <w:pPr>
        <w:jc w:val="both"/>
        <w:rPr>
          <w:rFonts w:ascii="Calibri" w:eastAsia="Calibri" w:hAnsi="Calibri" w:cs="Calibri"/>
          <w:color w:val="000000" w:themeColor="text1"/>
          <w:sz w:val="20"/>
          <w:szCs w:val="20"/>
          <w:lang w:val="en-US"/>
        </w:rPr>
      </w:pPr>
    </w:p>
    <w:p w14:paraId="17D76C5F" w14:textId="77777777" w:rsidR="00DC142A" w:rsidRDefault="00DC142A">
      <w:pPr>
        <w:jc w:val="both"/>
        <w:rPr>
          <w:rFonts w:ascii="Calibri" w:eastAsia="Calibri" w:hAnsi="Calibri" w:cs="Calibri"/>
          <w:color w:val="000000" w:themeColor="text1"/>
          <w:sz w:val="20"/>
          <w:szCs w:val="20"/>
          <w:lang w:val="en-US"/>
        </w:rPr>
      </w:pPr>
    </w:p>
    <w:p w14:paraId="3E6539C6" w14:textId="77777777" w:rsidR="00DC142A" w:rsidRDefault="00000000">
      <w:pPr>
        <w:jc w:val="both"/>
        <w:rPr>
          <w:rFonts w:ascii="Calibri" w:eastAsia="Calibri" w:hAnsi="Calibri" w:cs="Calibri"/>
          <w:b/>
          <w:bCs/>
          <w:color w:val="000000" w:themeColor="text1"/>
          <w:sz w:val="24"/>
          <w:szCs w:val="24"/>
          <w:lang w:val="en-US"/>
        </w:rPr>
      </w:pPr>
      <w:r>
        <w:rPr>
          <w:rFonts w:ascii="Calibri" w:eastAsia="Calibri" w:hAnsi="Calibri" w:cs="Calibri"/>
          <w:b/>
          <w:bCs/>
          <w:color w:val="000000" w:themeColor="text1"/>
          <w:sz w:val="24"/>
          <w:szCs w:val="24"/>
          <w:lang w:val="en-US"/>
        </w:rPr>
        <w:t>EXPRESSING PROHIBITION</w:t>
      </w: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562D55" w14:paraId="0A1CFB67"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C6642C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Ban a treatment or condition</w:t>
            </w:r>
          </w:p>
        </w:tc>
      </w:tr>
      <w:tr w:rsidR="00DC142A" w:rsidRPr="00562D55" w14:paraId="19C99104"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4E564D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F5ACF2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The product shall not be treated with ionizing irradiation.</w:t>
            </w:r>
          </w:p>
        </w:tc>
      </w:tr>
      <w:tr w:rsidR="00DC142A" w:rsidRPr="00562D55" w14:paraId="79831156"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4CD005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794260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&lt;Subject&gt; shall not be &lt;past participle of treatment/action&gt;.</w:t>
            </w:r>
          </w:p>
        </w:tc>
      </w:tr>
      <w:tr w:rsidR="00DC142A" w:rsidRPr="00562D55" w14:paraId="56C8984B"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43CFEB0"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30375B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The product was not treated with ionizing irradiation.</w:t>
            </w:r>
          </w:p>
        </w:tc>
      </w:tr>
      <w:tr w:rsidR="00DC142A" w:rsidRPr="00562D55" w14:paraId="2AC7F5B8"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8875DC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C25375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 of this consignment&gt; was/were not &lt;past participle of treatment/action&gt;.</w:t>
            </w:r>
          </w:p>
        </w:tc>
      </w:tr>
      <w:tr w:rsidR="00DC142A" w:rsidRPr="00562D55" w14:paraId="5E94C210"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42A5EC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8829DF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that a specific treatment or condition was not applied.</w:t>
            </w:r>
          </w:p>
          <w:p w14:paraId="45F38E0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lastRenderedPageBreak/>
              <w:t>To construct the attestation:</w:t>
            </w:r>
          </w:p>
          <w:p w14:paraId="2B9CBFA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Begin with the subject (the product, the raw material, the batch).</w:t>
            </w:r>
          </w:p>
          <w:p w14:paraId="3771D92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the past tense in the negative form ('was not treated', 'were not exposed').</w:t>
            </w:r>
          </w:p>
          <w:p w14:paraId="25A401A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Be specific about what was not done.</w:t>
            </w:r>
          </w:p>
          <w:p w14:paraId="1FDF8F9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substance-level prohibitions; use 'Ban a substance or exceeding a limit'.</w:t>
            </w:r>
          </w:p>
        </w:tc>
      </w:tr>
    </w:tbl>
    <w:p w14:paraId="0BE5C5B8"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562D55" w14:paraId="68253464"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8DED88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Ban a substance or exceeding a limit</w:t>
            </w:r>
          </w:p>
        </w:tc>
      </w:tr>
      <w:tr w:rsidR="00DC142A" w:rsidRPr="00562D55" w14:paraId="34318C8C"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657C48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01A837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The product shall not contain histamine above 20 mg/kg.</w:t>
            </w:r>
          </w:p>
        </w:tc>
      </w:tr>
      <w:tr w:rsidR="00DC142A" w:rsidRPr="00562D55" w14:paraId="54A4F3FA"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BE9B26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F6EB1B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&lt;Subject&gt; shall not contain &lt;substance&gt; above &lt;limit&gt;.</w:t>
            </w:r>
          </w:p>
        </w:tc>
      </w:tr>
      <w:tr w:rsidR="00DC142A" w:rsidRPr="00562D55" w14:paraId="61E4BBA9"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7309BB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ED2391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The product does not contain histamine above 20 mg/kg.</w:t>
            </w:r>
          </w:p>
        </w:tc>
      </w:tr>
      <w:tr w:rsidR="00DC142A" w:rsidRPr="00562D55" w14:paraId="766EFF4C"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F0024E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3956C7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 of this consignment&gt; does not contain &lt;substance&gt; above &lt;limit&gt;.</w:t>
            </w:r>
          </w:p>
        </w:tc>
      </w:tr>
      <w:tr w:rsidR="00DC142A" w:rsidRPr="00562D55" w14:paraId="19602829"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B45004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129167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absence of a substance, or that a maximum limit is not exceeded.</w:t>
            </w:r>
          </w:p>
          <w:p w14:paraId="605079B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0A599C0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Begin with the subject (the product, the batch).</w:t>
            </w:r>
          </w:p>
          <w:p w14:paraId="2AC35D6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'does not contain' in the present tense.</w:t>
            </w:r>
          </w:p>
          <w:p w14:paraId="23E346B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State the substance and, when applicable, the maximum acceptable level.</w:t>
            </w:r>
          </w:p>
          <w:p w14:paraId="611C651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treatments or activities; use 'Ban a treatment or condition'.</w:t>
            </w:r>
          </w:p>
        </w:tc>
      </w:tr>
    </w:tbl>
    <w:p w14:paraId="18F174D4"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562D55" w14:paraId="7A77469D"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21BAAE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Ban storage, placement, or association</w:t>
            </w:r>
          </w:p>
        </w:tc>
      </w:tr>
      <w:tr w:rsidR="00DC142A" w:rsidRPr="00562D55" w14:paraId="0FA9C2B6"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CDCDCD0"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00FF7F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Containers are not to be placed directly on the floor.</w:t>
            </w:r>
          </w:p>
        </w:tc>
      </w:tr>
      <w:tr w:rsidR="00DC142A" w:rsidRPr="00562D55" w14:paraId="3722DD43"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E9F881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935FC7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&lt;Subject&gt; are/is not to be &lt;past participle of placement&gt; + &lt;location/condition&gt;.</w:t>
            </w:r>
          </w:p>
        </w:tc>
      </w:tr>
      <w:tr w:rsidR="00DC142A" w:rsidRPr="00562D55" w14:paraId="6C77A5CD"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F8F1520" w14:textId="77777777" w:rsidR="00DC142A" w:rsidRDefault="00000000">
            <w:pPr>
              <w:jc w:val="both"/>
              <w:rPr>
                <w:rFonts w:ascii="Calibri" w:eastAsia="Calibri" w:hAnsi="Calibri" w:cs="Calibri"/>
                <w:color w:val="000000" w:themeColor="text1"/>
                <w:sz w:val="20"/>
                <w:szCs w:val="20"/>
                <w:lang w:val="en-US"/>
              </w:rPr>
            </w:pPr>
            <w:commentRangeStart w:id="5"/>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F2A58E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During storage and transport of this consignment, product containers were not placed directly on the floor of the storage or transport unit, in accordance with hygiene requirements.</w:t>
            </w:r>
          </w:p>
          <w:commentRangeEnd w:id="5"/>
          <w:p w14:paraId="56A13516" w14:textId="77777777" w:rsidR="00DC142A" w:rsidRPr="004D4516" w:rsidRDefault="00000000">
            <w:pPr>
              <w:rPr>
                <w:lang w:val="en-US"/>
              </w:rPr>
            </w:pPr>
            <w:r w:rsidRPr="004D4516">
              <w:rPr>
                <w:rStyle w:val="CommentReference"/>
                <w:sz w:val="22"/>
                <w:szCs w:val="22"/>
                <w:lang w:val="en-US"/>
              </w:rPr>
              <w:commentReference w:id="5"/>
            </w:r>
          </w:p>
        </w:tc>
      </w:tr>
      <w:tr w:rsidR="00DC142A" w:rsidRPr="00562D55" w14:paraId="67B00C13"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520ABA0"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164EBA0"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During &lt;storage/transport/handling&gt; of this consignment, &lt;subject&gt; were/was not &lt;past participle of placement&gt; + &lt;forbidden location/condition&gt;.</w:t>
            </w:r>
          </w:p>
        </w:tc>
      </w:tr>
      <w:tr w:rsidR="00DC142A" w:rsidRPr="00562D55" w14:paraId="23AB548C"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7CC228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D553E8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that the consignment was not stored, placed, or associated with something else during the operational context covered by the certificate.</w:t>
            </w:r>
          </w:p>
          <w:p w14:paraId="6A4D9930"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3DFAAAD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Begin by establishing the operational context ('During storage and transport of this consignment').</w:t>
            </w:r>
          </w:p>
          <w:p w14:paraId="5478E33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Identify the subject and use the past tense in the negative form ('were not placed').</w:t>
            </w:r>
          </w:p>
          <w:p w14:paraId="3CB2223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Specify the forbidden location, association, or condition.</w:t>
            </w:r>
          </w:p>
          <w:p w14:paraId="18D7019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Reference the applicable regulatory basis when relevant.</w:t>
            </w:r>
          </w:p>
          <w:p w14:paraId="0B6458B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lastRenderedPageBreak/>
              <w:t>Do not use this function for absence of treatments or substances; use the corresponding 'Ban' functions.</w:t>
            </w:r>
          </w:p>
        </w:tc>
      </w:tr>
    </w:tbl>
    <w:p w14:paraId="7ED734F4"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562D55" w14:paraId="1CBF0AA6"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1177A6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Exclude risky persons, practices, or materials</w:t>
            </w:r>
          </w:p>
        </w:tc>
      </w:tr>
      <w:tr w:rsidR="00DC142A" w:rsidRPr="00562D55" w14:paraId="49482C8D"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8083E3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F48DCB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No raw material shall be accepted if known to contain parasites.</w:t>
            </w:r>
          </w:p>
        </w:tc>
      </w:tr>
      <w:tr w:rsidR="00DC142A" w:rsidRPr="00562D55" w14:paraId="7F882796"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0E1EF6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6AABFA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No &lt;subject&gt; shall be &lt;verb phrase&gt; if/when &lt;risk condition&gt;.</w:t>
            </w:r>
          </w:p>
        </w:tc>
      </w:tr>
      <w:tr w:rsidR="00DC142A" w:rsidRPr="00562D55" w14:paraId="741EC65B"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5639A3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920A31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No raw material known to contain parasites was used in this consignment.</w:t>
            </w:r>
          </w:p>
        </w:tc>
      </w:tr>
      <w:tr w:rsidR="00DC142A" w:rsidRPr="00562D55" w14:paraId="342BF5FB"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BAC990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7787BA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No &lt;subject&gt; known/identified to &lt;risk condition&gt; was/were used/admitted in this consignment.</w:t>
            </w:r>
          </w:p>
        </w:tc>
      </w:tr>
      <w:tr w:rsidR="00DC142A" w:rsidRPr="009042F2" w14:paraId="6816B744"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58868E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D2CA9F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that risky persons, practices, or materials were excluded.</w:t>
            </w:r>
          </w:p>
          <w:p w14:paraId="2581A9A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7A56FAC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Begin with the negative subject phrase ('No raw material', 'No person').</w:t>
            </w:r>
          </w:p>
          <w:p w14:paraId="75DEC50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the past tense ('was used', 'were admitted') in connection with the consignment.</w:t>
            </w:r>
          </w:p>
          <w:p w14:paraId="7E3AAF8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Specify the risk condition that triggered the exclusion.</w:t>
            </w:r>
          </w:p>
          <w:p w14:paraId="2C6CE19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conditional acceptance based on neutral criteria; use 'Set conditional acceptance or rejection'.</w:t>
            </w:r>
          </w:p>
        </w:tc>
      </w:tr>
    </w:tbl>
    <w:p w14:paraId="4A819700"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9042F2" w14:paraId="2CE96689"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88AB90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Lift a prohibition when a condition is met</w:t>
            </w:r>
          </w:p>
        </w:tc>
      </w:tr>
      <w:tr w:rsidR="00DC142A" w:rsidRPr="009042F2" w14:paraId="69E38FE3"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10F6E90"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811472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The restriction on the use of recirculated water shall not apply where the competent authority has verified that its use presents no risk of contamination.</w:t>
            </w:r>
          </w:p>
        </w:tc>
      </w:tr>
      <w:tr w:rsidR="00DC142A" w:rsidRPr="009042F2" w14:paraId="010D2FBE"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A13E6C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88A69E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&lt;Prohibition&gt; shall not apply where/when &lt;condition&gt;.</w:t>
            </w:r>
          </w:p>
        </w:tc>
      </w:tr>
      <w:tr w:rsidR="00DC142A" w:rsidRPr="009042F2" w14:paraId="0B130FE8"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1ED2C5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2CA044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The recirculated water used for the production of this consignment was verified by the competent authority as presenting no risk of contamination.</w:t>
            </w:r>
          </w:p>
        </w:tc>
      </w:tr>
      <w:tr w:rsidR="00DC142A" w:rsidRPr="009042F2" w14:paraId="4F4715C2"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555F14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D15FAE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 of the lifted prohibition&gt; used/applied in/for this consignment was verified by &lt;responsible agent&gt; as &lt;condition met&gt;.</w:t>
            </w:r>
          </w:p>
        </w:tc>
      </w:tr>
      <w:tr w:rsidR="00DC142A" w:rsidRPr="009042F2" w14:paraId="51C68CA9"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51A82F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51F7FF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that an otherwise applicable prohibition was lifted because a specific condition was verified.</w:t>
            </w:r>
          </w:p>
          <w:p w14:paraId="747C398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5CB90A3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Identify the subject that would otherwise be prohibited and link it to the consignment.</w:t>
            </w:r>
          </w:p>
          <w:p w14:paraId="41C92BE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State that it was verified by the responsible agent (typically the competent authority).</w:t>
            </w:r>
          </w:p>
          <w:p w14:paraId="5DA633E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Express the condition that justified lifting the prohibition.</w:t>
            </w:r>
          </w:p>
          <w:p w14:paraId="4C220FD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outright permissions; use 'Allow a substance or action'.</w:t>
            </w:r>
          </w:p>
        </w:tc>
      </w:tr>
    </w:tbl>
    <w:p w14:paraId="490F1C44"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14:paraId="46152936"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3BC339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Discourage use</w:t>
            </w:r>
          </w:p>
        </w:tc>
      </w:tr>
      <w:tr w:rsidR="00DC142A" w:rsidRPr="009042F2" w14:paraId="634DF3C9"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4DADD4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B67AC6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of wood should be avoided unless it can be thoroughly cleaned and disinfected.</w:t>
            </w:r>
          </w:p>
        </w:tc>
      </w:tr>
      <w:tr w:rsidR="00DC142A" w:rsidRPr="009042F2" w14:paraId="365233CF"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08E565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F9305C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of &lt;subject&gt; should be avoided unless &lt;condition&gt;.</w:t>
            </w:r>
          </w:p>
        </w:tc>
      </w:tr>
      <w:tr w:rsidR="00DC142A" w:rsidRPr="009042F2" w14:paraId="2BAEF363"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A9A57BB" w14:textId="77777777" w:rsidR="00DC142A" w:rsidRDefault="00000000">
            <w:pPr>
              <w:jc w:val="both"/>
              <w:rPr>
                <w:rFonts w:ascii="Calibri" w:eastAsia="Calibri" w:hAnsi="Calibri" w:cs="Calibri"/>
                <w:color w:val="000000" w:themeColor="text1"/>
                <w:sz w:val="20"/>
                <w:szCs w:val="20"/>
                <w:lang w:val="en-US"/>
              </w:rPr>
            </w:pPr>
            <w:commentRangeStart w:id="6"/>
            <w:r>
              <w:rPr>
                <w:rFonts w:ascii="Calibri" w:eastAsia="Calibri" w:hAnsi="Calibri" w:cs="Calibri"/>
                <w:b/>
                <w:bCs/>
                <w:color w:val="000000" w:themeColor="text1"/>
                <w:sz w:val="20"/>
                <w:szCs w:val="20"/>
                <w:u w:val="single"/>
                <w:lang w:val="en-US"/>
              </w:rPr>
              <w:lastRenderedPageBreak/>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E24580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Where wood was used during the production of this consignment, it was thoroughly cleaned and disinfected prior to use.</w:t>
            </w:r>
          </w:p>
          <w:commentRangeEnd w:id="6"/>
          <w:p w14:paraId="33510B9C" w14:textId="77777777" w:rsidR="00DC142A" w:rsidRPr="004D4516" w:rsidRDefault="00000000">
            <w:pPr>
              <w:rPr>
                <w:lang w:val="en-US"/>
              </w:rPr>
            </w:pPr>
            <w:r w:rsidRPr="004D4516">
              <w:rPr>
                <w:rStyle w:val="CommentReference"/>
                <w:sz w:val="22"/>
                <w:szCs w:val="22"/>
                <w:lang w:val="en-US"/>
              </w:rPr>
              <w:commentReference w:id="6"/>
            </w:r>
          </w:p>
        </w:tc>
      </w:tr>
      <w:tr w:rsidR="00DC142A" w:rsidRPr="009042F2" w14:paraId="7C659DE9"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1BBD92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E85C1B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Where &lt;discouraged subject/action&gt; was used/occurred during &lt;production/handling&gt; of this consignment, &lt;controls/treatments applied prior to use&gt;.</w:t>
            </w:r>
          </w:p>
        </w:tc>
      </w:tr>
      <w:tr w:rsidR="00DC142A" w:rsidRPr="009042F2" w14:paraId="16E640C5"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167ED5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B0888C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regulation expresses a strong recommendation against use, while leaving a conditional path open, AND that conditional path was followed in the consignment.</w:t>
            </w:r>
          </w:p>
          <w:p w14:paraId="41733AC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7CA2453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Begin with 'Where' followed by the conditional clause stating that the discouraged action occurred in the consignment.</w:t>
            </w:r>
          </w:p>
          <w:p w14:paraId="784580C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Describe the additional controls or treatments that justified the action ('it was thoroughly cleaned and disinfected', 'it was subjected to a validated treatment').</w:t>
            </w:r>
          </w:p>
          <w:p w14:paraId="1D69540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When the requirement is satisfied through non-occurrence (the discouraged item was simply not used), the attestation should be expressed under 'Ban a treatment or condition'.</w:t>
            </w:r>
          </w:p>
          <w:p w14:paraId="6CC9DB1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when there is no conditional path; in that case use 'Ban a treatment or condition'.</w:t>
            </w:r>
          </w:p>
        </w:tc>
      </w:tr>
    </w:tbl>
    <w:p w14:paraId="1A4F8961" w14:textId="77777777" w:rsidR="00DC142A" w:rsidRDefault="00DC142A">
      <w:pPr>
        <w:jc w:val="both"/>
        <w:rPr>
          <w:rFonts w:ascii="Calibri" w:eastAsia="Calibri" w:hAnsi="Calibri" w:cs="Calibri"/>
          <w:color w:val="000000" w:themeColor="text1"/>
          <w:sz w:val="20"/>
          <w:szCs w:val="20"/>
          <w:lang w:val="en-US"/>
        </w:rPr>
      </w:pPr>
    </w:p>
    <w:p w14:paraId="78561079" w14:textId="77777777" w:rsidR="00DC142A" w:rsidRDefault="00DC142A">
      <w:pPr>
        <w:jc w:val="both"/>
        <w:rPr>
          <w:rFonts w:ascii="Calibri" w:eastAsia="Calibri" w:hAnsi="Calibri" w:cs="Calibri"/>
          <w:color w:val="000000" w:themeColor="text1"/>
          <w:sz w:val="20"/>
          <w:szCs w:val="20"/>
          <w:lang w:val="en-US"/>
        </w:rPr>
      </w:pPr>
    </w:p>
    <w:p w14:paraId="18C2E1AE" w14:textId="77777777" w:rsidR="00DC142A" w:rsidRDefault="00000000">
      <w:pPr>
        <w:jc w:val="both"/>
        <w:rPr>
          <w:rFonts w:ascii="Calibri" w:eastAsia="Calibri" w:hAnsi="Calibri" w:cs="Calibri"/>
          <w:b/>
          <w:bCs/>
          <w:color w:val="000000" w:themeColor="text1"/>
          <w:sz w:val="24"/>
          <w:szCs w:val="24"/>
          <w:lang w:val="en-US"/>
        </w:rPr>
      </w:pPr>
      <w:r>
        <w:rPr>
          <w:rFonts w:ascii="Calibri" w:eastAsia="Calibri" w:hAnsi="Calibri" w:cs="Calibri"/>
          <w:b/>
          <w:bCs/>
          <w:color w:val="000000" w:themeColor="text1"/>
          <w:sz w:val="24"/>
          <w:szCs w:val="24"/>
          <w:lang w:val="en-US"/>
        </w:rPr>
        <w:t>EXPRESSING LIMITS &amp; TARGETS</w:t>
      </w: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9042F2" w14:paraId="68C3D3FD"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7587D1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Cite an official limit or condition</w:t>
            </w:r>
          </w:p>
        </w:tc>
      </w:tr>
      <w:tr w:rsidR="00DC142A" w:rsidRPr="009042F2" w14:paraId="434998EA"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BA87BA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99DBC3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Limits for pesticides established by the Codex Alimentarius Commission shall apply.</w:t>
            </w:r>
          </w:p>
        </w:tc>
      </w:tr>
      <w:tr w:rsidR="00DC142A" w:rsidRPr="009042F2" w14:paraId="7F72D9AE"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97C1F2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9C4D6D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&lt;Limits/criteria&gt; established by &lt;authority&gt; shall apply.</w:t>
            </w:r>
          </w:p>
        </w:tc>
      </w:tr>
      <w:tr w:rsidR="00DC142A" w:rsidRPr="009042F2" w14:paraId="6F1715C2"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415F7C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9CF41A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This consignment meets the limits for pesticides established by the Codex Alimentarius Commission.</w:t>
            </w:r>
          </w:p>
        </w:tc>
      </w:tr>
      <w:tr w:rsidR="00DC142A" w:rsidRPr="009042F2" w14:paraId="4B8DDB29"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3AAAF1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60C93C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This consignment meets the &lt;limits/criteria&gt; established by &lt;authority&gt;.</w:t>
            </w:r>
          </w:p>
        </w:tc>
      </w:tr>
      <w:tr w:rsidR="00DC142A" w:rsidRPr="009042F2" w14:paraId="0048F1D5"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C1D91A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568B03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conformity with limits defined by reference to an external authority.</w:t>
            </w:r>
          </w:p>
          <w:p w14:paraId="0C3E23C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46F02AD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Begin with 'This consignment meets' (or an equivalent verb of conformity in the present tense).</w:t>
            </w:r>
          </w:p>
          <w:p w14:paraId="06A76860"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Identify the limits or criteria.</w:t>
            </w:r>
          </w:p>
          <w:p w14:paraId="5F5BD32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Cite the issuing authority precisely (Codex Alimentarius Commission, ISO, national authority).</w:t>
            </w:r>
          </w:p>
          <w:p w14:paraId="60C1A7A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when the limit is given explicitly; use 'Set quantitative acceptance criteria'.</w:t>
            </w:r>
          </w:p>
        </w:tc>
      </w:tr>
    </w:tbl>
    <w:p w14:paraId="09723526"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9042F2" w14:paraId="745A03A4"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D6DB23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Set quantitative acceptance criteria</w:t>
            </w:r>
          </w:p>
        </w:tc>
      </w:tr>
      <w:tr w:rsidR="00DC142A" w:rsidRPr="009042F2" w14:paraId="5D674A1B"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C4A934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3FFF50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A lot shall be considered acceptable when the number of defectives does not exceed the acceptance number of the sampling plan (AQL 6.5).</w:t>
            </w:r>
          </w:p>
        </w:tc>
      </w:tr>
      <w:tr w:rsidR="00DC142A" w:rsidRPr="009042F2" w14:paraId="1909B6E9"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E92DBB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lastRenderedPageBreak/>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3045A5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&lt;Subject&gt; shall be considered acceptable when &lt;quantitative criterion&gt;.</w:t>
            </w:r>
          </w:p>
        </w:tc>
      </w:tr>
      <w:tr w:rsidR="00DC142A" w:rsidRPr="009042F2" w14:paraId="59BEBC9C"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4BAC830"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C9E8E1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The lot represented by this consignment was considered acceptable because the number of defectives did not exceed the acceptance number of the sampling plan (AQL 6.5).</w:t>
            </w:r>
          </w:p>
        </w:tc>
      </w:tr>
      <w:tr w:rsidR="00DC142A" w:rsidRPr="009042F2" w14:paraId="44C4F5A4"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55690D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4FFCF6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&lt;Subject&gt; represented by this consignment was considered acceptable because &lt;quantitative criterion met&gt;.</w:t>
            </w:r>
          </w:p>
        </w:tc>
      </w:tr>
      <w:tr w:rsidR="00DC142A" w:rsidRPr="009042F2" w14:paraId="11162312"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310702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8AAED9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acceptance based on explicit quantitative criteria.</w:t>
            </w:r>
          </w:p>
          <w:p w14:paraId="1068C160"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1DCF305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Identify the subject (the lot, the batch, the sample) and link it to the consignment.</w:t>
            </w:r>
          </w:p>
          <w:p w14:paraId="307EDA8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the past tense ('was considered acceptable').</w:t>
            </w:r>
          </w:p>
          <w:p w14:paraId="0D92C4E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Introduce the justification with 'because' and state how the quantitative criterion was satisfied.</w:t>
            </w:r>
          </w:p>
          <w:p w14:paraId="5299043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Cite the criterion exactly (AQL value, threshold, sampling plan).</w:t>
            </w:r>
          </w:p>
          <w:p w14:paraId="5344CA6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references to external standards; use 'Cite an official limit or condition'.</w:t>
            </w:r>
          </w:p>
        </w:tc>
      </w:tr>
    </w:tbl>
    <w:p w14:paraId="194C25DC"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9042F2" w14:paraId="7274181C"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95524D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Require absence of an undesirable condition</w:t>
            </w:r>
          </w:p>
        </w:tc>
      </w:tr>
      <w:tr w:rsidR="00DC142A" w:rsidRPr="009042F2" w14:paraId="49FC98BE"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ACDE49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7C7E080"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The product shall be free from abnormal external moisture, excluding condensation after cold storage.</w:t>
            </w:r>
          </w:p>
        </w:tc>
      </w:tr>
      <w:tr w:rsidR="00DC142A" w:rsidRPr="009042F2" w14:paraId="4E2D0A2D"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A7C8FC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7A5C96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&lt;Subject&gt; shall be free from &lt;undesirable condition&gt;.</w:t>
            </w:r>
          </w:p>
        </w:tc>
      </w:tr>
      <w:tr w:rsidR="00DC142A" w:rsidRPr="009042F2" w14:paraId="62360F6D"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0EC474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3781E7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The product is free from abnormal external moisture, excluding condensation after cold storage.</w:t>
            </w:r>
          </w:p>
        </w:tc>
      </w:tr>
      <w:tr w:rsidR="00DC142A" w:rsidRPr="009042F2" w14:paraId="5D50D011"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EFAB20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28C597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 of this consignment&gt; is free from &lt;undesirable condition&gt;, &lt;exclusion clause if applicable&gt;.</w:t>
            </w:r>
          </w:p>
        </w:tc>
      </w:tr>
      <w:tr w:rsidR="00DC142A" w:rsidRPr="009042F2" w14:paraId="30003CF6"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04B11F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AFD0FE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absence of a specified undesirable condition.</w:t>
            </w:r>
          </w:p>
          <w:p w14:paraId="39576B8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69C5102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Begin with the subject (the product, the batch).</w:t>
            </w:r>
          </w:p>
          <w:p w14:paraId="4808A60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'is free from' in the present tense.</w:t>
            </w:r>
          </w:p>
          <w:p w14:paraId="0ED5D41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Identify the undesirable condition precisely.</w:t>
            </w:r>
          </w:p>
          <w:p w14:paraId="3C36AB7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Specify any allowed exclusion clearly.</w:t>
            </w:r>
          </w:p>
          <w:p w14:paraId="185C825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measurable quantitative thresholds; use 'Set quantitative acceptance criteria'.</w:t>
            </w:r>
          </w:p>
        </w:tc>
      </w:tr>
    </w:tbl>
    <w:p w14:paraId="142F738D"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9042F2" w14:paraId="290F3F57"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B7094F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Specify a minimum process performance</w:t>
            </w:r>
          </w:p>
        </w:tc>
      </w:tr>
      <w:tr w:rsidR="00DC142A" w:rsidRPr="009042F2" w14:paraId="793CB99F"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8FDB94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8B8EBD9"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The process shall achieve at least a 5-log reduction of Salmonella.</w:t>
            </w:r>
          </w:p>
        </w:tc>
      </w:tr>
      <w:tr w:rsidR="00DC142A" w:rsidRPr="009042F2" w14:paraId="5B366502"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9AA082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B071ED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&lt;Process&gt; shall achieve at least &lt;quantitative performance&gt;.</w:t>
            </w:r>
          </w:p>
        </w:tc>
      </w:tr>
      <w:tr w:rsidR="00DC142A" w:rsidRPr="009042F2" w14:paraId="00D8C5B5"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0CDEE3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737C04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The process applied to this consignment achieved at least a 5-log reduction of Salmonella.</w:t>
            </w:r>
          </w:p>
        </w:tc>
      </w:tr>
      <w:tr w:rsidR="00DC142A" w:rsidRPr="009042F2" w14:paraId="146BFB7E"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72556A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lastRenderedPageBreak/>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E7AB48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&lt;Process&gt; applied to this consignment achieved at least &lt;quantitative performance&gt;.</w:t>
            </w:r>
          </w:p>
        </w:tc>
      </w:tr>
      <w:tr w:rsidR="00DC142A" w:rsidRPr="004D4516" w14:paraId="2F316BFE"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D9BD03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D8F184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that a minimum performance level was achieved.</w:t>
            </w:r>
          </w:p>
          <w:p w14:paraId="65A3DCA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5A56093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Identify the process and link it to the consignment ('The process applied to this consignment').</w:t>
            </w:r>
          </w:p>
          <w:p w14:paraId="31AB765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the past tense ('achieved').</w:t>
            </w:r>
          </w:p>
          <w:p w14:paraId="19E7C3C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State the performance metric, the target organism, substance, or parameter.</w:t>
            </w:r>
          </w:p>
          <w:p w14:paraId="6B4E201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absolute absence requirements; use 'Require absence of an undesirable condition'.</w:t>
            </w:r>
          </w:p>
        </w:tc>
      </w:tr>
    </w:tbl>
    <w:p w14:paraId="1608C91E"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4D4516" w14:paraId="3CD7DDA5"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A182F3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Require inspection, testing, or monitoring</w:t>
            </w:r>
          </w:p>
        </w:tc>
      </w:tr>
      <w:tr w:rsidR="00DC142A" w:rsidRPr="004D4516" w14:paraId="45E570DA"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05ED12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08B2A60"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Products shall be inspected by a competent person before distribution.</w:t>
            </w:r>
          </w:p>
        </w:tc>
      </w:tr>
      <w:tr w:rsidR="00DC142A" w:rsidRPr="004D4516" w14:paraId="2156B7AA"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E273C1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2389FC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&lt;Subject&gt; shall be &lt;inspection/testing verb&gt; by &lt;competent agent&gt; &lt;time/condition&gt;.</w:t>
            </w:r>
          </w:p>
        </w:tc>
      </w:tr>
      <w:tr w:rsidR="00DC142A" w:rsidRPr="004D4516" w14:paraId="2D453B8B"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6D0BFD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15C4EB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Products of this consignment were inspected by a competent person prior to distribution.</w:t>
            </w:r>
          </w:p>
        </w:tc>
      </w:tr>
      <w:tr w:rsidR="00DC142A" w:rsidRPr="004D4516" w14:paraId="62B01814"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40A14A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1C6CCE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 of this consignment&gt; were/was &lt;inspection verb in past tense&gt; by &lt;competent agent&gt; &lt;time/condition&gt;.</w:t>
            </w:r>
          </w:p>
        </w:tc>
      </w:tr>
      <w:tr w:rsidR="00DC142A" w:rsidRPr="004D4516" w14:paraId="58AF39FA"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898A6C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342451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confirms that an inspection, test, or monitoring activity was performed.</w:t>
            </w:r>
          </w:p>
          <w:p w14:paraId="1061F47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18ECB3B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Begin with the subject and link it to the consignment.</w:t>
            </w:r>
          </w:p>
          <w:p w14:paraId="4BB7C46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the past tense ('were inspected', 'were tested', 'were monitored').</w:t>
            </w:r>
          </w:p>
          <w:p w14:paraId="63F5A6F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Identify the competent agent (inspector, laboratory, authority).</w:t>
            </w:r>
          </w:p>
          <w:p w14:paraId="6213108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Specify when the activity occurred, where relevant.</w:t>
            </w:r>
          </w:p>
          <w:p w14:paraId="106DA06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general obligations not related to verification; use 'Mandate an action or state'.</w:t>
            </w:r>
          </w:p>
        </w:tc>
      </w:tr>
    </w:tbl>
    <w:p w14:paraId="55500C41"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4D4516" w14:paraId="542229F1"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AF2EAA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Apply a limit conditionally based on product or process characteristics</w:t>
            </w:r>
          </w:p>
        </w:tc>
      </w:tr>
      <w:tr w:rsidR="00DC142A" w:rsidRPr="004D4516" w14:paraId="2FE4B81F"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3DAFF1D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1DCD50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Where the product is intended for consumption by vulnerable populations, the maximum level of &lt;substance&gt; shall not exceed &lt;value&gt;.</w:t>
            </w:r>
          </w:p>
        </w:tc>
      </w:tr>
      <w:tr w:rsidR="00DC142A" w:rsidRPr="004D4516" w14:paraId="313B2CE7"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478438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4C413DF"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Where &lt;characteristic&gt;, &lt;limit&gt; shall apply.</w:t>
            </w:r>
          </w:p>
        </w:tc>
      </w:tr>
      <w:tr w:rsidR="00DC142A" w:rsidRPr="004D4516" w14:paraId="1171C9B3"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6365A0E"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E29B78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The product, intended for consumption by vulnerable populations, does not contain &lt;substance&gt; above &lt;value&gt;.</w:t>
            </w:r>
          </w:p>
        </w:tc>
      </w:tr>
      <w:tr w:rsidR="00DC142A" w:rsidRPr="004D4516" w14:paraId="499FF2B2"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555398D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31B4E85"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&lt;Subject of this consignment&gt;, &lt;characteristic clause&gt;, does not contain/exceed &lt;substance/parameter&gt; &lt;quantitative limit&gt;.</w:t>
            </w:r>
          </w:p>
        </w:tc>
      </w:tr>
      <w:tr w:rsidR="00DC142A" w:rsidRPr="004D4516" w14:paraId="7EC7B225"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82E8138"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B1FF0B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reports compliance with a limit that applies only because of a specific product or process characteristic.</w:t>
            </w:r>
          </w:p>
          <w:p w14:paraId="2361D51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7B380FC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lastRenderedPageBreak/>
              <w:t>Identify the subject and add the characteristic as a descriptive clause ('intended for vulnerable populations', 'subjected to heat treatment').</w:t>
            </w:r>
          </w:p>
          <w:p w14:paraId="30C1D88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State the compliance in the present tense ('does not contain', 'does not exceed').</w:t>
            </w:r>
          </w:p>
          <w:p w14:paraId="179D66E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Cite the substance or parameter and the applicable limit.</w:t>
            </w:r>
          </w:p>
          <w:p w14:paraId="0C825370"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unconditional limits; use 'Cite an official limit or condition' or 'Set quantitative acceptance criteria'.</w:t>
            </w:r>
          </w:p>
        </w:tc>
      </w:tr>
    </w:tbl>
    <w:p w14:paraId="4E0A3A10" w14:textId="77777777" w:rsidR="00DC142A" w:rsidRDefault="00DC142A">
      <w:pPr>
        <w:jc w:val="both"/>
        <w:rPr>
          <w:rFonts w:ascii="Calibri" w:eastAsia="Calibri" w:hAnsi="Calibri" w:cs="Calibri"/>
          <w:color w:val="000000" w:themeColor="text1"/>
          <w:sz w:val="20"/>
          <w:szCs w:val="20"/>
          <w:lang w:val="en-US"/>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268"/>
        <w:gridCol w:w="7370"/>
      </w:tblGrid>
      <w:tr w:rsidR="00DC142A" w:rsidRPr="004D4516" w14:paraId="4EC8E3F9" w14:textId="77777777">
        <w:trPr>
          <w:trHeight w:val="300"/>
        </w:trPr>
        <w:tc>
          <w:tcPr>
            <w:tcW w:w="963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96264FB"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 xml:space="preserve">Communicative function: </w:t>
            </w:r>
            <w:r>
              <w:rPr>
                <w:rFonts w:ascii="Calibri" w:eastAsia="Calibri" w:hAnsi="Calibri" w:cs="Calibri"/>
                <w:color w:val="000000" w:themeColor="text1"/>
                <w:sz w:val="20"/>
                <w:szCs w:val="20"/>
                <w:u w:val="single"/>
                <w:lang w:val="en-US"/>
              </w:rPr>
              <w:t>Set alternative limits depending on circumstances</w:t>
            </w:r>
          </w:p>
        </w:tc>
      </w:tr>
      <w:tr w:rsidR="00DC142A" w:rsidRPr="004D4516" w14:paraId="26EC363E"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0BDEABC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871202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For products subjected to heat treatment, the maximum level of &lt;substance&gt; shall be &lt;value A&gt;; for untreated products, the limit shall be &lt;value B&gt;.</w:t>
            </w:r>
          </w:p>
        </w:tc>
      </w:tr>
      <w:tr w:rsidR="00DC142A" w:rsidRPr="004D4516" w14:paraId="4CC61928"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4EE99E8C"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Requirement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73743946"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For &lt;category A&gt;, the limit shall be &lt;value A&gt;; for &lt;category B&gt;, the limit shall be &lt;value B&gt;.</w:t>
            </w:r>
          </w:p>
        </w:tc>
      </w:tr>
      <w:tr w:rsidR="00DC142A" w:rsidRPr="004D4516" w14:paraId="0E0CADB8"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6BFEE91"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example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C30251D"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This consignment, having been subjected to heat treatment, does not contain &lt;substance&gt; above &lt;value A&gt;.</w:t>
            </w:r>
          </w:p>
        </w:tc>
      </w:tr>
      <w:tr w:rsidR="00DC142A" w:rsidRPr="004D4516" w14:paraId="59991259"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177119C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Attestation structural template</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8F6A80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This consignment, &lt;clause identifying the applicable category&gt;, does not contain/exceed &lt;substance/parameter&gt; &lt;quantitative limit applicable to that category&gt;.</w:t>
            </w:r>
          </w:p>
        </w:tc>
      </w:tr>
      <w:tr w:rsidR="00DC142A" w:rsidRPr="004D4516" w14:paraId="3C9C3F04" w14:textId="77777777">
        <w:trPr>
          <w:trHeight w:val="300"/>
        </w:trPr>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6061B93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b/>
                <w:bCs/>
                <w:color w:val="000000" w:themeColor="text1"/>
                <w:sz w:val="20"/>
                <w:szCs w:val="20"/>
                <w:u w:val="single"/>
                <w:lang w:val="en-US"/>
              </w:rPr>
              <w:t>Writing rules</w:t>
            </w:r>
          </w:p>
        </w:tc>
        <w:tc>
          <w:tcPr>
            <w:tcW w:w="7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bottom w:w="60" w:type="dxa"/>
              <w:right w:w="105" w:type="dxa"/>
            </w:tcMar>
          </w:tcPr>
          <w:p w14:paraId="200A9D5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Use this function when the attestation declares compliance with the specific limit that applies to the category of the consignment.</w:t>
            </w:r>
          </w:p>
          <w:p w14:paraId="5242D4D7"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To construct the attestation:</w:t>
            </w:r>
          </w:p>
          <w:p w14:paraId="68EC2BD2"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Begin with 'This consignment' followed by a clause that identifies its applicable category ('having been subjected to heat treatment', 'classified as untreated').</w:t>
            </w:r>
          </w:p>
          <w:p w14:paraId="475A10D3"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State the compliance in the present tense ('does not contain', 'does not exceed').</w:t>
            </w:r>
          </w:p>
          <w:p w14:paraId="654439F4"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Cite the specific limit applicable to the category, not the full set of alternatives.</w:t>
            </w:r>
          </w:p>
          <w:p w14:paraId="0570348A" w14:textId="77777777" w:rsidR="00DC142A" w:rsidRDefault="00000000">
            <w:pPr>
              <w:jc w:val="both"/>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u w:val="single"/>
                <w:lang w:val="en-US"/>
              </w:rPr>
              <w:t>Do not use this function for single conditional limits; use 'Apply a limit conditionally based on product or process characteristics'.</w:t>
            </w:r>
          </w:p>
        </w:tc>
      </w:tr>
    </w:tbl>
    <w:p w14:paraId="512A4EB9" w14:textId="77777777" w:rsidR="00DC142A" w:rsidRDefault="00DC142A">
      <w:pPr>
        <w:jc w:val="both"/>
        <w:rPr>
          <w:rFonts w:ascii="Calibri" w:eastAsia="Calibri" w:hAnsi="Calibri" w:cs="Calibri"/>
          <w:color w:val="000000" w:themeColor="text1"/>
          <w:sz w:val="20"/>
          <w:szCs w:val="20"/>
          <w:lang w:val="en-US"/>
        </w:rPr>
      </w:pPr>
    </w:p>
    <w:p w14:paraId="54ECC826" w14:textId="77777777" w:rsidR="002A3AA9" w:rsidRDefault="002A3AA9" w:rsidP="000E2133">
      <w:pPr>
        <w:jc w:val="both"/>
        <w:rPr>
          <w:rFonts w:ascii="Calibri" w:eastAsia="Calibri" w:hAnsi="Calibri" w:cs="Calibri"/>
          <w:color w:val="000000" w:themeColor="text1"/>
          <w:lang w:val="en-US"/>
        </w:rPr>
      </w:pPr>
    </w:p>
    <w:p w14:paraId="2BF489A7" w14:textId="77777777" w:rsidR="002A3AA9" w:rsidRDefault="002A3AA9" w:rsidP="000E2133">
      <w:pPr>
        <w:jc w:val="both"/>
        <w:rPr>
          <w:rFonts w:ascii="Calibri" w:eastAsia="Calibri" w:hAnsi="Calibri" w:cs="Calibri"/>
          <w:color w:val="000000" w:themeColor="text1"/>
          <w:lang w:val="en-US"/>
        </w:rPr>
      </w:pPr>
    </w:p>
    <w:p w14:paraId="2DE95923" w14:textId="77777777" w:rsidR="002A3AA9" w:rsidRDefault="002A3AA9" w:rsidP="000E2133">
      <w:pPr>
        <w:jc w:val="both"/>
        <w:rPr>
          <w:rFonts w:ascii="Calibri" w:eastAsia="Calibri" w:hAnsi="Calibri" w:cs="Calibri"/>
          <w:color w:val="000000" w:themeColor="text1"/>
          <w:lang w:val="en-US"/>
        </w:rPr>
      </w:pPr>
    </w:p>
    <w:p w14:paraId="0ADD0152" w14:textId="77777777" w:rsidR="002A3AA9" w:rsidRDefault="002A3AA9" w:rsidP="000E2133">
      <w:pPr>
        <w:jc w:val="both"/>
        <w:rPr>
          <w:rFonts w:ascii="Calibri" w:eastAsia="Calibri" w:hAnsi="Calibri" w:cs="Calibri"/>
          <w:color w:val="000000" w:themeColor="text1"/>
          <w:lang w:val="en-US"/>
        </w:rPr>
      </w:pPr>
    </w:p>
    <w:p w14:paraId="07A62FBE" w14:textId="1BBF0985" w:rsidR="691293A3" w:rsidRPr="000E2133" w:rsidRDefault="691293A3" w:rsidP="000E2133">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br w:type="page"/>
      </w:r>
    </w:p>
    <w:p w14:paraId="1D4E8A9F" w14:textId="1E95028B" w:rsidR="691293A3" w:rsidRPr="000E2133" w:rsidRDefault="00351938" w:rsidP="7B5F98F9">
      <w:pPr>
        <w:rPr>
          <w:rFonts w:ascii="Calibri" w:eastAsia="Calibri" w:hAnsi="Calibri" w:cs="Calibri"/>
          <w:b/>
          <w:bCs/>
          <w:color w:val="000000" w:themeColor="text1"/>
          <w:sz w:val="28"/>
          <w:szCs w:val="28"/>
          <w:lang w:val="en-US"/>
        </w:rPr>
      </w:pPr>
      <w:r w:rsidRPr="000E2133">
        <w:rPr>
          <w:rFonts w:ascii="Calibri" w:eastAsia="Calibri" w:hAnsi="Calibri" w:cs="Calibri"/>
          <w:b/>
          <w:bCs/>
          <w:color w:val="000000" w:themeColor="text1"/>
          <w:sz w:val="28"/>
          <w:szCs w:val="28"/>
          <w:lang w:val="en-US"/>
        </w:rPr>
        <w:lastRenderedPageBreak/>
        <w:t xml:space="preserve">ANNEX 3  </w:t>
      </w:r>
      <w:r w:rsidR="691293A3" w:rsidRPr="000E2133">
        <w:rPr>
          <w:rFonts w:ascii="Calibri" w:eastAsia="Calibri" w:hAnsi="Calibri" w:cs="Calibri"/>
          <w:b/>
          <w:bCs/>
          <w:color w:val="000000" w:themeColor="text1"/>
          <w:sz w:val="28"/>
          <w:szCs w:val="28"/>
          <w:lang w:val="en-US"/>
        </w:rPr>
        <w:t xml:space="preserve">TABLES TO SUPPORT </w:t>
      </w:r>
      <w:r w:rsidR="00CC07EB" w:rsidRPr="000E2133">
        <w:rPr>
          <w:rFonts w:ascii="Calibri" w:eastAsia="Calibri" w:hAnsi="Calibri" w:cs="Calibri"/>
          <w:b/>
          <w:bCs/>
          <w:color w:val="000000" w:themeColor="text1"/>
          <w:sz w:val="28"/>
          <w:szCs w:val="28"/>
          <w:lang w:val="en-US"/>
        </w:rPr>
        <w:t>VOCABULARY STANDARDISATION</w:t>
      </w:r>
    </w:p>
    <w:p w14:paraId="49DE18AD" w14:textId="4F94FC8F" w:rsidR="691293A3" w:rsidRPr="000E2133" w:rsidRDefault="691293A3" w:rsidP="67CF729F">
      <w:pPr>
        <w:jc w:val="both"/>
        <w:rPr>
          <w:rFonts w:ascii="Calibri" w:eastAsia="Calibri" w:hAnsi="Calibri" w:cs="Calibri"/>
          <w:color w:val="000000" w:themeColor="text1"/>
          <w:lang w:val="en-US"/>
        </w:rPr>
      </w:pPr>
    </w:p>
    <w:p w14:paraId="76D4A9C7" w14:textId="1D4AD179" w:rsidR="00060A9E" w:rsidRPr="000E2133" w:rsidRDefault="0062685C">
      <w:pPr>
        <w:rPr>
          <w:color w:val="000000" w:themeColor="text1"/>
          <w:lang w:val="en-US"/>
        </w:rPr>
      </w:pPr>
      <w:r w:rsidRPr="000E2133">
        <w:rPr>
          <w:rFonts w:ascii="Calibri" w:eastAsia="Calibri" w:hAnsi="Calibri" w:cs="Calibri"/>
          <w:b/>
          <w:bCs/>
          <w:color w:val="000000" w:themeColor="text1"/>
          <w:lang w:val="en-US"/>
        </w:rPr>
        <w:t xml:space="preserve">A: </w:t>
      </w:r>
      <w:r w:rsidR="691293A3" w:rsidRPr="000E2133">
        <w:rPr>
          <w:rFonts w:ascii="Calibri" w:eastAsia="Calibri" w:hAnsi="Calibri" w:cs="Calibri"/>
          <w:b/>
          <w:bCs/>
          <w:color w:val="000000" w:themeColor="text1"/>
          <w:lang w:val="en-US"/>
        </w:rPr>
        <w:t xml:space="preserve">Ontology’s controlled lists of subjects </w:t>
      </w:r>
      <w:r w:rsidR="00060A9E" w:rsidRPr="000E2133">
        <w:rPr>
          <w:rFonts w:ascii="Calibri" w:eastAsia="Calibri" w:hAnsi="Calibri" w:cs="Calibri"/>
          <w:b/>
          <w:bCs/>
          <w:color w:val="000000" w:themeColor="text1"/>
          <w:lang w:val="en-US"/>
        </w:rPr>
        <w:t xml:space="preserve">or </w:t>
      </w:r>
      <w:r w:rsidR="691293A3" w:rsidRPr="000E2133">
        <w:rPr>
          <w:rFonts w:ascii="Calibri" w:eastAsia="Calibri" w:hAnsi="Calibri" w:cs="Calibri"/>
          <w:b/>
          <w:bCs/>
          <w:color w:val="000000" w:themeColor="text1"/>
          <w:lang w:val="en-US"/>
        </w:rPr>
        <w:t>objects.</w:t>
      </w:r>
      <w:r w:rsidRPr="000E2133">
        <w:rPr>
          <w:color w:val="000000" w:themeColor="text1"/>
          <w:lang w:val="en-US"/>
        </w:rPr>
        <w:br/>
      </w:r>
    </w:p>
    <w:p w14:paraId="44EEE797" w14:textId="6CBEF0A7" w:rsidR="691293A3" w:rsidRPr="000E2133" w:rsidRDefault="0062685C" w:rsidP="00060A9E">
      <w:pPr>
        <w:jc w:val="both"/>
        <w:rPr>
          <w:rFonts w:ascii="Calibri" w:eastAsia="Calibri" w:hAnsi="Calibri" w:cs="Calibri"/>
          <w:color w:val="000000" w:themeColor="text1"/>
          <w:lang w:val="en-US"/>
        </w:rPr>
      </w:pPr>
      <w:r w:rsidRPr="000E2133">
        <w:rPr>
          <w:color w:val="000000" w:themeColor="text1"/>
          <w:lang w:val="en-US"/>
        </w:rPr>
        <w:t>This list provides standardized terms for the subjects</w:t>
      </w:r>
      <w:r w:rsidR="00060A9E" w:rsidRPr="000E2133">
        <w:rPr>
          <w:color w:val="000000" w:themeColor="text1"/>
          <w:lang w:val="en-US"/>
        </w:rPr>
        <w:t xml:space="preserve"> or objects</w:t>
      </w:r>
      <w:r w:rsidRPr="000E2133">
        <w:rPr>
          <w:color w:val="000000" w:themeColor="text1"/>
          <w:lang w:val="en-US"/>
        </w:rPr>
        <w:t xml:space="preserve"> (e.g., "Product," "Institution," "</w:t>
      </w:r>
      <w:r w:rsidR="004B08CD">
        <w:rPr>
          <w:color w:val="000000" w:themeColor="text1"/>
          <w:lang w:val="en-US"/>
        </w:rPr>
        <w:t>Facility</w:t>
      </w:r>
      <w:r w:rsidRPr="000E2133">
        <w:rPr>
          <w:color w:val="000000" w:themeColor="text1"/>
          <w:lang w:val="en-US"/>
        </w:rPr>
        <w:t>") and objects (e.g., "Temperature”)</w:t>
      </w:r>
    </w:p>
    <w:p w14:paraId="5CE4EF84" w14:textId="16CBE580" w:rsidR="691293A3" w:rsidRPr="000E2133" w:rsidRDefault="691293A3" w:rsidP="67CF729F">
      <w:pPr>
        <w:jc w:val="both"/>
        <w:rPr>
          <w:rFonts w:ascii="Calibri" w:eastAsia="Calibri" w:hAnsi="Calibri" w:cs="Calibri"/>
          <w:color w:val="000000" w:themeColor="text1"/>
          <w:lang w:val="en-US"/>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22"/>
        <w:gridCol w:w="4522"/>
      </w:tblGrid>
      <w:tr w:rsidR="691293A3" w:rsidRPr="000E2133" w14:paraId="472080AC" w14:textId="77777777" w:rsidTr="7B5F98F9">
        <w:trPr>
          <w:trHeight w:val="300"/>
        </w:trPr>
        <w:tc>
          <w:tcPr>
            <w:tcW w:w="9044" w:type="dxa"/>
            <w:gridSpan w:val="2"/>
            <w:shd w:val="clear" w:color="auto" w:fill="7F7F7F" w:themeFill="text1" w:themeFillTint="80"/>
            <w:tcMar>
              <w:left w:w="105" w:type="dxa"/>
              <w:right w:w="105" w:type="dxa"/>
            </w:tcMar>
          </w:tcPr>
          <w:p w14:paraId="59377D83" w14:textId="59C4BA9D" w:rsidR="691293A3" w:rsidRPr="000E2133" w:rsidRDefault="691293A3" w:rsidP="67CF729F">
            <w:pPr>
              <w:jc w:val="both"/>
              <w:rPr>
                <w:rFonts w:ascii="Calibri" w:eastAsia="Calibri" w:hAnsi="Calibri" w:cs="Calibri"/>
                <w:color w:val="000000" w:themeColor="text1"/>
              </w:rPr>
            </w:pPr>
            <w:r w:rsidRPr="000E2133">
              <w:rPr>
                <w:rFonts w:ascii="Calibri" w:eastAsia="Calibri" w:hAnsi="Calibri" w:cs="Calibri"/>
                <w:b/>
                <w:bCs/>
                <w:color w:val="000000" w:themeColor="text1"/>
                <w:lang w:val="en-US"/>
              </w:rPr>
              <w:t>SUBJECTS OR OBJECTS</w:t>
            </w:r>
          </w:p>
        </w:tc>
      </w:tr>
      <w:tr w:rsidR="691293A3" w:rsidRPr="000E2133" w14:paraId="5DB96618" w14:textId="77777777" w:rsidTr="7B5F98F9">
        <w:trPr>
          <w:trHeight w:val="300"/>
        </w:trPr>
        <w:tc>
          <w:tcPr>
            <w:tcW w:w="4522" w:type="dxa"/>
            <w:shd w:val="clear" w:color="auto" w:fill="7F7F7F" w:themeFill="text1" w:themeFillTint="80"/>
            <w:tcMar>
              <w:left w:w="105" w:type="dxa"/>
              <w:right w:w="105" w:type="dxa"/>
            </w:tcMar>
          </w:tcPr>
          <w:p w14:paraId="3E4FA722" w14:textId="0DC7D6B4" w:rsidR="691293A3" w:rsidRPr="000E2133" w:rsidRDefault="691293A3" w:rsidP="67CF729F">
            <w:pPr>
              <w:jc w:val="both"/>
              <w:rPr>
                <w:rFonts w:ascii="Calibri" w:eastAsia="Calibri" w:hAnsi="Calibri" w:cs="Calibri"/>
                <w:color w:val="000000" w:themeColor="text1"/>
              </w:rPr>
            </w:pPr>
            <w:r w:rsidRPr="000E2133">
              <w:rPr>
                <w:rFonts w:ascii="Calibri" w:eastAsia="Calibri" w:hAnsi="Calibri" w:cs="Calibri"/>
                <w:b/>
                <w:bCs/>
                <w:color w:val="000000" w:themeColor="text1"/>
                <w:lang w:val="en-US"/>
              </w:rPr>
              <w:t>Group</w:t>
            </w:r>
          </w:p>
        </w:tc>
        <w:tc>
          <w:tcPr>
            <w:tcW w:w="4522" w:type="dxa"/>
            <w:shd w:val="clear" w:color="auto" w:fill="7F7F7F" w:themeFill="text1" w:themeFillTint="80"/>
            <w:tcMar>
              <w:left w:w="105" w:type="dxa"/>
              <w:right w:w="105" w:type="dxa"/>
            </w:tcMar>
          </w:tcPr>
          <w:p w14:paraId="1B730373" w14:textId="4DD4C2AE" w:rsidR="691293A3" w:rsidRPr="000E2133" w:rsidRDefault="691293A3" w:rsidP="67CF729F">
            <w:pPr>
              <w:jc w:val="both"/>
              <w:rPr>
                <w:rFonts w:ascii="Calibri" w:eastAsia="Calibri" w:hAnsi="Calibri" w:cs="Calibri"/>
                <w:color w:val="000000" w:themeColor="text1"/>
              </w:rPr>
            </w:pPr>
            <w:r w:rsidRPr="000E2133">
              <w:rPr>
                <w:rFonts w:ascii="Calibri" w:eastAsia="Calibri" w:hAnsi="Calibri" w:cs="Calibri"/>
                <w:b/>
                <w:bCs/>
                <w:color w:val="000000" w:themeColor="text1"/>
                <w:lang w:val="en-US"/>
              </w:rPr>
              <w:t>Value</w:t>
            </w:r>
          </w:p>
        </w:tc>
      </w:tr>
      <w:tr w:rsidR="691293A3" w:rsidRPr="000E2133" w14:paraId="2A5B0862" w14:textId="77777777" w:rsidTr="7B5F98F9">
        <w:trPr>
          <w:trHeight w:val="300"/>
        </w:trPr>
        <w:tc>
          <w:tcPr>
            <w:tcW w:w="4522" w:type="dxa"/>
            <w:vMerge w:val="restart"/>
            <w:tcMar>
              <w:left w:w="105" w:type="dxa"/>
              <w:right w:w="105" w:type="dxa"/>
            </w:tcMar>
            <w:vAlign w:val="center"/>
          </w:tcPr>
          <w:p w14:paraId="6839E150" w14:textId="369D5CEA" w:rsidR="691293A3" w:rsidRPr="000E2133" w:rsidRDefault="691293A3" w:rsidP="67CF729F">
            <w:pPr>
              <w:rPr>
                <w:rFonts w:ascii="Calibri" w:eastAsia="Calibri" w:hAnsi="Calibri" w:cs="Calibri"/>
                <w:color w:val="000000" w:themeColor="text1"/>
              </w:rPr>
            </w:pPr>
            <w:r w:rsidRPr="000E2133">
              <w:rPr>
                <w:rFonts w:ascii="Calibri" w:eastAsia="Calibri" w:hAnsi="Calibri" w:cs="Calibri"/>
                <w:b/>
                <w:bCs/>
                <w:color w:val="000000" w:themeColor="text1"/>
                <w:lang w:val="en-US"/>
              </w:rPr>
              <w:t>Core Analytical &amp; Biological Entities</w:t>
            </w:r>
          </w:p>
        </w:tc>
        <w:tc>
          <w:tcPr>
            <w:tcW w:w="4522" w:type="dxa"/>
            <w:tcMar>
              <w:left w:w="105" w:type="dxa"/>
              <w:right w:w="105" w:type="dxa"/>
            </w:tcMar>
          </w:tcPr>
          <w:p w14:paraId="432BD03F" w14:textId="2629D0F9" w:rsidR="691293A3" w:rsidRPr="000E2133" w:rsidRDefault="691293A3" w:rsidP="67CF729F">
            <w:pPr>
              <w:jc w:val="both"/>
              <w:rPr>
                <w:rFonts w:ascii="Calibri" w:eastAsia="Calibri" w:hAnsi="Calibri" w:cs="Calibri"/>
                <w:color w:val="000000" w:themeColor="text1"/>
              </w:rPr>
            </w:pPr>
            <w:r w:rsidRPr="000E2133">
              <w:rPr>
                <w:rFonts w:ascii="Calibri" w:eastAsia="Calibri" w:hAnsi="Calibri" w:cs="Calibri"/>
                <w:color w:val="000000" w:themeColor="text1"/>
                <w:lang w:val="en-US"/>
              </w:rPr>
              <w:t>ANALYSIS</w:t>
            </w:r>
          </w:p>
        </w:tc>
      </w:tr>
      <w:tr w:rsidR="691293A3" w:rsidRPr="000E2133" w14:paraId="3109003A" w14:textId="77777777" w:rsidTr="7B5F98F9">
        <w:trPr>
          <w:trHeight w:val="300"/>
        </w:trPr>
        <w:tc>
          <w:tcPr>
            <w:tcW w:w="4522" w:type="dxa"/>
            <w:vMerge/>
            <w:vAlign w:val="center"/>
          </w:tcPr>
          <w:p w14:paraId="51412887" w14:textId="77777777" w:rsidR="004E42DE" w:rsidRPr="000E2133" w:rsidRDefault="004E42DE">
            <w:pPr>
              <w:rPr>
                <w:color w:val="000000" w:themeColor="text1"/>
              </w:rPr>
            </w:pPr>
          </w:p>
        </w:tc>
        <w:tc>
          <w:tcPr>
            <w:tcW w:w="4522" w:type="dxa"/>
            <w:tcMar>
              <w:left w:w="105" w:type="dxa"/>
              <w:right w:w="105" w:type="dxa"/>
            </w:tcMar>
          </w:tcPr>
          <w:p w14:paraId="7C0283AA" w14:textId="5223BAA9" w:rsidR="691293A3" w:rsidRPr="000E2133" w:rsidRDefault="691293A3" w:rsidP="67CF729F">
            <w:pPr>
              <w:jc w:val="both"/>
              <w:rPr>
                <w:rFonts w:ascii="Calibri" w:eastAsia="Calibri" w:hAnsi="Calibri" w:cs="Calibri"/>
                <w:color w:val="000000" w:themeColor="text1"/>
              </w:rPr>
            </w:pPr>
            <w:r w:rsidRPr="000E2133">
              <w:rPr>
                <w:rFonts w:ascii="Calibri" w:eastAsia="Calibri" w:hAnsi="Calibri" w:cs="Calibri"/>
                <w:color w:val="000000" w:themeColor="text1"/>
                <w:lang w:val="en-US"/>
              </w:rPr>
              <w:t>CASE</w:t>
            </w:r>
          </w:p>
        </w:tc>
      </w:tr>
      <w:tr w:rsidR="691293A3" w:rsidRPr="000E2133" w14:paraId="2E089545" w14:textId="77777777" w:rsidTr="7B5F98F9">
        <w:trPr>
          <w:trHeight w:val="300"/>
        </w:trPr>
        <w:tc>
          <w:tcPr>
            <w:tcW w:w="4522" w:type="dxa"/>
            <w:vMerge/>
            <w:vAlign w:val="center"/>
          </w:tcPr>
          <w:p w14:paraId="4A654299" w14:textId="77777777" w:rsidR="004E42DE" w:rsidRPr="000E2133" w:rsidRDefault="004E42DE">
            <w:pPr>
              <w:rPr>
                <w:color w:val="000000" w:themeColor="text1"/>
              </w:rPr>
            </w:pPr>
          </w:p>
        </w:tc>
        <w:tc>
          <w:tcPr>
            <w:tcW w:w="4522" w:type="dxa"/>
            <w:tcMar>
              <w:left w:w="105" w:type="dxa"/>
              <w:right w:w="105" w:type="dxa"/>
            </w:tcMar>
          </w:tcPr>
          <w:p w14:paraId="5D9E6F9F" w14:textId="2D0D7309" w:rsidR="691293A3" w:rsidRPr="000E2133" w:rsidRDefault="691293A3" w:rsidP="67CF729F">
            <w:pPr>
              <w:jc w:val="both"/>
              <w:rPr>
                <w:rFonts w:ascii="Calibri" w:eastAsia="Calibri" w:hAnsi="Calibri" w:cs="Calibri"/>
                <w:color w:val="000000" w:themeColor="text1"/>
              </w:rPr>
            </w:pPr>
            <w:r w:rsidRPr="000E2133">
              <w:rPr>
                <w:rFonts w:ascii="Calibri" w:eastAsia="Calibri" w:hAnsi="Calibri" w:cs="Calibri"/>
                <w:color w:val="000000" w:themeColor="text1"/>
                <w:lang w:val="en-US"/>
              </w:rPr>
              <w:t>DISEASE</w:t>
            </w:r>
          </w:p>
        </w:tc>
      </w:tr>
      <w:tr w:rsidR="691293A3" w:rsidRPr="000E2133" w14:paraId="741653D6" w14:textId="77777777" w:rsidTr="7B5F98F9">
        <w:trPr>
          <w:trHeight w:val="300"/>
        </w:trPr>
        <w:tc>
          <w:tcPr>
            <w:tcW w:w="4522" w:type="dxa"/>
            <w:vMerge/>
            <w:vAlign w:val="center"/>
          </w:tcPr>
          <w:p w14:paraId="532BE4C6" w14:textId="77777777" w:rsidR="004E42DE" w:rsidRPr="000E2133" w:rsidRDefault="004E42DE">
            <w:pPr>
              <w:rPr>
                <w:color w:val="000000" w:themeColor="text1"/>
              </w:rPr>
            </w:pPr>
          </w:p>
        </w:tc>
        <w:tc>
          <w:tcPr>
            <w:tcW w:w="4522" w:type="dxa"/>
            <w:tcMar>
              <w:left w:w="105" w:type="dxa"/>
              <w:right w:w="105" w:type="dxa"/>
            </w:tcMar>
          </w:tcPr>
          <w:p w14:paraId="2A9866BD" w14:textId="29DFA31E" w:rsidR="691293A3" w:rsidRPr="000E2133" w:rsidRDefault="691293A3" w:rsidP="67CF729F">
            <w:pPr>
              <w:jc w:val="both"/>
              <w:rPr>
                <w:rFonts w:ascii="Calibri" w:eastAsia="Calibri" w:hAnsi="Calibri" w:cs="Calibri"/>
                <w:color w:val="000000" w:themeColor="text1"/>
              </w:rPr>
            </w:pPr>
            <w:r w:rsidRPr="000E2133">
              <w:rPr>
                <w:rFonts w:ascii="Calibri" w:eastAsia="Calibri" w:hAnsi="Calibri" w:cs="Calibri"/>
                <w:color w:val="000000" w:themeColor="text1"/>
                <w:lang w:val="en-US"/>
              </w:rPr>
              <w:t>MICROORGANISM</w:t>
            </w:r>
          </w:p>
        </w:tc>
      </w:tr>
      <w:tr w:rsidR="691293A3" w:rsidRPr="000E2133" w14:paraId="4AEFE322" w14:textId="77777777" w:rsidTr="7B5F98F9">
        <w:trPr>
          <w:trHeight w:val="300"/>
        </w:trPr>
        <w:tc>
          <w:tcPr>
            <w:tcW w:w="4522" w:type="dxa"/>
            <w:vMerge/>
            <w:vAlign w:val="center"/>
          </w:tcPr>
          <w:p w14:paraId="1D9CA193" w14:textId="77777777" w:rsidR="004E42DE" w:rsidRPr="000E2133" w:rsidRDefault="004E42DE">
            <w:pPr>
              <w:rPr>
                <w:color w:val="000000" w:themeColor="text1"/>
              </w:rPr>
            </w:pPr>
          </w:p>
        </w:tc>
        <w:tc>
          <w:tcPr>
            <w:tcW w:w="4522" w:type="dxa"/>
            <w:tcMar>
              <w:left w:w="105" w:type="dxa"/>
              <w:right w:w="105" w:type="dxa"/>
            </w:tcMar>
          </w:tcPr>
          <w:p w14:paraId="2357C992" w14:textId="26A0EEC5" w:rsidR="691293A3" w:rsidRPr="000E2133" w:rsidRDefault="691293A3" w:rsidP="67CF729F">
            <w:pPr>
              <w:jc w:val="both"/>
              <w:rPr>
                <w:rFonts w:ascii="Calibri" w:eastAsia="Calibri" w:hAnsi="Calibri" w:cs="Calibri"/>
                <w:color w:val="000000" w:themeColor="text1"/>
              </w:rPr>
            </w:pPr>
            <w:r w:rsidRPr="000E2133">
              <w:rPr>
                <w:rFonts w:ascii="Calibri" w:eastAsia="Calibri" w:hAnsi="Calibri" w:cs="Calibri"/>
                <w:color w:val="000000" w:themeColor="text1"/>
                <w:lang w:val="en-US"/>
              </w:rPr>
              <w:t>VIRUS</w:t>
            </w:r>
          </w:p>
        </w:tc>
      </w:tr>
      <w:tr w:rsidR="004E7C97" w:rsidRPr="000E2133" w14:paraId="10FF595B" w14:textId="77777777" w:rsidTr="7B5F98F9">
        <w:trPr>
          <w:trHeight w:val="300"/>
        </w:trPr>
        <w:tc>
          <w:tcPr>
            <w:tcW w:w="4522" w:type="dxa"/>
            <w:vMerge/>
            <w:vAlign w:val="center"/>
          </w:tcPr>
          <w:p w14:paraId="081E5E0E" w14:textId="77777777" w:rsidR="004E7C97" w:rsidRPr="000E2133" w:rsidRDefault="004E7C97" w:rsidP="004E7C97">
            <w:pPr>
              <w:rPr>
                <w:color w:val="000000" w:themeColor="text1"/>
              </w:rPr>
            </w:pPr>
          </w:p>
        </w:tc>
        <w:tc>
          <w:tcPr>
            <w:tcW w:w="4522" w:type="dxa"/>
            <w:tcMar>
              <w:left w:w="105" w:type="dxa"/>
              <w:right w:w="105" w:type="dxa"/>
            </w:tcMar>
          </w:tcPr>
          <w:p w14:paraId="100AFFAD" w14:textId="64E0438D" w:rsidR="004E7C97" w:rsidRPr="000E2133" w:rsidRDefault="004E7C97" w:rsidP="004E7C97">
            <w:pPr>
              <w:jc w:val="both"/>
              <w:rPr>
                <w:rFonts w:ascii="Calibri" w:eastAsia="Calibri" w:hAnsi="Calibri" w:cs="Calibri"/>
                <w:color w:val="000000" w:themeColor="text1"/>
                <w:lang w:val="en-US"/>
              </w:rPr>
            </w:pPr>
            <w:r w:rsidRPr="0039118F">
              <w:rPr>
                <w:rFonts w:ascii="Calibri" w:eastAsia="Calibri" w:hAnsi="Calibri" w:cs="Calibri"/>
                <w:color w:val="000000" w:themeColor="text1"/>
                <w:lang w:val="en-US"/>
              </w:rPr>
              <w:t>CHEMICAL CONTAMINANTS/HAZARDS</w:t>
            </w:r>
          </w:p>
        </w:tc>
      </w:tr>
      <w:tr w:rsidR="004E7C97" w:rsidRPr="000E2133" w14:paraId="1075DFE8" w14:textId="77777777" w:rsidTr="7B5F98F9">
        <w:trPr>
          <w:trHeight w:val="300"/>
        </w:trPr>
        <w:tc>
          <w:tcPr>
            <w:tcW w:w="4522" w:type="dxa"/>
            <w:vMerge/>
            <w:vAlign w:val="center"/>
          </w:tcPr>
          <w:p w14:paraId="75566F41" w14:textId="77777777" w:rsidR="004E7C97" w:rsidRPr="000E2133" w:rsidRDefault="004E7C97" w:rsidP="004E7C97">
            <w:pPr>
              <w:rPr>
                <w:color w:val="000000" w:themeColor="text1"/>
              </w:rPr>
            </w:pPr>
          </w:p>
        </w:tc>
        <w:tc>
          <w:tcPr>
            <w:tcW w:w="4522" w:type="dxa"/>
            <w:tcMar>
              <w:left w:w="105" w:type="dxa"/>
              <w:right w:w="105" w:type="dxa"/>
            </w:tcMar>
          </w:tcPr>
          <w:p w14:paraId="0FF6F732" w14:textId="58DB8C45" w:rsidR="004E7C97" w:rsidRPr="000E2133" w:rsidRDefault="004E7C97" w:rsidP="004E7C97">
            <w:pPr>
              <w:jc w:val="both"/>
              <w:rPr>
                <w:rFonts w:ascii="Calibri" w:eastAsia="Calibri" w:hAnsi="Calibri" w:cs="Calibri"/>
                <w:color w:val="000000" w:themeColor="text1"/>
                <w:lang w:val="en-US"/>
              </w:rPr>
            </w:pPr>
            <w:r w:rsidRPr="0039118F">
              <w:rPr>
                <w:rFonts w:ascii="Calibri" w:eastAsia="Calibri" w:hAnsi="Calibri" w:cs="Calibri"/>
                <w:color w:val="000000" w:themeColor="text1"/>
                <w:lang w:val="en-US"/>
              </w:rPr>
              <w:t>PHYSICAL HAZARDS</w:t>
            </w:r>
          </w:p>
        </w:tc>
      </w:tr>
      <w:tr w:rsidR="004E7C97" w:rsidRPr="000E2133" w14:paraId="390F59F3" w14:textId="77777777" w:rsidTr="7B5F98F9">
        <w:trPr>
          <w:trHeight w:val="300"/>
        </w:trPr>
        <w:tc>
          <w:tcPr>
            <w:tcW w:w="4522" w:type="dxa"/>
            <w:vMerge/>
            <w:vAlign w:val="center"/>
          </w:tcPr>
          <w:p w14:paraId="5B7053E9" w14:textId="77777777" w:rsidR="004E7C97" w:rsidRPr="000E2133" w:rsidRDefault="004E7C97" w:rsidP="004E7C97">
            <w:pPr>
              <w:rPr>
                <w:color w:val="000000" w:themeColor="text1"/>
              </w:rPr>
            </w:pPr>
          </w:p>
        </w:tc>
        <w:tc>
          <w:tcPr>
            <w:tcW w:w="4522" w:type="dxa"/>
            <w:tcMar>
              <w:left w:w="105" w:type="dxa"/>
              <w:right w:w="105" w:type="dxa"/>
            </w:tcMar>
          </w:tcPr>
          <w:p w14:paraId="7F4FF24C" w14:textId="5848AE49" w:rsidR="004E7C97" w:rsidRPr="0039118F" w:rsidRDefault="004E7C97" w:rsidP="004E7C97">
            <w:pPr>
              <w:jc w:val="both"/>
              <w:rPr>
                <w:rFonts w:ascii="Calibri" w:eastAsia="Calibri" w:hAnsi="Calibri" w:cs="Calibri"/>
                <w:color w:val="000000" w:themeColor="text1"/>
                <w:lang w:val="en-US"/>
              </w:rPr>
            </w:pPr>
            <w:r>
              <w:rPr>
                <w:rFonts w:ascii="Calibri" w:eastAsia="Calibri" w:hAnsi="Calibri" w:cs="Calibri"/>
                <w:color w:val="000000" w:themeColor="text1"/>
                <w:lang w:val="en-US"/>
              </w:rPr>
              <w:t>pH</w:t>
            </w:r>
          </w:p>
        </w:tc>
      </w:tr>
      <w:tr w:rsidR="004E7C97" w:rsidRPr="000E2133" w14:paraId="34A9B415" w14:textId="77777777" w:rsidTr="7B5F98F9">
        <w:trPr>
          <w:trHeight w:val="300"/>
        </w:trPr>
        <w:tc>
          <w:tcPr>
            <w:tcW w:w="4522" w:type="dxa"/>
            <w:vMerge/>
            <w:vAlign w:val="center"/>
          </w:tcPr>
          <w:p w14:paraId="50ABAC66" w14:textId="77777777" w:rsidR="004E7C97" w:rsidRPr="000E2133" w:rsidRDefault="004E7C97" w:rsidP="004E7C97">
            <w:pPr>
              <w:rPr>
                <w:color w:val="000000" w:themeColor="text1"/>
              </w:rPr>
            </w:pPr>
          </w:p>
        </w:tc>
        <w:tc>
          <w:tcPr>
            <w:tcW w:w="4522" w:type="dxa"/>
            <w:tcMar>
              <w:left w:w="105" w:type="dxa"/>
              <w:right w:w="105" w:type="dxa"/>
            </w:tcMar>
          </w:tcPr>
          <w:p w14:paraId="5563E19B" w14:textId="53AF3BF4"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PROTEIN</w:t>
            </w:r>
          </w:p>
        </w:tc>
      </w:tr>
      <w:tr w:rsidR="004E7C97" w:rsidRPr="000E2133" w14:paraId="4F258B63" w14:textId="77777777" w:rsidTr="7B5F98F9">
        <w:trPr>
          <w:trHeight w:val="300"/>
        </w:trPr>
        <w:tc>
          <w:tcPr>
            <w:tcW w:w="4522" w:type="dxa"/>
            <w:vMerge w:val="restart"/>
            <w:tcMar>
              <w:left w:w="105" w:type="dxa"/>
              <w:right w:w="105" w:type="dxa"/>
            </w:tcMar>
            <w:vAlign w:val="center"/>
          </w:tcPr>
          <w:p w14:paraId="1E96AF17" w14:textId="441A73DD" w:rsidR="004E7C97" w:rsidRPr="000E2133" w:rsidRDefault="004E7C97" w:rsidP="004E7C97">
            <w:pPr>
              <w:rPr>
                <w:rFonts w:ascii="Calibri" w:eastAsia="Calibri" w:hAnsi="Calibri" w:cs="Calibri"/>
                <w:color w:val="000000" w:themeColor="text1"/>
              </w:rPr>
            </w:pPr>
            <w:r w:rsidRPr="000E2133">
              <w:rPr>
                <w:rFonts w:ascii="Calibri" w:eastAsia="Calibri" w:hAnsi="Calibri" w:cs="Calibri"/>
                <w:b/>
                <w:bCs/>
                <w:color w:val="000000" w:themeColor="text1"/>
                <w:lang w:val="en-US"/>
              </w:rPr>
              <w:t>Materials, Products &amp; Substances</w:t>
            </w:r>
          </w:p>
        </w:tc>
        <w:tc>
          <w:tcPr>
            <w:tcW w:w="4522" w:type="dxa"/>
            <w:tcMar>
              <w:left w:w="105" w:type="dxa"/>
              <w:right w:w="105" w:type="dxa"/>
            </w:tcMar>
          </w:tcPr>
          <w:p w14:paraId="4BB88DA0" w14:textId="5A0DE162"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BATCH</w:t>
            </w:r>
          </w:p>
        </w:tc>
      </w:tr>
      <w:tr w:rsidR="004E7C97" w:rsidRPr="000E2133" w14:paraId="13C2C3D1" w14:textId="77777777" w:rsidTr="7B5F98F9">
        <w:trPr>
          <w:trHeight w:val="300"/>
        </w:trPr>
        <w:tc>
          <w:tcPr>
            <w:tcW w:w="4522" w:type="dxa"/>
            <w:vMerge/>
            <w:vAlign w:val="center"/>
          </w:tcPr>
          <w:p w14:paraId="71F8D586" w14:textId="77777777" w:rsidR="004E7C97" w:rsidRPr="000E2133" w:rsidRDefault="004E7C97" w:rsidP="004E7C97">
            <w:pPr>
              <w:rPr>
                <w:color w:val="000000" w:themeColor="text1"/>
              </w:rPr>
            </w:pPr>
          </w:p>
        </w:tc>
        <w:tc>
          <w:tcPr>
            <w:tcW w:w="4522" w:type="dxa"/>
            <w:tcMar>
              <w:left w:w="105" w:type="dxa"/>
              <w:right w:w="105" w:type="dxa"/>
            </w:tcMar>
          </w:tcPr>
          <w:p w14:paraId="3A0DD7A6" w14:textId="1E820937"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MATERIAL</w:t>
            </w:r>
          </w:p>
        </w:tc>
      </w:tr>
      <w:tr w:rsidR="004E7C97" w:rsidRPr="000E2133" w14:paraId="25044DF4" w14:textId="77777777" w:rsidTr="7B5F98F9">
        <w:trPr>
          <w:trHeight w:val="300"/>
        </w:trPr>
        <w:tc>
          <w:tcPr>
            <w:tcW w:w="4522" w:type="dxa"/>
            <w:vMerge/>
            <w:vAlign w:val="center"/>
          </w:tcPr>
          <w:p w14:paraId="6F290154" w14:textId="77777777" w:rsidR="004E7C97" w:rsidRPr="000E2133" w:rsidRDefault="004E7C97" w:rsidP="004E7C97">
            <w:pPr>
              <w:rPr>
                <w:color w:val="000000" w:themeColor="text1"/>
              </w:rPr>
            </w:pPr>
          </w:p>
        </w:tc>
        <w:tc>
          <w:tcPr>
            <w:tcW w:w="4522" w:type="dxa"/>
            <w:tcMar>
              <w:left w:w="105" w:type="dxa"/>
              <w:right w:w="105" w:type="dxa"/>
            </w:tcMar>
          </w:tcPr>
          <w:p w14:paraId="1F85CEA0" w14:textId="68959DFA"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RAW MATERIAL</w:t>
            </w:r>
          </w:p>
        </w:tc>
      </w:tr>
      <w:tr w:rsidR="004E7C97" w:rsidRPr="000E2133" w14:paraId="45A864E7" w14:textId="77777777" w:rsidTr="7B5F98F9">
        <w:trPr>
          <w:trHeight w:val="300"/>
        </w:trPr>
        <w:tc>
          <w:tcPr>
            <w:tcW w:w="4522" w:type="dxa"/>
            <w:vMerge/>
            <w:vAlign w:val="center"/>
          </w:tcPr>
          <w:p w14:paraId="277445A7" w14:textId="77777777" w:rsidR="004E7C97" w:rsidRPr="000E2133" w:rsidRDefault="004E7C97" w:rsidP="004E7C97">
            <w:pPr>
              <w:rPr>
                <w:color w:val="000000" w:themeColor="text1"/>
              </w:rPr>
            </w:pPr>
          </w:p>
        </w:tc>
        <w:tc>
          <w:tcPr>
            <w:tcW w:w="4522" w:type="dxa"/>
            <w:tcMar>
              <w:left w:w="105" w:type="dxa"/>
              <w:right w:w="105" w:type="dxa"/>
            </w:tcMar>
          </w:tcPr>
          <w:p w14:paraId="39204CFF" w14:textId="76209001"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SUBSTANCE</w:t>
            </w:r>
          </w:p>
        </w:tc>
      </w:tr>
      <w:tr w:rsidR="004E7C97" w:rsidRPr="000E2133" w14:paraId="04F6DBC9" w14:textId="77777777" w:rsidTr="7B5F98F9">
        <w:trPr>
          <w:trHeight w:val="300"/>
        </w:trPr>
        <w:tc>
          <w:tcPr>
            <w:tcW w:w="4522" w:type="dxa"/>
            <w:vMerge/>
            <w:vAlign w:val="center"/>
          </w:tcPr>
          <w:p w14:paraId="7729E3E0" w14:textId="77777777" w:rsidR="004E7C97" w:rsidRPr="000E2133" w:rsidRDefault="004E7C97" w:rsidP="004E7C97">
            <w:pPr>
              <w:rPr>
                <w:color w:val="000000" w:themeColor="text1"/>
              </w:rPr>
            </w:pPr>
          </w:p>
        </w:tc>
        <w:tc>
          <w:tcPr>
            <w:tcW w:w="4522" w:type="dxa"/>
            <w:tcMar>
              <w:left w:w="105" w:type="dxa"/>
              <w:right w:w="105" w:type="dxa"/>
            </w:tcMar>
          </w:tcPr>
          <w:p w14:paraId="03F8EA54" w14:textId="68805847"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INGREDIENT</w:t>
            </w:r>
          </w:p>
        </w:tc>
      </w:tr>
      <w:tr w:rsidR="004E7C97" w:rsidRPr="000E2133" w14:paraId="243857CB" w14:textId="77777777" w:rsidTr="7B5F98F9">
        <w:trPr>
          <w:trHeight w:val="300"/>
        </w:trPr>
        <w:tc>
          <w:tcPr>
            <w:tcW w:w="4522" w:type="dxa"/>
            <w:vMerge/>
            <w:vAlign w:val="center"/>
          </w:tcPr>
          <w:p w14:paraId="23A1834D" w14:textId="77777777" w:rsidR="004E7C97" w:rsidRPr="000E2133" w:rsidRDefault="004E7C97" w:rsidP="004E7C97">
            <w:pPr>
              <w:rPr>
                <w:color w:val="000000" w:themeColor="text1"/>
              </w:rPr>
            </w:pPr>
          </w:p>
        </w:tc>
        <w:tc>
          <w:tcPr>
            <w:tcW w:w="4522" w:type="dxa"/>
            <w:tcMar>
              <w:left w:w="105" w:type="dxa"/>
              <w:right w:w="105" w:type="dxa"/>
            </w:tcMar>
          </w:tcPr>
          <w:p w14:paraId="6419C49E" w14:textId="5C7BC3AA"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PRODUCT</w:t>
            </w:r>
          </w:p>
        </w:tc>
      </w:tr>
      <w:tr w:rsidR="004E7C97" w:rsidRPr="000E2133" w14:paraId="0577074C" w14:textId="77777777" w:rsidTr="7B5F98F9">
        <w:trPr>
          <w:trHeight w:val="300"/>
        </w:trPr>
        <w:tc>
          <w:tcPr>
            <w:tcW w:w="4522" w:type="dxa"/>
            <w:vMerge w:val="restart"/>
            <w:tcMar>
              <w:left w:w="105" w:type="dxa"/>
              <w:right w:w="105" w:type="dxa"/>
            </w:tcMar>
            <w:vAlign w:val="center"/>
          </w:tcPr>
          <w:p w14:paraId="285C2519" w14:textId="03554A2F" w:rsidR="004E7C97" w:rsidRPr="000E2133" w:rsidRDefault="004E7C97" w:rsidP="004E7C97">
            <w:pPr>
              <w:rPr>
                <w:rFonts w:ascii="Calibri" w:eastAsia="Calibri" w:hAnsi="Calibri" w:cs="Calibri"/>
                <w:color w:val="000000" w:themeColor="text1"/>
              </w:rPr>
            </w:pPr>
            <w:r w:rsidRPr="000E2133">
              <w:rPr>
                <w:rFonts w:ascii="Calibri" w:eastAsia="Calibri" w:hAnsi="Calibri" w:cs="Calibri"/>
                <w:b/>
                <w:bCs/>
                <w:color w:val="000000" w:themeColor="text1"/>
                <w:lang w:val="en-US"/>
              </w:rPr>
              <w:t>Processes, Treatments &amp; Operations</w:t>
            </w:r>
          </w:p>
          <w:p w14:paraId="4122182A" w14:textId="4468440C" w:rsidR="004E7C97" w:rsidRPr="000E2133" w:rsidRDefault="004E7C97" w:rsidP="004E7C97">
            <w:pPr>
              <w:rPr>
                <w:rFonts w:ascii="Calibri" w:eastAsia="Calibri" w:hAnsi="Calibri" w:cs="Calibri"/>
                <w:color w:val="000000" w:themeColor="text1"/>
              </w:rPr>
            </w:pPr>
          </w:p>
        </w:tc>
        <w:tc>
          <w:tcPr>
            <w:tcW w:w="4522" w:type="dxa"/>
            <w:tcMar>
              <w:left w:w="105" w:type="dxa"/>
              <w:right w:w="105" w:type="dxa"/>
            </w:tcMar>
          </w:tcPr>
          <w:p w14:paraId="302C8C65" w14:textId="3FF77B87"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PROCESS</w:t>
            </w:r>
          </w:p>
        </w:tc>
      </w:tr>
      <w:tr w:rsidR="004E7C97" w:rsidRPr="000E2133" w14:paraId="18F91A74" w14:textId="77777777" w:rsidTr="7B5F98F9">
        <w:trPr>
          <w:trHeight w:val="300"/>
        </w:trPr>
        <w:tc>
          <w:tcPr>
            <w:tcW w:w="4522" w:type="dxa"/>
            <w:vMerge/>
            <w:vAlign w:val="center"/>
          </w:tcPr>
          <w:p w14:paraId="0CB210EB" w14:textId="77777777" w:rsidR="004E7C97" w:rsidRPr="000E2133" w:rsidRDefault="004E7C97" w:rsidP="004E7C97">
            <w:pPr>
              <w:rPr>
                <w:color w:val="000000" w:themeColor="text1"/>
              </w:rPr>
            </w:pPr>
          </w:p>
        </w:tc>
        <w:tc>
          <w:tcPr>
            <w:tcW w:w="4522" w:type="dxa"/>
            <w:tcMar>
              <w:left w:w="105" w:type="dxa"/>
              <w:right w:w="105" w:type="dxa"/>
            </w:tcMar>
          </w:tcPr>
          <w:p w14:paraId="777B14FD" w14:textId="5166CFC4"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PROCEDURE</w:t>
            </w:r>
          </w:p>
        </w:tc>
      </w:tr>
      <w:tr w:rsidR="004E7C97" w:rsidRPr="000E2133" w14:paraId="5A99AF8E" w14:textId="77777777" w:rsidTr="7B5F98F9">
        <w:trPr>
          <w:trHeight w:val="300"/>
        </w:trPr>
        <w:tc>
          <w:tcPr>
            <w:tcW w:w="4522" w:type="dxa"/>
            <w:vMerge/>
            <w:vAlign w:val="center"/>
          </w:tcPr>
          <w:p w14:paraId="10C96539" w14:textId="77777777" w:rsidR="004E7C97" w:rsidRPr="000E2133" w:rsidRDefault="004E7C97" w:rsidP="004E7C97">
            <w:pPr>
              <w:rPr>
                <w:color w:val="000000" w:themeColor="text1"/>
              </w:rPr>
            </w:pPr>
          </w:p>
        </w:tc>
        <w:tc>
          <w:tcPr>
            <w:tcW w:w="4522" w:type="dxa"/>
            <w:tcMar>
              <w:left w:w="105" w:type="dxa"/>
              <w:right w:w="105" w:type="dxa"/>
            </w:tcMar>
          </w:tcPr>
          <w:p w14:paraId="450405D5" w14:textId="39AB1377"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TREATMENT</w:t>
            </w:r>
          </w:p>
        </w:tc>
      </w:tr>
      <w:tr w:rsidR="004E7C97" w:rsidRPr="000E2133" w14:paraId="333891E3" w14:textId="77777777" w:rsidTr="7B5F98F9">
        <w:trPr>
          <w:trHeight w:val="300"/>
        </w:trPr>
        <w:tc>
          <w:tcPr>
            <w:tcW w:w="4522" w:type="dxa"/>
            <w:vMerge/>
            <w:vAlign w:val="center"/>
          </w:tcPr>
          <w:p w14:paraId="448A4DB1" w14:textId="77777777" w:rsidR="004E7C97" w:rsidRPr="000E2133" w:rsidRDefault="004E7C97" w:rsidP="004E7C97">
            <w:pPr>
              <w:rPr>
                <w:color w:val="000000" w:themeColor="text1"/>
              </w:rPr>
            </w:pPr>
          </w:p>
        </w:tc>
        <w:tc>
          <w:tcPr>
            <w:tcW w:w="4522" w:type="dxa"/>
            <w:tcMar>
              <w:left w:w="105" w:type="dxa"/>
              <w:right w:w="105" w:type="dxa"/>
            </w:tcMar>
          </w:tcPr>
          <w:p w14:paraId="79F75765" w14:textId="6092C988"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PREVENTION</w:t>
            </w:r>
          </w:p>
        </w:tc>
      </w:tr>
      <w:tr w:rsidR="004E7C97" w:rsidRPr="000E2133" w14:paraId="126D8DF8" w14:textId="77777777" w:rsidTr="7B5F98F9">
        <w:trPr>
          <w:trHeight w:val="300"/>
        </w:trPr>
        <w:tc>
          <w:tcPr>
            <w:tcW w:w="4522" w:type="dxa"/>
            <w:vMerge/>
            <w:vAlign w:val="center"/>
          </w:tcPr>
          <w:p w14:paraId="04B935B6" w14:textId="77777777" w:rsidR="004E7C97" w:rsidRPr="000E2133" w:rsidRDefault="004E7C97" w:rsidP="004E7C97">
            <w:pPr>
              <w:rPr>
                <w:color w:val="000000" w:themeColor="text1"/>
              </w:rPr>
            </w:pPr>
          </w:p>
        </w:tc>
        <w:tc>
          <w:tcPr>
            <w:tcW w:w="4522" w:type="dxa"/>
            <w:tcMar>
              <w:left w:w="105" w:type="dxa"/>
              <w:right w:w="105" w:type="dxa"/>
            </w:tcMar>
          </w:tcPr>
          <w:p w14:paraId="000837B9" w14:textId="7E2C096C"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CONDITION</w:t>
            </w:r>
          </w:p>
        </w:tc>
      </w:tr>
      <w:tr w:rsidR="004E7C97" w:rsidRPr="000E2133" w14:paraId="7A18B1B6" w14:textId="77777777" w:rsidTr="7B5F98F9">
        <w:trPr>
          <w:trHeight w:val="300"/>
        </w:trPr>
        <w:tc>
          <w:tcPr>
            <w:tcW w:w="4522" w:type="dxa"/>
            <w:vMerge/>
            <w:vAlign w:val="center"/>
          </w:tcPr>
          <w:p w14:paraId="3DFE0C66" w14:textId="77777777" w:rsidR="004E7C97" w:rsidRPr="000E2133" w:rsidRDefault="004E7C97" w:rsidP="004E7C97">
            <w:pPr>
              <w:rPr>
                <w:color w:val="000000" w:themeColor="text1"/>
              </w:rPr>
            </w:pPr>
          </w:p>
        </w:tc>
        <w:tc>
          <w:tcPr>
            <w:tcW w:w="4522" w:type="dxa"/>
            <w:tcMar>
              <w:left w:w="105" w:type="dxa"/>
              <w:right w:w="105" w:type="dxa"/>
            </w:tcMar>
          </w:tcPr>
          <w:p w14:paraId="5D46026A" w14:textId="7E7B32DC"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CONTAMINATION</w:t>
            </w:r>
          </w:p>
        </w:tc>
      </w:tr>
      <w:tr w:rsidR="004E7C97" w:rsidRPr="000E2133" w14:paraId="44E0FD59" w14:textId="77777777" w:rsidTr="7B5F98F9">
        <w:trPr>
          <w:trHeight w:val="270"/>
        </w:trPr>
        <w:tc>
          <w:tcPr>
            <w:tcW w:w="4522" w:type="dxa"/>
            <w:vMerge/>
            <w:vAlign w:val="center"/>
          </w:tcPr>
          <w:p w14:paraId="61B9D828" w14:textId="77777777" w:rsidR="004E7C97" w:rsidRPr="000E2133" w:rsidRDefault="004E7C97" w:rsidP="004E7C97">
            <w:pPr>
              <w:rPr>
                <w:color w:val="000000" w:themeColor="text1"/>
              </w:rPr>
            </w:pPr>
          </w:p>
        </w:tc>
        <w:tc>
          <w:tcPr>
            <w:tcW w:w="4522" w:type="dxa"/>
            <w:tcMar>
              <w:left w:w="105" w:type="dxa"/>
              <w:right w:w="105" w:type="dxa"/>
            </w:tcMar>
          </w:tcPr>
          <w:p w14:paraId="3611C79B" w14:textId="22AD6B46"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EMISSION</w:t>
            </w:r>
          </w:p>
        </w:tc>
      </w:tr>
      <w:tr w:rsidR="004E7C97" w:rsidRPr="000E2133" w14:paraId="66D5E4B0" w14:textId="77777777" w:rsidTr="7B5F98F9">
        <w:trPr>
          <w:trHeight w:val="300"/>
        </w:trPr>
        <w:tc>
          <w:tcPr>
            <w:tcW w:w="4522" w:type="dxa"/>
            <w:vMerge w:val="restart"/>
            <w:tcMar>
              <w:left w:w="105" w:type="dxa"/>
              <w:right w:w="105" w:type="dxa"/>
            </w:tcMar>
            <w:vAlign w:val="center"/>
          </w:tcPr>
          <w:p w14:paraId="7392FA57" w14:textId="73984ABC" w:rsidR="004E7C97" w:rsidRPr="000E2133" w:rsidRDefault="004E7C97" w:rsidP="004E7C97">
            <w:pPr>
              <w:rPr>
                <w:rFonts w:ascii="Calibri" w:eastAsia="Calibri" w:hAnsi="Calibri" w:cs="Calibri"/>
                <w:color w:val="000000" w:themeColor="text1"/>
              </w:rPr>
            </w:pPr>
            <w:r w:rsidRPr="000E2133">
              <w:rPr>
                <w:rFonts w:ascii="Calibri" w:eastAsia="Calibri" w:hAnsi="Calibri" w:cs="Calibri"/>
                <w:b/>
                <w:bCs/>
                <w:color w:val="000000" w:themeColor="text1"/>
                <w:lang w:val="en-US"/>
              </w:rPr>
              <w:t>Testing, Verification &amp; Certification</w:t>
            </w:r>
          </w:p>
        </w:tc>
        <w:tc>
          <w:tcPr>
            <w:tcW w:w="4522" w:type="dxa"/>
            <w:tcMar>
              <w:left w:w="105" w:type="dxa"/>
              <w:right w:w="105" w:type="dxa"/>
            </w:tcMar>
          </w:tcPr>
          <w:p w14:paraId="1EDB870C" w14:textId="14DDC503"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CERTIFICATION</w:t>
            </w:r>
          </w:p>
        </w:tc>
      </w:tr>
      <w:tr w:rsidR="004E7C97" w:rsidRPr="000E2133" w14:paraId="5349ACE3" w14:textId="77777777" w:rsidTr="7B5F98F9">
        <w:trPr>
          <w:trHeight w:val="300"/>
        </w:trPr>
        <w:tc>
          <w:tcPr>
            <w:tcW w:w="4522" w:type="dxa"/>
            <w:vMerge/>
            <w:vAlign w:val="center"/>
          </w:tcPr>
          <w:p w14:paraId="726CB7D1" w14:textId="77777777" w:rsidR="004E7C97" w:rsidRPr="000E2133" w:rsidRDefault="004E7C97" w:rsidP="004E7C97">
            <w:pPr>
              <w:rPr>
                <w:color w:val="000000" w:themeColor="text1"/>
              </w:rPr>
            </w:pPr>
          </w:p>
        </w:tc>
        <w:tc>
          <w:tcPr>
            <w:tcW w:w="4522" w:type="dxa"/>
            <w:tcMar>
              <w:left w:w="105" w:type="dxa"/>
              <w:right w:w="105" w:type="dxa"/>
            </w:tcMar>
          </w:tcPr>
          <w:p w14:paraId="36A14D94" w14:textId="0A41B66C"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INSPECTION</w:t>
            </w:r>
          </w:p>
        </w:tc>
      </w:tr>
      <w:tr w:rsidR="004E7C97" w:rsidRPr="000E2133" w14:paraId="299F1638" w14:textId="77777777" w:rsidTr="7B5F98F9">
        <w:trPr>
          <w:trHeight w:val="300"/>
        </w:trPr>
        <w:tc>
          <w:tcPr>
            <w:tcW w:w="4522" w:type="dxa"/>
            <w:vMerge/>
            <w:vAlign w:val="center"/>
          </w:tcPr>
          <w:p w14:paraId="0EAC5049" w14:textId="77777777" w:rsidR="004E7C97" w:rsidRPr="000E2133" w:rsidRDefault="004E7C97" w:rsidP="004E7C97">
            <w:pPr>
              <w:rPr>
                <w:color w:val="000000" w:themeColor="text1"/>
              </w:rPr>
            </w:pPr>
          </w:p>
        </w:tc>
        <w:tc>
          <w:tcPr>
            <w:tcW w:w="4522" w:type="dxa"/>
            <w:tcMar>
              <w:left w:w="105" w:type="dxa"/>
              <w:right w:w="105" w:type="dxa"/>
            </w:tcMar>
          </w:tcPr>
          <w:p w14:paraId="351861D9" w14:textId="70E99149"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TESTING</w:t>
            </w:r>
          </w:p>
        </w:tc>
      </w:tr>
      <w:tr w:rsidR="004E7C97" w:rsidRPr="000E2133" w14:paraId="63B38B33" w14:textId="77777777" w:rsidTr="7B5F98F9">
        <w:trPr>
          <w:trHeight w:val="300"/>
        </w:trPr>
        <w:tc>
          <w:tcPr>
            <w:tcW w:w="4522" w:type="dxa"/>
            <w:vMerge/>
            <w:vAlign w:val="center"/>
          </w:tcPr>
          <w:p w14:paraId="47EBF3DB" w14:textId="77777777" w:rsidR="004E7C97" w:rsidRPr="000E2133" w:rsidRDefault="004E7C97" w:rsidP="004E7C97">
            <w:pPr>
              <w:rPr>
                <w:color w:val="000000" w:themeColor="text1"/>
              </w:rPr>
            </w:pPr>
          </w:p>
        </w:tc>
        <w:tc>
          <w:tcPr>
            <w:tcW w:w="4522" w:type="dxa"/>
            <w:tcMar>
              <w:left w:w="105" w:type="dxa"/>
              <w:right w:w="105" w:type="dxa"/>
            </w:tcMar>
          </w:tcPr>
          <w:p w14:paraId="2F220DAE" w14:textId="1FA7C43C"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VERIFICATION</w:t>
            </w:r>
          </w:p>
        </w:tc>
      </w:tr>
      <w:tr w:rsidR="004E7C97" w:rsidRPr="000E2133" w14:paraId="68170044" w14:textId="77777777" w:rsidTr="7B5F98F9">
        <w:trPr>
          <w:trHeight w:val="300"/>
        </w:trPr>
        <w:tc>
          <w:tcPr>
            <w:tcW w:w="4522" w:type="dxa"/>
            <w:vMerge/>
            <w:vAlign w:val="center"/>
          </w:tcPr>
          <w:p w14:paraId="6166DC5E" w14:textId="77777777" w:rsidR="004E7C97" w:rsidRPr="000E2133" w:rsidRDefault="004E7C97" w:rsidP="004E7C97">
            <w:pPr>
              <w:rPr>
                <w:color w:val="000000" w:themeColor="text1"/>
              </w:rPr>
            </w:pPr>
          </w:p>
        </w:tc>
        <w:tc>
          <w:tcPr>
            <w:tcW w:w="4522" w:type="dxa"/>
            <w:tcMar>
              <w:left w:w="105" w:type="dxa"/>
              <w:right w:w="105" w:type="dxa"/>
            </w:tcMar>
          </w:tcPr>
          <w:p w14:paraId="24D12521" w14:textId="46BC9C82"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ANALYSIS</w:t>
            </w:r>
          </w:p>
        </w:tc>
      </w:tr>
      <w:tr w:rsidR="004E7C97" w:rsidRPr="000E2133" w14:paraId="6BEFB5C0" w14:textId="77777777" w:rsidTr="7B5F98F9">
        <w:trPr>
          <w:trHeight w:val="300"/>
        </w:trPr>
        <w:tc>
          <w:tcPr>
            <w:tcW w:w="4522" w:type="dxa"/>
            <w:vMerge/>
            <w:vAlign w:val="center"/>
          </w:tcPr>
          <w:p w14:paraId="77D3F115" w14:textId="77777777" w:rsidR="004E7C97" w:rsidRPr="000E2133" w:rsidRDefault="004E7C97" w:rsidP="004E7C97">
            <w:pPr>
              <w:rPr>
                <w:color w:val="000000" w:themeColor="text1"/>
              </w:rPr>
            </w:pPr>
          </w:p>
        </w:tc>
        <w:tc>
          <w:tcPr>
            <w:tcW w:w="4522" w:type="dxa"/>
            <w:tcMar>
              <w:left w:w="105" w:type="dxa"/>
              <w:right w:w="105" w:type="dxa"/>
            </w:tcMar>
          </w:tcPr>
          <w:p w14:paraId="094E34FD" w14:textId="43250FB8"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INDICATOR</w:t>
            </w:r>
          </w:p>
        </w:tc>
      </w:tr>
      <w:tr w:rsidR="004E7C97" w:rsidRPr="000E2133" w14:paraId="39FBB974" w14:textId="77777777" w:rsidTr="7B5F98F9">
        <w:trPr>
          <w:trHeight w:val="300"/>
        </w:trPr>
        <w:tc>
          <w:tcPr>
            <w:tcW w:w="4522" w:type="dxa"/>
            <w:vMerge/>
            <w:vAlign w:val="center"/>
          </w:tcPr>
          <w:p w14:paraId="5868E37C" w14:textId="77777777" w:rsidR="004E7C97" w:rsidRPr="000E2133" w:rsidRDefault="004E7C97" w:rsidP="004E7C97">
            <w:pPr>
              <w:rPr>
                <w:color w:val="000000" w:themeColor="text1"/>
              </w:rPr>
            </w:pPr>
          </w:p>
        </w:tc>
        <w:tc>
          <w:tcPr>
            <w:tcW w:w="4522" w:type="dxa"/>
            <w:tcMar>
              <w:left w:w="105" w:type="dxa"/>
              <w:right w:w="105" w:type="dxa"/>
            </w:tcMar>
          </w:tcPr>
          <w:p w14:paraId="07C961C7" w14:textId="3DA3482C"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METRIC</w:t>
            </w:r>
          </w:p>
        </w:tc>
      </w:tr>
      <w:tr w:rsidR="004E7C97" w:rsidRPr="000E2133" w14:paraId="36B688C9" w14:textId="77777777" w:rsidTr="7B5F98F9">
        <w:trPr>
          <w:trHeight w:val="300"/>
        </w:trPr>
        <w:tc>
          <w:tcPr>
            <w:tcW w:w="4522" w:type="dxa"/>
            <w:vMerge w:val="restart"/>
            <w:tcMar>
              <w:left w:w="105" w:type="dxa"/>
              <w:right w:w="105" w:type="dxa"/>
            </w:tcMar>
            <w:vAlign w:val="center"/>
          </w:tcPr>
          <w:p w14:paraId="1E25C994" w14:textId="6FACF75A" w:rsidR="004E7C97" w:rsidRPr="000E2133" w:rsidRDefault="004E7C97" w:rsidP="004E7C97">
            <w:pPr>
              <w:rPr>
                <w:rFonts w:ascii="Calibri" w:eastAsia="Calibri" w:hAnsi="Calibri" w:cs="Calibri"/>
                <w:color w:val="000000" w:themeColor="text1"/>
              </w:rPr>
            </w:pPr>
            <w:r w:rsidRPr="000E2133">
              <w:rPr>
                <w:rFonts w:ascii="Calibri" w:eastAsia="Calibri" w:hAnsi="Calibri" w:cs="Calibri"/>
                <w:b/>
                <w:bCs/>
                <w:color w:val="000000" w:themeColor="text1"/>
                <w:lang w:val="en-US"/>
              </w:rPr>
              <w:t>Facilities, Equipment &amp; Packaging</w:t>
            </w:r>
          </w:p>
        </w:tc>
        <w:tc>
          <w:tcPr>
            <w:tcW w:w="4522" w:type="dxa"/>
            <w:tcMar>
              <w:left w:w="105" w:type="dxa"/>
              <w:right w:w="105" w:type="dxa"/>
            </w:tcMar>
          </w:tcPr>
          <w:p w14:paraId="2422898F" w14:textId="5FB844C6"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FACILITY</w:t>
            </w:r>
          </w:p>
        </w:tc>
      </w:tr>
      <w:tr w:rsidR="004E7C97" w:rsidRPr="000E2133" w14:paraId="71A142FD" w14:textId="77777777" w:rsidTr="7B5F98F9">
        <w:trPr>
          <w:trHeight w:val="300"/>
        </w:trPr>
        <w:tc>
          <w:tcPr>
            <w:tcW w:w="4522" w:type="dxa"/>
            <w:vMerge/>
            <w:vAlign w:val="center"/>
          </w:tcPr>
          <w:p w14:paraId="2253EF41" w14:textId="77777777" w:rsidR="004E7C97" w:rsidRPr="000E2133" w:rsidRDefault="004E7C97" w:rsidP="004E7C97">
            <w:pPr>
              <w:rPr>
                <w:color w:val="000000" w:themeColor="text1"/>
              </w:rPr>
            </w:pPr>
          </w:p>
        </w:tc>
        <w:tc>
          <w:tcPr>
            <w:tcW w:w="4522" w:type="dxa"/>
            <w:tcMar>
              <w:left w:w="105" w:type="dxa"/>
              <w:right w:w="105" w:type="dxa"/>
            </w:tcMar>
          </w:tcPr>
          <w:p w14:paraId="6A043C92" w14:textId="589D9D31"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EQUIPMENT</w:t>
            </w:r>
          </w:p>
        </w:tc>
      </w:tr>
      <w:tr w:rsidR="004E7C97" w:rsidRPr="000E2133" w14:paraId="1066B0AF" w14:textId="77777777" w:rsidTr="7B5F98F9">
        <w:trPr>
          <w:trHeight w:val="300"/>
        </w:trPr>
        <w:tc>
          <w:tcPr>
            <w:tcW w:w="4522" w:type="dxa"/>
            <w:vMerge/>
            <w:vAlign w:val="center"/>
          </w:tcPr>
          <w:p w14:paraId="7BCD365C" w14:textId="77777777" w:rsidR="004E7C97" w:rsidRPr="000E2133" w:rsidRDefault="004E7C97" w:rsidP="004E7C97">
            <w:pPr>
              <w:rPr>
                <w:color w:val="000000" w:themeColor="text1"/>
              </w:rPr>
            </w:pPr>
          </w:p>
        </w:tc>
        <w:tc>
          <w:tcPr>
            <w:tcW w:w="4522" w:type="dxa"/>
            <w:tcMar>
              <w:left w:w="105" w:type="dxa"/>
              <w:right w:w="105" w:type="dxa"/>
            </w:tcMar>
          </w:tcPr>
          <w:p w14:paraId="1424EB4C" w14:textId="026F172C"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PACKAGE</w:t>
            </w:r>
          </w:p>
        </w:tc>
      </w:tr>
      <w:tr w:rsidR="004E7C97" w:rsidRPr="000E2133" w14:paraId="5A3A5478" w14:textId="77777777" w:rsidTr="7B5F98F9">
        <w:trPr>
          <w:trHeight w:val="300"/>
        </w:trPr>
        <w:tc>
          <w:tcPr>
            <w:tcW w:w="4522" w:type="dxa"/>
            <w:vMerge/>
            <w:vAlign w:val="center"/>
          </w:tcPr>
          <w:p w14:paraId="4BACFD71" w14:textId="77777777" w:rsidR="004E7C97" w:rsidRPr="000E2133" w:rsidRDefault="004E7C97" w:rsidP="004E7C97">
            <w:pPr>
              <w:rPr>
                <w:color w:val="000000" w:themeColor="text1"/>
              </w:rPr>
            </w:pPr>
          </w:p>
        </w:tc>
        <w:tc>
          <w:tcPr>
            <w:tcW w:w="4522" w:type="dxa"/>
            <w:tcMar>
              <w:left w:w="105" w:type="dxa"/>
              <w:right w:w="105" w:type="dxa"/>
            </w:tcMar>
          </w:tcPr>
          <w:p w14:paraId="133CF340" w14:textId="5C047B34"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SEAL</w:t>
            </w:r>
          </w:p>
        </w:tc>
      </w:tr>
      <w:tr w:rsidR="004E7C97" w:rsidRPr="000E2133" w14:paraId="244ADCDC" w14:textId="77777777" w:rsidTr="7B5F98F9">
        <w:trPr>
          <w:trHeight w:val="300"/>
        </w:trPr>
        <w:tc>
          <w:tcPr>
            <w:tcW w:w="4522" w:type="dxa"/>
            <w:vMerge w:val="restart"/>
            <w:tcMar>
              <w:left w:w="105" w:type="dxa"/>
              <w:right w:w="105" w:type="dxa"/>
            </w:tcMar>
            <w:vAlign w:val="center"/>
          </w:tcPr>
          <w:p w14:paraId="7AE5261C" w14:textId="0DDA2005" w:rsidR="004E7C97" w:rsidRPr="000E2133" w:rsidRDefault="004E7C97" w:rsidP="004E7C97">
            <w:pPr>
              <w:rPr>
                <w:rFonts w:ascii="Calibri" w:eastAsia="Calibri" w:hAnsi="Calibri" w:cs="Calibri"/>
                <w:color w:val="000000" w:themeColor="text1"/>
              </w:rPr>
            </w:pPr>
            <w:r w:rsidRPr="000E2133">
              <w:rPr>
                <w:rFonts w:ascii="Calibri" w:eastAsia="Calibri" w:hAnsi="Calibri" w:cs="Calibri"/>
                <w:b/>
                <w:bCs/>
                <w:color w:val="000000" w:themeColor="text1"/>
                <w:lang w:val="en-US"/>
              </w:rPr>
              <w:t>Institutions, Persons &amp; Roles</w:t>
            </w:r>
          </w:p>
        </w:tc>
        <w:tc>
          <w:tcPr>
            <w:tcW w:w="4522" w:type="dxa"/>
            <w:tcMar>
              <w:left w:w="105" w:type="dxa"/>
              <w:right w:w="105" w:type="dxa"/>
            </w:tcMar>
          </w:tcPr>
          <w:p w14:paraId="0E9F8A7E" w14:textId="4D7BC9E2"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INSTITUTION / ORGANIZATION</w:t>
            </w:r>
          </w:p>
        </w:tc>
      </w:tr>
      <w:tr w:rsidR="004E7C97" w:rsidRPr="000E2133" w14:paraId="5241C158" w14:textId="77777777" w:rsidTr="7B5F98F9">
        <w:trPr>
          <w:trHeight w:val="300"/>
        </w:trPr>
        <w:tc>
          <w:tcPr>
            <w:tcW w:w="4522" w:type="dxa"/>
            <w:vMerge/>
            <w:vAlign w:val="center"/>
          </w:tcPr>
          <w:p w14:paraId="516AEA65" w14:textId="77777777" w:rsidR="004E7C97" w:rsidRPr="000E2133" w:rsidRDefault="004E7C97" w:rsidP="004E7C97">
            <w:pPr>
              <w:rPr>
                <w:color w:val="000000" w:themeColor="text1"/>
              </w:rPr>
            </w:pPr>
          </w:p>
        </w:tc>
        <w:tc>
          <w:tcPr>
            <w:tcW w:w="4522" w:type="dxa"/>
            <w:tcMar>
              <w:left w:w="105" w:type="dxa"/>
              <w:right w:w="105" w:type="dxa"/>
            </w:tcMar>
          </w:tcPr>
          <w:p w14:paraId="3C27BA1A" w14:textId="575B7AA4"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PERSON / PROFESSIONAL</w:t>
            </w:r>
          </w:p>
        </w:tc>
      </w:tr>
      <w:tr w:rsidR="004B08CD" w:rsidRPr="000E2133" w14:paraId="2652ECA2" w14:textId="77777777" w:rsidTr="7B5F98F9">
        <w:trPr>
          <w:trHeight w:val="300"/>
        </w:trPr>
        <w:tc>
          <w:tcPr>
            <w:tcW w:w="4522" w:type="dxa"/>
            <w:vMerge/>
            <w:vAlign w:val="center"/>
          </w:tcPr>
          <w:p w14:paraId="51EE8497" w14:textId="77777777" w:rsidR="004B08CD" w:rsidRPr="000E2133" w:rsidRDefault="004B08CD" w:rsidP="004E7C97">
            <w:pPr>
              <w:rPr>
                <w:color w:val="000000" w:themeColor="text1"/>
              </w:rPr>
            </w:pPr>
          </w:p>
        </w:tc>
        <w:tc>
          <w:tcPr>
            <w:tcW w:w="4522" w:type="dxa"/>
            <w:tcMar>
              <w:left w:w="105" w:type="dxa"/>
              <w:right w:w="105" w:type="dxa"/>
            </w:tcMar>
          </w:tcPr>
          <w:p w14:paraId="466185B3" w14:textId="6AB6B6EE" w:rsidR="004B08CD" w:rsidRPr="000E2133" w:rsidRDefault="004B08CD" w:rsidP="004E7C97">
            <w:pPr>
              <w:jc w:val="both"/>
              <w:rPr>
                <w:rFonts w:ascii="Calibri" w:eastAsia="Calibri" w:hAnsi="Calibri" w:cs="Calibri"/>
                <w:color w:val="000000" w:themeColor="text1"/>
                <w:lang w:val="en-US"/>
              </w:rPr>
            </w:pPr>
            <w:r>
              <w:rPr>
                <w:rFonts w:ascii="Calibri" w:eastAsia="Calibri" w:hAnsi="Calibri" w:cs="Calibri"/>
                <w:color w:val="000000" w:themeColor="text1"/>
                <w:lang w:val="en-US"/>
              </w:rPr>
              <w:t>FACILITY</w:t>
            </w:r>
          </w:p>
        </w:tc>
      </w:tr>
      <w:tr w:rsidR="004E7C97" w:rsidRPr="000E2133" w14:paraId="7F05F012" w14:textId="77777777" w:rsidTr="7B5F98F9">
        <w:trPr>
          <w:trHeight w:val="300"/>
        </w:trPr>
        <w:tc>
          <w:tcPr>
            <w:tcW w:w="4522" w:type="dxa"/>
            <w:vMerge/>
            <w:vAlign w:val="center"/>
          </w:tcPr>
          <w:p w14:paraId="2078E5A4" w14:textId="77777777" w:rsidR="004E7C97" w:rsidRPr="000E2133" w:rsidRDefault="004E7C97" w:rsidP="004E7C97">
            <w:pPr>
              <w:rPr>
                <w:color w:val="000000" w:themeColor="text1"/>
              </w:rPr>
            </w:pPr>
          </w:p>
        </w:tc>
        <w:tc>
          <w:tcPr>
            <w:tcW w:w="4522" w:type="dxa"/>
            <w:tcMar>
              <w:left w:w="105" w:type="dxa"/>
              <w:right w:w="105" w:type="dxa"/>
            </w:tcMar>
          </w:tcPr>
          <w:p w14:paraId="26C67489" w14:textId="41C4DC98"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EMPLOYEE</w:t>
            </w:r>
          </w:p>
        </w:tc>
      </w:tr>
      <w:tr w:rsidR="004E7C97" w:rsidRPr="000E2133" w14:paraId="00DD845C" w14:textId="77777777" w:rsidTr="7B5F98F9">
        <w:trPr>
          <w:trHeight w:val="300"/>
        </w:trPr>
        <w:tc>
          <w:tcPr>
            <w:tcW w:w="4522" w:type="dxa"/>
            <w:vMerge w:val="restart"/>
            <w:tcMar>
              <w:left w:w="105" w:type="dxa"/>
              <w:right w:w="105" w:type="dxa"/>
            </w:tcMar>
            <w:vAlign w:val="center"/>
          </w:tcPr>
          <w:p w14:paraId="6F9A56E4" w14:textId="2D49A756" w:rsidR="004E7C97" w:rsidRPr="000E2133" w:rsidRDefault="004E7C97" w:rsidP="004E7C97">
            <w:pPr>
              <w:rPr>
                <w:rFonts w:ascii="Calibri" w:eastAsia="Calibri" w:hAnsi="Calibri" w:cs="Calibri"/>
                <w:color w:val="000000" w:themeColor="text1"/>
              </w:rPr>
            </w:pPr>
            <w:r w:rsidRPr="000E2133">
              <w:rPr>
                <w:rFonts w:ascii="Calibri" w:eastAsia="Calibri" w:hAnsi="Calibri" w:cs="Calibri"/>
                <w:b/>
                <w:bCs/>
                <w:color w:val="000000" w:themeColor="text1"/>
                <w:lang w:val="en-US"/>
              </w:rPr>
              <w:t>Administrative, Regulatory &amp; Documentary</w:t>
            </w:r>
          </w:p>
        </w:tc>
        <w:tc>
          <w:tcPr>
            <w:tcW w:w="4522" w:type="dxa"/>
            <w:tcMar>
              <w:left w:w="105" w:type="dxa"/>
              <w:right w:w="105" w:type="dxa"/>
            </w:tcMar>
          </w:tcPr>
          <w:p w14:paraId="1239F76D" w14:textId="15BC04A7"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DOCUMENTATION</w:t>
            </w:r>
          </w:p>
        </w:tc>
      </w:tr>
      <w:tr w:rsidR="004E7C97" w:rsidRPr="000E2133" w14:paraId="5A99074A" w14:textId="77777777" w:rsidTr="7B5F98F9">
        <w:trPr>
          <w:trHeight w:val="300"/>
        </w:trPr>
        <w:tc>
          <w:tcPr>
            <w:tcW w:w="4522" w:type="dxa"/>
            <w:vMerge/>
            <w:vAlign w:val="center"/>
          </w:tcPr>
          <w:p w14:paraId="6957B4DD" w14:textId="77777777" w:rsidR="004E7C97" w:rsidRPr="000E2133" w:rsidRDefault="004E7C97" w:rsidP="004E7C97">
            <w:pPr>
              <w:rPr>
                <w:color w:val="000000" w:themeColor="text1"/>
              </w:rPr>
            </w:pPr>
          </w:p>
        </w:tc>
        <w:tc>
          <w:tcPr>
            <w:tcW w:w="4522" w:type="dxa"/>
            <w:tcMar>
              <w:left w:w="105" w:type="dxa"/>
              <w:right w:w="105" w:type="dxa"/>
            </w:tcMar>
          </w:tcPr>
          <w:p w14:paraId="4BC36741" w14:textId="7A76772E"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INSTRUCTION</w:t>
            </w:r>
          </w:p>
        </w:tc>
      </w:tr>
      <w:tr w:rsidR="004E7C97" w:rsidRPr="000E2133" w14:paraId="35CD48DF" w14:textId="77777777" w:rsidTr="7B5F98F9">
        <w:trPr>
          <w:trHeight w:val="300"/>
        </w:trPr>
        <w:tc>
          <w:tcPr>
            <w:tcW w:w="4522" w:type="dxa"/>
            <w:vMerge/>
            <w:vAlign w:val="center"/>
          </w:tcPr>
          <w:p w14:paraId="0FD6AEFF" w14:textId="77777777" w:rsidR="004E7C97" w:rsidRPr="000E2133" w:rsidRDefault="004E7C97" w:rsidP="004E7C97">
            <w:pPr>
              <w:rPr>
                <w:color w:val="000000" w:themeColor="text1"/>
              </w:rPr>
            </w:pPr>
          </w:p>
        </w:tc>
        <w:tc>
          <w:tcPr>
            <w:tcW w:w="4522" w:type="dxa"/>
            <w:tcMar>
              <w:left w:w="105" w:type="dxa"/>
              <w:right w:w="105" w:type="dxa"/>
            </w:tcMar>
          </w:tcPr>
          <w:p w14:paraId="04737ADD" w14:textId="04825857"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PLAN</w:t>
            </w:r>
          </w:p>
        </w:tc>
      </w:tr>
      <w:tr w:rsidR="004E7C97" w:rsidRPr="000E2133" w14:paraId="2AFF778C" w14:textId="77777777" w:rsidTr="7B5F98F9">
        <w:trPr>
          <w:trHeight w:val="300"/>
        </w:trPr>
        <w:tc>
          <w:tcPr>
            <w:tcW w:w="4522" w:type="dxa"/>
            <w:vMerge/>
            <w:vAlign w:val="center"/>
          </w:tcPr>
          <w:p w14:paraId="0A2C86F4" w14:textId="77777777" w:rsidR="004E7C97" w:rsidRPr="000E2133" w:rsidRDefault="004E7C97" w:rsidP="004E7C97">
            <w:pPr>
              <w:rPr>
                <w:color w:val="000000" w:themeColor="text1"/>
              </w:rPr>
            </w:pPr>
          </w:p>
        </w:tc>
        <w:tc>
          <w:tcPr>
            <w:tcW w:w="4522" w:type="dxa"/>
            <w:tcMar>
              <w:left w:w="105" w:type="dxa"/>
              <w:right w:w="105" w:type="dxa"/>
            </w:tcMar>
          </w:tcPr>
          <w:p w14:paraId="74E66E53" w14:textId="64239909"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POLICY</w:t>
            </w:r>
          </w:p>
        </w:tc>
      </w:tr>
      <w:tr w:rsidR="004E7C97" w:rsidRPr="000E2133" w14:paraId="59D6468E" w14:textId="77777777" w:rsidTr="7B5F98F9">
        <w:trPr>
          <w:trHeight w:val="300"/>
        </w:trPr>
        <w:tc>
          <w:tcPr>
            <w:tcW w:w="4522" w:type="dxa"/>
            <w:vMerge/>
            <w:vAlign w:val="center"/>
          </w:tcPr>
          <w:p w14:paraId="38D76DB9" w14:textId="77777777" w:rsidR="004E7C97" w:rsidRPr="000E2133" w:rsidRDefault="004E7C97" w:rsidP="004E7C97">
            <w:pPr>
              <w:rPr>
                <w:color w:val="000000" w:themeColor="text1"/>
              </w:rPr>
            </w:pPr>
          </w:p>
        </w:tc>
        <w:tc>
          <w:tcPr>
            <w:tcW w:w="4522" w:type="dxa"/>
            <w:tcMar>
              <w:left w:w="105" w:type="dxa"/>
              <w:right w:w="105" w:type="dxa"/>
            </w:tcMar>
          </w:tcPr>
          <w:p w14:paraId="017C8689" w14:textId="3938F389"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PROGRAM</w:t>
            </w:r>
          </w:p>
        </w:tc>
      </w:tr>
      <w:tr w:rsidR="004E7C97" w:rsidRPr="000E2133" w14:paraId="2DF758BE" w14:textId="77777777" w:rsidTr="7B5F98F9">
        <w:trPr>
          <w:trHeight w:val="300"/>
        </w:trPr>
        <w:tc>
          <w:tcPr>
            <w:tcW w:w="4522" w:type="dxa"/>
            <w:vMerge/>
            <w:vAlign w:val="center"/>
          </w:tcPr>
          <w:p w14:paraId="7C4688FF" w14:textId="77777777" w:rsidR="004E7C97" w:rsidRPr="000E2133" w:rsidRDefault="004E7C97" w:rsidP="004E7C97">
            <w:pPr>
              <w:rPr>
                <w:color w:val="000000" w:themeColor="text1"/>
              </w:rPr>
            </w:pPr>
          </w:p>
        </w:tc>
        <w:tc>
          <w:tcPr>
            <w:tcW w:w="4522" w:type="dxa"/>
            <w:tcMar>
              <w:left w:w="105" w:type="dxa"/>
              <w:right w:w="105" w:type="dxa"/>
            </w:tcMar>
          </w:tcPr>
          <w:p w14:paraId="39E3631E" w14:textId="46D3D6AE"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REGULATION</w:t>
            </w:r>
          </w:p>
        </w:tc>
      </w:tr>
      <w:tr w:rsidR="004E7C97" w:rsidRPr="000E2133" w14:paraId="20BA43A9" w14:textId="77777777" w:rsidTr="7B5F98F9">
        <w:trPr>
          <w:trHeight w:val="300"/>
        </w:trPr>
        <w:tc>
          <w:tcPr>
            <w:tcW w:w="4522" w:type="dxa"/>
            <w:vMerge/>
            <w:vAlign w:val="center"/>
          </w:tcPr>
          <w:p w14:paraId="56E37A6D" w14:textId="77777777" w:rsidR="004E7C97" w:rsidRPr="000E2133" w:rsidRDefault="004E7C97" w:rsidP="004E7C97">
            <w:pPr>
              <w:rPr>
                <w:color w:val="000000" w:themeColor="text1"/>
              </w:rPr>
            </w:pPr>
          </w:p>
        </w:tc>
        <w:tc>
          <w:tcPr>
            <w:tcW w:w="4522" w:type="dxa"/>
            <w:tcMar>
              <w:left w:w="105" w:type="dxa"/>
              <w:right w:w="105" w:type="dxa"/>
            </w:tcMar>
          </w:tcPr>
          <w:p w14:paraId="573C5EBB" w14:textId="7941637A"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RESTRICTION</w:t>
            </w:r>
          </w:p>
        </w:tc>
      </w:tr>
      <w:tr w:rsidR="004E7C97" w:rsidRPr="000E2133" w14:paraId="72304CFF" w14:textId="77777777" w:rsidTr="7B5F98F9">
        <w:trPr>
          <w:trHeight w:val="300"/>
        </w:trPr>
        <w:tc>
          <w:tcPr>
            <w:tcW w:w="4522" w:type="dxa"/>
            <w:vMerge w:val="restart"/>
            <w:tcMar>
              <w:left w:w="105" w:type="dxa"/>
              <w:right w:w="105" w:type="dxa"/>
            </w:tcMar>
            <w:vAlign w:val="center"/>
          </w:tcPr>
          <w:p w14:paraId="119498ED" w14:textId="332B8EF9" w:rsidR="004E7C97" w:rsidRPr="000E2133" w:rsidRDefault="004E7C97" w:rsidP="004E7C97">
            <w:pPr>
              <w:rPr>
                <w:rFonts w:ascii="Calibri" w:eastAsia="Calibri" w:hAnsi="Calibri" w:cs="Calibri"/>
                <w:color w:val="000000" w:themeColor="text1"/>
              </w:rPr>
            </w:pPr>
            <w:r w:rsidRPr="000E2133">
              <w:rPr>
                <w:rFonts w:ascii="Calibri" w:eastAsia="Calibri" w:hAnsi="Calibri" w:cs="Calibri"/>
                <w:b/>
                <w:bCs/>
                <w:color w:val="000000" w:themeColor="text1"/>
                <w:lang w:val="en-US"/>
              </w:rPr>
              <w:t>Spatial &amp; Temporal Entities</w:t>
            </w:r>
          </w:p>
          <w:p w14:paraId="1193FE7F" w14:textId="6082536E" w:rsidR="004E7C97" w:rsidRPr="000E2133" w:rsidRDefault="004E7C97" w:rsidP="004E7C97">
            <w:pPr>
              <w:rPr>
                <w:rFonts w:ascii="Calibri" w:eastAsia="Calibri" w:hAnsi="Calibri" w:cs="Calibri"/>
                <w:color w:val="000000" w:themeColor="text1"/>
              </w:rPr>
            </w:pPr>
          </w:p>
        </w:tc>
        <w:tc>
          <w:tcPr>
            <w:tcW w:w="4522" w:type="dxa"/>
            <w:tcMar>
              <w:left w:w="105" w:type="dxa"/>
              <w:right w:w="105" w:type="dxa"/>
            </w:tcMar>
          </w:tcPr>
          <w:p w14:paraId="5B12130A" w14:textId="3A7AA1E0"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LOCATION</w:t>
            </w:r>
          </w:p>
        </w:tc>
      </w:tr>
      <w:tr w:rsidR="004E7C97" w:rsidRPr="000E2133" w14:paraId="331DFAC3" w14:textId="77777777" w:rsidTr="7B5F98F9">
        <w:trPr>
          <w:trHeight w:val="300"/>
        </w:trPr>
        <w:tc>
          <w:tcPr>
            <w:tcW w:w="4522" w:type="dxa"/>
            <w:vMerge/>
            <w:vAlign w:val="center"/>
          </w:tcPr>
          <w:p w14:paraId="0D5B3A39" w14:textId="77777777" w:rsidR="004E7C97" w:rsidRPr="000E2133" w:rsidRDefault="004E7C97" w:rsidP="004E7C97">
            <w:pPr>
              <w:rPr>
                <w:color w:val="000000" w:themeColor="text1"/>
              </w:rPr>
            </w:pPr>
          </w:p>
        </w:tc>
        <w:tc>
          <w:tcPr>
            <w:tcW w:w="4522" w:type="dxa"/>
            <w:tcMar>
              <w:left w:w="105" w:type="dxa"/>
              <w:right w:w="105" w:type="dxa"/>
            </w:tcMar>
          </w:tcPr>
          <w:p w14:paraId="7EBFAF13" w14:textId="7B559F90"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TERRITORY</w:t>
            </w:r>
          </w:p>
        </w:tc>
      </w:tr>
      <w:tr w:rsidR="004E7C97" w:rsidRPr="000E2133" w14:paraId="01030D81" w14:textId="77777777" w:rsidTr="7B5F98F9">
        <w:trPr>
          <w:trHeight w:val="300"/>
        </w:trPr>
        <w:tc>
          <w:tcPr>
            <w:tcW w:w="4522" w:type="dxa"/>
            <w:vMerge/>
            <w:vAlign w:val="center"/>
          </w:tcPr>
          <w:p w14:paraId="581F5689" w14:textId="77777777" w:rsidR="004E7C97" w:rsidRPr="000E2133" w:rsidRDefault="004E7C97" w:rsidP="004E7C97">
            <w:pPr>
              <w:rPr>
                <w:color w:val="000000" w:themeColor="text1"/>
              </w:rPr>
            </w:pPr>
          </w:p>
        </w:tc>
        <w:tc>
          <w:tcPr>
            <w:tcW w:w="4522" w:type="dxa"/>
            <w:tcMar>
              <w:left w:w="105" w:type="dxa"/>
              <w:right w:w="105" w:type="dxa"/>
            </w:tcMar>
          </w:tcPr>
          <w:p w14:paraId="1500B3F1" w14:textId="1C43E916"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TIME</w:t>
            </w:r>
          </w:p>
        </w:tc>
      </w:tr>
      <w:tr w:rsidR="004E7C97" w:rsidRPr="000E2133" w14:paraId="0DA335AD" w14:textId="77777777" w:rsidTr="7B5F98F9">
        <w:trPr>
          <w:trHeight w:val="300"/>
        </w:trPr>
        <w:tc>
          <w:tcPr>
            <w:tcW w:w="4522" w:type="dxa"/>
            <w:vMerge w:val="restart"/>
            <w:tcMar>
              <w:left w:w="105" w:type="dxa"/>
              <w:right w:w="105" w:type="dxa"/>
            </w:tcMar>
            <w:vAlign w:val="center"/>
          </w:tcPr>
          <w:p w14:paraId="4987B8E9" w14:textId="4A5F00FD" w:rsidR="004E7C97" w:rsidRPr="000E2133" w:rsidRDefault="004E7C97" w:rsidP="004E7C97">
            <w:pPr>
              <w:rPr>
                <w:rFonts w:ascii="Calibri" w:eastAsia="Calibri" w:hAnsi="Calibri" w:cs="Calibri"/>
                <w:color w:val="000000" w:themeColor="text1"/>
              </w:rPr>
            </w:pPr>
            <w:r w:rsidRPr="000E2133">
              <w:rPr>
                <w:rFonts w:ascii="Calibri" w:eastAsia="Calibri" w:hAnsi="Calibri" w:cs="Calibri"/>
                <w:b/>
                <w:bCs/>
                <w:color w:val="000000" w:themeColor="text1"/>
                <w:lang w:val="en-US"/>
              </w:rPr>
              <w:t>Commercial &amp; Logistic Entities</w:t>
            </w:r>
          </w:p>
        </w:tc>
        <w:tc>
          <w:tcPr>
            <w:tcW w:w="4522" w:type="dxa"/>
            <w:tcMar>
              <w:left w:w="105" w:type="dxa"/>
              <w:right w:w="105" w:type="dxa"/>
            </w:tcMar>
          </w:tcPr>
          <w:p w14:paraId="68FA25A6" w14:textId="46CEEC03"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COMMERCE</w:t>
            </w:r>
          </w:p>
        </w:tc>
      </w:tr>
      <w:tr w:rsidR="004E7C97" w:rsidRPr="000E2133" w14:paraId="46DE4BAD" w14:textId="77777777" w:rsidTr="7B5F98F9">
        <w:trPr>
          <w:trHeight w:val="300"/>
        </w:trPr>
        <w:tc>
          <w:tcPr>
            <w:tcW w:w="4522" w:type="dxa"/>
            <w:vMerge/>
            <w:vAlign w:val="center"/>
          </w:tcPr>
          <w:p w14:paraId="58DD4BDB" w14:textId="77777777" w:rsidR="004E7C97" w:rsidRPr="000E2133" w:rsidRDefault="004E7C97" w:rsidP="004E7C97">
            <w:pPr>
              <w:rPr>
                <w:color w:val="000000" w:themeColor="text1"/>
              </w:rPr>
            </w:pPr>
          </w:p>
        </w:tc>
        <w:tc>
          <w:tcPr>
            <w:tcW w:w="4522" w:type="dxa"/>
            <w:tcMar>
              <w:left w:w="105" w:type="dxa"/>
              <w:right w:w="105" w:type="dxa"/>
            </w:tcMar>
          </w:tcPr>
          <w:p w14:paraId="32A8A987" w14:textId="684AF0E2"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TRADE</w:t>
            </w:r>
          </w:p>
        </w:tc>
      </w:tr>
      <w:tr w:rsidR="004E7C97" w:rsidRPr="000E2133" w14:paraId="6161D454" w14:textId="77777777" w:rsidTr="7B5F98F9">
        <w:trPr>
          <w:trHeight w:val="300"/>
        </w:trPr>
        <w:tc>
          <w:tcPr>
            <w:tcW w:w="4522" w:type="dxa"/>
            <w:vMerge/>
            <w:vAlign w:val="center"/>
          </w:tcPr>
          <w:p w14:paraId="60EB1584" w14:textId="77777777" w:rsidR="004E7C97" w:rsidRPr="000E2133" w:rsidRDefault="004E7C97" w:rsidP="004E7C97">
            <w:pPr>
              <w:rPr>
                <w:color w:val="000000" w:themeColor="text1"/>
              </w:rPr>
            </w:pPr>
          </w:p>
        </w:tc>
        <w:tc>
          <w:tcPr>
            <w:tcW w:w="4522" w:type="dxa"/>
            <w:tcMar>
              <w:left w:w="105" w:type="dxa"/>
              <w:right w:w="105" w:type="dxa"/>
            </w:tcMar>
          </w:tcPr>
          <w:p w14:paraId="6847B3DC" w14:textId="4887EF25"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TRANSPORT</w:t>
            </w:r>
          </w:p>
        </w:tc>
      </w:tr>
      <w:tr w:rsidR="004E7C97" w:rsidRPr="000E2133" w14:paraId="4BFD6AD8" w14:textId="77777777" w:rsidTr="7B5F98F9">
        <w:trPr>
          <w:trHeight w:val="300"/>
        </w:trPr>
        <w:tc>
          <w:tcPr>
            <w:tcW w:w="4522" w:type="dxa"/>
            <w:vMerge/>
            <w:vAlign w:val="center"/>
          </w:tcPr>
          <w:p w14:paraId="35607D38" w14:textId="77777777" w:rsidR="004E7C97" w:rsidRPr="000E2133" w:rsidRDefault="004E7C97" w:rsidP="004E7C97">
            <w:pPr>
              <w:rPr>
                <w:color w:val="000000" w:themeColor="text1"/>
              </w:rPr>
            </w:pPr>
          </w:p>
        </w:tc>
        <w:tc>
          <w:tcPr>
            <w:tcW w:w="4522" w:type="dxa"/>
            <w:tcMar>
              <w:left w:w="105" w:type="dxa"/>
              <w:right w:w="105" w:type="dxa"/>
            </w:tcMar>
          </w:tcPr>
          <w:p w14:paraId="684A05C7" w14:textId="0943C7E3" w:rsidR="004E7C97" w:rsidRPr="000E2133" w:rsidRDefault="004E7C97" w:rsidP="004E7C97">
            <w:pPr>
              <w:jc w:val="both"/>
              <w:rPr>
                <w:rFonts w:ascii="Calibri" w:eastAsia="Calibri" w:hAnsi="Calibri" w:cs="Calibri"/>
                <w:color w:val="000000" w:themeColor="text1"/>
              </w:rPr>
            </w:pPr>
            <w:r w:rsidRPr="000E2133">
              <w:rPr>
                <w:rFonts w:ascii="Calibri" w:eastAsia="Calibri" w:hAnsi="Calibri" w:cs="Calibri"/>
                <w:color w:val="000000" w:themeColor="text1"/>
                <w:lang w:val="en-US"/>
              </w:rPr>
              <w:t>HOLDING</w:t>
            </w:r>
          </w:p>
        </w:tc>
      </w:tr>
      <w:tr w:rsidR="004E7C97" w:rsidRPr="000E2133" w14:paraId="1F1A3E77" w14:textId="77777777" w:rsidTr="7B5F98F9">
        <w:trPr>
          <w:trHeight w:val="300"/>
        </w:trPr>
        <w:tc>
          <w:tcPr>
            <w:tcW w:w="4522" w:type="dxa"/>
            <w:vMerge w:val="restart"/>
            <w:vAlign w:val="center"/>
          </w:tcPr>
          <w:p w14:paraId="157E0228" w14:textId="4CF5DD9C" w:rsidR="004E7C97" w:rsidRPr="000E2133" w:rsidRDefault="004E7C97" w:rsidP="004E7C97">
            <w:pPr>
              <w:rPr>
                <w:color w:val="000000" w:themeColor="text1"/>
              </w:rPr>
            </w:pPr>
            <w:r w:rsidRPr="000E2133">
              <w:rPr>
                <w:rFonts w:ascii="Calibri" w:eastAsia="Calibri" w:hAnsi="Calibri" w:cs="Calibri"/>
                <w:b/>
                <w:bCs/>
                <w:color w:val="000000" w:themeColor="text1"/>
                <w:lang w:val="en-US"/>
              </w:rPr>
              <w:t>Auxiliary Entities</w:t>
            </w:r>
          </w:p>
        </w:tc>
        <w:tc>
          <w:tcPr>
            <w:tcW w:w="4522" w:type="dxa"/>
            <w:tcMar>
              <w:left w:w="105" w:type="dxa"/>
              <w:right w:w="105" w:type="dxa"/>
            </w:tcMar>
          </w:tcPr>
          <w:p w14:paraId="1E257C32" w14:textId="25D460D9" w:rsidR="004E7C97" w:rsidRPr="000E2133" w:rsidRDefault="004E7C97" w:rsidP="004E7C97">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LANGUAGE</w:t>
            </w:r>
          </w:p>
        </w:tc>
      </w:tr>
      <w:tr w:rsidR="004E7C97" w:rsidRPr="000E2133" w14:paraId="39F38A86" w14:textId="77777777" w:rsidTr="7B5F98F9">
        <w:trPr>
          <w:trHeight w:val="300"/>
        </w:trPr>
        <w:tc>
          <w:tcPr>
            <w:tcW w:w="4522" w:type="dxa"/>
            <w:vMerge/>
            <w:vAlign w:val="center"/>
          </w:tcPr>
          <w:p w14:paraId="3E486A56" w14:textId="77777777" w:rsidR="004E7C97" w:rsidRPr="000E2133" w:rsidRDefault="004E7C97" w:rsidP="004E7C97">
            <w:pPr>
              <w:rPr>
                <w:color w:val="000000" w:themeColor="text1"/>
              </w:rPr>
            </w:pPr>
          </w:p>
        </w:tc>
        <w:tc>
          <w:tcPr>
            <w:tcW w:w="4522" w:type="dxa"/>
            <w:tcMar>
              <w:left w:w="105" w:type="dxa"/>
              <w:right w:w="105" w:type="dxa"/>
            </w:tcMar>
          </w:tcPr>
          <w:p w14:paraId="7B244838" w14:textId="05BE7753" w:rsidR="004E7C97" w:rsidRPr="000E2133" w:rsidRDefault="004E7C97" w:rsidP="004E7C97">
            <w:pPr>
              <w:jc w:val="both"/>
              <w:rPr>
                <w:rFonts w:ascii="Calibri" w:eastAsia="Calibri" w:hAnsi="Calibri" w:cs="Calibri"/>
                <w:color w:val="000000" w:themeColor="text1"/>
                <w:lang w:val="en-US"/>
              </w:rPr>
            </w:pPr>
            <w:r w:rsidRPr="000E2133">
              <w:rPr>
                <w:rFonts w:ascii="Calibri" w:eastAsia="Calibri" w:hAnsi="Calibri" w:cs="Calibri"/>
                <w:color w:val="000000" w:themeColor="text1"/>
                <w:lang w:val="en-US"/>
              </w:rPr>
              <w:t>LABEL</w:t>
            </w:r>
          </w:p>
        </w:tc>
      </w:tr>
    </w:tbl>
    <w:p w14:paraId="51C98E03" w14:textId="2733FA19" w:rsidR="691293A3" w:rsidRPr="000E2133" w:rsidRDefault="691293A3" w:rsidP="67CF729F">
      <w:pPr>
        <w:jc w:val="both"/>
        <w:rPr>
          <w:rFonts w:ascii="Calibri" w:eastAsia="Calibri" w:hAnsi="Calibri" w:cs="Calibri"/>
          <w:color w:val="000000" w:themeColor="text1"/>
          <w:lang w:val="en-US"/>
        </w:rPr>
      </w:pPr>
    </w:p>
    <w:p w14:paraId="7391E645" w14:textId="00C34979" w:rsidR="691293A3" w:rsidRPr="000E2133" w:rsidRDefault="691293A3" w:rsidP="67CF729F">
      <w:pPr>
        <w:rPr>
          <w:rFonts w:ascii="Calibri" w:eastAsia="Calibri" w:hAnsi="Calibri" w:cs="Calibri"/>
          <w:color w:val="000000" w:themeColor="text1"/>
          <w:lang w:val="en-US"/>
        </w:rPr>
      </w:pPr>
    </w:p>
    <w:p w14:paraId="362B5EE3" w14:textId="052F3AB3" w:rsidR="691293A3" w:rsidRPr="000E2133" w:rsidRDefault="0062685C" w:rsidP="67CF729F">
      <w:pPr>
        <w:jc w:val="both"/>
        <w:rPr>
          <w:rFonts w:ascii="Calibri" w:eastAsia="Calibri" w:hAnsi="Calibri" w:cs="Calibri"/>
          <w:color w:val="000000" w:themeColor="text1"/>
          <w:lang w:val="en-US"/>
        </w:rPr>
      </w:pPr>
      <w:r w:rsidRPr="000E2133">
        <w:rPr>
          <w:rFonts w:ascii="Calibri" w:eastAsia="Calibri" w:hAnsi="Calibri" w:cs="Calibri"/>
          <w:b/>
          <w:bCs/>
          <w:color w:val="000000" w:themeColor="text1"/>
          <w:lang w:val="en-US"/>
        </w:rPr>
        <w:t xml:space="preserve">B: </w:t>
      </w:r>
      <w:r w:rsidR="691293A3" w:rsidRPr="000E2133">
        <w:rPr>
          <w:rFonts w:ascii="Calibri" w:eastAsia="Calibri" w:hAnsi="Calibri" w:cs="Calibri"/>
          <w:b/>
          <w:bCs/>
          <w:color w:val="000000" w:themeColor="text1"/>
          <w:lang w:val="en-US"/>
        </w:rPr>
        <w:t>Ontology’s controlled lists of predicates.</w:t>
      </w:r>
    </w:p>
    <w:p w14:paraId="5984A355" w14:textId="77777777" w:rsidR="00060A9E" w:rsidRPr="000E2133" w:rsidRDefault="00060A9E" w:rsidP="67CF729F">
      <w:pPr>
        <w:rPr>
          <w:rFonts w:ascii="Calibri" w:eastAsia="Calibri" w:hAnsi="Calibri" w:cs="Calibri"/>
          <w:color w:val="000000" w:themeColor="text1"/>
          <w:lang w:val="en-US"/>
        </w:rPr>
      </w:pPr>
    </w:p>
    <w:p w14:paraId="5F1AF9FA" w14:textId="36800666" w:rsidR="00DC142A" w:rsidRDefault="00BE76B7">
      <w:pPr>
        <w:jc w:val="both"/>
        <w:rPr>
          <w:rFonts w:ascii="Calibri" w:eastAsia="Calibri" w:hAnsi="Calibri" w:cs="Calibri"/>
          <w:color w:val="000000" w:themeColor="text1"/>
          <w:lang w:val="en-US"/>
        </w:rPr>
      </w:pPr>
      <w:r w:rsidRPr="004D4516">
        <w:rPr>
          <w:rFonts w:ascii="Calibri" w:eastAsia="Calibri" w:hAnsi="Calibri" w:cs="Calibri"/>
          <w:color w:val="000000" w:themeColor="text1"/>
          <w:lang w:val="en-US"/>
        </w:rPr>
        <w:t xml:space="preserve">This list ensures consistency </w:t>
      </w:r>
      <w:r w:rsidR="00060A9E" w:rsidRPr="004D4516">
        <w:rPr>
          <w:rFonts w:ascii="Calibri" w:eastAsia="Calibri" w:hAnsi="Calibri" w:cs="Calibri"/>
          <w:color w:val="000000" w:themeColor="text1"/>
          <w:lang w:val="en-US"/>
        </w:rPr>
        <w:t>to</w:t>
      </w:r>
      <w:r w:rsidRPr="004D4516">
        <w:rPr>
          <w:rFonts w:ascii="Calibri" w:eastAsia="Calibri" w:hAnsi="Calibri" w:cs="Calibri"/>
          <w:color w:val="000000" w:themeColor="text1"/>
          <w:lang w:val="en-US"/>
        </w:rPr>
        <w:t xml:space="preserve"> express relationships</w:t>
      </w:r>
      <w:r w:rsidR="00060A9E" w:rsidRPr="004D4516">
        <w:rPr>
          <w:rFonts w:ascii="Calibri" w:eastAsia="Calibri" w:hAnsi="Calibri" w:cs="Calibri"/>
          <w:color w:val="000000" w:themeColor="text1"/>
          <w:lang w:val="en-US"/>
        </w:rPr>
        <w:t xml:space="preserve"> (predicates)</w:t>
      </w:r>
      <w:r w:rsidRPr="004D4516">
        <w:rPr>
          <w:rFonts w:ascii="Calibri" w:eastAsia="Calibri" w:hAnsi="Calibri" w:cs="Calibri"/>
          <w:color w:val="000000" w:themeColor="text1"/>
          <w:lang w:val="en-US"/>
        </w:rPr>
        <w:t xml:space="preserve"> in triples</w:t>
      </w:r>
      <w:r w:rsidRPr="000E2133">
        <w:rPr>
          <w:color w:val="000000" w:themeColor="text1"/>
          <w:lang w:val="en-US"/>
        </w:rPr>
        <w:t>.</w:t>
      </w:r>
      <w:r w:rsidR="004D4516">
        <w:rPr>
          <w:color w:val="000000" w:themeColor="text1"/>
          <w:lang w:val="en-US"/>
        </w:rPr>
        <w:t xml:space="preserve"> </w:t>
      </w:r>
      <w:r>
        <w:rPr>
          <w:rFonts w:ascii="Calibri" w:eastAsia="Calibri" w:hAnsi="Calibri" w:cs="Calibri"/>
          <w:color w:val="000000" w:themeColor="text1"/>
          <w:lang w:val="en-US"/>
        </w:rPr>
        <w:t>Predicates are formulated in the register of attestation — expressing states, results, or completed actions — consistent with the function of a sanitary attestation as a statement that a requirement has been met for the consignment covered by the certificate.</w:t>
      </w:r>
    </w:p>
    <w:p w14:paraId="015B2BC5" w14:textId="77777777" w:rsidR="00060A9E" w:rsidRPr="000E2133" w:rsidRDefault="00060A9E" w:rsidP="67CF729F">
      <w:pPr>
        <w:rPr>
          <w:rFonts w:ascii="Calibri" w:eastAsia="Calibri" w:hAnsi="Calibri" w:cs="Calibri"/>
          <w:color w:val="000000" w:themeColor="text1"/>
          <w:lang w:val="en-US"/>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16"/>
        <w:gridCol w:w="2411"/>
        <w:gridCol w:w="5510"/>
      </w:tblGrid>
      <w:tr w:rsidR="691293A3" w:rsidRPr="000E2133" w14:paraId="3B035176" w14:textId="77777777" w:rsidTr="0017633F">
        <w:trPr>
          <w:trHeight w:val="315"/>
        </w:trPr>
        <w:tc>
          <w:tcPr>
            <w:tcW w:w="1816" w:type="dxa"/>
            <w:shd w:val="clear" w:color="auto" w:fill="000000" w:themeFill="text1"/>
            <w:tcMar>
              <w:left w:w="105" w:type="dxa"/>
              <w:right w:w="105" w:type="dxa"/>
            </w:tcMar>
          </w:tcPr>
          <w:p w14:paraId="3DE8E6E6" w14:textId="5A4B0DEC" w:rsidR="691293A3" w:rsidRPr="0017633F" w:rsidRDefault="691293A3" w:rsidP="0017633F">
            <w:pPr>
              <w:jc w:val="center"/>
              <w:rPr>
                <w:rFonts w:ascii="Calibri" w:eastAsia="Calibri" w:hAnsi="Calibri" w:cs="Calibri"/>
                <w:color w:val="FFFFFF" w:themeColor="background1"/>
                <w:sz w:val="18"/>
                <w:szCs w:val="18"/>
              </w:rPr>
            </w:pPr>
            <w:r w:rsidRPr="0017633F">
              <w:rPr>
                <w:rFonts w:ascii="Calibri" w:eastAsia="Calibri" w:hAnsi="Calibri" w:cs="Calibri"/>
                <w:b/>
                <w:bCs/>
                <w:color w:val="FFFFFF" w:themeColor="background1"/>
                <w:sz w:val="18"/>
                <w:szCs w:val="18"/>
                <w:lang w:val="en-US"/>
              </w:rPr>
              <w:t>Predicates</w:t>
            </w:r>
          </w:p>
        </w:tc>
        <w:tc>
          <w:tcPr>
            <w:tcW w:w="2411" w:type="dxa"/>
            <w:shd w:val="clear" w:color="auto" w:fill="000000" w:themeFill="text1"/>
            <w:tcMar>
              <w:left w:w="105" w:type="dxa"/>
              <w:right w:w="105" w:type="dxa"/>
            </w:tcMar>
          </w:tcPr>
          <w:p w14:paraId="0E1D011F" w14:textId="583C1AC9" w:rsidR="691293A3" w:rsidRPr="0017633F" w:rsidRDefault="691293A3" w:rsidP="0017633F">
            <w:pPr>
              <w:jc w:val="center"/>
              <w:rPr>
                <w:rFonts w:ascii="Calibri" w:eastAsia="Calibri" w:hAnsi="Calibri" w:cs="Calibri"/>
                <w:color w:val="FFFFFF" w:themeColor="background1"/>
                <w:sz w:val="18"/>
                <w:szCs w:val="18"/>
              </w:rPr>
            </w:pPr>
            <w:r w:rsidRPr="0017633F">
              <w:rPr>
                <w:rFonts w:ascii="Calibri" w:eastAsia="Calibri" w:hAnsi="Calibri" w:cs="Calibri"/>
                <w:b/>
                <w:bCs/>
                <w:color w:val="FFFFFF" w:themeColor="background1"/>
                <w:sz w:val="18"/>
                <w:szCs w:val="18"/>
                <w:lang w:val="en-US"/>
              </w:rPr>
              <w:t>Description</w:t>
            </w:r>
          </w:p>
        </w:tc>
        <w:tc>
          <w:tcPr>
            <w:tcW w:w="5510" w:type="dxa"/>
            <w:shd w:val="clear" w:color="auto" w:fill="000000" w:themeFill="text1"/>
            <w:tcMar>
              <w:left w:w="105" w:type="dxa"/>
              <w:right w:w="105" w:type="dxa"/>
            </w:tcMar>
          </w:tcPr>
          <w:p w14:paraId="3286DADA" w14:textId="06993AAC" w:rsidR="691293A3" w:rsidRPr="0017633F" w:rsidRDefault="691293A3" w:rsidP="0017633F">
            <w:pPr>
              <w:jc w:val="center"/>
              <w:rPr>
                <w:rFonts w:ascii="Calibri" w:eastAsia="Calibri" w:hAnsi="Calibri" w:cs="Calibri"/>
                <w:color w:val="FFFFFF" w:themeColor="background1"/>
                <w:sz w:val="18"/>
                <w:szCs w:val="18"/>
              </w:rPr>
            </w:pPr>
            <w:r w:rsidRPr="0017633F">
              <w:rPr>
                <w:rFonts w:ascii="Calibri" w:eastAsia="Calibri" w:hAnsi="Calibri" w:cs="Calibri"/>
                <w:b/>
                <w:bCs/>
                <w:color w:val="FFFFFF" w:themeColor="background1"/>
                <w:sz w:val="18"/>
                <w:szCs w:val="18"/>
                <w:lang w:val="en-US"/>
              </w:rPr>
              <w:t>Example</w:t>
            </w:r>
          </w:p>
        </w:tc>
      </w:tr>
      <w:tr w:rsidR="691293A3" w:rsidRPr="004D4516" w14:paraId="7B302BC9" w14:textId="77777777" w:rsidTr="7B5F98F9">
        <w:trPr>
          <w:trHeight w:val="315"/>
        </w:trPr>
        <w:tc>
          <w:tcPr>
            <w:tcW w:w="1816" w:type="dxa"/>
            <w:tcMar>
              <w:left w:w="105" w:type="dxa"/>
              <w:right w:w="105" w:type="dxa"/>
            </w:tcMar>
          </w:tcPr>
          <w:p w14:paraId="1EB2B31C" w14:textId="7601435C"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accreditedBy</w:t>
            </w:r>
          </w:p>
        </w:tc>
        <w:tc>
          <w:tcPr>
            <w:tcW w:w="2411" w:type="dxa"/>
            <w:tcMar>
              <w:left w:w="105" w:type="dxa"/>
              <w:right w:w="105" w:type="dxa"/>
            </w:tcMar>
          </w:tcPr>
          <w:p w14:paraId="5ACDB442" w14:textId="4C791051"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accreditedBy' is used to specify the authority or organization that has officially recognized or accredited a test, verification, or laboratory for meeting certain standards or requirements.</w:t>
            </w:r>
          </w:p>
        </w:tc>
        <w:tc>
          <w:tcPr>
            <w:tcW w:w="5510" w:type="dxa"/>
            <w:tcMar>
              <w:left w:w="105" w:type="dxa"/>
              <w:right w:w="105" w:type="dxa"/>
            </w:tcMar>
            <w:vAlign w:val="center"/>
          </w:tcPr>
          <w:p w14:paraId="4354855F" w14:textId="439E7C16"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VERIFICATION #type(Test) accreditedBy INSTITUTION/ORGANIZATION #recognition(CompetentAuthority) #territory(Country) #role(Exporting)</w:t>
            </w:r>
          </w:p>
        </w:tc>
      </w:tr>
      <w:tr w:rsidR="691293A3" w:rsidRPr="004D4516" w14:paraId="551E782A" w14:textId="77777777" w:rsidTr="7B5F98F9">
        <w:trPr>
          <w:trHeight w:val="315"/>
        </w:trPr>
        <w:tc>
          <w:tcPr>
            <w:tcW w:w="1816" w:type="dxa"/>
            <w:tcMar>
              <w:left w:w="105" w:type="dxa"/>
              <w:right w:w="105" w:type="dxa"/>
            </w:tcMar>
          </w:tcPr>
          <w:p w14:paraId="6814FA13" w14:textId="2DC9753B"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achieves</w:t>
            </w:r>
          </w:p>
        </w:tc>
        <w:tc>
          <w:tcPr>
            <w:tcW w:w="2411" w:type="dxa"/>
            <w:tcMar>
              <w:left w:w="105" w:type="dxa"/>
              <w:right w:w="105" w:type="dxa"/>
            </w:tcMar>
          </w:tcPr>
          <w:p w14:paraId="5B9C2218" w14:textId="466C347E"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achieves' Indicates that the subject (often a process or treatment) results in or produces the outcome or effect specified by the object.</w:t>
            </w:r>
          </w:p>
        </w:tc>
        <w:tc>
          <w:tcPr>
            <w:tcW w:w="5510" w:type="dxa"/>
            <w:tcMar>
              <w:left w:w="105" w:type="dxa"/>
              <w:right w:w="105" w:type="dxa"/>
            </w:tcMar>
          </w:tcPr>
          <w:p w14:paraId="626C9134" w14:textId="4D0C0BD2"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PROCESS #type(Sterilisation) achieves METRIC #value(SpecifiedF0)</w:t>
            </w:r>
          </w:p>
        </w:tc>
      </w:tr>
      <w:tr w:rsidR="691293A3" w:rsidRPr="004D4516" w14:paraId="71CEE1BF" w14:textId="77777777" w:rsidTr="7B5F98F9">
        <w:trPr>
          <w:trHeight w:val="315"/>
        </w:trPr>
        <w:tc>
          <w:tcPr>
            <w:tcW w:w="1816" w:type="dxa"/>
            <w:tcMar>
              <w:left w:w="105" w:type="dxa"/>
              <w:right w:w="105" w:type="dxa"/>
            </w:tcMar>
          </w:tcPr>
          <w:p w14:paraId="3CBADE41" w14:textId="34FE0B24"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applies</w:t>
            </w:r>
          </w:p>
        </w:tc>
        <w:tc>
          <w:tcPr>
            <w:tcW w:w="2411" w:type="dxa"/>
            <w:tcMar>
              <w:left w:w="105" w:type="dxa"/>
              <w:right w:w="105" w:type="dxa"/>
            </w:tcMar>
          </w:tcPr>
          <w:p w14:paraId="1F4793BD" w14:textId="400B5D6C"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applies' indicates that a subject (often a process or procedure) enacts or implements a specific measure, prevention, or treatment to achieve a particular goal (e.g., safety, contamination prevention).</w:t>
            </w:r>
          </w:p>
        </w:tc>
        <w:tc>
          <w:tcPr>
            <w:tcW w:w="5510" w:type="dxa"/>
            <w:tcMar>
              <w:left w:w="105" w:type="dxa"/>
              <w:right w:w="105" w:type="dxa"/>
            </w:tcMar>
          </w:tcPr>
          <w:p w14:paraId="18F2174E" w14:textId="44502F3B"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PROCESS #type(Packaging) applies PREVENTION #type(ContaminationOfProducts)</w:t>
            </w:r>
          </w:p>
        </w:tc>
      </w:tr>
      <w:tr w:rsidR="691293A3" w:rsidRPr="004D4516" w14:paraId="1C07A872" w14:textId="77777777" w:rsidTr="7B5F98F9">
        <w:trPr>
          <w:trHeight w:val="315"/>
        </w:trPr>
        <w:tc>
          <w:tcPr>
            <w:tcW w:w="1816" w:type="dxa"/>
            <w:tcMar>
              <w:left w:w="105" w:type="dxa"/>
              <w:right w:w="105" w:type="dxa"/>
            </w:tcMar>
          </w:tcPr>
          <w:p w14:paraId="5B0BF81F" w14:textId="01B37866"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approvedBy</w:t>
            </w:r>
          </w:p>
        </w:tc>
        <w:tc>
          <w:tcPr>
            <w:tcW w:w="2411" w:type="dxa"/>
            <w:tcMar>
              <w:left w:w="105" w:type="dxa"/>
              <w:right w:w="105" w:type="dxa"/>
            </w:tcMar>
          </w:tcPr>
          <w:p w14:paraId="3542E3CB" w14:textId="56E8025F"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 xml:space="preserve">approvedBy' is used to state that a subject (often an </w:t>
            </w:r>
            <w:r w:rsidRPr="000E2133">
              <w:rPr>
                <w:rFonts w:ascii="Calibri" w:eastAsia="Calibri" w:hAnsi="Calibri" w:cs="Calibri"/>
                <w:color w:val="000000" w:themeColor="text1"/>
                <w:sz w:val="18"/>
                <w:szCs w:val="18"/>
                <w:lang w:val="en-US"/>
              </w:rPr>
              <w:lastRenderedPageBreak/>
              <w:t>establishment, product, or plan) has been officially approved or authorized by a specific authority or organization.</w:t>
            </w:r>
          </w:p>
        </w:tc>
        <w:tc>
          <w:tcPr>
            <w:tcW w:w="5510" w:type="dxa"/>
            <w:tcMar>
              <w:left w:w="105" w:type="dxa"/>
              <w:right w:w="105" w:type="dxa"/>
            </w:tcMar>
          </w:tcPr>
          <w:p w14:paraId="0759D5E5" w14:textId="65DCAD29"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lastRenderedPageBreak/>
              <w:t>PRODUCT approvedBy INSTITUTION/ORGANIZATION #type(CompetentAuthority)</w:t>
            </w:r>
          </w:p>
        </w:tc>
      </w:tr>
      <w:tr w:rsidR="691293A3" w:rsidRPr="004D4516" w14:paraId="21490799" w14:textId="77777777" w:rsidTr="7B5F98F9">
        <w:trPr>
          <w:trHeight w:val="315"/>
        </w:trPr>
        <w:tc>
          <w:tcPr>
            <w:tcW w:w="1816" w:type="dxa"/>
            <w:tcMar>
              <w:left w:w="105" w:type="dxa"/>
              <w:right w:w="105" w:type="dxa"/>
            </w:tcMar>
          </w:tcPr>
          <w:p w14:paraId="461F3E28" w14:textId="78E22C73"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approvedFor</w:t>
            </w:r>
          </w:p>
        </w:tc>
        <w:tc>
          <w:tcPr>
            <w:tcW w:w="2411" w:type="dxa"/>
            <w:tcMar>
              <w:left w:w="105" w:type="dxa"/>
              <w:right w:w="105" w:type="dxa"/>
            </w:tcMar>
          </w:tcPr>
          <w:p w14:paraId="22A73E19" w14:textId="74D64698"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approvedFor' is used to state that a subject (often a product, establishment, or country) has been officially approved for a particular use, market, or recipient, such as human consumption, export, or acceptance by an official agency.</w:t>
            </w:r>
          </w:p>
        </w:tc>
        <w:tc>
          <w:tcPr>
            <w:tcW w:w="5510" w:type="dxa"/>
            <w:tcMar>
              <w:left w:w="105" w:type="dxa"/>
              <w:right w:w="105" w:type="dxa"/>
            </w:tcMar>
          </w:tcPr>
          <w:p w14:paraId="04913D78" w14:textId="028B7838"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approvedFor CONDITION #type(HumanConsumption)</w:t>
            </w:r>
          </w:p>
        </w:tc>
      </w:tr>
      <w:tr w:rsidR="691293A3" w:rsidRPr="004D4516" w14:paraId="01EF5B7A" w14:textId="77777777" w:rsidTr="7B5F98F9">
        <w:trPr>
          <w:trHeight w:val="315"/>
        </w:trPr>
        <w:tc>
          <w:tcPr>
            <w:tcW w:w="1816" w:type="dxa"/>
            <w:tcMar>
              <w:left w:w="105" w:type="dxa"/>
              <w:right w:w="105" w:type="dxa"/>
            </w:tcMar>
          </w:tcPr>
          <w:p w14:paraId="64179C03" w14:textId="016CEA7F"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authorizedBy</w:t>
            </w:r>
          </w:p>
        </w:tc>
        <w:tc>
          <w:tcPr>
            <w:tcW w:w="2411" w:type="dxa"/>
            <w:tcMar>
              <w:left w:w="105" w:type="dxa"/>
              <w:right w:w="105" w:type="dxa"/>
            </w:tcMar>
          </w:tcPr>
          <w:p w14:paraId="511DCBD5" w14:textId="64B4285E"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authorizedBy' links an entity (e.g., a country, holding, or establishment) to the authority (often an international organization or regulatory body) that has granted it official authorization or recognition.</w:t>
            </w:r>
          </w:p>
        </w:tc>
        <w:tc>
          <w:tcPr>
            <w:tcW w:w="5510" w:type="dxa"/>
            <w:tcMar>
              <w:left w:w="105" w:type="dxa"/>
              <w:right w:w="105" w:type="dxa"/>
            </w:tcMar>
          </w:tcPr>
          <w:p w14:paraId="7124F9B6" w14:textId="4BF99BBD"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TERRITORY #type(Country) #country(ISO-CODE) authorizedBy INSTITUTION/ORGANIZATION #recognition(InternationalOrganizations)</w:t>
            </w:r>
          </w:p>
        </w:tc>
      </w:tr>
      <w:tr w:rsidR="691293A3" w:rsidRPr="004D4516" w14:paraId="68737991" w14:textId="77777777" w:rsidTr="7B5F98F9">
        <w:trPr>
          <w:trHeight w:val="315"/>
        </w:trPr>
        <w:tc>
          <w:tcPr>
            <w:tcW w:w="1816" w:type="dxa"/>
            <w:tcMar>
              <w:left w:w="105" w:type="dxa"/>
              <w:right w:w="105" w:type="dxa"/>
            </w:tcMar>
          </w:tcPr>
          <w:p w14:paraId="498E8FF0" w14:textId="279DD12B"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authorizedFor</w:t>
            </w:r>
          </w:p>
        </w:tc>
        <w:tc>
          <w:tcPr>
            <w:tcW w:w="2411" w:type="dxa"/>
            <w:tcMar>
              <w:left w:w="105" w:type="dxa"/>
              <w:right w:w="105" w:type="dxa"/>
            </w:tcMar>
          </w:tcPr>
          <w:p w14:paraId="7C6E7CE4" w14:textId="0A9332CC"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authorizedFor' is used to state that an entity is officially permitted or recognized to engage in a particular activity, such as export, import, or trade, often by a competent authority.</w:t>
            </w:r>
          </w:p>
        </w:tc>
        <w:tc>
          <w:tcPr>
            <w:tcW w:w="5510" w:type="dxa"/>
            <w:tcMar>
              <w:left w:w="105" w:type="dxa"/>
              <w:right w:w="105" w:type="dxa"/>
            </w:tcMar>
          </w:tcPr>
          <w:p w14:paraId="5793808D" w14:textId="5E6971DB"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INSTITUTION/ORGANIZATION #type(Holding) authorizedFor PROCESS #type(Production) #product(RawMilk)</w:t>
            </w:r>
          </w:p>
        </w:tc>
      </w:tr>
      <w:tr w:rsidR="691293A3" w:rsidRPr="004D4516" w14:paraId="3275294A" w14:textId="77777777" w:rsidTr="7B5F98F9">
        <w:trPr>
          <w:trHeight w:val="315"/>
        </w:trPr>
        <w:tc>
          <w:tcPr>
            <w:tcW w:w="1816" w:type="dxa"/>
            <w:tcMar>
              <w:left w:w="105" w:type="dxa"/>
              <w:right w:w="105" w:type="dxa"/>
            </w:tcMar>
          </w:tcPr>
          <w:p w14:paraId="2F7FB83A" w14:textId="5F9344AB"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carriedIn</w:t>
            </w:r>
          </w:p>
        </w:tc>
        <w:tc>
          <w:tcPr>
            <w:tcW w:w="2411" w:type="dxa"/>
            <w:tcMar>
              <w:left w:w="105" w:type="dxa"/>
              <w:right w:w="105" w:type="dxa"/>
            </w:tcMar>
          </w:tcPr>
          <w:p w14:paraId="5DCE8657" w14:textId="3815239C"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carriedIn' indicates that a product or item is physically placed or transported inside a specified container or case.</w:t>
            </w:r>
          </w:p>
        </w:tc>
        <w:tc>
          <w:tcPr>
            <w:tcW w:w="5510" w:type="dxa"/>
            <w:tcMar>
              <w:left w:w="105" w:type="dxa"/>
              <w:right w:w="105" w:type="dxa"/>
            </w:tcMar>
          </w:tcPr>
          <w:p w14:paraId="1FB0C0DF" w14:textId="1D0E8640"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#type(Dairy) carriedIn CASE #type(cases)</w:t>
            </w:r>
          </w:p>
        </w:tc>
      </w:tr>
      <w:tr w:rsidR="691293A3" w:rsidRPr="004D4516" w14:paraId="4A85F910" w14:textId="77777777" w:rsidTr="7B5F98F9">
        <w:trPr>
          <w:trHeight w:val="315"/>
        </w:trPr>
        <w:tc>
          <w:tcPr>
            <w:tcW w:w="1816" w:type="dxa"/>
            <w:tcMar>
              <w:left w:w="105" w:type="dxa"/>
              <w:right w:w="105" w:type="dxa"/>
            </w:tcMar>
          </w:tcPr>
          <w:p w14:paraId="1FA87E4A" w14:textId="31FF3B67"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certifiedFor</w:t>
            </w:r>
          </w:p>
        </w:tc>
        <w:tc>
          <w:tcPr>
            <w:tcW w:w="2411" w:type="dxa"/>
            <w:tcMar>
              <w:left w:w="105" w:type="dxa"/>
              <w:right w:w="105" w:type="dxa"/>
            </w:tcMar>
          </w:tcPr>
          <w:p w14:paraId="71884C6D" w14:textId="07406E7A"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certifiedFor' is used to state that the subject (such as a batch) has been officially certified for a particular certification or purpose, such as quality analysis or health status.</w:t>
            </w:r>
          </w:p>
        </w:tc>
        <w:tc>
          <w:tcPr>
            <w:tcW w:w="5510" w:type="dxa"/>
            <w:tcMar>
              <w:left w:w="105" w:type="dxa"/>
              <w:right w:w="105" w:type="dxa"/>
            </w:tcMar>
          </w:tcPr>
          <w:p w14:paraId="751D359B" w14:textId="3011F677"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BATCH certifiedFor CERTIFICATION #type(QualityAnalysis)</w:t>
            </w:r>
          </w:p>
        </w:tc>
      </w:tr>
      <w:tr w:rsidR="691293A3" w:rsidRPr="004D4516" w14:paraId="5FDE554E" w14:textId="77777777" w:rsidTr="7B5F98F9">
        <w:trPr>
          <w:trHeight w:val="315"/>
        </w:trPr>
        <w:tc>
          <w:tcPr>
            <w:tcW w:w="1816" w:type="dxa"/>
            <w:tcMar>
              <w:left w:w="105" w:type="dxa"/>
              <w:right w:w="105" w:type="dxa"/>
            </w:tcMar>
          </w:tcPr>
          <w:p w14:paraId="581EC25C" w14:textId="6112B2CB"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comesFrom</w:t>
            </w:r>
          </w:p>
        </w:tc>
        <w:tc>
          <w:tcPr>
            <w:tcW w:w="2411" w:type="dxa"/>
            <w:tcMar>
              <w:left w:w="105" w:type="dxa"/>
              <w:right w:w="105" w:type="dxa"/>
            </w:tcMar>
          </w:tcPr>
          <w:p w14:paraId="4D2D649F" w14:textId="48178143"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comesFrom' indicates the source or origin of a subject, typically linking products, materials,  to their place of origin, establishment, herd, country, or health status.</w:t>
            </w:r>
          </w:p>
        </w:tc>
        <w:tc>
          <w:tcPr>
            <w:tcW w:w="5510" w:type="dxa"/>
            <w:tcMar>
              <w:left w:w="105" w:type="dxa"/>
              <w:right w:w="105" w:type="dxa"/>
            </w:tcMar>
          </w:tcPr>
          <w:p w14:paraId="5CA7AEC4" w14:textId="74231A52" w:rsidR="691293A3" w:rsidRPr="000E2133" w:rsidRDefault="407B102C"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 xml:space="preserve">PRODUCT </w:t>
            </w:r>
            <w:r w:rsidR="691293A3" w:rsidRPr="000E2133">
              <w:rPr>
                <w:rFonts w:ascii="Calibri" w:eastAsia="Calibri" w:hAnsi="Calibri" w:cs="Calibri"/>
                <w:color w:val="000000" w:themeColor="text1"/>
                <w:sz w:val="18"/>
                <w:szCs w:val="18"/>
                <w:lang w:val="en-US"/>
              </w:rPr>
              <w:t xml:space="preserve">comesFrom </w:t>
            </w:r>
            <w:r w:rsidR="004B08CD">
              <w:rPr>
                <w:rFonts w:ascii="Calibri" w:eastAsia="Calibri" w:hAnsi="Calibri" w:cs="Calibri"/>
                <w:color w:val="000000" w:themeColor="text1"/>
                <w:sz w:val="18"/>
                <w:szCs w:val="18"/>
                <w:lang w:val="en-US"/>
              </w:rPr>
              <w:t>FACILITY</w:t>
            </w:r>
            <w:r w:rsidR="691293A3" w:rsidRPr="000E2133">
              <w:rPr>
                <w:rFonts w:ascii="Calibri" w:eastAsia="Calibri" w:hAnsi="Calibri" w:cs="Calibri"/>
                <w:color w:val="000000" w:themeColor="text1"/>
                <w:sz w:val="18"/>
                <w:szCs w:val="18"/>
                <w:lang w:val="en-US"/>
              </w:rPr>
              <w:t xml:space="preserve"> #type(Establishment) #authorization(Export)</w:t>
            </w:r>
          </w:p>
        </w:tc>
      </w:tr>
      <w:tr w:rsidR="691293A3" w:rsidRPr="004D4516" w14:paraId="10A8F40C" w14:textId="77777777" w:rsidTr="7B5F98F9">
        <w:trPr>
          <w:trHeight w:val="315"/>
        </w:trPr>
        <w:tc>
          <w:tcPr>
            <w:tcW w:w="1816" w:type="dxa"/>
            <w:tcMar>
              <w:left w:w="105" w:type="dxa"/>
              <w:right w:w="105" w:type="dxa"/>
            </w:tcMar>
          </w:tcPr>
          <w:p w14:paraId="1A16CA39" w14:textId="3C8DF3A8"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completedIn</w:t>
            </w:r>
          </w:p>
        </w:tc>
        <w:tc>
          <w:tcPr>
            <w:tcW w:w="2411" w:type="dxa"/>
            <w:tcMar>
              <w:left w:w="105" w:type="dxa"/>
              <w:right w:w="105" w:type="dxa"/>
            </w:tcMar>
          </w:tcPr>
          <w:p w14:paraId="42A7D30D" w14:textId="153F1CB5"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completedIn' specifies the area or place in which a process or procedure has been completed.</w:t>
            </w:r>
          </w:p>
        </w:tc>
        <w:tc>
          <w:tcPr>
            <w:tcW w:w="5510" w:type="dxa"/>
            <w:tcMar>
              <w:left w:w="105" w:type="dxa"/>
              <w:right w:w="105" w:type="dxa"/>
            </w:tcMar>
          </w:tcPr>
          <w:p w14:paraId="607E72DA" w14:textId="3EBC8AFB"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PROCESS completedIn TERRITORY #type(Area) #additional(Designated)</w:t>
            </w:r>
          </w:p>
        </w:tc>
      </w:tr>
      <w:tr w:rsidR="691293A3" w:rsidRPr="004D4516" w14:paraId="60606D5E" w14:textId="77777777" w:rsidTr="7B5F98F9">
        <w:trPr>
          <w:trHeight w:val="315"/>
        </w:trPr>
        <w:tc>
          <w:tcPr>
            <w:tcW w:w="1816" w:type="dxa"/>
            <w:tcMar>
              <w:left w:w="105" w:type="dxa"/>
              <w:right w:w="105" w:type="dxa"/>
            </w:tcMar>
          </w:tcPr>
          <w:p w14:paraId="733DCDA8" w14:textId="273E85F2"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compliesWith</w:t>
            </w:r>
          </w:p>
        </w:tc>
        <w:tc>
          <w:tcPr>
            <w:tcW w:w="2411" w:type="dxa"/>
            <w:tcMar>
              <w:left w:w="105" w:type="dxa"/>
              <w:right w:w="105" w:type="dxa"/>
            </w:tcMar>
          </w:tcPr>
          <w:p w14:paraId="25122609" w14:textId="00870D7C"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compliesWith' indicates that the subject meets or fulfills the requirements, standards, or regulations specified by the object.</w:t>
            </w:r>
          </w:p>
        </w:tc>
        <w:tc>
          <w:tcPr>
            <w:tcW w:w="5510" w:type="dxa"/>
            <w:tcMar>
              <w:left w:w="105" w:type="dxa"/>
              <w:right w:w="105" w:type="dxa"/>
            </w:tcMar>
          </w:tcPr>
          <w:p w14:paraId="29FB035C" w14:textId="4C3C4049"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TRANSPORT #type(distribution) compliesWith REGULATION #specification(SanitaryRegulations)</w:t>
            </w:r>
          </w:p>
        </w:tc>
      </w:tr>
      <w:tr w:rsidR="691293A3" w:rsidRPr="004D4516" w14:paraId="2BCB1FB6" w14:textId="77777777" w:rsidTr="7B5F98F9">
        <w:trPr>
          <w:trHeight w:val="315"/>
        </w:trPr>
        <w:tc>
          <w:tcPr>
            <w:tcW w:w="1816" w:type="dxa"/>
            <w:tcMar>
              <w:left w:w="105" w:type="dxa"/>
              <w:right w:w="105" w:type="dxa"/>
            </w:tcMar>
          </w:tcPr>
          <w:p w14:paraId="689001C5" w14:textId="4A19DE55"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conductedBy</w:t>
            </w:r>
          </w:p>
        </w:tc>
        <w:tc>
          <w:tcPr>
            <w:tcW w:w="2411" w:type="dxa"/>
            <w:tcMar>
              <w:left w:w="105" w:type="dxa"/>
              <w:right w:w="105" w:type="dxa"/>
            </w:tcMar>
          </w:tcPr>
          <w:p w14:paraId="19450912" w14:textId="5EDF0330"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conductedBy' specifies which entity (e.g., authority, service) is responsible for performing or overseeing a process or verification.</w:t>
            </w:r>
          </w:p>
        </w:tc>
        <w:tc>
          <w:tcPr>
            <w:tcW w:w="5510" w:type="dxa"/>
            <w:tcMar>
              <w:left w:w="105" w:type="dxa"/>
              <w:right w:w="105" w:type="dxa"/>
            </w:tcMar>
          </w:tcPr>
          <w:p w14:paraId="4678C4DE" w14:textId="5B4FEFFA"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VERIFICATION conductedBy INSTITUTION/ORGANIZATION #type(CompetentAuthority)</w:t>
            </w:r>
          </w:p>
        </w:tc>
      </w:tr>
      <w:tr w:rsidR="691293A3" w:rsidRPr="004D4516" w14:paraId="58B1EC26" w14:textId="77777777" w:rsidTr="7B5F98F9">
        <w:trPr>
          <w:trHeight w:val="315"/>
        </w:trPr>
        <w:tc>
          <w:tcPr>
            <w:tcW w:w="1816" w:type="dxa"/>
            <w:tcMar>
              <w:left w:w="105" w:type="dxa"/>
              <w:right w:w="105" w:type="dxa"/>
            </w:tcMar>
          </w:tcPr>
          <w:p w14:paraId="75E0CFD8" w14:textId="0C6C31DA"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lastRenderedPageBreak/>
              <w:t>confirmedFor</w:t>
            </w:r>
          </w:p>
        </w:tc>
        <w:tc>
          <w:tcPr>
            <w:tcW w:w="2411" w:type="dxa"/>
            <w:tcMar>
              <w:left w:w="105" w:type="dxa"/>
              <w:right w:w="105" w:type="dxa"/>
            </w:tcMar>
          </w:tcPr>
          <w:p w14:paraId="501BCFD7" w14:textId="30251DF8"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confirmedFor' is used to assert that a country or territory has been confirmed to have a particular disease, based on official recognition or reporting.</w:t>
            </w:r>
          </w:p>
        </w:tc>
        <w:tc>
          <w:tcPr>
            <w:tcW w:w="5510" w:type="dxa"/>
            <w:tcMar>
              <w:left w:w="105" w:type="dxa"/>
              <w:right w:w="105" w:type="dxa"/>
            </w:tcMar>
          </w:tcPr>
          <w:p w14:paraId="0E9D3C8B" w14:textId="166ADE33"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TERRITORY #type(Country) #country(ISO-CODE) confirmedFor DISEASE #type</w:t>
            </w:r>
            <w:r w:rsidR="3EACDB83" w:rsidRPr="000E2133">
              <w:rPr>
                <w:rFonts w:ascii="Calibri" w:eastAsia="Calibri" w:hAnsi="Calibri" w:cs="Calibri"/>
                <w:color w:val="000000" w:themeColor="text1"/>
                <w:sz w:val="18"/>
                <w:szCs w:val="18"/>
                <w:lang w:val="en-US"/>
              </w:rPr>
              <w:t>(DiseaseName</w:t>
            </w:r>
            <w:r w:rsidRPr="000E2133">
              <w:rPr>
                <w:rFonts w:ascii="Calibri" w:eastAsia="Calibri" w:hAnsi="Calibri" w:cs="Calibri"/>
                <w:color w:val="000000" w:themeColor="text1"/>
                <w:sz w:val="18"/>
                <w:szCs w:val="18"/>
                <w:lang w:val="en-US"/>
              </w:rPr>
              <w:t>)</w:t>
            </w:r>
          </w:p>
        </w:tc>
      </w:tr>
      <w:tr w:rsidR="691293A3" w:rsidRPr="004D4516" w14:paraId="04A89CF0" w14:textId="77777777" w:rsidTr="7B5F98F9">
        <w:trPr>
          <w:trHeight w:val="315"/>
        </w:trPr>
        <w:tc>
          <w:tcPr>
            <w:tcW w:w="1816" w:type="dxa"/>
            <w:tcMar>
              <w:left w:w="105" w:type="dxa"/>
              <w:right w:w="105" w:type="dxa"/>
            </w:tcMar>
          </w:tcPr>
          <w:p w14:paraId="013C95E8" w14:textId="2CE1E501"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describedIn</w:t>
            </w:r>
          </w:p>
        </w:tc>
        <w:tc>
          <w:tcPr>
            <w:tcW w:w="2411" w:type="dxa"/>
            <w:tcMar>
              <w:left w:w="105" w:type="dxa"/>
              <w:right w:w="105" w:type="dxa"/>
            </w:tcMar>
          </w:tcPr>
          <w:p w14:paraId="502D0507" w14:textId="1B79031C"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describedIn' indicates that the subject is formally defined, explained, or specified within the referenced document or standard.</w:t>
            </w:r>
          </w:p>
        </w:tc>
        <w:tc>
          <w:tcPr>
            <w:tcW w:w="5510" w:type="dxa"/>
            <w:tcMar>
              <w:left w:w="105" w:type="dxa"/>
              <w:right w:w="105" w:type="dxa"/>
            </w:tcMar>
          </w:tcPr>
          <w:p w14:paraId="6FF8B2F2" w14:textId="3AC96025"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PROCESS #type(Measure) #specification(EquivalentToPasteurization) describedIn DOCUMENTATION #recognition(CodexAlimentarius)</w:t>
            </w:r>
          </w:p>
        </w:tc>
      </w:tr>
      <w:tr w:rsidR="691293A3" w:rsidRPr="004D4516" w14:paraId="10B6319A" w14:textId="77777777" w:rsidTr="7B5F98F9">
        <w:trPr>
          <w:trHeight w:val="315"/>
        </w:trPr>
        <w:tc>
          <w:tcPr>
            <w:tcW w:w="1816" w:type="dxa"/>
            <w:tcMar>
              <w:left w:w="105" w:type="dxa"/>
              <w:right w:w="105" w:type="dxa"/>
            </w:tcMar>
          </w:tcPr>
          <w:p w14:paraId="5B0B5A87" w14:textId="7F461CCB"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exceeds</w:t>
            </w:r>
          </w:p>
        </w:tc>
        <w:tc>
          <w:tcPr>
            <w:tcW w:w="2411" w:type="dxa"/>
            <w:tcMar>
              <w:left w:w="105" w:type="dxa"/>
              <w:right w:w="105" w:type="dxa"/>
            </w:tcMar>
          </w:tcPr>
          <w:p w14:paraId="1CCE894A" w14:textId="442E9500"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exceeds' indicates that the subject is greater than the object in some measurable way, such as time, temperature, or quantity.</w:t>
            </w:r>
          </w:p>
        </w:tc>
        <w:tc>
          <w:tcPr>
            <w:tcW w:w="5510" w:type="dxa"/>
            <w:tcMar>
              <w:left w:w="105" w:type="dxa"/>
              <w:right w:w="105" w:type="dxa"/>
            </w:tcMar>
          </w:tcPr>
          <w:p w14:paraId="4BEB52F2" w14:textId="04A5F615"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PROCESS exceeds TIME #time(120) #timeUnit(Seconds)</w:t>
            </w:r>
          </w:p>
        </w:tc>
      </w:tr>
      <w:tr w:rsidR="691293A3" w:rsidRPr="004D4516" w14:paraId="470B87A6" w14:textId="77777777" w:rsidTr="7B5F98F9">
        <w:trPr>
          <w:trHeight w:val="315"/>
        </w:trPr>
        <w:tc>
          <w:tcPr>
            <w:tcW w:w="1816" w:type="dxa"/>
            <w:tcMar>
              <w:left w:w="105" w:type="dxa"/>
              <w:right w:w="105" w:type="dxa"/>
            </w:tcMar>
          </w:tcPr>
          <w:p w14:paraId="6F927102" w14:textId="4343AE81"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executedBy</w:t>
            </w:r>
          </w:p>
        </w:tc>
        <w:tc>
          <w:tcPr>
            <w:tcW w:w="2411" w:type="dxa"/>
            <w:tcMar>
              <w:left w:w="105" w:type="dxa"/>
              <w:right w:w="105" w:type="dxa"/>
            </w:tcMar>
          </w:tcPr>
          <w:p w14:paraId="4B5845CA" w14:textId="7C1D6D8D"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executedBy' links a verification process to the entity (often an official veterinary service) responsible for executing it.</w:t>
            </w:r>
          </w:p>
        </w:tc>
        <w:tc>
          <w:tcPr>
            <w:tcW w:w="5510" w:type="dxa"/>
            <w:tcMar>
              <w:left w:w="105" w:type="dxa"/>
              <w:right w:w="105" w:type="dxa"/>
            </w:tcMar>
          </w:tcPr>
          <w:p w14:paraId="41A04EB9" w14:textId="68581F46"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VERIFICATION #type(Systematic) executedBy INSTITUTION/ORGANIZATION #type(OfficialVeterinaryService)</w:t>
            </w:r>
          </w:p>
        </w:tc>
      </w:tr>
      <w:tr w:rsidR="691293A3" w:rsidRPr="004D4516" w14:paraId="19819E9D" w14:textId="77777777" w:rsidTr="7B5F98F9">
        <w:trPr>
          <w:trHeight w:val="315"/>
        </w:trPr>
        <w:tc>
          <w:tcPr>
            <w:tcW w:w="1816" w:type="dxa"/>
            <w:tcMar>
              <w:left w:w="105" w:type="dxa"/>
              <w:right w:w="105" w:type="dxa"/>
            </w:tcMar>
          </w:tcPr>
          <w:p w14:paraId="34E81B80" w14:textId="54EDA27A"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exportedIn</w:t>
            </w:r>
          </w:p>
        </w:tc>
        <w:tc>
          <w:tcPr>
            <w:tcW w:w="2411" w:type="dxa"/>
            <w:tcMar>
              <w:left w:w="105" w:type="dxa"/>
              <w:right w:w="105" w:type="dxa"/>
            </w:tcMar>
          </w:tcPr>
          <w:p w14:paraId="056B6ACA" w14:textId="009C2E5D"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exportedIn' is used to specify the type or condition of the container or packaging used for exporting a product, ensuring compliance with sanitary or material requirements.</w:t>
            </w:r>
          </w:p>
        </w:tc>
        <w:tc>
          <w:tcPr>
            <w:tcW w:w="5510" w:type="dxa"/>
            <w:tcMar>
              <w:left w:w="105" w:type="dxa"/>
              <w:right w:w="105" w:type="dxa"/>
            </w:tcMar>
          </w:tcPr>
          <w:p w14:paraId="53C0969B" w14:textId="4BF282E3"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#type(Dairy) exportedIn CASE #type(Container) #condition(FirstUse)</w:t>
            </w:r>
          </w:p>
        </w:tc>
      </w:tr>
      <w:tr w:rsidR="691293A3" w:rsidRPr="004D4516" w14:paraId="025562DE" w14:textId="77777777" w:rsidTr="7B5F98F9">
        <w:trPr>
          <w:trHeight w:val="315"/>
        </w:trPr>
        <w:tc>
          <w:tcPr>
            <w:tcW w:w="1816" w:type="dxa"/>
            <w:tcMar>
              <w:left w:w="105" w:type="dxa"/>
              <w:right w:w="105" w:type="dxa"/>
            </w:tcMar>
          </w:tcPr>
          <w:p w14:paraId="3FFAAF43" w14:textId="2F964EC8"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fitFor</w:t>
            </w:r>
          </w:p>
        </w:tc>
        <w:tc>
          <w:tcPr>
            <w:tcW w:w="2411" w:type="dxa"/>
            <w:tcMar>
              <w:left w:w="105" w:type="dxa"/>
              <w:right w:w="105" w:type="dxa"/>
            </w:tcMar>
          </w:tcPr>
          <w:p w14:paraId="0B861B46" w14:textId="38617D48"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fitFor' specifies that the subject meets the requirements or standards necessary for the object (typically a use, condition, or recipient).</w:t>
            </w:r>
          </w:p>
        </w:tc>
        <w:tc>
          <w:tcPr>
            <w:tcW w:w="5510" w:type="dxa"/>
            <w:tcMar>
              <w:left w:w="105" w:type="dxa"/>
              <w:right w:w="105" w:type="dxa"/>
            </w:tcMar>
          </w:tcPr>
          <w:p w14:paraId="60CBE3AE" w14:textId="51BE0A08"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fitFor CONDITION #type(HumanConsumption)</w:t>
            </w:r>
          </w:p>
        </w:tc>
      </w:tr>
      <w:tr w:rsidR="691293A3" w:rsidRPr="004D4516" w14:paraId="377CDC80" w14:textId="77777777" w:rsidTr="7B5F98F9">
        <w:trPr>
          <w:trHeight w:val="315"/>
        </w:trPr>
        <w:tc>
          <w:tcPr>
            <w:tcW w:w="1816" w:type="dxa"/>
            <w:tcMar>
              <w:left w:w="105" w:type="dxa"/>
              <w:right w:w="105" w:type="dxa"/>
            </w:tcMar>
          </w:tcPr>
          <w:p w14:paraId="21165DA5" w14:textId="01B5ABF6" w:rsidR="691293A3" w:rsidRPr="000E2133" w:rsidRDefault="691293A3" w:rsidP="67CF729F">
            <w:pPr>
              <w:rPr>
                <w:rFonts w:ascii="Calibri" w:eastAsia="Calibri" w:hAnsi="Calibri" w:cs="Calibri"/>
                <w:color w:val="000000" w:themeColor="text1"/>
                <w:sz w:val="18"/>
                <w:szCs w:val="18"/>
              </w:rPr>
            </w:pPr>
          </w:p>
        </w:tc>
        <w:tc>
          <w:tcPr>
            <w:tcW w:w="2411" w:type="dxa"/>
            <w:tcMar>
              <w:left w:w="105" w:type="dxa"/>
              <w:right w:w="105" w:type="dxa"/>
            </w:tcMar>
          </w:tcPr>
          <w:p w14:paraId="4CCE48EB" w14:textId="3192ACB2" w:rsidR="691293A3" w:rsidRPr="000E2133" w:rsidRDefault="691293A3" w:rsidP="67CF729F">
            <w:pPr>
              <w:rPr>
                <w:rFonts w:ascii="Calibri" w:eastAsia="Calibri" w:hAnsi="Calibri" w:cs="Calibri"/>
                <w:color w:val="000000" w:themeColor="text1"/>
                <w:sz w:val="18"/>
                <w:szCs w:val="18"/>
                <w:lang w:val="en-US"/>
              </w:rPr>
            </w:pPr>
          </w:p>
        </w:tc>
        <w:tc>
          <w:tcPr>
            <w:tcW w:w="5510" w:type="dxa"/>
            <w:tcMar>
              <w:left w:w="105" w:type="dxa"/>
              <w:right w:w="105" w:type="dxa"/>
            </w:tcMar>
          </w:tcPr>
          <w:p w14:paraId="1AEE222F" w14:textId="32AFA104" w:rsidR="691293A3" w:rsidRPr="000E2133" w:rsidRDefault="691293A3" w:rsidP="67CF729F">
            <w:pPr>
              <w:rPr>
                <w:rFonts w:ascii="Calibri" w:eastAsia="Calibri" w:hAnsi="Calibri" w:cs="Calibri"/>
                <w:color w:val="000000" w:themeColor="text1"/>
                <w:sz w:val="18"/>
                <w:szCs w:val="18"/>
                <w:lang w:val="en-US"/>
              </w:rPr>
            </w:pPr>
          </w:p>
        </w:tc>
      </w:tr>
      <w:tr w:rsidR="691293A3" w:rsidRPr="004D4516" w14:paraId="74408182" w14:textId="77777777" w:rsidTr="7B5F98F9">
        <w:trPr>
          <w:trHeight w:val="315"/>
        </w:trPr>
        <w:tc>
          <w:tcPr>
            <w:tcW w:w="1816" w:type="dxa"/>
            <w:tcMar>
              <w:left w:w="105" w:type="dxa"/>
              <w:right w:w="105" w:type="dxa"/>
            </w:tcMar>
          </w:tcPr>
          <w:p w14:paraId="114ACFAE" w14:textId="16479F47"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freeFrom</w:t>
            </w:r>
          </w:p>
        </w:tc>
        <w:tc>
          <w:tcPr>
            <w:tcW w:w="2411" w:type="dxa"/>
            <w:tcMar>
              <w:left w:w="105" w:type="dxa"/>
              <w:right w:w="105" w:type="dxa"/>
            </w:tcMar>
          </w:tcPr>
          <w:p w14:paraId="4D6F1AAB" w14:textId="787719BA"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freeFrom' Indicates that the subject is absent of, or not contaminated/affected by, the specified object (e.g., disease, contaminant, or substance).</w:t>
            </w:r>
          </w:p>
        </w:tc>
        <w:tc>
          <w:tcPr>
            <w:tcW w:w="5510" w:type="dxa"/>
            <w:tcMar>
              <w:left w:w="105" w:type="dxa"/>
              <w:right w:w="105" w:type="dxa"/>
            </w:tcMar>
          </w:tcPr>
          <w:p w14:paraId="57761421" w14:textId="635F67F4" w:rsidR="691293A3" w:rsidRPr="000E2133" w:rsidRDefault="45E13B2E"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 xml:space="preserve">PRODUCT </w:t>
            </w:r>
            <w:r w:rsidR="691293A3" w:rsidRPr="000E2133">
              <w:rPr>
                <w:rFonts w:ascii="Calibri" w:eastAsia="Calibri" w:hAnsi="Calibri" w:cs="Calibri"/>
                <w:color w:val="000000" w:themeColor="text1"/>
                <w:sz w:val="18"/>
                <w:szCs w:val="18"/>
                <w:lang w:val="en-US"/>
              </w:rPr>
              <w:t>freeFrom DISEASE #type(</w:t>
            </w:r>
            <w:r w:rsidRPr="000E2133">
              <w:rPr>
                <w:rFonts w:ascii="Calibri" w:eastAsia="Calibri" w:hAnsi="Calibri" w:cs="Calibri"/>
                <w:color w:val="000000" w:themeColor="text1"/>
                <w:sz w:val="18"/>
                <w:szCs w:val="18"/>
                <w:lang w:val="en-US"/>
              </w:rPr>
              <w:t>diseaseNames</w:t>
            </w:r>
            <w:r w:rsidR="691293A3" w:rsidRPr="000E2133">
              <w:rPr>
                <w:rFonts w:ascii="Calibri" w:eastAsia="Calibri" w:hAnsi="Calibri" w:cs="Calibri"/>
                <w:color w:val="000000" w:themeColor="text1"/>
                <w:sz w:val="18"/>
                <w:szCs w:val="18"/>
                <w:lang w:val="en-US"/>
              </w:rPr>
              <w:t>)</w:t>
            </w:r>
          </w:p>
        </w:tc>
      </w:tr>
      <w:tr w:rsidR="691293A3" w:rsidRPr="004D4516" w14:paraId="5D5BB43D" w14:textId="77777777" w:rsidTr="7B5F98F9">
        <w:trPr>
          <w:trHeight w:val="315"/>
        </w:trPr>
        <w:tc>
          <w:tcPr>
            <w:tcW w:w="1816" w:type="dxa"/>
            <w:tcMar>
              <w:left w:w="105" w:type="dxa"/>
              <w:right w:w="105" w:type="dxa"/>
            </w:tcMar>
          </w:tcPr>
          <w:p w14:paraId="6F8655EB" w14:textId="383C2807"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has</w:t>
            </w:r>
          </w:p>
        </w:tc>
        <w:tc>
          <w:tcPr>
            <w:tcW w:w="2411" w:type="dxa"/>
            <w:tcMar>
              <w:left w:w="105" w:type="dxa"/>
              <w:right w:w="105" w:type="dxa"/>
            </w:tcMar>
          </w:tcPr>
          <w:p w14:paraId="4DC0CD28" w14:textId="1B4EE4F9"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has' indicates that the subject possesses, contains, or is characterized by the object. Used for expressing ownership, attributes, or associated features.</w:t>
            </w:r>
          </w:p>
        </w:tc>
        <w:tc>
          <w:tcPr>
            <w:tcW w:w="5510" w:type="dxa"/>
            <w:tcMar>
              <w:left w:w="105" w:type="dxa"/>
              <w:right w:w="105" w:type="dxa"/>
            </w:tcMar>
          </w:tcPr>
          <w:p w14:paraId="19F456D2" w14:textId="025A0E7D"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TRANSPORT #type(Vehicle) has EQUIPMENT #type(ColdGeneration) #condition(Appropriate)</w:t>
            </w:r>
          </w:p>
        </w:tc>
      </w:tr>
      <w:tr w:rsidR="691293A3" w:rsidRPr="004D4516" w14:paraId="1E41F36F" w14:textId="77777777" w:rsidTr="7B5F98F9">
        <w:trPr>
          <w:trHeight w:val="315"/>
        </w:trPr>
        <w:tc>
          <w:tcPr>
            <w:tcW w:w="1816" w:type="dxa"/>
            <w:tcMar>
              <w:left w:w="105" w:type="dxa"/>
              <w:right w:w="105" w:type="dxa"/>
            </w:tcMar>
          </w:tcPr>
          <w:p w14:paraId="014E08D7" w14:textId="0AA68EA4"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identifiedWith</w:t>
            </w:r>
          </w:p>
        </w:tc>
        <w:tc>
          <w:tcPr>
            <w:tcW w:w="2411" w:type="dxa"/>
            <w:tcMar>
              <w:left w:w="105" w:type="dxa"/>
              <w:right w:w="105" w:type="dxa"/>
            </w:tcMar>
          </w:tcPr>
          <w:p w14:paraId="72E427CE" w14:textId="2E169F56"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identifiedWith' is used to assert that a subject has been associated with a specific identifier (such as an official seal or tag), typically for regulatory, health, or traceability purposes.</w:t>
            </w:r>
          </w:p>
        </w:tc>
        <w:tc>
          <w:tcPr>
            <w:tcW w:w="5510" w:type="dxa"/>
            <w:tcMar>
              <w:left w:w="105" w:type="dxa"/>
              <w:right w:w="105" w:type="dxa"/>
            </w:tcMar>
          </w:tcPr>
          <w:p w14:paraId="32BABF18" w14:textId="2834956F" w:rsidR="691293A3" w:rsidRPr="000E2133" w:rsidRDefault="0D45058F"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 xml:space="preserve">PRODUCT </w:t>
            </w:r>
            <w:r w:rsidR="691293A3" w:rsidRPr="000E2133">
              <w:rPr>
                <w:rFonts w:ascii="Calibri" w:eastAsia="Calibri" w:hAnsi="Calibri" w:cs="Calibri"/>
                <w:color w:val="000000" w:themeColor="text1"/>
                <w:sz w:val="18"/>
                <w:szCs w:val="18"/>
                <w:lang w:val="en-US"/>
              </w:rPr>
              <w:t>identifiedWith SEAL #type(Official) #issuer(SIF)</w:t>
            </w:r>
          </w:p>
        </w:tc>
      </w:tr>
      <w:tr w:rsidR="691293A3" w:rsidRPr="004D4516" w14:paraId="7913B474" w14:textId="77777777" w:rsidTr="7B5F98F9">
        <w:trPr>
          <w:trHeight w:val="315"/>
        </w:trPr>
        <w:tc>
          <w:tcPr>
            <w:tcW w:w="1816" w:type="dxa"/>
            <w:tcMar>
              <w:left w:w="105" w:type="dxa"/>
              <w:right w:w="105" w:type="dxa"/>
            </w:tcMar>
          </w:tcPr>
          <w:p w14:paraId="48836F55" w14:textId="6F22CC18"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importedFrom</w:t>
            </w:r>
          </w:p>
        </w:tc>
        <w:tc>
          <w:tcPr>
            <w:tcW w:w="2411" w:type="dxa"/>
            <w:tcMar>
              <w:left w:w="105" w:type="dxa"/>
              <w:right w:w="105" w:type="dxa"/>
            </w:tcMar>
          </w:tcPr>
          <w:p w14:paraId="2E01C6BC" w14:textId="7F097CDF"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importedFrom' Specifies the source country or territory from which a product has been imported.</w:t>
            </w:r>
          </w:p>
        </w:tc>
        <w:tc>
          <w:tcPr>
            <w:tcW w:w="5510" w:type="dxa"/>
            <w:tcMar>
              <w:left w:w="105" w:type="dxa"/>
              <w:right w:w="105" w:type="dxa"/>
            </w:tcMar>
          </w:tcPr>
          <w:p w14:paraId="76CE3AB7" w14:textId="09E826CF"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#type(HeatTreatedMilkAndMilk) importedFrom TERRITORY #type(Country) #country(ISO-CODE) #role(Third)</w:t>
            </w:r>
          </w:p>
        </w:tc>
      </w:tr>
      <w:tr w:rsidR="691293A3" w:rsidRPr="009042F2" w14:paraId="3EBA09B4" w14:textId="77777777" w:rsidTr="7B5F98F9">
        <w:trPr>
          <w:trHeight w:val="315"/>
        </w:trPr>
        <w:tc>
          <w:tcPr>
            <w:tcW w:w="1816" w:type="dxa"/>
            <w:tcMar>
              <w:left w:w="105" w:type="dxa"/>
              <w:right w:w="105" w:type="dxa"/>
            </w:tcMar>
          </w:tcPr>
          <w:p w14:paraId="49747B8A" w14:textId="0F9964D6"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includes</w:t>
            </w:r>
          </w:p>
        </w:tc>
        <w:tc>
          <w:tcPr>
            <w:tcW w:w="2411" w:type="dxa"/>
            <w:tcMar>
              <w:left w:w="105" w:type="dxa"/>
              <w:right w:w="105" w:type="dxa"/>
            </w:tcMar>
          </w:tcPr>
          <w:p w14:paraId="693A91DA" w14:textId="24026F02"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 xml:space="preserve">includes' expresses that the subject is a collection, set, or composite entity that has the </w:t>
            </w:r>
            <w:r w:rsidRPr="000E2133">
              <w:rPr>
                <w:rFonts w:ascii="Calibri" w:eastAsia="Calibri" w:hAnsi="Calibri" w:cs="Calibri"/>
                <w:color w:val="000000" w:themeColor="text1"/>
                <w:sz w:val="18"/>
                <w:szCs w:val="18"/>
                <w:lang w:val="en-US"/>
              </w:rPr>
              <w:lastRenderedPageBreak/>
              <w:t>object as one of its elements or constituents.</w:t>
            </w:r>
          </w:p>
        </w:tc>
        <w:tc>
          <w:tcPr>
            <w:tcW w:w="5510" w:type="dxa"/>
            <w:tcMar>
              <w:left w:w="105" w:type="dxa"/>
              <w:right w:w="105" w:type="dxa"/>
            </w:tcMar>
          </w:tcPr>
          <w:p w14:paraId="43B2AAC0" w14:textId="3B80BEB6"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nl-NL"/>
              </w:rPr>
              <w:lastRenderedPageBreak/>
              <w:t>MICROORGANISM #type(Pathogenic) includes MICROORGANISM #type(ClostridiumPerfringens)</w:t>
            </w:r>
          </w:p>
        </w:tc>
      </w:tr>
      <w:tr w:rsidR="691293A3" w:rsidRPr="004D4516" w14:paraId="1FFEF7B1" w14:textId="77777777" w:rsidTr="7B5F98F9">
        <w:trPr>
          <w:trHeight w:val="315"/>
        </w:trPr>
        <w:tc>
          <w:tcPr>
            <w:tcW w:w="1816" w:type="dxa"/>
            <w:tcMar>
              <w:left w:w="105" w:type="dxa"/>
              <w:right w:w="105" w:type="dxa"/>
            </w:tcMar>
          </w:tcPr>
          <w:p w14:paraId="2506D161" w14:textId="0B7947F4"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indicates</w:t>
            </w:r>
          </w:p>
        </w:tc>
        <w:tc>
          <w:tcPr>
            <w:tcW w:w="2411" w:type="dxa"/>
            <w:tcMar>
              <w:left w:w="105" w:type="dxa"/>
              <w:right w:w="105" w:type="dxa"/>
            </w:tcMar>
          </w:tcPr>
          <w:p w14:paraId="18CF2696" w14:textId="59545463"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Indicates' expresses that the subject (often a document, certificate, or label) denotes or provides information about the object (such as a process, date, or duration).</w:t>
            </w:r>
          </w:p>
        </w:tc>
        <w:tc>
          <w:tcPr>
            <w:tcW w:w="5510" w:type="dxa"/>
            <w:tcMar>
              <w:left w:w="105" w:type="dxa"/>
              <w:right w:w="105" w:type="dxa"/>
            </w:tcMar>
          </w:tcPr>
          <w:p w14:paraId="3339F627" w14:textId="5035FCDE"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CERTIFICATION #type(ZoosanitaryCertificate) indicates PROCESS #phase(Production) #timeMin(60) #timeUnit(Days)</w:t>
            </w:r>
          </w:p>
        </w:tc>
      </w:tr>
      <w:tr w:rsidR="691293A3" w:rsidRPr="004D4516" w14:paraId="0EEFAD60" w14:textId="77777777" w:rsidTr="7B5F98F9">
        <w:trPr>
          <w:trHeight w:val="315"/>
        </w:trPr>
        <w:tc>
          <w:tcPr>
            <w:tcW w:w="1816" w:type="dxa"/>
            <w:tcMar>
              <w:left w:w="105" w:type="dxa"/>
              <w:right w:w="105" w:type="dxa"/>
            </w:tcMar>
          </w:tcPr>
          <w:p w14:paraId="5F226F73" w14:textId="492B72E6"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inspectedBy</w:t>
            </w:r>
          </w:p>
        </w:tc>
        <w:tc>
          <w:tcPr>
            <w:tcW w:w="2411" w:type="dxa"/>
            <w:tcMar>
              <w:left w:w="105" w:type="dxa"/>
              <w:right w:w="105" w:type="dxa"/>
            </w:tcMar>
          </w:tcPr>
          <w:p w14:paraId="7F398048" w14:textId="6ACACFD8"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inspectedBy' specifies which authority or entity performed an inspection on the subject (e.g., a facility or raw material).</w:t>
            </w:r>
          </w:p>
        </w:tc>
        <w:tc>
          <w:tcPr>
            <w:tcW w:w="5510" w:type="dxa"/>
            <w:tcMar>
              <w:left w:w="105" w:type="dxa"/>
              <w:right w:w="105" w:type="dxa"/>
            </w:tcMar>
          </w:tcPr>
          <w:p w14:paraId="780513E2" w14:textId="3FFC37DB"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FACILITY #type(All) inspectedBy INSTITUTION/ORGANIZATION #recognition(CompetentAuthority)</w:t>
            </w:r>
          </w:p>
        </w:tc>
      </w:tr>
      <w:tr w:rsidR="691293A3" w:rsidRPr="004D4516" w14:paraId="4116F4A0" w14:textId="77777777" w:rsidTr="7B5F98F9">
        <w:trPr>
          <w:trHeight w:val="315"/>
        </w:trPr>
        <w:tc>
          <w:tcPr>
            <w:tcW w:w="1816" w:type="dxa"/>
            <w:tcMar>
              <w:left w:w="105" w:type="dxa"/>
              <w:right w:w="105" w:type="dxa"/>
            </w:tcMar>
          </w:tcPr>
          <w:p w14:paraId="4B5A3EC3" w14:textId="4D98099E"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inspectedIn</w:t>
            </w:r>
          </w:p>
        </w:tc>
        <w:tc>
          <w:tcPr>
            <w:tcW w:w="2411" w:type="dxa"/>
            <w:tcMar>
              <w:left w:w="105" w:type="dxa"/>
              <w:right w:w="105" w:type="dxa"/>
            </w:tcMar>
          </w:tcPr>
          <w:p w14:paraId="392CFB59" w14:textId="261B9A1A"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inspectedIn' specifies the designated area or place where an item has been officially inspected.</w:t>
            </w:r>
          </w:p>
        </w:tc>
        <w:tc>
          <w:tcPr>
            <w:tcW w:w="5510" w:type="dxa"/>
            <w:tcMar>
              <w:left w:w="105" w:type="dxa"/>
              <w:right w:w="105" w:type="dxa"/>
            </w:tcMar>
          </w:tcPr>
          <w:p w14:paraId="2879DAEF" w14:textId="19286F10"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inspectedIn TERRITORY #type(DesignatedArea)</w:t>
            </w:r>
          </w:p>
        </w:tc>
      </w:tr>
      <w:tr w:rsidR="691293A3" w:rsidRPr="004D4516" w14:paraId="66E52152" w14:textId="77777777" w:rsidTr="7B5F98F9">
        <w:trPr>
          <w:trHeight w:val="315"/>
        </w:trPr>
        <w:tc>
          <w:tcPr>
            <w:tcW w:w="1816" w:type="dxa"/>
            <w:tcMar>
              <w:left w:w="105" w:type="dxa"/>
              <w:right w:w="105" w:type="dxa"/>
            </w:tcMar>
          </w:tcPr>
          <w:p w14:paraId="202668DA" w14:textId="537DB700"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labeledWith</w:t>
            </w:r>
          </w:p>
        </w:tc>
        <w:tc>
          <w:tcPr>
            <w:tcW w:w="2411" w:type="dxa"/>
            <w:tcMar>
              <w:left w:w="105" w:type="dxa"/>
              <w:right w:w="105" w:type="dxa"/>
            </w:tcMar>
          </w:tcPr>
          <w:p w14:paraId="7D492F2C" w14:textId="0B94FFBB"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labeledWith' indicates that the subject (typically a product or container) bears a label that provides the object (such as country of origin, approval number, ingredient list, or other identifying information).</w:t>
            </w:r>
          </w:p>
        </w:tc>
        <w:tc>
          <w:tcPr>
            <w:tcW w:w="5510" w:type="dxa"/>
            <w:tcMar>
              <w:left w:w="105" w:type="dxa"/>
              <w:right w:w="105" w:type="dxa"/>
            </w:tcMar>
          </w:tcPr>
          <w:p w14:paraId="18F045B9" w14:textId="4B3F3299"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#type(Livestock) labeledWith LABEL #information(ProductName)</w:t>
            </w:r>
          </w:p>
        </w:tc>
      </w:tr>
      <w:tr w:rsidR="691293A3" w:rsidRPr="004D4516" w14:paraId="34EFDF26" w14:textId="77777777" w:rsidTr="7B5F98F9">
        <w:trPr>
          <w:trHeight w:val="315"/>
        </w:trPr>
        <w:tc>
          <w:tcPr>
            <w:tcW w:w="1816" w:type="dxa"/>
            <w:tcMar>
              <w:left w:w="105" w:type="dxa"/>
              <w:right w:w="105" w:type="dxa"/>
            </w:tcMar>
          </w:tcPr>
          <w:p w14:paraId="14EA516C" w14:textId="710E01C1"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locatedIn</w:t>
            </w:r>
          </w:p>
        </w:tc>
        <w:tc>
          <w:tcPr>
            <w:tcW w:w="2411" w:type="dxa"/>
            <w:tcMar>
              <w:left w:w="105" w:type="dxa"/>
              <w:right w:w="105" w:type="dxa"/>
            </w:tcMar>
          </w:tcPr>
          <w:p w14:paraId="635201AA" w14:textId="1D682588"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locatedIn' indicates that the subject (typically an area or entity) is geographically or administratively contained within the object (usually a larger area, such as a country or region).</w:t>
            </w:r>
          </w:p>
        </w:tc>
        <w:tc>
          <w:tcPr>
            <w:tcW w:w="5510" w:type="dxa"/>
            <w:tcMar>
              <w:left w:w="105" w:type="dxa"/>
              <w:right w:w="105" w:type="dxa"/>
            </w:tcMar>
          </w:tcPr>
          <w:p w14:paraId="7237C099" w14:textId="1CD61EFE"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TERRITORY #type(Area) locatedIn TERRITORY #type(Country) #country(ISO-CODE) #role(Exporting)</w:t>
            </w:r>
          </w:p>
        </w:tc>
      </w:tr>
      <w:tr w:rsidR="691293A3" w:rsidRPr="004D4516" w14:paraId="2EBEB5FA" w14:textId="77777777" w:rsidTr="7B5F98F9">
        <w:trPr>
          <w:trHeight w:val="315"/>
        </w:trPr>
        <w:tc>
          <w:tcPr>
            <w:tcW w:w="1816" w:type="dxa"/>
            <w:tcMar>
              <w:left w:w="105" w:type="dxa"/>
              <w:right w:w="105" w:type="dxa"/>
            </w:tcMar>
          </w:tcPr>
          <w:p w14:paraId="2400C0A7" w14:textId="5638A7F4"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madeFrom</w:t>
            </w:r>
          </w:p>
        </w:tc>
        <w:tc>
          <w:tcPr>
            <w:tcW w:w="2411" w:type="dxa"/>
            <w:tcMar>
              <w:left w:w="105" w:type="dxa"/>
              <w:right w:w="105" w:type="dxa"/>
            </w:tcMar>
          </w:tcPr>
          <w:p w14:paraId="22CA7947" w14:textId="63EEFFB9"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madeFrom' indicates the raw material or ingredient used in the production or composition of a product.</w:t>
            </w:r>
          </w:p>
        </w:tc>
        <w:tc>
          <w:tcPr>
            <w:tcW w:w="5510" w:type="dxa"/>
            <w:tcMar>
              <w:left w:w="105" w:type="dxa"/>
              <w:right w:w="105" w:type="dxa"/>
            </w:tcMar>
          </w:tcPr>
          <w:p w14:paraId="1DB63E43" w14:textId="5EE8A39E"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#type(Cheese) madeFrom RAWMATERIAL #type(UnpasteurizedMilk)</w:t>
            </w:r>
          </w:p>
        </w:tc>
      </w:tr>
      <w:tr w:rsidR="691293A3" w:rsidRPr="004D4516" w14:paraId="6AC3F5E1" w14:textId="77777777" w:rsidTr="7B5F98F9">
        <w:trPr>
          <w:trHeight w:val="315"/>
        </w:trPr>
        <w:tc>
          <w:tcPr>
            <w:tcW w:w="1816" w:type="dxa"/>
            <w:tcMar>
              <w:left w:w="105" w:type="dxa"/>
              <w:right w:w="105" w:type="dxa"/>
            </w:tcMar>
          </w:tcPr>
          <w:p w14:paraId="7E732E3F" w14:textId="0D3E14AA"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madeOf</w:t>
            </w:r>
          </w:p>
        </w:tc>
        <w:tc>
          <w:tcPr>
            <w:tcW w:w="2411" w:type="dxa"/>
            <w:tcMar>
              <w:left w:w="105" w:type="dxa"/>
              <w:right w:w="105" w:type="dxa"/>
            </w:tcMar>
          </w:tcPr>
          <w:p w14:paraId="2A9A5311" w14:textId="10A16BD7"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madeOf' indicates the material, ingredient, or substance from which an item is composed or constructed.</w:t>
            </w:r>
          </w:p>
        </w:tc>
        <w:tc>
          <w:tcPr>
            <w:tcW w:w="5510" w:type="dxa"/>
            <w:tcMar>
              <w:left w:w="105" w:type="dxa"/>
              <w:right w:w="105" w:type="dxa"/>
            </w:tcMar>
          </w:tcPr>
          <w:p w14:paraId="2032D3BC" w14:textId="657EF491"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madeOf MATERIAL #condition(Clean)</w:t>
            </w:r>
          </w:p>
        </w:tc>
      </w:tr>
      <w:tr w:rsidR="691293A3" w:rsidRPr="004D4516" w14:paraId="41E1A30B" w14:textId="77777777" w:rsidTr="7B5F98F9">
        <w:trPr>
          <w:trHeight w:val="315"/>
        </w:trPr>
        <w:tc>
          <w:tcPr>
            <w:tcW w:w="1816" w:type="dxa"/>
            <w:tcMar>
              <w:left w:w="105" w:type="dxa"/>
              <w:right w:w="105" w:type="dxa"/>
            </w:tcMar>
          </w:tcPr>
          <w:p w14:paraId="10AE87E9" w14:textId="7BB6E8F6"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mixedWith</w:t>
            </w:r>
          </w:p>
        </w:tc>
        <w:tc>
          <w:tcPr>
            <w:tcW w:w="2411" w:type="dxa"/>
            <w:tcMar>
              <w:left w:w="105" w:type="dxa"/>
              <w:right w:w="105" w:type="dxa"/>
            </w:tcMar>
          </w:tcPr>
          <w:p w14:paraId="0C5D6E7D" w14:textId="7D6C0E1D"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mixedWith' is used to state if a product (such as a dairy product) has been combined with another substance (such as raw milk), or to assert that such mixing has not occurred, often for regulatory or health compliance reasons.</w:t>
            </w:r>
          </w:p>
        </w:tc>
        <w:tc>
          <w:tcPr>
            <w:tcW w:w="5510" w:type="dxa"/>
            <w:tcMar>
              <w:left w:w="105" w:type="dxa"/>
              <w:right w:w="105" w:type="dxa"/>
            </w:tcMar>
          </w:tcPr>
          <w:p w14:paraId="19B1D31D" w14:textId="26502167"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#type(Dairy) mixedWith RAWMATERIAL #type(RawMilk) #applied(False)</w:t>
            </w:r>
          </w:p>
        </w:tc>
      </w:tr>
      <w:tr w:rsidR="691293A3" w:rsidRPr="004D4516" w14:paraId="53921EF1" w14:textId="77777777" w:rsidTr="7B5F98F9">
        <w:trPr>
          <w:trHeight w:val="315"/>
        </w:trPr>
        <w:tc>
          <w:tcPr>
            <w:tcW w:w="1816" w:type="dxa"/>
            <w:tcMar>
              <w:left w:w="105" w:type="dxa"/>
              <w:right w:w="105" w:type="dxa"/>
            </w:tcMar>
          </w:tcPr>
          <w:p w14:paraId="68DD390C" w14:textId="1D8A4631"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monitoredFor</w:t>
            </w:r>
          </w:p>
        </w:tc>
        <w:tc>
          <w:tcPr>
            <w:tcW w:w="2411" w:type="dxa"/>
            <w:tcMar>
              <w:left w:w="105" w:type="dxa"/>
              <w:right w:w="105" w:type="dxa"/>
            </w:tcMar>
          </w:tcPr>
          <w:p w14:paraId="5AB9B1B9" w14:textId="27801621"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monitoredFor' indicates that the subject is systematically observed or checked for the presence, level, or status of the object (such as a parameter, substance, or disease).</w:t>
            </w:r>
          </w:p>
        </w:tc>
        <w:tc>
          <w:tcPr>
            <w:tcW w:w="5510" w:type="dxa"/>
            <w:tcMar>
              <w:left w:w="105" w:type="dxa"/>
              <w:right w:w="105" w:type="dxa"/>
            </w:tcMar>
          </w:tcPr>
          <w:p w14:paraId="7A7FCD8C" w14:textId="1C03C11F"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TERRITORY #type(Country) #country(ISO-CODE) monitoredFor DISEASE #type(</w:t>
            </w:r>
            <w:r w:rsidR="0D45058F" w:rsidRPr="000E2133">
              <w:rPr>
                <w:rFonts w:ascii="Calibri" w:eastAsia="Calibri" w:hAnsi="Calibri" w:cs="Calibri"/>
                <w:color w:val="000000" w:themeColor="text1"/>
                <w:sz w:val="18"/>
                <w:szCs w:val="18"/>
                <w:lang w:val="en-US"/>
              </w:rPr>
              <w:t>DiseaseName</w:t>
            </w:r>
            <w:r w:rsidRPr="000E2133">
              <w:rPr>
                <w:rFonts w:ascii="Calibri" w:eastAsia="Calibri" w:hAnsi="Calibri" w:cs="Calibri"/>
                <w:color w:val="000000" w:themeColor="text1"/>
                <w:sz w:val="18"/>
                <w:szCs w:val="18"/>
                <w:lang w:val="en-US"/>
              </w:rPr>
              <w:t>) #applied(False)</w:t>
            </w:r>
          </w:p>
        </w:tc>
      </w:tr>
      <w:tr w:rsidR="691293A3" w:rsidRPr="004D4516" w14:paraId="2C84DE7E" w14:textId="77777777" w:rsidTr="7B5F98F9">
        <w:trPr>
          <w:trHeight w:val="315"/>
        </w:trPr>
        <w:tc>
          <w:tcPr>
            <w:tcW w:w="1816" w:type="dxa"/>
            <w:tcMar>
              <w:left w:w="105" w:type="dxa"/>
              <w:right w:w="105" w:type="dxa"/>
            </w:tcMar>
          </w:tcPr>
          <w:p w14:paraId="2D9DEB16" w14:textId="6C4C49F9"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obtainedIn</w:t>
            </w:r>
          </w:p>
        </w:tc>
        <w:tc>
          <w:tcPr>
            <w:tcW w:w="2411" w:type="dxa"/>
            <w:tcMar>
              <w:left w:w="105" w:type="dxa"/>
              <w:right w:w="105" w:type="dxa"/>
            </w:tcMar>
          </w:tcPr>
          <w:p w14:paraId="4D8705D8" w14:textId="7C55FD7E"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obtainedIn' specifies the setting, restriction, or program under which a product or material was obtained.</w:t>
            </w:r>
          </w:p>
        </w:tc>
        <w:tc>
          <w:tcPr>
            <w:tcW w:w="5510" w:type="dxa"/>
            <w:tcMar>
              <w:left w:w="105" w:type="dxa"/>
              <w:right w:w="105" w:type="dxa"/>
            </w:tcMar>
          </w:tcPr>
          <w:p w14:paraId="5CD20DED" w14:textId="2966F637"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obtainedIn RESTRICTION #type(Sanitary)</w:t>
            </w:r>
          </w:p>
        </w:tc>
      </w:tr>
      <w:tr w:rsidR="691293A3" w:rsidRPr="004D4516" w14:paraId="1CEDF0C8" w14:textId="77777777" w:rsidTr="7B5F98F9">
        <w:trPr>
          <w:trHeight w:val="315"/>
        </w:trPr>
        <w:tc>
          <w:tcPr>
            <w:tcW w:w="1816" w:type="dxa"/>
            <w:tcMar>
              <w:left w:w="105" w:type="dxa"/>
              <w:right w:w="105" w:type="dxa"/>
            </w:tcMar>
          </w:tcPr>
          <w:p w14:paraId="6A258D7E" w14:textId="0C2BDB88"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lastRenderedPageBreak/>
              <w:t>occursAt</w:t>
            </w:r>
          </w:p>
        </w:tc>
        <w:tc>
          <w:tcPr>
            <w:tcW w:w="2411" w:type="dxa"/>
            <w:tcMar>
              <w:left w:w="105" w:type="dxa"/>
              <w:right w:w="105" w:type="dxa"/>
            </w:tcMar>
          </w:tcPr>
          <w:p w14:paraId="2CAFB2A9" w14:textId="52E64EB6"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occursAt' indicates the place, time, or context where a process, event, or verification happens.</w:t>
            </w:r>
          </w:p>
        </w:tc>
        <w:tc>
          <w:tcPr>
            <w:tcW w:w="5510" w:type="dxa"/>
            <w:tcMar>
              <w:left w:w="105" w:type="dxa"/>
              <w:right w:w="105" w:type="dxa"/>
            </w:tcMar>
          </w:tcPr>
          <w:p w14:paraId="5859C964" w14:textId="7A96C6D7"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PROCEDURE #type(IdentityCheck) occursAt LOCATION #type(PlaceOfLoading)</w:t>
            </w:r>
          </w:p>
        </w:tc>
      </w:tr>
      <w:tr w:rsidR="691293A3" w:rsidRPr="004D4516" w14:paraId="7F038F9E" w14:textId="77777777" w:rsidTr="7B5F98F9">
        <w:trPr>
          <w:trHeight w:val="315"/>
        </w:trPr>
        <w:tc>
          <w:tcPr>
            <w:tcW w:w="1816" w:type="dxa"/>
            <w:tcMar>
              <w:left w:w="105" w:type="dxa"/>
              <w:right w:w="105" w:type="dxa"/>
            </w:tcMar>
          </w:tcPr>
          <w:p w14:paraId="15E596E0" w14:textId="2B9AAFC8"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packagedIn</w:t>
            </w:r>
          </w:p>
        </w:tc>
        <w:tc>
          <w:tcPr>
            <w:tcW w:w="2411" w:type="dxa"/>
            <w:tcMar>
              <w:left w:w="105" w:type="dxa"/>
              <w:right w:w="105" w:type="dxa"/>
            </w:tcMar>
          </w:tcPr>
          <w:p w14:paraId="5E08EF78" w14:textId="2150814D"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packagedIn' is used to specify the type or condition of the packaging or container that holds a product, especially in the context of food safety, export, or regulatory compliance.</w:t>
            </w:r>
          </w:p>
        </w:tc>
        <w:tc>
          <w:tcPr>
            <w:tcW w:w="5510" w:type="dxa"/>
            <w:tcMar>
              <w:left w:w="105" w:type="dxa"/>
              <w:right w:w="105" w:type="dxa"/>
            </w:tcMar>
          </w:tcPr>
          <w:p w14:paraId="3BB6B9F0" w14:textId="174FEE95"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packagedIn TERRITORY #type(Country) #role(Exporting)</w:t>
            </w:r>
          </w:p>
        </w:tc>
      </w:tr>
      <w:tr w:rsidR="691293A3" w:rsidRPr="004D4516" w14:paraId="145E05F0" w14:textId="77777777" w:rsidTr="7B5F98F9">
        <w:trPr>
          <w:trHeight w:val="315"/>
        </w:trPr>
        <w:tc>
          <w:tcPr>
            <w:tcW w:w="1816" w:type="dxa"/>
            <w:tcMar>
              <w:left w:w="105" w:type="dxa"/>
              <w:right w:w="105" w:type="dxa"/>
            </w:tcMar>
          </w:tcPr>
          <w:p w14:paraId="64633E0E" w14:textId="319E6CD2"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packedWith</w:t>
            </w:r>
          </w:p>
        </w:tc>
        <w:tc>
          <w:tcPr>
            <w:tcW w:w="2411" w:type="dxa"/>
            <w:tcMar>
              <w:left w:w="105" w:type="dxa"/>
              <w:right w:w="105" w:type="dxa"/>
            </w:tcMar>
          </w:tcPr>
          <w:p w14:paraId="43F63342" w14:textId="72A101C2"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packedWith' specifies the materials or container types used for packaging a product, often to ensure compliance with hygiene, safety, or regulatory requirements.</w:t>
            </w:r>
          </w:p>
        </w:tc>
        <w:tc>
          <w:tcPr>
            <w:tcW w:w="5510" w:type="dxa"/>
            <w:tcMar>
              <w:left w:w="105" w:type="dxa"/>
              <w:right w:w="105" w:type="dxa"/>
            </w:tcMar>
          </w:tcPr>
          <w:p w14:paraId="726163EC" w14:textId="205D9355"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packedWith MATERIAL #condition(CleanAndHarmlessMaterials)</w:t>
            </w:r>
          </w:p>
        </w:tc>
      </w:tr>
      <w:tr w:rsidR="691293A3" w:rsidRPr="004D4516" w14:paraId="33C09BB1" w14:textId="77777777" w:rsidTr="7B5F98F9">
        <w:trPr>
          <w:trHeight w:val="315"/>
        </w:trPr>
        <w:tc>
          <w:tcPr>
            <w:tcW w:w="1816" w:type="dxa"/>
            <w:tcMar>
              <w:left w:w="105" w:type="dxa"/>
              <w:right w:w="105" w:type="dxa"/>
            </w:tcMar>
          </w:tcPr>
          <w:p w14:paraId="1D71B864" w14:textId="0577DFFB"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partOf</w:t>
            </w:r>
          </w:p>
        </w:tc>
        <w:tc>
          <w:tcPr>
            <w:tcW w:w="2411" w:type="dxa"/>
            <w:tcMar>
              <w:left w:w="105" w:type="dxa"/>
              <w:right w:w="105" w:type="dxa"/>
            </w:tcMar>
          </w:tcPr>
          <w:p w14:paraId="0A6E387E" w14:textId="6677D9BA"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partOf' is used to assert that one entity (the subject) is a constituent, member, or segment of a larger entity (the object).</w:t>
            </w:r>
          </w:p>
        </w:tc>
        <w:tc>
          <w:tcPr>
            <w:tcW w:w="5510" w:type="dxa"/>
            <w:tcMar>
              <w:left w:w="105" w:type="dxa"/>
              <w:right w:w="105" w:type="dxa"/>
            </w:tcMar>
          </w:tcPr>
          <w:p w14:paraId="5FBE41BA" w14:textId="0F5F06DD"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SUBSTANCE #type(MedicinesAndChemicals) partOf PREVENTION #type(VeterinaryPractices)</w:t>
            </w:r>
          </w:p>
        </w:tc>
      </w:tr>
      <w:tr w:rsidR="691293A3" w:rsidRPr="004D4516" w14:paraId="750C36A5" w14:textId="77777777" w:rsidTr="7B5F98F9">
        <w:trPr>
          <w:trHeight w:val="315"/>
        </w:trPr>
        <w:tc>
          <w:tcPr>
            <w:tcW w:w="1816" w:type="dxa"/>
            <w:tcMar>
              <w:left w:w="105" w:type="dxa"/>
              <w:right w:w="105" w:type="dxa"/>
            </w:tcMar>
          </w:tcPr>
          <w:p w14:paraId="61610120" w14:textId="001DE44F"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preparedIn</w:t>
            </w:r>
          </w:p>
        </w:tc>
        <w:tc>
          <w:tcPr>
            <w:tcW w:w="2411" w:type="dxa"/>
            <w:tcMar>
              <w:left w:w="105" w:type="dxa"/>
              <w:right w:w="105" w:type="dxa"/>
            </w:tcMar>
          </w:tcPr>
          <w:p w14:paraId="321A567F" w14:textId="5D4AC79A"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preparedIn' specifies the area, facility, or environment in which a product or item is prepared, often to ensure compliance with hygiene or safety standards.</w:t>
            </w:r>
          </w:p>
        </w:tc>
        <w:tc>
          <w:tcPr>
            <w:tcW w:w="5510" w:type="dxa"/>
            <w:tcMar>
              <w:left w:w="105" w:type="dxa"/>
              <w:right w:w="105" w:type="dxa"/>
            </w:tcMar>
          </w:tcPr>
          <w:p w14:paraId="278903BC" w14:textId="057409DA"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preparedIn TERRITORY #type(Area) #condition(Sanitized)</w:t>
            </w:r>
          </w:p>
        </w:tc>
      </w:tr>
      <w:tr w:rsidR="691293A3" w:rsidRPr="004D4516" w14:paraId="51B48C2F" w14:textId="77777777" w:rsidTr="7B5F98F9">
        <w:trPr>
          <w:trHeight w:val="315"/>
        </w:trPr>
        <w:tc>
          <w:tcPr>
            <w:tcW w:w="1816" w:type="dxa"/>
            <w:tcMar>
              <w:left w:w="105" w:type="dxa"/>
              <w:right w:w="105" w:type="dxa"/>
            </w:tcMar>
          </w:tcPr>
          <w:p w14:paraId="388DBCD3" w14:textId="42DAE5D0"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processedIn</w:t>
            </w:r>
          </w:p>
        </w:tc>
        <w:tc>
          <w:tcPr>
            <w:tcW w:w="2411" w:type="dxa"/>
            <w:tcMar>
              <w:left w:w="105" w:type="dxa"/>
              <w:right w:w="105" w:type="dxa"/>
            </w:tcMar>
          </w:tcPr>
          <w:p w14:paraId="726A91FF" w14:textId="4140DE7E"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processedIn' links a product to the specific establishment, program, or set of conditions under which it was processed, often to assert compliance with safety, hygiene, or regulatory controls.</w:t>
            </w:r>
          </w:p>
        </w:tc>
        <w:tc>
          <w:tcPr>
            <w:tcW w:w="5510" w:type="dxa"/>
            <w:tcMar>
              <w:left w:w="105" w:type="dxa"/>
              <w:right w:w="105" w:type="dxa"/>
            </w:tcMar>
          </w:tcPr>
          <w:p w14:paraId="17CED055" w14:textId="16C0DE89"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 xml:space="preserve">PRODUCT #type(Milk) processedIn </w:t>
            </w:r>
            <w:r w:rsidR="004B08CD">
              <w:rPr>
                <w:rFonts w:ascii="Calibri" w:eastAsia="Calibri" w:hAnsi="Calibri" w:cs="Calibri"/>
                <w:color w:val="000000" w:themeColor="text1"/>
                <w:sz w:val="18"/>
                <w:szCs w:val="18"/>
                <w:lang w:val="en-US"/>
              </w:rPr>
              <w:t>FACILITY</w:t>
            </w:r>
            <w:r w:rsidRPr="000E2133">
              <w:rPr>
                <w:rFonts w:ascii="Calibri" w:eastAsia="Calibri" w:hAnsi="Calibri" w:cs="Calibri"/>
                <w:color w:val="000000" w:themeColor="text1"/>
                <w:sz w:val="18"/>
                <w:szCs w:val="18"/>
                <w:lang w:val="en-US"/>
              </w:rPr>
              <w:t xml:space="preserve"> #type(Establishment) #recognition(CompetentAuthority)</w:t>
            </w:r>
          </w:p>
        </w:tc>
      </w:tr>
      <w:tr w:rsidR="691293A3" w:rsidRPr="004D4516" w14:paraId="46B690C4" w14:textId="77777777" w:rsidTr="7B5F98F9">
        <w:trPr>
          <w:trHeight w:val="315"/>
        </w:trPr>
        <w:tc>
          <w:tcPr>
            <w:tcW w:w="1816" w:type="dxa"/>
            <w:tcMar>
              <w:left w:w="105" w:type="dxa"/>
              <w:right w:w="105" w:type="dxa"/>
            </w:tcMar>
          </w:tcPr>
          <w:p w14:paraId="2E97BA6B" w14:textId="29F17773"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producedIn</w:t>
            </w:r>
          </w:p>
        </w:tc>
        <w:tc>
          <w:tcPr>
            <w:tcW w:w="2411" w:type="dxa"/>
            <w:tcMar>
              <w:left w:w="105" w:type="dxa"/>
              <w:right w:w="105" w:type="dxa"/>
            </w:tcMar>
          </w:tcPr>
          <w:p w14:paraId="1F012221" w14:textId="655AC629"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producedIn' specifies the place (such as a country, establishment, or processing plant) where a product was produced.</w:t>
            </w:r>
          </w:p>
        </w:tc>
        <w:tc>
          <w:tcPr>
            <w:tcW w:w="5510" w:type="dxa"/>
            <w:tcMar>
              <w:left w:w="105" w:type="dxa"/>
              <w:right w:w="105" w:type="dxa"/>
            </w:tcMar>
          </w:tcPr>
          <w:p w14:paraId="4C9A1DD6" w14:textId="2433401A"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#type(Dairy) producedIn FACILITY #type(DairyProcessingPlant)</w:t>
            </w:r>
          </w:p>
        </w:tc>
      </w:tr>
      <w:tr w:rsidR="691293A3" w:rsidRPr="004D4516" w14:paraId="4C26E1B6" w14:textId="77777777" w:rsidTr="7B5F98F9">
        <w:trPr>
          <w:trHeight w:val="315"/>
        </w:trPr>
        <w:tc>
          <w:tcPr>
            <w:tcW w:w="1816" w:type="dxa"/>
            <w:tcMar>
              <w:left w:w="105" w:type="dxa"/>
              <w:right w:w="105" w:type="dxa"/>
            </w:tcMar>
          </w:tcPr>
          <w:p w14:paraId="78253B96" w14:textId="55D582D8"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producedUnder</w:t>
            </w:r>
          </w:p>
        </w:tc>
        <w:tc>
          <w:tcPr>
            <w:tcW w:w="2411" w:type="dxa"/>
            <w:tcMar>
              <w:left w:w="105" w:type="dxa"/>
              <w:right w:w="105" w:type="dxa"/>
            </w:tcMar>
          </w:tcPr>
          <w:p w14:paraId="0F8A4800" w14:textId="7F7F1766"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producedUnder' Links a product to the set of conditions or requirements (such as sanitary, regulatory, or quality standards) that governed its production process.</w:t>
            </w:r>
          </w:p>
        </w:tc>
        <w:tc>
          <w:tcPr>
            <w:tcW w:w="5510" w:type="dxa"/>
            <w:tcMar>
              <w:left w:w="105" w:type="dxa"/>
              <w:right w:w="105" w:type="dxa"/>
            </w:tcMar>
          </w:tcPr>
          <w:p w14:paraId="63FE96A8" w14:textId="2E7A8464"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producedUnder CONDITION #type(Sanitary)</w:t>
            </w:r>
          </w:p>
        </w:tc>
      </w:tr>
      <w:tr w:rsidR="691293A3" w:rsidRPr="004D4516" w14:paraId="4C782C8E" w14:textId="77777777" w:rsidTr="7B5F98F9">
        <w:trPr>
          <w:trHeight w:val="315"/>
        </w:trPr>
        <w:tc>
          <w:tcPr>
            <w:tcW w:w="1816" w:type="dxa"/>
            <w:tcMar>
              <w:left w:w="105" w:type="dxa"/>
              <w:right w:w="105" w:type="dxa"/>
            </w:tcMar>
          </w:tcPr>
          <w:p w14:paraId="7C614E0E" w14:textId="68DAADAB"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prohibitedBy</w:t>
            </w:r>
          </w:p>
        </w:tc>
        <w:tc>
          <w:tcPr>
            <w:tcW w:w="2411" w:type="dxa"/>
            <w:tcMar>
              <w:left w:w="105" w:type="dxa"/>
              <w:right w:w="105" w:type="dxa"/>
            </w:tcMar>
          </w:tcPr>
          <w:p w14:paraId="00BC3900" w14:textId="0025FD93" w:rsidR="691293A3" w:rsidRPr="000E2133" w:rsidRDefault="000C2A63" w:rsidP="67CF729F">
            <w:pPr>
              <w:rPr>
                <w:rFonts w:ascii="Calibri" w:eastAsia="Calibri" w:hAnsi="Calibri" w:cs="Calibri"/>
                <w:color w:val="000000" w:themeColor="text1"/>
                <w:sz w:val="18"/>
                <w:szCs w:val="18"/>
                <w:lang w:val="en-US"/>
              </w:rPr>
            </w:pPr>
            <w:r w:rsidRPr="000C2A63">
              <w:rPr>
                <w:rFonts w:ascii="Calibri" w:eastAsia="Calibri" w:hAnsi="Calibri" w:cs="Calibri"/>
                <w:color w:val="000000" w:themeColor="text1"/>
                <w:sz w:val="18"/>
                <w:szCs w:val="18"/>
                <w:lang w:val="en-US"/>
              </w:rPr>
              <w:t>'</w:t>
            </w:r>
            <w:r>
              <w:rPr>
                <w:rFonts w:ascii="Calibri" w:eastAsia="Calibri" w:hAnsi="Calibri" w:cs="Calibri"/>
                <w:color w:val="000000" w:themeColor="text1"/>
                <w:sz w:val="18"/>
                <w:szCs w:val="18"/>
                <w:lang w:val="en-US"/>
              </w:rPr>
              <w:t>=</w:t>
            </w:r>
            <w:r w:rsidRPr="000C2A63">
              <w:rPr>
                <w:rFonts w:ascii="Calibri" w:eastAsia="Calibri" w:hAnsi="Calibri" w:cs="Calibri"/>
                <w:color w:val="000000" w:themeColor="text1"/>
                <w:sz w:val="18"/>
                <w:szCs w:val="18"/>
                <w:lang w:val="en-US"/>
              </w:rPr>
              <w:t>prohibitedBy' attests that the subject is not permitted under the authority or regulation specified by the object, typically used to reference the regulatory basis that supports an absence or non-application statement about the consignment</w:t>
            </w:r>
            <w:r>
              <w:rPr>
                <w:rFonts w:ascii="Calibri" w:eastAsia="Calibri" w:hAnsi="Calibri" w:cs="Calibri"/>
                <w:color w:val="000000" w:themeColor="text1"/>
                <w:sz w:val="18"/>
                <w:szCs w:val="18"/>
                <w:lang w:val="en-US"/>
              </w:rPr>
              <w:t>.</w:t>
            </w:r>
          </w:p>
        </w:tc>
        <w:tc>
          <w:tcPr>
            <w:tcW w:w="5510" w:type="dxa"/>
            <w:tcMar>
              <w:left w:w="105" w:type="dxa"/>
              <w:right w:w="105" w:type="dxa"/>
            </w:tcMar>
          </w:tcPr>
          <w:p w14:paraId="1A7C0967" w14:textId="4C7D8EAC" w:rsidR="691293A3" w:rsidRPr="000E2133" w:rsidRDefault="00120D0B" w:rsidP="67CF729F">
            <w:pPr>
              <w:rPr>
                <w:rFonts w:ascii="Calibri" w:eastAsia="Calibri" w:hAnsi="Calibri" w:cs="Calibri"/>
                <w:color w:val="000000" w:themeColor="text1"/>
                <w:sz w:val="18"/>
                <w:szCs w:val="18"/>
                <w:lang w:val="en-US"/>
              </w:rPr>
            </w:pPr>
            <w:r w:rsidRPr="00120D0B">
              <w:rPr>
                <w:rFonts w:ascii="Calibri" w:eastAsia="Calibri" w:hAnsi="Calibri" w:cs="Calibri"/>
                <w:color w:val="000000" w:themeColor="text1"/>
                <w:sz w:val="18"/>
                <w:szCs w:val="18"/>
                <w:lang w:val="en-US"/>
              </w:rPr>
              <w:t xml:space="preserve">TREATMENT #type(IonizingIrradiation) prohibitedBy </w:t>
            </w:r>
            <w:r w:rsidR="00BC2573" w:rsidRPr="00BC2573">
              <w:rPr>
                <w:rFonts w:ascii="Calibri" w:eastAsia="Calibri" w:hAnsi="Calibri" w:cs="Calibri"/>
                <w:color w:val="000000" w:themeColor="text1"/>
                <w:sz w:val="18"/>
                <w:szCs w:val="18"/>
                <w:lang w:val="en-US"/>
              </w:rPr>
              <w:t>INSTITUTION/ORGANIZATION</w:t>
            </w:r>
            <w:r w:rsidR="00BC2573">
              <w:rPr>
                <w:rFonts w:ascii="Calibri" w:eastAsia="Calibri" w:hAnsi="Calibri" w:cs="Calibri"/>
                <w:color w:val="000000" w:themeColor="text1"/>
                <w:sz w:val="18"/>
                <w:szCs w:val="18"/>
                <w:lang w:val="en-US"/>
              </w:rPr>
              <w:t xml:space="preserve"> </w:t>
            </w:r>
            <w:r w:rsidRPr="00120D0B">
              <w:rPr>
                <w:rFonts w:ascii="Calibri" w:eastAsia="Calibri" w:hAnsi="Calibri" w:cs="Calibri"/>
                <w:color w:val="000000" w:themeColor="text1"/>
                <w:sz w:val="18"/>
                <w:szCs w:val="18"/>
                <w:lang w:val="en-US"/>
              </w:rPr>
              <w:t>#type(CompetentAuthority) #territory(Country) #role(Importing)</w:t>
            </w:r>
          </w:p>
          <w:p w14:paraId="3AE02E41" w14:textId="16940B1F" w:rsidR="00651E80" w:rsidRDefault="00651E80">
            <w:pPr>
              <w:jc w:val="both"/>
              <w:rPr>
                <w:rFonts w:ascii="Calibri" w:eastAsia="Calibri" w:hAnsi="Calibri" w:cs="Calibri"/>
                <w:color w:val="000000" w:themeColor="text1"/>
                <w:sz w:val="20"/>
                <w:szCs w:val="20"/>
                <w:lang w:val="en-US"/>
              </w:rPr>
            </w:pPr>
          </w:p>
        </w:tc>
      </w:tr>
      <w:tr w:rsidR="691293A3" w:rsidRPr="004D4516" w14:paraId="03132707" w14:textId="77777777" w:rsidTr="7B5F98F9">
        <w:trPr>
          <w:trHeight w:val="315"/>
        </w:trPr>
        <w:tc>
          <w:tcPr>
            <w:tcW w:w="1816" w:type="dxa"/>
            <w:tcMar>
              <w:left w:w="105" w:type="dxa"/>
              <w:right w:w="105" w:type="dxa"/>
            </w:tcMar>
          </w:tcPr>
          <w:p w14:paraId="34C6A89A" w14:textId="17A37521"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prohibitedIn</w:t>
            </w:r>
          </w:p>
        </w:tc>
        <w:tc>
          <w:tcPr>
            <w:tcW w:w="2411" w:type="dxa"/>
            <w:tcMar>
              <w:left w:w="105" w:type="dxa"/>
              <w:right w:w="105" w:type="dxa"/>
            </w:tcMar>
          </w:tcPr>
          <w:p w14:paraId="33168A91" w14:textId="07D74504" w:rsidR="691293A3" w:rsidRPr="000E2133" w:rsidRDefault="000C2A63" w:rsidP="67CF729F">
            <w:pPr>
              <w:rPr>
                <w:rFonts w:ascii="Calibri" w:eastAsia="Calibri" w:hAnsi="Calibri" w:cs="Calibri"/>
                <w:color w:val="000000" w:themeColor="text1"/>
                <w:sz w:val="18"/>
                <w:szCs w:val="18"/>
                <w:lang w:val="en-US"/>
              </w:rPr>
            </w:pPr>
            <w:r w:rsidRPr="000C2A63">
              <w:rPr>
                <w:rFonts w:ascii="Calibri" w:eastAsia="Calibri" w:hAnsi="Calibri" w:cs="Calibri"/>
                <w:color w:val="000000" w:themeColor="text1"/>
                <w:sz w:val="18"/>
                <w:szCs w:val="18"/>
                <w:lang w:val="en-US"/>
              </w:rPr>
              <w:t xml:space="preserve">prohibitedIn' attests that the subject (a substance, practice, or procedure) is not permitted in the specified territory, typically used to </w:t>
            </w:r>
            <w:r w:rsidRPr="000C2A63">
              <w:rPr>
                <w:rFonts w:ascii="Calibri" w:eastAsia="Calibri" w:hAnsi="Calibri" w:cs="Calibri"/>
                <w:color w:val="000000" w:themeColor="text1"/>
                <w:sz w:val="18"/>
                <w:szCs w:val="18"/>
                <w:lang w:val="en-US"/>
              </w:rPr>
              <w:lastRenderedPageBreak/>
              <w:t>characterize the regulatory context of the country relevant to the consignment (e.g. producing, exporting, or importing country).</w:t>
            </w:r>
          </w:p>
        </w:tc>
        <w:tc>
          <w:tcPr>
            <w:tcW w:w="5510" w:type="dxa"/>
            <w:tcMar>
              <w:left w:w="105" w:type="dxa"/>
              <w:right w:w="105" w:type="dxa"/>
            </w:tcMar>
          </w:tcPr>
          <w:p w14:paraId="772D52C5" w14:textId="0577F5FA" w:rsidR="691293A3" w:rsidRPr="000E2133" w:rsidRDefault="002D0475" w:rsidP="67CF729F">
            <w:pPr>
              <w:rPr>
                <w:rFonts w:ascii="Calibri" w:eastAsia="Calibri" w:hAnsi="Calibri" w:cs="Calibri"/>
                <w:color w:val="000000" w:themeColor="text1"/>
                <w:sz w:val="18"/>
                <w:szCs w:val="18"/>
                <w:lang w:val="en-US"/>
              </w:rPr>
            </w:pPr>
            <w:r w:rsidRPr="002D0475">
              <w:rPr>
                <w:rFonts w:ascii="Calibri" w:eastAsia="Calibri" w:hAnsi="Calibri" w:cs="Calibri"/>
                <w:color w:val="000000" w:themeColor="text1"/>
                <w:sz w:val="18"/>
                <w:szCs w:val="18"/>
                <w:lang w:val="en-US"/>
              </w:rPr>
              <w:lastRenderedPageBreak/>
              <w:t>SUBSTANCE #type(Antibiotic) #name(Chloramphenicol) prohibitedIn TERRITORY #type(Country) #country(ISO-CODE) #role(Producing)</w:t>
            </w:r>
          </w:p>
          <w:p w14:paraId="455B4403" w14:textId="67E6840B" w:rsidR="00651E80" w:rsidRDefault="00651E80">
            <w:pPr>
              <w:jc w:val="both"/>
              <w:rPr>
                <w:rFonts w:ascii="Calibri" w:eastAsia="Calibri" w:hAnsi="Calibri" w:cs="Calibri"/>
                <w:color w:val="000000" w:themeColor="text1"/>
                <w:sz w:val="20"/>
                <w:szCs w:val="20"/>
                <w:lang w:val="en-US"/>
              </w:rPr>
            </w:pPr>
          </w:p>
        </w:tc>
      </w:tr>
      <w:tr w:rsidR="691293A3" w:rsidRPr="004D4516" w14:paraId="31DE75FE" w14:textId="77777777" w:rsidTr="7B5F98F9">
        <w:trPr>
          <w:trHeight w:val="315"/>
        </w:trPr>
        <w:tc>
          <w:tcPr>
            <w:tcW w:w="1816" w:type="dxa"/>
            <w:tcMar>
              <w:left w:w="105" w:type="dxa"/>
              <w:right w:w="105" w:type="dxa"/>
            </w:tcMar>
          </w:tcPr>
          <w:p w14:paraId="48D5E36E" w14:textId="36514082"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providedBy</w:t>
            </w:r>
          </w:p>
        </w:tc>
        <w:tc>
          <w:tcPr>
            <w:tcW w:w="2411" w:type="dxa"/>
            <w:tcMar>
              <w:left w:w="105" w:type="dxa"/>
              <w:right w:w="105" w:type="dxa"/>
            </w:tcMar>
          </w:tcPr>
          <w:p w14:paraId="5769F2AE" w14:textId="2D15A645"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providedBy' indicates the source or supplier of a resource, service, or document; typically links a product, certification, or information item to the entity responsible for its provision.</w:t>
            </w:r>
          </w:p>
        </w:tc>
        <w:tc>
          <w:tcPr>
            <w:tcW w:w="5510" w:type="dxa"/>
            <w:tcMar>
              <w:left w:w="105" w:type="dxa"/>
              <w:right w:w="105" w:type="dxa"/>
            </w:tcMar>
          </w:tcPr>
          <w:p w14:paraId="614D911F" w14:textId="78ACF8C5"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CERTIFICATION providedBy PERSON/PROFESSIONAL #type(Veterinarian) #recognition(Licensed)</w:t>
            </w:r>
          </w:p>
        </w:tc>
      </w:tr>
      <w:tr w:rsidR="691293A3" w:rsidRPr="004D4516" w14:paraId="60E8B2A4" w14:textId="77777777" w:rsidTr="7B5F98F9">
        <w:trPr>
          <w:trHeight w:val="315"/>
        </w:trPr>
        <w:tc>
          <w:tcPr>
            <w:tcW w:w="1816" w:type="dxa"/>
            <w:tcMar>
              <w:left w:w="105" w:type="dxa"/>
              <w:right w:w="105" w:type="dxa"/>
            </w:tcMar>
          </w:tcPr>
          <w:p w14:paraId="15D9051B" w14:textId="6069E97C"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providedIn</w:t>
            </w:r>
          </w:p>
        </w:tc>
        <w:tc>
          <w:tcPr>
            <w:tcW w:w="2411" w:type="dxa"/>
            <w:tcMar>
              <w:left w:w="105" w:type="dxa"/>
              <w:right w:w="105" w:type="dxa"/>
            </w:tcMar>
          </w:tcPr>
          <w:p w14:paraId="143B2A1C" w14:textId="64B898C8"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providedIn' specifies the language or medium in which something (such as instructions or documentation) is given.</w:t>
            </w:r>
          </w:p>
        </w:tc>
        <w:tc>
          <w:tcPr>
            <w:tcW w:w="5510" w:type="dxa"/>
            <w:tcMar>
              <w:left w:w="105" w:type="dxa"/>
              <w:right w:w="105" w:type="dxa"/>
            </w:tcMar>
          </w:tcPr>
          <w:p w14:paraId="6CF11590" w14:textId="1C2230F7"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INSTRUCTION #type(WarningAndSafety) providedIn LANGUAGE #type(National)</w:t>
            </w:r>
          </w:p>
        </w:tc>
      </w:tr>
      <w:tr w:rsidR="691293A3" w:rsidRPr="004D4516" w14:paraId="704B6C61" w14:textId="77777777" w:rsidTr="7B5F98F9">
        <w:trPr>
          <w:trHeight w:val="315"/>
        </w:trPr>
        <w:tc>
          <w:tcPr>
            <w:tcW w:w="1816" w:type="dxa"/>
            <w:tcMar>
              <w:left w:w="105" w:type="dxa"/>
              <w:right w:w="105" w:type="dxa"/>
            </w:tcMar>
          </w:tcPr>
          <w:p w14:paraId="37A8DAC1" w14:textId="2A9A34D3"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registeredWith</w:t>
            </w:r>
          </w:p>
        </w:tc>
        <w:tc>
          <w:tcPr>
            <w:tcW w:w="2411" w:type="dxa"/>
            <w:tcMar>
              <w:left w:w="105" w:type="dxa"/>
              <w:right w:w="105" w:type="dxa"/>
            </w:tcMar>
          </w:tcPr>
          <w:p w14:paraId="6C58AA77" w14:textId="2F33969C"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registeredWith' is used to state that a subject (typically a product, establishment, or entity) is officially registered or recorded with a particular organization or authority.</w:t>
            </w:r>
          </w:p>
        </w:tc>
        <w:tc>
          <w:tcPr>
            <w:tcW w:w="5510" w:type="dxa"/>
            <w:tcMar>
              <w:left w:w="105" w:type="dxa"/>
              <w:right w:w="105" w:type="dxa"/>
            </w:tcMar>
          </w:tcPr>
          <w:p w14:paraId="4A689793" w14:textId="56D9D305"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registeredWith INSTITUTION/ORGANIZATION #type(DIPOA)</w:t>
            </w:r>
          </w:p>
        </w:tc>
      </w:tr>
      <w:tr w:rsidR="691293A3" w:rsidRPr="004D4516" w14:paraId="1290668C" w14:textId="77777777" w:rsidTr="7B5F98F9">
        <w:trPr>
          <w:trHeight w:val="315"/>
        </w:trPr>
        <w:tc>
          <w:tcPr>
            <w:tcW w:w="1816" w:type="dxa"/>
            <w:tcMar>
              <w:left w:w="105" w:type="dxa"/>
              <w:right w:w="105" w:type="dxa"/>
            </w:tcMar>
          </w:tcPr>
          <w:p w14:paraId="2E8F08E9" w14:textId="682E4457"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reported</w:t>
            </w:r>
          </w:p>
        </w:tc>
        <w:tc>
          <w:tcPr>
            <w:tcW w:w="2411" w:type="dxa"/>
            <w:tcMar>
              <w:left w:w="105" w:type="dxa"/>
              <w:right w:w="105" w:type="dxa"/>
            </w:tcMar>
          </w:tcPr>
          <w:p w14:paraId="2A295145" w14:textId="344CFD25"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reported' indicates the official notification or documentation of the presence or absence of a disease or condition in a territory, often with a time qualifier and sometimes compliance context.</w:t>
            </w:r>
          </w:p>
        </w:tc>
        <w:tc>
          <w:tcPr>
            <w:tcW w:w="5510" w:type="dxa"/>
            <w:tcMar>
              <w:left w:w="105" w:type="dxa"/>
              <w:right w:w="105" w:type="dxa"/>
            </w:tcMar>
          </w:tcPr>
          <w:p w14:paraId="32B57F27" w14:textId="4E610D78"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TERRITORY reported DISEASE #type(</w:t>
            </w:r>
            <w:r w:rsidR="3EACDB83" w:rsidRPr="000E2133">
              <w:rPr>
                <w:rFonts w:ascii="Calibri" w:eastAsia="Calibri" w:hAnsi="Calibri" w:cs="Calibri"/>
                <w:color w:val="000000" w:themeColor="text1"/>
                <w:sz w:val="18"/>
                <w:szCs w:val="18"/>
                <w:lang w:val="en-US"/>
              </w:rPr>
              <w:t>diseaseName</w:t>
            </w:r>
            <w:r w:rsidRPr="000E2133">
              <w:rPr>
                <w:rFonts w:ascii="Calibri" w:eastAsia="Calibri" w:hAnsi="Calibri" w:cs="Calibri"/>
                <w:color w:val="000000" w:themeColor="text1"/>
                <w:sz w:val="18"/>
                <w:szCs w:val="18"/>
                <w:lang w:val="en-US"/>
              </w:rPr>
              <w:t>) #time(6) #timeUnit(Months) #applied(False)</w:t>
            </w:r>
          </w:p>
        </w:tc>
      </w:tr>
      <w:tr w:rsidR="691293A3" w:rsidRPr="004D4516" w14:paraId="0F4C623A" w14:textId="77777777" w:rsidTr="7B5F98F9">
        <w:trPr>
          <w:trHeight w:val="315"/>
        </w:trPr>
        <w:tc>
          <w:tcPr>
            <w:tcW w:w="1816" w:type="dxa"/>
            <w:tcMar>
              <w:left w:w="105" w:type="dxa"/>
              <w:right w:w="105" w:type="dxa"/>
            </w:tcMar>
          </w:tcPr>
          <w:p w14:paraId="0CB7F620" w14:textId="0EBA9CBD"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shows</w:t>
            </w:r>
          </w:p>
        </w:tc>
        <w:tc>
          <w:tcPr>
            <w:tcW w:w="2411" w:type="dxa"/>
            <w:tcMar>
              <w:left w:w="105" w:type="dxa"/>
              <w:right w:w="105" w:type="dxa"/>
            </w:tcMar>
          </w:tcPr>
          <w:p w14:paraId="66576A9B" w14:textId="514E9382"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shows' indicates that the subject (often a certificate, test, or product) demonstrates or provides evidence of a specific result or property in the object.</w:t>
            </w:r>
          </w:p>
        </w:tc>
        <w:tc>
          <w:tcPr>
            <w:tcW w:w="5510" w:type="dxa"/>
            <w:tcMar>
              <w:left w:w="105" w:type="dxa"/>
              <w:right w:w="105" w:type="dxa"/>
            </w:tcMar>
          </w:tcPr>
          <w:p w14:paraId="0282479D" w14:textId="76925C3F" w:rsidR="691293A3" w:rsidRPr="000E2133" w:rsidRDefault="394C64E4"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 xml:space="preserve">TEST </w:t>
            </w:r>
            <w:r w:rsidR="691293A3" w:rsidRPr="000E2133">
              <w:rPr>
                <w:rFonts w:ascii="Calibri" w:eastAsia="Calibri" w:hAnsi="Calibri" w:cs="Calibri"/>
                <w:color w:val="000000" w:themeColor="text1"/>
                <w:sz w:val="18"/>
                <w:szCs w:val="18"/>
                <w:lang w:val="en-US"/>
              </w:rPr>
              <w:t>shows DISEASE #type(</w:t>
            </w:r>
            <w:r w:rsidR="3EACDB83" w:rsidRPr="000E2133">
              <w:rPr>
                <w:rFonts w:ascii="Calibri" w:eastAsia="Calibri" w:hAnsi="Calibri" w:cs="Calibri"/>
                <w:color w:val="000000" w:themeColor="text1"/>
                <w:sz w:val="18"/>
                <w:szCs w:val="18"/>
                <w:lang w:val="en-US"/>
              </w:rPr>
              <w:t>diseaseName</w:t>
            </w:r>
            <w:r w:rsidR="691293A3" w:rsidRPr="000E2133">
              <w:rPr>
                <w:rFonts w:ascii="Calibri" w:eastAsia="Calibri" w:hAnsi="Calibri" w:cs="Calibri"/>
                <w:color w:val="000000" w:themeColor="text1"/>
                <w:sz w:val="18"/>
                <w:szCs w:val="18"/>
                <w:lang w:val="en-US"/>
              </w:rPr>
              <w:t>) #phase(Milking)</w:t>
            </w:r>
          </w:p>
        </w:tc>
      </w:tr>
      <w:tr w:rsidR="691293A3" w:rsidRPr="004D4516" w14:paraId="588969EE" w14:textId="77777777" w:rsidTr="7B5F98F9">
        <w:trPr>
          <w:trHeight w:val="315"/>
        </w:trPr>
        <w:tc>
          <w:tcPr>
            <w:tcW w:w="1816" w:type="dxa"/>
            <w:tcMar>
              <w:left w:w="105" w:type="dxa"/>
              <w:right w:w="105" w:type="dxa"/>
            </w:tcMar>
          </w:tcPr>
          <w:p w14:paraId="474D6253" w14:textId="0A1C182A"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storedIn</w:t>
            </w:r>
          </w:p>
        </w:tc>
        <w:tc>
          <w:tcPr>
            <w:tcW w:w="2411" w:type="dxa"/>
            <w:tcMar>
              <w:left w:w="105" w:type="dxa"/>
              <w:right w:w="105" w:type="dxa"/>
            </w:tcMar>
          </w:tcPr>
          <w:p w14:paraId="654CE897" w14:textId="37A0C15C"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storedIn' is used to specify the place, area, or conditions in which a product, item, or material is kept during storage.</w:t>
            </w:r>
          </w:p>
        </w:tc>
        <w:tc>
          <w:tcPr>
            <w:tcW w:w="5510" w:type="dxa"/>
            <w:tcMar>
              <w:left w:w="105" w:type="dxa"/>
              <w:right w:w="105" w:type="dxa"/>
            </w:tcMar>
          </w:tcPr>
          <w:p w14:paraId="48BFB114" w14:textId="3678E386"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storedIn TERRITORY #type(DesignatedArea)</w:t>
            </w:r>
          </w:p>
        </w:tc>
      </w:tr>
      <w:tr w:rsidR="691293A3" w:rsidRPr="004D4516" w14:paraId="40A6CF72" w14:textId="77777777" w:rsidTr="7B5F98F9">
        <w:trPr>
          <w:trHeight w:val="315"/>
        </w:trPr>
        <w:tc>
          <w:tcPr>
            <w:tcW w:w="1816" w:type="dxa"/>
            <w:tcMar>
              <w:left w:w="105" w:type="dxa"/>
              <w:right w:w="105" w:type="dxa"/>
            </w:tcMar>
          </w:tcPr>
          <w:p w14:paraId="55EE2E7A" w14:textId="008AB1BC"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subjectedTo</w:t>
            </w:r>
          </w:p>
        </w:tc>
        <w:tc>
          <w:tcPr>
            <w:tcW w:w="2411" w:type="dxa"/>
            <w:tcMar>
              <w:left w:w="105" w:type="dxa"/>
              <w:right w:w="105" w:type="dxa"/>
            </w:tcMar>
          </w:tcPr>
          <w:p w14:paraId="1AB99EB6" w14:textId="4C2ED757"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subjectedTo' is used to state that a subject (such as a dairy product, raw materia</w:t>
            </w:r>
            <w:r w:rsidR="1116469A" w:rsidRPr="000E2133">
              <w:rPr>
                <w:rFonts w:ascii="Calibri" w:eastAsia="Calibri" w:hAnsi="Calibri" w:cs="Calibri"/>
                <w:color w:val="000000" w:themeColor="text1"/>
                <w:sz w:val="18"/>
                <w:szCs w:val="18"/>
                <w:lang w:val="en-US"/>
              </w:rPr>
              <w:t>)</w:t>
            </w:r>
            <w:r w:rsidRPr="000E2133">
              <w:rPr>
                <w:rFonts w:ascii="Calibri" w:eastAsia="Calibri" w:hAnsi="Calibri" w:cs="Calibri"/>
                <w:color w:val="000000" w:themeColor="text1"/>
                <w:sz w:val="18"/>
                <w:szCs w:val="18"/>
                <w:lang w:val="en-US"/>
              </w:rPr>
              <w:t>, has been exposed to, or has undergone, a particular process, treatment, or verification (e.g., heat treatment, pasteurization, inspection).</w:t>
            </w:r>
          </w:p>
        </w:tc>
        <w:tc>
          <w:tcPr>
            <w:tcW w:w="5510" w:type="dxa"/>
            <w:tcMar>
              <w:left w:w="105" w:type="dxa"/>
              <w:right w:w="105" w:type="dxa"/>
            </w:tcMar>
          </w:tcPr>
          <w:p w14:paraId="1E3D96F9" w14:textId="4DBCEBDA"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subjectedTo TREATMENT #type(UHT) #temp(135) #tempUnit(Celsius) #additional(with suitable holding time)</w:t>
            </w:r>
          </w:p>
        </w:tc>
      </w:tr>
      <w:tr w:rsidR="691293A3" w:rsidRPr="004D4516" w14:paraId="7C78D3C8" w14:textId="77777777" w:rsidTr="7B5F98F9">
        <w:trPr>
          <w:trHeight w:val="315"/>
        </w:trPr>
        <w:tc>
          <w:tcPr>
            <w:tcW w:w="1816" w:type="dxa"/>
            <w:tcMar>
              <w:left w:w="105" w:type="dxa"/>
              <w:right w:w="105" w:type="dxa"/>
            </w:tcMar>
          </w:tcPr>
          <w:p w14:paraId="400B1B2E" w14:textId="6D1491B6"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supervisedBy</w:t>
            </w:r>
          </w:p>
        </w:tc>
        <w:tc>
          <w:tcPr>
            <w:tcW w:w="2411" w:type="dxa"/>
            <w:tcMar>
              <w:left w:w="105" w:type="dxa"/>
              <w:right w:w="105" w:type="dxa"/>
            </w:tcMar>
          </w:tcPr>
          <w:p w14:paraId="097AEBEF" w14:textId="0BB6542E"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supervisedBy' is used to state that a subject (such as a product or establishment) is under the official supervision or control of a designated authority, usually for regulatory, safety, or quality assurance purposes.</w:t>
            </w:r>
          </w:p>
        </w:tc>
        <w:tc>
          <w:tcPr>
            <w:tcW w:w="5510" w:type="dxa"/>
            <w:tcMar>
              <w:left w:w="105" w:type="dxa"/>
              <w:right w:w="105" w:type="dxa"/>
            </w:tcMar>
          </w:tcPr>
          <w:p w14:paraId="47E1037B" w14:textId="6BF5D6D9"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supervisedBy INSTITUTION/ORGANIZATION #role(CompetentAuthority)</w:t>
            </w:r>
          </w:p>
        </w:tc>
      </w:tr>
      <w:tr w:rsidR="691293A3" w:rsidRPr="004D4516" w14:paraId="19461B4B" w14:textId="77777777" w:rsidTr="7B5F98F9">
        <w:trPr>
          <w:trHeight w:val="315"/>
        </w:trPr>
        <w:tc>
          <w:tcPr>
            <w:tcW w:w="1816" w:type="dxa"/>
            <w:tcMar>
              <w:left w:w="105" w:type="dxa"/>
              <w:right w:w="105" w:type="dxa"/>
            </w:tcMar>
          </w:tcPr>
          <w:p w14:paraId="7E6D683B" w14:textId="20CAE7CE"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testedBy</w:t>
            </w:r>
          </w:p>
        </w:tc>
        <w:tc>
          <w:tcPr>
            <w:tcW w:w="2411" w:type="dxa"/>
            <w:tcMar>
              <w:left w:w="105" w:type="dxa"/>
              <w:right w:w="105" w:type="dxa"/>
            </w:tcMar>
          </w:tcPr>
          <w:p w14:paraId="41B72460" w14:textId="22A18FB9"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 xml:space="preserve">testedBy' specifies which organization or authority is </w:t>
            </w:r>
            <w:r w:rsidRPr="000E2133">
              <w:rPr>
                <w:rFonts w:ascii="Calibri" w:eastAsia="Calibri" w:hAnsi="Calibri" w:cs="Calibri"/>
                <w:color w:val="000000" w:themeColor="text1"/>
                <w:sz w:val="18"/>
                <w:szCs w:val="18"/>
                <w:lang w:val="en-US"/>
              </w:rPr>
              <w:lastRenderedPageBreak/>
              <w:t>responsible for testing a given raw material or product.</w:t>
            </w:r>
          </w:p>
        </w:tc>
        <w:tc>
          <w:tcPr>
            <w:tcW w:w="5510" w:type="dxa"/>
            <w:tcMar>
              <w:left w:w="105" w:type="dxa"/>
              <w:right w:w="105" w:type="dxa"/>
            </w:tcMar>
          </w:tcPr>
          <w:p w14:paraId="23CF326C" w14:textId="483B574C"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lastRenderedPageBreak/>
              <w:t>RAWMATERIAL testedBy INSTITUTION/ORGANIZATION #type(GovernmentsVeterinaryAuthority)</w:t>
            </w:r>
          </w:p>
        </w:tc>
      </w:tr>
      <w:tr w:rsidR="691293A3" w:rsidRPr="004D4516" w14:paraId="63F5BF0D" w14:textId="77777777" w:rsidTr="7B5F98F9">
        <w:trPr>
          <w:trHeight w:val="315"/>
        </w:trPr>
        <w:tc>
          <w:tcPr>
            <w:tcW w:w="1816" w:type="dxa"/>
            <w:tcMar>
              <w:left w:w="105" w:type="dxa"/>
              <w:right w:w="105" w:type="dxa"/>
            </w:tcMar>
          </w:tcPr>
          <w:p w14:paraId="0CD83611" w14:textId="342D17E4"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testedAt</w:t>
            </w:r>
          </w:p>
        </w:tc>
        <w:tc>
          <w:tcPr>
            <w:tcW w:w="2411" w:type="dxa"/>
            <w:tcMar>
              <w:left w:w="105" w:type="dxa"/>
              <w:right w:w="105" w:type="dxa"/>
            </w:tcMar>
          </w:tcPr>
          <w:p w14:paraId="2A1A0D10" w14:textId="0D7CF844"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testedAt' links a subject (such as a product or raw material) to the laboratory or facility where it underwent testing. It specifies the place of analysis, often in the context of regulatory or quality assurance processes.</w:t>
            </w:r>
          </w:p>
        </w:tc>
        <w:tc>
          <w:tcPr>
            <w:tcW w:w="5510" w:type="dxa"/>
            <w:tcMar>
              <w:left w:w="105" w:type="dxa"/>
              <w:right w:w="105" w:type="dxa"/>
            </w:tcMar>
          </w:tcPr>
          <w:p w14:paraId="18B5B898" w14:textId="0201FF9A"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#type(milk) testedAt LABORATORY #status(approved)</w:t>
            </w:r>
          </w:p>
        </w:tc>
      </w:tr>
      <w:tr w:rsidR="691293A3" w:rsidRPr="004D4516" w14:paraId="31F23397" w14:textId="77777777" w:rsidTr="7B5F98F9">
        <w:trPr>
          <w:trHeight w:val="315"/>
        </w:trPr>
        <w:tc>
          <w:tcPr>
            <w:tcW w:w="1816" w:type="dxa"/>
            <w:tcMar>
              <w:left w:w="105" w:type="dxa"/>
              <w:right w:w="105" w:type="dxa"/>
            </w:tcMar>
          </w:tcPr>
          <w:p w14:paraId="002F21C8" w14:textId="5EAFDC43"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testedFor</w:t>
            </w:r>
          </w:p>
        </w:tc>
        <w:tc>
          <w:tcPr>
            <w:tcW w:w="2411" w:type="dxa"/>
            <w:tcMar>
              <w:left w:w="105" w:type="dxa"/>
              <w:right w:w="105" w:type="dxa"/>
            </w:tcMar>
          </w:tcPr>
          <w:p w14:paraId="5BA61B9F" w14:textId="4ADEF28C"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testedFor' is used to link a subject (typically a food product or raw material) to the specific substance, microorganism, or process for which it has been tested. It expresses the target or purpose of the testing procedure.</w:t>
            </w:r>
          </w:p>
        </w:tc>
        <w:tc>
          <w:tcPr>
            <w:tcW w:w="5510" w:type="dxa"/>
            <w:tcMar>
              <w:left w:w="105" w:type="dxa"/>
              <w:right w:w="105" w:type="dxa"/>
            </w:tcMar>
          </w:tcPr>
          <w:p w14:paraId="127895CA" w14:textId="63A10C34"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RAWMATERIAL #type(RawMilkCheese) testedFor DISEASE #type(ListeriaMonocytogenes) #phase(AfterRipened)</w:t>
            </w:r>
          </w:p>
        </w:tc>
      </w:tr>
      <w:tr w:rsidR="691293A3" w:rsidRPr="004D4516" w14:paraId="7559094E" w14:textId="77777777" w:rsidTr="7B5F98F9">
        <w:trPr>
          <w:trHeight w:val="315"/>
        </w:trPr>
        <w:tc>
          <w:tcPr>
            <w:tcW w:w="1816" w:type="dxa"/>
            <w:tcMar>
              <w:left w:w="105" w:type="dxa"/>
              <w:right w:w="105" w:type="dxa"/>
            </w:tcMar>
          </w:tcPr>
          <w:p w14:paraId="43CAF038" w14:textId="410CA2B7"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transmittableThrough</w:t>
            </w:r>
          </w:p>
        </w:tc>
        <w:tc>
          <w:tcPr>
            <w:tcW w:w="2411" w:type="dxa"/>
            <w:tcMar>
              <w:left w:w="105" w:type="dxa"/>
              <w:right w:w="105" w:type="dxa"/>
            </w:tcMar>
          </w:tcPr>
          <w:p w14:paraId="32AF1684" w14:textId="06BC1023"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transmittableThrough' is used to specify the medium (such as a product or substance) by which a disease can be transmitted, according to regulatory or scientific sources.</w:t>
            </w:r>
          </w:p>
        </w:tc>
        <w:tc>
          <w:tcPr>
            <w:tcW w:w="5510" w:type="dxa"/>
            <w:tcMar>
              <w:left w:w="105" w:type="dxa"/>
              <w:right w:w="105" w:type="dxa"/>
            </w:tcMar>
          </w:tcPr>
          <w:p w14:paraId="7AA2C216" w14:textId="566E9B93"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DISEASE transmittableThrough PRODUCT #type(Milk) #recognition(ECLegislation)</w:t>
            </w:r>
          </w:p>
        </w:tc>
      </w:tr>
      <w:tr w:rsidR="691293A3" w:rsidRPr="004D4516" w14:paraId="213B7BCB" w14:textId="77777777" w:rsidTr="7B5F98F9">
        <w:trPr>
          <w:trHeight w:val="315"/>
        </w:trPr>
        <w:tc>
          <w:tcPr>
            <w:tcW w:w="1816" w:type="dxa"/>
            <w:tcMar>
              <w:left w:w="105" w:type="dxa"/>
              <w:right w:w="105" w:type="dxa"/>
            </w:tcMar>
          </w:tcPr>
          <w:p w14:paraId="67722E06" w14:textId="19A3BA0C"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transportedIn</w:t>
            </w:r>
          </w:p>
        </w:tc>
        <w:tc>
          <w:tcPr>
            <w:tcW w:w="2411" w:type="dxa"/>
            <w:tcMar>
              <w:left w:w="105" w:type="dxa"/>
              <w:right w:w="105" w:type="dxa"/>
            </w:tcMar>
          </w:tcPr>
          <w:p w14:paraId="03FA8165" w14:textId="13298974"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transportedIn' links a product to the entity (such as a country, vehicle, or container) that serves as the medium or location for its transportation.</w:t>
            </w:r>
          </w:p>
        </w:tc>
        <w:tc>
          <w:tcPr>
            <w:tcW w:w="5510" w:type="dxa"/>
            <w:tcMar>
              <w:left w:w="105" w:type="dxa"/>
              <w:right w:w="105" w:type="dxa"/>
            </w:tcMar>
          </w:tcPr>
          <w:p w14:paraId="450477DB" w14:textId="2A3BC728"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transportedIn TERRITORY #type(Country) #country(ISO-CODE) #role(Exporting) #recognition(CompetentAuthority)</w:t>
            </w:r>
          </w:p>
        </w:tc>
      </w:tr>
      <w:tr w:rsidR="691293A3" w:rsidRPr="004D4516" w14:paraId="69AD377B" w14:textId="77777777" w:rsidTr="7B5F98F9">
        <w:trPr>
          <w:trHeight w:val="315"/>
        </w:trPr>
        <w:tc>
          <w:tcPr>
            <w:tcW w:w="1816" w:type="dxa"/>
            <w:tcMar>
              <w:left w:w="105" w:type="dxa"/>
              <w:right w:w="105" w:type="dxa"/>
            </w:tcMar>
          </w:tcPr>
          <w:p w14:paraId="3933ECD6" w14:textId="248080D7"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treatedFor</w:t>
            </w:r>
          </w:p>
        </w:tc>
        <w:tc>
          <w:tcPr>
            <w:tcW w:w="2411" w:type="dxa"/>
            <w:tcMar>
              <w:left w:w="105" w:type="dxa"/>
              <w:right w:w="105" w:type="dxa"/>
            </w:tcMar>
          </w:tcPr>
          <w:p w14:paraId="69904458" w14:textId="779C8659"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treatedFor' indicates that the subject has been subjected to a treatment process targeting a specific agent (such as a virus or pathogen) for inactivation or removal.</w:t>
            </w:r>
          </w:p>
        </w:tc>
        <w:tc>
          <w:tcPr>
            <w:tcW w:w="5510" w:type="dxa"/>
            <w:tcMar>
              <w:left w:w="105" w:type="dxa"/>
              <w:right w:w="105" w:type="dxa"/>
            </w:tcMar>
          </w:tcPr>
          <w:p w14:paraId="6CDAE2CE" w14:textId="48D3A372"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treatedFor VIRUS #type(</w:t>
            </w:r>
            <w:r w:rsidR="3EACDB83" w:rsidRPr="000E2133">
              <w:rPr>
                <w:rFonts w:ascii="Calibri" w:eastAsia="Calibri" w:hAnsi="Calibri" w:cs="Calibri"/>
                <w:color w:val="000000" w:themeColor="text1"/>
                <w:sz w:val="18"/>
                <w:szCs w:val="18"/>
                <w:lang w:val="en-US"/>
              </w:rPr>
              <w:t>virusName</w:t>
            </w:r>
            <w:r w:rsidRPr="000E2133">
              <w:rPr>
                <w:rFonts w:ascii="Calibri" w:eastAsia="Calibri" w:hAnsi="Calibri" w:cs="Calibri"/>
                <w:color w:val="000000" w:themeColor="text1"/>
                <w:sz w:val="18"/>
                <w:szCs w:val="18"/>
                <w:lang w:val="en-US"/>
              </w:rPr>
              <w:t>)</w:t>
            </w:r>
          </w:p>
        </w:tc>
      </w:tr>
      <w:tr w:rsidR="691293A3" w:rsidRPr="004D4516" w14:paraId="3DA91AEB" w14:textId="77777777" w:rsidTr="7B5F98F9">
        <w:trPr>
          <w:trHeight w:val="315"/>
        </w:trPr>
        <w:tc>
          <w:tcPr>
            <w:tcW w:w="1816" w:type="dxa"/>
            <w:tcMar>
              <w:left w:w="105" w:type="dxa"/>
              <w:right w:w="105" w:type="dxa"/>
            </w:tcMar>
          </w:tcPr>
          <w:p w14:paraId="665F33C2" w14:textId="6AC8A73F"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under</w:t>
            </w:r>
          </w:p>
        </w:tc>
        <w:tc>
          <w:tcPr>
            <w:tcW w:w="2411" w:type="dxa"/>
            <w:tcMar>
              <w:left w:w="105" w:type="dxa"/>
              <w:right w:w="105" w:type="dxa"/>
            </w:tcMar>
          </w:tcPr>
          <w:p w14:paraId="2437B83F" w14:textId="6EB5C1C2"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under' indicates that the subject is subject to the authority, supervision, or control of the object (often an official body, program, or regulatory framework).</w:t>
            </w:r>
          </w:p>
        </w:tc>
        <w:tc>
          <w:tcPr>
            <w:tcW w:w="5510" w:type="dxa"/>
            <w:tcMar>
              <w:left w:w="105" w:type="dxa"/>
              <w:right w:w="105" w:type="dxa"/>
            </w:tcMar>
          </w:tcPr>
          <w:p w14:paraId="0B29BAF1" w14:textId="662418B6" w:rsidR="691293A3" w:rsidRPr="000E2133" w:rsidRDefault="00957EAE" w:rsidP="67CF729F">
            <w:pPr>
              <w:rPr>
                <w:rFonts w:ascii="Calibri" w:eastAsia="Calibri" w:hAnsi="Calibri" w:cs="Calibri"/>
                <w:color w:val="000000" w:themeColor="text1"/>
                <w:sz w:val="18"/>
                <w:szCs w:val="18"/>
                <w:lang w:val="en-US"/>
              </w:rPr>
            </w:pPr>
            <w:r>
              <w:rPr>
                <w:rFonts w:ascii="Calibri" w:eastAsia="Calibri" w:hAnsi="Calibri" w:cs="Calibri"/>
                <w:color w:val="000000" w:themeColor="text1"/>
                <w:sz w:val="18"/>
                <w:szCs w:val="18"/>
                <w:lang w:val="en-US"/>
              </w:rPr>
              <w:t>FACILITY</w:t>
            </w:r>
            <w:r w:rsidR="691293A3" w:rsidRPr="000E2133">
              <w:rPr>
                <w:rFonts w:ascii="Calibri" w:eastAsia="Calibri" w:hAnsi="Calibri" w:cs="Calibri"/>
                <w:color w:val="000000" w:themeColor="text1"/>
                <w:sz w:val="18"/>
                <w:szCs w:val="18"/>
                <w:lang w:val="en-US"/>
              </w:rPr>
              <w:t xml:space="preserve"> #type(Establishment) under PROGRAM #type(TuberculosisControlPlan)</w:t>
            </w:r>
          </w:p>
        </w:tc>
      </w:tr>
      <w:tr w:rsidR="691293A3" w:rsidRPr="004D4516" w14:paraId="43AE5E2F" w14:textId="77777777" w:rsidTr="7B5F98F9">
        <w:trPr>
          <w:trHeight w:val="315"/>
        </w:trPr>
        <w:tc>
          <w:tcPr>
            <w:tcW w:w="1816" w:type="dxa"/>
            <w:tcMar>
              <w:left w:w="105" w:type="dxa"/>
              <w:right w:w="105" w:type="dxa"/>
            </w:tcMar>
          </w:tcPr>
          <w:p w14:paraId="736C1B43" w14:textId="02A90771"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verifiedBy</w:t>
            </w:r>
          </w:p>
        </w:tc>
        <w:tc>
          <w:tcPr>
            <w:tcW w:w="2411" w:type="dxa"/>
            <w:tcMar>
              <w:left w:w="105" w:type="dxa"/>
              <w:right w:w="105" w:type="dxa"/>
            </w:tcMar>
          </w:tcPr>
          <w:p w14:paraId="06EC3CCE" w14:textId="542C0D01"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verifiedBy' links an entity (often a product or process) to the authority or organization that has verified its compliance, quality, or status.</w:t>
            </w:r>
          </w:p>
        </w:tc>
        <w:tc>
          <w:tcPr>
            <w:tcW w:w="5510" w:type="dxa"/>
            <w:tcMar>
              <w:left w:w="105" w:type="dxa"/>
              <w:right w:w="105" w:type="dxa"/>
            </w:tcMar>
          </w:tcPr>
          <w:p w14:paraId="68AA1895" w14:textId="1F7D8CB8"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verifiedBy INSTITUTION/ORGANIZATION #recognition(CompetentAuthority)</w:t>
            </w:r>
          </w:p>
        </w:tc>
      </w:tr>
      <w:tr w:rsidR="691293A3" w:rsidRPr="004D4516" w14:paraId="64682E35" w14:textId="77777777" w:rsidTr="7B5F98F9">
        <w:trPr>
          <w:trHeight w:val="315"/>
        </w:trPr>
        <w:tc>
          <w:tcPr>
            <w:tcW w:w="1816" w:type="dxa"/>
            <w:tcMar>
              <w:left w:w="105" w:type="dxa"/>
              <w:right w:w="105" w:type="dxa"/>
            </w:tcMar>
          </w:tcPr>
          <w:p w14:paraId="08D90475" w14:textId="0B5026E2" w:rsidR="691293A3" w:rsidRPr="000E2133" w:rsidRDefault="691293A3" w:rsidP="67CF729F">
            <w:pPr>
              <w:rPr>
                <w:rFonts w:ascii="Calibri" w:eastAsia="Calibri" w:hAnsi="Calibri" w:cs="Calibri"/>
                <w:color w:val="000000" w:themeColor="text1"/>
                <w:sz w:val="18"/>
                <w:szCs w:val="18"/>
              </w:rPr>
            </w:pPr>
            <w:r w:rsidRPr="000E2133">
              <w:rPr>
                <w:rFonts w:ascii="Calibri" w:eastAsia="Calibri" w:hAnsi="Calibri" w:cs="Calibri"/>
                <w:color w:val="000000" w:themeColor="text1"/>
                <w:sz w:val="18"/>
                <w:szCs w:val="18"/>
                <w:lang w:val="en-US"/>
              </w:rPr>
              <w:t>verifiedFor</w:t>
            </w:r>
          </w:p>
        </w:tc>
        <w:tc>
          <w:tcPr>
            <w:tcW w:w="2411" w:type="dxa"/>
            <w:tcMar>
              <w:left w:w="105" w:type="dxa"/>
              <w:right w:w="105" w:type="dxa"/>
            </w:tcMar>
          </w:tcPr>
          <w:p w14:paraId="4B267281" w14:textId="021F295B"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verifiedFor' is used to assert that an item has undergone verification or validation with respect to a particular regulation, standard, or requirement, often in the context of sanitary or safety compliance.</w:t>
            </w:r>
          </w:p>
        </w:tc>
        <w:tc>
          <w:tcPr>
            <w:tcW w:w="5510" w:type="dxa"/>
            <w:tcMar>
              <w:left w:w="105" w:type="dxa"/>
              <w:right w:w="105" w:type="dxa"/>
            </w:tcMar>
          </w:tcPr>
          <w:p w14:paraId="78DA6440" w14:textId="2F2DD32E" w:rsidR="691293A3" w:rsidRPr="000E2133" w:rsidRDefault="691293A3" w:rsidP="67CF729F">
            <w:pPr>
              <w:rPr>
                <w:rFonts w:ascii="Calibri" w:eastAsia="Calibri" w:hAnsi="Calibri" w:cs="Calibri"/>
                <w:color w:val="000000" w:themeColor="text1"/>
                <w:sz w:val="18"/>
                <w:szCs w:val="18"/>
                <w:lang w:val="en-US"/>
              </w:rPr>
            </w:pPr>
            <w:r w:rsidRPr="000E2133">
              <w:rPr>
                <w:rFonts w:ascii="Calibri" w:eastAsia="Calibri" w:hAnsi="Calibri" w:cs="Calibri"/>
                <w:color w:val="000000" w:themeColor="text1"/>
                <w:sz w:val="18"/>
                <w:szCs w:val="18"/>
                <w:lang w:val="en-US"/>
              </w:rPr>
              <w:t>PRODUCT verifiedFor REGULATION #type(Sanitary) #significance(Relevant)</w:t>
            </w:r>
          </w:p>
        </w:tc>
      </w:tr>
    </w:tbl>
    <w:p w14:paraId="549FCCD0" w14:textId="3764784A" w:rsidR="691293A3" w:rsidRPr="000E2133" w:rsidRDefault="691293A3" w:rsidP="67CF729F">
      <w:pPr>
        <w:rPr>
          <w:rFonts w:ascii="Calibri" w:eastAsia="Calibri" w:hAnsi="Calibri" w:cs="Calibri"/>
          <w:color w:val="000000" w:themeColor="text1"/>
          <w:lang w:val="en-US"/>
        </w:rPr>
      </w:pPr>
    </w:p>
    <w:p w14:paraId="68537708" w14:textId="3437C1E2" w:rsidR="691293A3" w:rsidRPr="000E2133" w:rsidRDefault="691293A3" w:rsidP="67CF729F">
      <w:pPr>
        <w:rPr>
          <w:rFonts w:ascii="Calibri" w:eastAsia="Calibri" w:hAnsi="Calibri" w:cs="Calibri"/>
          <w:color w:val="000000" w:themeColor="text1"/>
          <w:lang w:val="en-US"/>
        </w:rPr>
      </w:pPr>
    </w:p>
    <w:p w14:paraId="70503DC9" w14:textId="798C801A" w:rsidR="691293A3" w:rsidRPr="000E2133" w:rsidRDefault="0062685C" w:rsidP="67CF729F">
      <w:pPr>
        <w:jc w:val="both"/>
        <w:rPr>
          <w:rFonts w:ascii="Calibri" w:eastAsia="Calibri" w:hAnsi="Calibri" w:cs="Calibri"/>
          <w:b/>
          <w:bCs/>
          <w:color w:val="000000" w:themeColor="text1"/>
          <w:lang w:val="en-US"/>
        </w:rPr>
      </w:pPr>
      <w:r w:rsidRPr="000E2133">
        <w:rPr>
          <w:rFonts w:ascii="Calibri" w:eastAsia="Calibri" w:hAnsi="Calibri" w:cs="Calibri"/>
          <w:b/>
          <w:bCs/>
          <w:color w:val="000000" w:themeColor="text1"/>
          <w:lang w:val="en-US"/>
        </w:rPr>
        <w:t xml:space="preserve">C: </w:t>
      </w:r>
      <w:r w:rsidR="691293A3" w:rsidRPr="000E2133">
        <w:rPr>
          <w:rFonts w:ascii="Calibri" w:eastAsia="Calibri" w:hAnsi="Calibri" w:cs="Calibri"/>
          <w:b/>
          <w:bCs/>
          <w:color w:val="000000" w:themeColor="text1"/>
          <w:lang w:val="en-US"/>
        </w:rPr>
        <w:t>Ontology’s controlled lists of metadata attributes.</w:t>
      </w:r>
    </w:p>
    <w:p w14:paraId="6F349C2B" w14:textId="77777777" w:rsidR="00BA55FA" w:rsidRPr="000E2133" w:rsidRDefault="00BA55FA" w:rsidP="67CF729F">
      <w:pPr>
        <w:jc w:val="both"/>
        <w:rPr>
          <w:rFonts w:ascii="Calibri" w:eastAsia="Calibri" w:hAnsi="Calibri" w:cs="Calibri"/>
          <w:color w:val="000000" w:themeColor="text1"/>
          <w:lang w:val="en-US"/>
        </w:rPr>
      </w:pPr>
    </w:p>
    <w:p w14:paraId="3D0591DA" w14:textId="37929B8F" w:rsidR="007C3482" w:rsidRDefault="00BE76B7" w:rsidP="007C3482">
      <w:pPr>
        <w:rPr>
          <w:rFonts w:ascii="Calibri" w:eastAsia="Calibri" w:hAnsi="Calibri" w:cs="Calibri"/>
          <w:color w:val="000000" w:themeColor="text1"/>
          <w:lang w:val="en-US"/>
        </w:rPr>
      </w:pPr>
      <w:r w:rsidRPr="000E2133">
        <w:rPr>
          <w:rFonts w:ascii="Calibri" w:eastAsia="Calibri" w:hAnsi="Calibri" w:cs="Calibri"/>
          <w:color w:val="000000" w:themeColor="text1"/>
          <w:lang w:val="en-US"/>
        </w:rPr>
        <w:t>Metadata attributes help specify further details related to the subject, predicate, and object. These attributes could include things like the unit of measurement (e.g., #unit(Celsius))</w:t>
      </w:r>
      <w:r w:rsidR="007C3482">
        <w:rPr>
          <w:rFonts w:ascii="Calibri" w:eastAsia="Calibri" w:hAnsi="Calibri" w:cs="Calibri"/>
          <w:color w:val="000000" w:themeColor="text1"/>
          <w:lang w:val="en-US"/>
        </w:rPr>
        <w:t>.</w:t>
      </w:r>
    </w:p>
    <w:p w14:paraId="555CD8B8" w14:textId="77777777" w:rsidR="007C3482" w:rsidRPr="007C3482" w:rsidRDefault="007C3482" w:rsidP="007C3482">
      <w:pPr>
        <w:rPr>
          <w:rFonts w:ascii="Calibri" w:eastAsia="Calibri" w:hAnsi="Calibri" w:cs="Calibri"/>
          <w:color w:val="000000" w:themeColor="text1"/>
          <w:lang w:val="en-US"/>
        </w:rPr>
      </w:pPr>
    </w:p>
    <w:tbl>
      <w:tblPr>
        <w:tblStyle w:val="TableGrid"/>
        <w:tblW w:w="9776" w:type="dxa"/>
        <w:tblLook w:val="04A0" w:firstRow="1" w:lastRow="0" w:firstColumn="1" w:lastColumn="0" w:noHBand="0" w:noVBand="1"/>
      </w:tblPr>
      <w:tblGrid>
        <w:gridCol w:w="1660"/>
        <w:gridCol w:w="4261"/>
        <w:gridCol w:w="3855"/>
      </w:tblGrid>
      <w:tr w:rsidR="007C3482" w:rsidRPr="007C3482" w14:paraId="6DEA15A9" w14:textId="77777777" w:rsidTr="0017633F">
        <w:tc>
          <w:tcPr>
            <w:tcW w:w="9776" w:type="dxa"/>
            <w:gridSpan w:val="3"/>
            <w:shd w:val="clear" w:color="auto" w:fill="000000" w:themeFill="text1"/>
          </w:tcPr>
          <w:p w14:paraId="19B91F15" w14:textId="77777777" w:rsidR="007C3482" w:rsidRPr="007C3482" w:rsidRDefault="007C3482" w:rsidP="00884172">
            <w:pPr>
              <w:jc w:val="center"/>
              <w:rPr>
                <w:rFonts w:asciiTheme="majorHAnsi" w:hAnsiTheme="majorHAnsi" w:cstheme="majorHAnsi"/>
                <w:b/>
                <w:bCs/>
                <w:color w:val="FFFFFF" w:themeColor="background1"/>
                <w:sz w:val="20"/>
                <w:szCs w:val="20"/>
                <w:lang w:eastAsia="es-ES"/>
              </w:rPr>
            </w:pPr>
            <w:r w:rsidRPr="007C3482">
              <w:rPr>
                <w:rFonts w:asciiTheme="majorHAnsi" w:hAnsiTheme="majorHAnsi" w:cstheme="majorHAnsi"/>
                <w:b/>
                <w:bCs/>
                <w:color w:val="FFFFFF" w:themeColor="background1"/>
                <w:sz w:val="20"/>
                <w:szCs w:val="20"/>
                <w:lang w:eastAsia="es-ES"/>
              </w:rPr>
              <w:t>Family: IdentityAndClassification</w:t>
            </w:r>
          </w:p>
        </w:tc>
      </w:tr>
      <w:tr w:rsidR="007C3482" w:rsidRPr="007C3482" w14:paraId="6C9BC401" w14:textId="77777777" w:rsidTr="0017633F">
        <w:tc>
          <w:tcPr>
            <w:tcW w:w="1536" w:type="dxa"/>
            <w:hideMark/>
          </w:tcPr>
          <w:p w14:paraId="484DD49A"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Attribute</w:t>
            </w:r>
          </w:p>
        </w:tc>
        <w:tc>
          <w:tcPr>
            <w:tcW w:w="4381" w:type="dxa"/>
            <w:hideMark/>
          </w:tcPr>
          <w:p w14:paraId="6CE1FA79"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Description</w:t>
            </w:r>
          </w:p>
        </w:tc>
        <w:tc>
          <w:tcPr>
            <w:tcW w:w="3859" w:type="dxa"/>
            <w:hideMark/>
          </w:tcPr>
          <w:p w14:paraId="3452EEB1"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Example</w:t>
            </w:r>
          </w:p>
        </w:tc>
      </w:tr>
      <w:tr w:rsidR="007C3482" w:rsidRPr="004D4516" w14:paraId="712B06CA" w14:textId="77777777" w:rsidTr="0017633F">
        <w:tc>
          <w:tcPr>
            <w:tcW w:w="1536" w:type="dxa"/>
            <w:hideMark/>
          </w:tcPr>
          <w:p w14:paraId="2EBB540C"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#type</w:t>
            </w:r>
          </w:p>
        </w:tc>
        <w:tc>
          <w:tcPr>
            <w:tcW w:w="4381" w:type="dxa"/>
            <w:hideMark/>
          </w:tcPr>
          <w:p w14:paraId="63942999"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#type is a metadata attribute that assigns a class, category, or type to a resource, such as 'Country', 'Milk', 'Establishment', etc. It is typically used to provide semantic context to the subject or object in triples, supporting classification and reasoning.</w:t>
            </w:r>
          </w:p>
        </w:tc>
        <w:tc>
          <w:tcPr>
            <w:tcW w:w="3859" w:type="dxa"/>
            <w:hideMark/>
          </w:tcPr>
          <w:p w14:paraId="460CB93C"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TERRITORY #type(Country) #country(ISO-CODE) #role(Exporting) equivalentTo REGULATION #condition(Sanitary)</w:t>
            </w:r>
          </w:p>
        </w:tc>
      </w:tr>
      <w:tr w:rsidR="007C3482" w:rsidRPr="004D4516" w14:paraId="7F6D95FD" w14:textId="77777777" w:rsidTr="0017633F">
        <w:tc>
          <w:tcPr>
            <w:tcW w:w="1536" w:type="dxa"/>
            <w:hideMark/>
          </w:tcPr>
          <w:p w14:paraId="1AB064FA"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#role</w:t>
            </w:r>
          </w:p>
        </w:tc>
        <w:tc>
          <w:tcPr>
            <w:tcW w:w="4381" w:type="dxa"/>
            <w:hideMark/>
          </w:tcPr>
          <w:p w14:paraId="7C1E8C61"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#role is a metadata attribute that designates the specific function or status of an entity (such as Exporting, Importing, CompetentAuthority, DairyManufacturer, etc.) in the context of a triple, providing additional semantic clarity about how the entity participates in the described relationship.</w:t>
            </w:r>
          </w:p>
        </w:tc>
        <w:tc>
          <w:tcPr>
            <w:tcW w:w="3859" w:type="dxa"/>
            <w:hideMark/>
          </w:tcPr>
          <w:p w14:paraId="3AFC62F8"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TERRITORY #type(Country) #country(ISO-CODE) #role(Exporting) compliesWith REGULATION #specification(RelevantSanitaryRegulations)</w:t>
            </w:r>
          </w:p>
        </w:tc>
      </w:tr>
      <w:tr w:rsidR="007C3482" w:rsidRPr="004D4516" w14:paraId="22243AB5" w14:textId="77777777" w:rsidTr="0017633F">
        <w:tc>
          <w:tcPr>
            <w:tcW w:w="1536" w:type="dxa"/>
            <w:hideMark/>
          </w:tcPr>
          <w:p w14:paraId="2A1FF935"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#agent</w:t>
            </w:r>
          </w:p>
        </w:tc>
        <w:tc>
          <w:tcPr>
            <w:tcW w:w="4381" w:type="dxa"/>
            <w:hideMark/>
          </w:tcPr>
          <w:p w14:paraId="27A8281E"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#agent identifies the actor or responsible entity in a process or action, such as who applies a treatment, conducts a verification, or approves a product.</w:t>
            </w:r>
          </w:p>
        </w:tc>
        <w:tc>
          <w:tcPr>
            <w:tcW w:w="3859" w:type="dxa"/>
            <w:hideMark/>
          </w:tcPr>
          <w:p w14:paraId="7917D3C6" w14:textId="11D4F45B" w:rsidR="007C3482" w:rsidRPr="0017633F" w:rsidRDefault="005B40C6" w:rsidP="00884172">
            <w:pPr>
              <w:rPr>
                <w:rFonts w:asciiTheme="majorHAnsi" w:hAnsiTheme="majorHAnsi" w:cstheme="majorHAnsi"/>
                <w:sz w:val="20"/>
                <w:szCs w:val="20"/>
                <w:lang w:val="en-US" w:eastAsia="es-ES"/>
              </w:rPr>
            </w:pPr>
            <w:r w:rsidRPr="005B40C6">
              <w:rPr>
                <w:rFonts w:asciiTheme="majorHAnsi" w:hAnsiTheme="majorHAnsi" w:cstheme="majorHAnsi"/>
                <w:sz w:val="20"/>
                <w:szCs w:val="20"/>
                <w:lang w:val="en-US"/>
              </w:rPr>
              <w:t>VERIFICATION conductedBy INSTITUTION/ORGANIZATION #type(CompetentAuthority) #agent(OfficialVeterinaryService)</w:t>
            </w:r>
            <w:r w:rsidR="007C3482" w:rsidRPr="0017633F">
              <w:rPr>
                <w:rFonts w:asciiTheme="majorHAnsi" w:hAnsiTheme="majorHAnsi" w:cstheme="majorHAnsi"/>
                <w:sz w:val="20"/>
                <w:szCs w:val="20"/>
                <w:lang w:val="en-US"/>
              </w:rPr>
              <w:t>)</w:t>
            </w:r>
          </w:p>
        </w:tc>
      </w:tr>
      <w:tr w:rsidR="007C3482" w:rsidRPr="004D4516" w14:paraId="5528E95D" w14:textId="77777777" w:rsidTr="0017633F">
        <w:tc>
          <w:tcPr>
            <w:tcW w:w="1536" w:type="dxa"/>
            <w:hideMark/>
          </w:tcPr>
          <w:p w14:paraId="62ECFB42"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#material</w:t>
            </w:r>
          </w:p>
        </w:tc>
        <w:tc>
          <w:tcPr>
            <w:tcW w:w="4381" w:type="dxa"/>
            <w:hideMark/>
          </w:tcPr>
          <w:p w14:paraId="386FF416"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#material specifies the physical substance(s) that constitute an item, commonly used to indicate the composition of packaging, containers, or products in food safety and supply chain contexts.</w:t>
            </w:r>
          </w:p>
        </w:tc>
        <w:tc>
          <w:tcPr>
            <w:tcW w:w="3859" w:type="dxa"/>
            <w:hideMark/>
          </w:tcPr>
          <w:p w14:paraId="39F3B30E"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#type(Milk) exportedIn CASE #type(Container) #condition(FirstUse) #material(NonContaminating)</w:t>
            </w:r>
          </w:p>
        </w:tc>
      </w:tr>
      <w:tr w:rsidR="008C06C3" w:rsidRPr="004D4516" w14:paraId="528A5F06" w14:textId="77777777" w:rsidTr="006043E7">
        <w:tc>
          <w:tcPr>
            <w:tcW w:w="1536" w:type="dxa"/>
          </w:tcPr>
          <w:p w14:paraId="5F3175D7" w14:textId="4FBF9D9C" w:rsidR="006043E7" w:rsidRPr="007C3482" w:rsidRDefault="008C06C3" w:rsidP="00884172">
            <w:pPr>
              <w:rPr>
                <w:rFonts w:asciiTheme="majorHAnsi" w:hAnsiTheme="majorHAnsi" w:cstheme="majorHAnsi"/>
                <w:sz w:val="20"/>
                <w:szCs w:val="20"/>
              </w:rPr>
            </w:pPr>
            <w:r w:rsidRPr="008C06C3">
              <w:rPr>
                <w:rFonts w:asciiTheme="majorHAnsi" w:hAnsiTheme="majorHAnsi" w:cstheme="majorHAnsi"/>
                <w:sz w:val="20"/>
                <w:szCs w:val="20"/>
              </w:rPr>
              <w:t>#biologicalHazard</w:t>
            </w:r>
          </w:p>
        </w:tc>
        <w:tc>
          <w:tcPr>
            <w:tcW w:w="4381" w:type="dxa"/>
          </w:tcPr>
          <w:p w14:paraId="0782ABD3" w14:textId="2F49B9AA" w:rsidR="006043E7" w:rsidRPr="006043E7" w:rsidRDefault="008C06C3" w:rsidP="00884172">
            <w:pPr>
              <w:rPr>
                <w:rFonts w:asciiTheme="majorHAnsi" w:hAnsiTheme="majorHAnsi" w:cstheme="majorHAnsi"/>
                <w:sz w:val="20"/>
                <w:szCs w:val="20"/>
                <w:lang w:val="en-US"/>
              </w:rPr>
            </w:pPr>
            <w:r w:rsidRPr="008C06C3">
              <w:rPr>
                <w:rFonts w:asciiTheme="majorHAnsi" w:hAnsiTheme="majorHAnsi" w:cstheme="majorHAnsi"/>
                <w:sz w:val="20"/>
                <w:szCs w:val="20"/>
                <w:lang w:val="en-US"/>
              </w:rPr>
              <w:t>#biologicalHazard is used to specify the particular biological agent — such as a pathogenic bacterium, virus, parasite, or fungus — that is the focus of a safety requirement, test, treatment, or prohibition. It is typically used as a qualifier to MICROORGANISM or DISEASE objects to identify the specific organism concerned</w:t>
            </w:r>
          </w:p>
        </w:tc>
        <w:tc>
          <w:tcPr>
            <w:tcW w:w="3859" w:type="dxa"/>
          </w:tcPr>
          <w:p w14:paraId="3B06801D" w14:textId="6379E0B7" w:rsidR="006043E7" w:rsidRPr="006043E7" w:rsidRDefault="008C06C3" w:rsidP="00884172">
            <w:pPr>
              <w:rPr>
                <w:rFonts w:asciiTheme="majorHAnsi" w:hAnsiTheme="majorHAnsi" w:cstheme="majorHAnsi"/>
                <w:sz w:val="20"/>
                <w:szCs w:val="20"/>
                <w:lang w:val="en-US"/>
              </w:rPr>
            </w:pPr>
            <w:r w:rsidRPr="008C06C3">
              <w:rPr>
                <w:rFonts w:asciiTheme="majorHAnsi" w:hAnsiTheme="majorHAnsi" w:cstheme="majorHAnsi"/>
                <w:sz w:val="20"/>
                <w:szCs w:val="20"/>
                <w:lang w:val="en-US"/>
              </w:rPr>
              <w:t>PRODUCT freeFrom MICROORGANISM #type(Pathogenic) #biologicalHazard(ListeriaMonocytogenes)</w:t>
            </w:r>
          </w:p>
        </w:tc>
      </w:tr>
      <w:tr w:rsidR="008C06C3" w:rsidRPr="004D4516" w14:paraId="235A4CEA" w14:textId="77777777" w:rsidTr="006043E7">
        <w:tc>
          <w:tcPr>
            <w:tcW w:w="1536" w:type="dxa"/>
          </w:tcPr>
          <w:p w14:paraId="60A350BB" w14:textId="1B6B4FAA" w:rsidR="008C06C3" w:rsidRPr="008C06C3" w:rsidRDefault="008C06C3" w:rsidP="00884172">
            <w:pPr>
              <w:rPr>
                <w:rFonts w:asciiTheme="majorHAnsi" w:hAnsiTheme="majorHAnsi" w:cstheme="majorHAnsi"/>
                <w:sz w:val="20"/>
                <w:szCs w:val="20"/>
              </w:rPr>
            </w:pPr>
            <w:r w:rsidRPr="008C06C3">
              <w:rPr>
                <w:rFonts w:asciiTheme="majorHAnsi" w:hAnsiTheme="majorHAnsi" w:cstheme="majorHAnsi"/>
                <w:sz w:val="20"/>
                <w:szCs w:val="20"/>
              </w:rPr>
              <w:t>#chemicalHazard</w:t>
            </w:r>
          </w:p>
        </w:tc>
        <w:tc>
          <w:tcPr>
            <w:tcW w:w="4381" w:type="dxa"/>
          </w:tcPr>
          <w:p w14:paraId="745CF517" w14:textId="48009CCA" w:rsidR="008C06C3" w:rsidRPr="008C06C3" w:rsidRDefault="008C06C3" w:rsidP="00884172">
            <w:pPr>
              <w:rPr>
                <w:rFonts w:asciiTheme="majorHAnsi" w:hAnsiTheme="majorHAnsi" w:cstheme="majorHAnsi"/>
                <w:sz w:val="20"/>
                <w:szCs w:val="20"/>
                <w:lang w:val="en-US"/>
              </w:rPr>
            </w:pPr>
            <w:r w:rsidRPr="008C06C3">
              <w:rPr>
                <w:rFonts w:asciiTheme="majorHAnsi" w:hAnsiTheme="majorHAnsi" w:cstheme="majorHAnsi"/>
                <w:sz w:val="20"/>
                <w:szCs w:val="20"/>
                <w:lang w:val="en-US"/>
              </w:rPr>
              <w:t>#chemicalHazard is used to specify the particular chemical agent — such as a toxin, pesticide residue, additive, or contaminant — that is the focus of a safety requirement, test, or prohibition. It is typically used as a qualifier to SUBSTANCE or CONTAMINATION objects to identify the specific chemical agent concerned.</w:t>
            </w:r>
          </w:p>
        </w:tc>
        <w:tc>
          <w:tcPr>
            <w:tcW w:w="3859" w:type="dxa"/>
          </w:tcPr>
          <w:p w14:paraId="2D33676C" w14:textId="2250E1CA" w:rsidR="008C06C3" w:rsidRPr="008C06C3" w:rsidRDefault="008C06C3" w:rsidP="00884172">
            <w:pPr>
              <w:rPr>
                <w:rFonts w:asciiTheme="majorHAnsi" w:hAnsiTheme="majorHAnsi" w:cstheme="majorHAnsi"/>
                <w:sz w:val="20"/>
                <w:szCs w:val="20"/>
                <w:lang w:val="en-US"/>
              </w:rPr>
            </w:pPr>
            <w:r w:rsidRPr="008C06C3">
              <w:rPr>
                <w:rFonts w:asciiTheme="majorHAnsi" w:hAnsiTheme="majorHAnsi" w:cstheme="majorHAnsi"/>
                <w:sz w:val="20"/>
                <w:szCs w:val="20"/>
                <w:lang w:val="en-US"/>
              </w:rPr>
              <w:t>PRODUCT freeFrom CONTAMINATION #type(Chemical) #chemicalHazard(AflatoxinB1)</w:t>
            </w:r>
          </w:p>
        </w:tc>
      </w:tr>
      <w:tr w:rsidR="008C06C3" w:rsidRPr="004D4516" w14:paraId="73F9F1F2" w14:textId="77777777" w:rsidTr="006043E7">
        <w:tc>
          <w:tcPr>
            <w:tcW w:w="1536" w:type="dxa"/>
          </w:tcPr>
          <w:p w14:paraId="417BB886" w14:textId="35F817A2" w:rsidR="008C06C3" w:rsidRPr="008C06C3" w:rsidRDefault="008C06C3" w:rsidP="00884172">
            <w:pPr>
              <w:rPr>
                <w:rFonts w:asciiTheme="majorHAnsi" w:hAnsiTheme="majorHAnsi" w:cstheme="majorHAnsi"/>
                <w:sz w:val="20"/>
                <w:szCs w:val="20"/>
              </w:rPr>
            </w:pPr>
            <w:r w:rsidRPr="008C06C3">
              <w:rPr>
                <w:rFonts w:asciiTheme="majorHAnsi" w:hAnsiTheme="majorHAnsi" w:cstheme="majorHAnsi"/>
                <w:sz w:val="20"/>
                <w:szCs w:val="20"/>
              </w:rPr>
              <w:t>#physicalHazard</w:t>
            </w:r>
          </w:p>
        </w:tc>
        <w:tc>
          <w:tcPr>
            <w:tcW w:w="4381" w:type="dxa"/>
          </w:tcPr>
          <w:p w14:paraId="4262D1AF" w14:textId="17058518" w:rsidR="008C06C3" w:rsidRPr="008C06C3" w:rsidRDefault="008C06C3" w:rsidP="00884172">
            <w:pPr>
              <w:rPr>
                <w:rFonts w:asciiTheme="majorHAnsi" w:hAnsiTheme="majorHAnsi" w:cstheme="majorHAnsi"/>
                <w:sz w:val="20"/>
                <w:szCs w:val="20"/>
                <w:lang w:val="en-US"/>
              </w:rPr>
            </w:pPr>
            <w:r w:rsidRPr="008C06C3">
              <w:rPr>
                <w:rFonts w:asciiTheme="majorHAnsi" w:hAnsiTheme="majorHAnsi" w:cstheme="majorHAnsi"/>
                <w:sz w:val="20"/>
                <w:szCs w:val="20"/>
                <w:lang w:val="en-US"/>
              </w:rPr>
              <w:t>#physicalHazard is used to specify the particular physical agent — such as glass, metal, bone fragments, or foreign bodies — that is the focus of a safety requirement or prohibition. It is typically used as a qualifier to CONTAMINATION objects to identify the specific physical agent concerned.</w:t>
            </w:r>
          </w:p>
        </w:tc>
        <w:tc>
          <w:tcPr>
            <w:tcW w:w="3859" w:type="dxa"/>
          </w:tcPr>
          <w:p w14:paraId="6412FAB8" w14:textId="54E98D49" w:rsidR="008C06C3" w:rsidRPr="008C06C3" w:rsidRDefault="008C06C3" w:rsidP="00884172">
            <w:pPr>
              <w:rPr>
                <w:rFonts w:asciiTheme="majorHAnsi" w:hAnsiTheme="majorHAnsi" w:cstheme="majorHAnsi"/>
                <w:sz w:val="20"/>
                <w:szCs w:val="20"/>
                <w:lang w:val="en-US"/>
              </w:rPr>
            </w:pPr>
            <w:r w:rsidRPr="008C06C3">
              <w:rPr>
                <w:rFonts w:asciiTheme="majorHAnsi" w:hAnsiTheme="majorHAnsi" w:cstheme="majorHAnsi"/>
                <w:sz w:val="20"/>
                <w:szCs w:val="20"/>
                <w:lang w:val="en-US"/>
              </w:rPr>
              <w:t>PRODUCT freeFrom CONTAMINATION #type(Physical) #physicalHazard(MetalFragment)</w:t>
            </w:r>
          </w:p>
        </w:tc>
      </w:tr>
    </w:tbl>
    <w:p w14:paraId="1D8D875A" w14:textId="77777777" w:rsidR="007C3482" w:rsidRPr="0017633F" w:rsidRDefault="007C3482" w:rsidP="007C3482">
      <w:pPr>
        <w:spacing w:line="240" w:lineRule="auto"/>
        <w:rPr>
          <w:rFonts w:asciiTheme="majorHAnsi" w:hAnsiTheme="majorHAnsi" w:cstheme="majorHAnsi"/>
          <w:sz w:val="20"/>
          <w:szCs w:val="20"/>
          <w:lang w:val="en-US" w:eastAsia="es-ES"/>
        </w:rPr>
      </w:pPr>
    </w:p>
    <w:p w14:paraId="598E571E" w14:textId="77777777" w:rsidR="007C3482" w:rsidRPr="0017633F" w:rsidRDefault="007C3482" w:rsidP="007C3482">
      <w:pPr>
        <w:spacing w:line="240" w:lineRule="auto"/>
        <w:rPr>
          <w:rFonts w:asciiTheme="majorHAnsi" w:hAnsiTheme="majorHAnsi" w:cstheme="majorHAnsi"/>
          <w:sz w:val="20"/>
          <w:szCs w:val="20"/>
          <w:lang w:val="en-US" w:eastAsia="es-ES"/>
        </w:rPr>
      </w:pPr>
    </w:p>
    <w:tbl>
      <w:tblPr>
        <w:tblStyle w:val="TableGrid"/>
        <w:tblW w:w="9776" w:type="dxa"/>
        <w:tblLook w:val="04A0" w:firstRow="1" w:lastRow="0" w:firstColumn="1" w:lastColumn="0" w:noHBand="0" w:noVBand="1"/>
      </w:tblPr>
      <w:tblGrid>
        <w:gridCol w:w="1236"/>
        <w:gridCol w:w="4713"/>
        <w:gridCol w:w="3827"/>
      </w:tblGrid>
      <w:tr w:rsidR="007C3482" w:rsidRPr="007C3482" w14:paraId="569CC7A3" w14:textId="77777777" w:rsidTr="007C3482">
        <w:tc>
          <w:tcPr>
            <w:tcW w:w="9776" w:type="dxa"/>
            <w:gridSpan w:val="3"/>
            <w:shd w:val="clear" w:color="auto" w:fill="000000" w:themeFill="text1"/>
          </w:tcPr>
          <w:p w14:paraId="44B1086B" w14:textId="77777777" w:rsidR="007C3482" w:rsidRPr="007C3482" w:rsidRDefault="007C3482" w:rsidP="00884172">
            <w:pPr>
              <w:jc w:val="center"/>
              <w:rPr>
                <w:rFonts w:asciiTheme="majorHAnsi" w:hAnsiTheme="majorHAnsi" w:cstheme="majorHAnsi"/>
                <w:b/>
                <w:bCs/>
                <w:color w:val="FFFFFF" w:themeColor="background1"/>
                <w:sz w:val="20"/>
                <w:szCs w:val="20"/>
                <w:lang w:eastAsia="es-ES"/>
              </w:rPr>
            </w:pPr>
            <w:r w:rsidRPr="007C3482">
              <w:rPr>
                <w:rFonts w:asciiTheme="majorHAnsi" w:hAnsiTheme="majorHAnsi" w:cstheme="majorHAnsi"/>
                <w:b/>
                <w:bCs/>
                <w:color w:val="FFFFFF" w:themeColor="background1"/>
                <w:sz w:val="20"/>
                <w:szCs w:val="20"/>
                <w:lang w:eastAsia="es-ES"/>
              </w:rPr>
              <w:t>Family: SpatialJurisdictional</w:t>
            </w:r>
          </w:p>
        </w:tc>
      </w:tr>
      <w:tr w:rsidR="007C3482" w:rsidRPr="007C3482" w14:paraId="1DE28928" w14:textId="77777777" w:rsidTr="007C3482">
        <w:tc>
          <w:tcPr>
            <w:tcW w:w="0" w:type="auto"/>
            <w:hideMark/>
          </w:tcPr>
          <w:p w14:paraId="57A39F17"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Attribute</w:t>
            </w:r>
          </w:p>
        </w:tc>
        <w:tc>
          <w:tcPr>
            <w:tcW w:w="4713" w:type="dxa"/>
            <w:hideMark/>
          </w:tcPr>
          <w:p w14:paraId="3B1B1E41"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Description</w:t>
            </w:r>
          </w:p>
        </w:tc>
        <w:tc>
          <w:tcPr>
            <w:tcW w:w="3827" w:type="dxa"/>
            <w:hideMark/>
          </w:tcPr>
          <w:p w14:paraId="1A6488D8"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Example</w:t>
            </w:r>
          </w:p>
        </w:tc>
      </w:tr>
      <w:tr w:rsidR="007C3482" w:rsidRPr="004D4516" w14:paraId="4E15032C" w14:textId="77777777" w:rsidTr="007C3482">
        <w:tc>
          <w:tcPr>
            <w:tcW w:w="0" w:type="auto"/>
            <w:hideMark/>
          </w:tcPr>
          <w:p w14:paraId="16B49056"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#territory</w:t>
            </w:r>
          </w:p>
        </w:tc>
        <w:tc>
          <w:tcPr>
            <w:tcW w:w="4713" w:type="dxa"/>
            <w:hideMark/>
          </w:tcPr>
          <w:p w14:paraId="2811EDB0"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 xml:space="preserve">#territory is used to specify the geographic scope or jurisdiction for regulations, disease status (e.g., disease-free), trade authorizations, or origin of </w:t>
            </w:r>
            <w:r w:rsidRPr="0017633F">
              <w:rPr>
                <w:rFonts w:asciiTheme="majorHAnsi" w:hAnsiTheme="majorHAnsi" w:cstheme="majorHAnsi"/>
                <w:sz w:val="20"/>
                <w:szCs w:val="20"/>
                <w:lang w:val="en-US"/>
              </w:rPr>
              <w:lastRenderedPageBreak/>
              <w:t>products. It is a key attribute for contextualizing compliance, health status, and eligibility for export/import.</w:t>
            </w:r>
          </w:p>
        </w:tc>
        <w:tc>
          <w:tcPr>
            <w:tcW w:w="3827" w:type="dxa"/>
            <w:hideMark/>
          </w:tcPr>
          <w:p w14:paraId="52D8467D"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lastRenderedPageBreak/>
              <w:t xml:space="preserve">PRODUCT monitoredFor DISEASE #type(DiseaseName) #time(6) </w:t>
            </w:r>
            <w:r w:rsidRPr="0017633F">
              <w:rPr>
                <w:rFonts w:asciiTheme="majorHAnsi" w:hAnsiTheme="majorHAnsi" w:cstheme="majorHAnsi"/>
                <w:sz w:val="20"/>
                <w:szCs w:val="20"/>
                <w:lang w:val="en-US"/>
              </w:rPr>
              <w:lastRenderedPageBreak/>
              <w:t>#timeUnit(Months) #location(Farm) #applied(False)</w:t>
            </w:r>
          </w:p>
        </w:tc>
      </w:tr>
      <w:tr w:rsidR="007C3482" w:rsidRPr="004D4516" w14:paraId="5529DE94" w14:textId="77777777" w:rsidTr="007C3482">
        <w:tc>
          <w:tcPr>
            <w:tcW w:w="0" w:type="auto"/>
            <w:hideMark/>
          </w:tcPr>
          <w:p w14:paraId="1727A00E"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lastRenderedPageBreak/>
              <w:t>#country</w:t>
            </w:r>
          </w:p>
        </w:tc>
        <w:tc>
          <w:tcPr>
            <w:tcW w:w="4713" w:type="dxa"/>
            <w:hideMark/>
          </w:tcPr>
          <w:p w14:paraId="6633F03B"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#country denotes the country (often as an ISO code) relevant to the subject, such as the origin, destination, or regulatory jurisdiction for products, establishments, or processes.</w:t>
            </w:r>
          </w:p>
        </w:tc>
        <w:tc>
          <w:tcPr>
            <w:tcW w:w="3827" w:type="dxa"/>
            <w:hideMark/>
          </w:tcPr>
          <w:p w14:paraId="7193FBA5"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TERRITORY #type(Country) #country(ISO-CODE) #role(Exporting) compliesWith REGULATION #specification(RelevantSanitaryRegulations)</w:t>
            </w:r>
          </w:p>
        </w:tc>
      </w:tr>
      <w:tr w:rsidR="007C3482" w:rsidRPr="004D4516" w14:paraId="0CE2E9E1" w14:textId="77777777" w:rsidTr="007C3482">
        <w:tc>
          <w:tcPr>
            <w:tcW w:w="0" w:type="auto"/>
            <w:hideMark/>
          </w:tcPr>
          <w:p w14:paraId="424CB459"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#location</w:t>
            </w:r>
          </w:p>
        </w:tc>
        <w:tc>
          <w:tcPr>
            <w:tcW w:w="4713" w:type="dxa"/>
            <w:hideMark/>
          </w:tcPr>
          <w:p w14:paraId="13AF9958"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#location is used to specify the geographical or spatial context relevant to the subject, such as the country, region, establishment, or designated area where an activity occurs or an entity is situated.</w:t>
            </w:r>
          </w:p>
        </w:tc>
        <w:tc>
          <w:tcPr>
            <w:tcW w:w="3827" w:type="dxa"/>
            <w:hideMark/>
          </w:tcPr>
          <w:p w14:paraId="529A84BB"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authorizedFor COMMERCE #activity(Trade) #location(Country) #role(Exporting)</w:t>
            </w:r>
          </w:p>
        </w:tc>
      </w:tr>
      <w:tr w:rsidR="007C3482" w:rsidRPr="004D4516" w14:paraId="77D00B32" w14:textId="77777777" w:rsidTr="007C3482">
        <w:tc>
          <w:tcPr>
            <w:tcW w:w="0" w:type="auto"/>
            <w:hideMark/>
          </w:tcPr>
          <w:p w14:paraId="78331E73"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#origin</w:t>
            </w:r>
          </w:p>
        </w:tc>
        <w:tc>
          <w:tcPr>
            <w:tcW w:w="4713" w:type="dxa"/>
            <w:hideMark/>
          </w:tcPr>
          <w:p w14:paraId="5C240714"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#origin denotes the original source or provenance of an entity, country, or establishment from which a raw material or product is derived. It is used to trace the origin for regulatory, safety, or quality purposes.</w:t>
            </w:r>
          </w:p>
        </w:tc>
        <w:tc>
          <w:tcPr>
            <w:tcW w:w="3827" w:type="dxa"/>
            <w:hideMark/>
          </w:tcPr>
          <w:p w14:paraId="6D307A48"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RAWMATERIAL #origin(Factory) comesFrom TERRITORY #type(Country) #role(Origin)</w:t>
            </w:r>
          </w:p>
        </w:tc>
      </w:tr>
      <w:tr w:rsidR="007C3482" w:rsidRPr="004D4516" w14:paraId="068A5334" w14:textId="77777777" w:rsidTr="007C3482">
        <w:tc>
          <w:tcPr>
            <w:tcW w:w="0" w:type="auto"/>
            <w:hideMark/>
          </w:tcPr>
          <w:p w14:paraId="034A84B7"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#destination</w:t>
            </w:r>
          </w:p>
        </w:tc>
        <w:tc>
          <w:tcPr>
            <w:tcW w:w="4713" w:type="dxa"/>
            <w:hideMark/>
          </w:tcPr>
          <w:p w14:paraId="5CD20438"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#destination indicates the final target, recipient, or endpoint for a product, process, or authorization. It is commonly used to specify where goods are exported, to whom permissions are granted, or the intended market or use of a product.</w:t>
            </w:r>
          </w:p>
        </w:tc>
        <w:tc>
          <w:tcPr>
            <w:tcW w:w="3827" w:type="dxa"/>
            <w:hideMark/>
          </w:tcPr>
          <w:p w14:paraId="7FF8CAD5" w14:textId="31AF12AA" w:rsidR="007C3482" w:rsidRPr="0017633F" w:rsidRDefault="00957EAE" w:rsidP="00884172">
            <w:pPr>
              <w:rPr>
                <w:rFonts w:asciiTheme="majorHAnsi" w:hAnsiTheme="majorHAnsi" w:cstheme="majorHAnsi"/>
                <w:sz w:val="20"/>
                <w:szCs w:val="20"/>
                <w:lang w:val="en-US" w:eastAsia="es-ES"/>
              </w:rPr>
            </w:pPr>
            <w:r>
              <w:rPr>
                <w:rFonts w:asciiTheme="majorHAnsi" w:hAnsiTheme="majorHAnsi" w:cstheme="majorHAnsi"/>
                <w:sz w:val="20"/>
                <w:szCs w:val="20"/>
                <w:lang w:val="en-US"/>
              </w:rPr>
              <w:t>FACILITY</w:t>
            </w:r>
            <w:r w:rsidR="007C3482" w:rsidRPr="0017633F">
              <w:rPr>
                <w:rFonts w:asciiTheme="majorHAnsi" w:hAnsiTheme="majorHAnsi" w:cstheme="majorHAnsi"/>
                <w:sz w:val="20"/>
                <w:szCs w:val="20"/>
                <w:lang w:val="en-US"/>
              </w:rPr>
              <w:t xml:space="preserve"> #type(ExportEstablishment) authorizedFor COMMERCE #type(Export) #destination(Generalized)</w:t>
            </w:r>
          </w:p>
        </w:tc>
      </w:tr>
    </w:tbl>
    <w:p w14:paraId="03A6B51B" w14:textId="77777777" w:rsidR="007C3482" w:rsidRPr="0017633F" w:rsidRDefault="007C3482" w:rsidP="007C3482">
      <w:pPr>
        <w:spacing w:line="240" w:lineRule="auto"/>
        <w:rPr>
          <w:rFonts w:asciiTheme="majorHAnsi" w:hAnsiTheme="majorHAnsi" w:cstheme="majorHAnsi"/>
          <w:sz w:val="20"/>
          <w:szCs w:val="20"/>
          <w:lang w:val="en-US" w:eastAsia="es-ES"/>
        </w:rPr>
      </w:pPr>
    </w:p>
    <w:p w14:paraId="2D7E7DAA" w14:textId="77777777" w:rsidR="007C3482" w:rsidRPr="0017633F" w:rsidRDefault="007C3482" w:rsidP="007C3482">
      <w:pPr>
        <w:spacing w:line="240" w:lineRule="auto"/>
        <w:rPr>
          <w:rFonts w:asciiTheme="majorHAnsi" w:hAnsiTheme="majorHAnsi" w:cstheme="majorHAnsi"/>
          <w:sz w:val="20"/>
          <w:szCs w:val="20"/>
          <w:lang w:val="en-US" w:eastAsia="es-ES"/>
        </w:rPr>
      </w:pPr>
    </w:p>
    <w:tbl>
      <w:tblPr>
        <w:tblStyle w:val="TableGrid"/>
        <w:tblW w:w="9776" w:type="dxa"/>
        <w:tblLook w:val="04A0" w:firstRow="1" w:lastRow="0" w:firstColumn="1" w:lastColumn="0" w:noHBand="0" w:noVBand="1"/>
      </w:tblPr>
      <w:tblGrid>
        <w:gridCol w:w="1413"/>
        <w:gridCol w:w="4536"/>
        <w:gridCol w:w="3827"/>
      </w:tblGrid>
      <w:tr w:rsidR="007C3482" w:rsidRPr="007C3482" w14:paraId="02B3B105" w14:textId="77777777" w:rsidTr="007C3482">
        <w:tc>
          <w:tcPr>
            <w:tcW w:w="9776" w:type="dxa"/>
            <w:gridSpan w:val="3"/>
            <w:shd w:val="clear" w:color="auto" w:fill="000000" w:themeFill="text1"/>
          </w:tcPr>
          <w:p w14:paraId="68A7A6B7" w14:textId="77777777" w:rsidR="007C3482" w:rsidRPr="007C3482" w:rsidRDefault="007C3482" w:rsidP="00884172">
            <w:pPr>
              <w:jc w:val="center"/>
              <w:rPr>
                <w:rFonts w:asciiTheme="majorHAnsi" w:hAnsiTheme="majorHAnsi" w:cstheme="majorHAnsi"/>
                <w:b/>
                <w:bCs/>
                <w:color w:val="FFFFFF" w:themeColor="background1"/>
                <w:sz w:val="20"/>
                <w:szCs w:val="20"/>
                <w:lang w:eastAsia="es-ES"/>
              </w:rPr>
            </w:pPr>
            <w:r w:rsidRPr="007C3482">
              <w:rPr>
                <w:rFonts w:asciiTheme="majorHAnsi" w:hAnsiTheme="majorHAnsi" w:cstheme="majorHAnsi"/>
                <w:b/>
                <w:bCs/>
                <w:color w:val="FFFFFF" w:themeColor="background1"/>
                <w:sz w:val="20"/>
                <w:szCs w:val="20"/>
                <w:lang w:eastAsia="es-ES"/>
              </w:rPr>
              <w:t>Family: Temporal</w:t>
            </w:r>
          </w:p>
        </w:tc>
      </w:tr>
      <w:tr w:rsidR="007C3482" w:rsidRPr="007C3482" w14:paraId="66F21243" w14:textId="77777777" w:rsidTr="007C3482">
        <w:tc>
          <w:tcPr>
            <w:tcW w:w="1413" w:type="dxa"/>
            <w:hideMark/>
          </w:tcPr>
          <w:p w14:paraId="429ACDEE"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Attribute</w:t>
            </w:r>
          </w:p>
        </w:tc>
        <w:tc>
          <w:tcPr>
            <w:tcW w:w="4536" w:type="dxa"/>
            <w:hideMark/>
          </w:tcPr>
          <w:p w14:paraId="47DAF762"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Description</w:t>
            </w:r>
          </w:p>
        </w:tc>
        <w:tc>
          <w:tcPr>
            <w:tcW w:w="3827" w:type="dxa"/>
            <w:hideMark/>
          </w:tcPr>
          <w:p w14:paraId="365145DD"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Example</w:t>
            </w:r>
          </w:p>
        </w:tc>
      </w:tr>
      <w:tr w:rsidR="007C3482" w:rsidRPr="004D4516" w14:paraId="6A4324B5" w14:textId="77777777" w:rsidTr="007C3482">
        <w:tc>
          <w:tcPr>
            <w:tcW w:w="1413" w:type="dxa"/>
            <w:hideMark/>
          </w:tcPr>
          <w:p w14:paraId="6FB39284"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#time</w:t>
            </w:r>
          </w:p>
        </w:tc>
        <w:tc>
          <w:tcPr>
            <w:tcW w:w="4536" w:type="dxa"/>
            <w:hideMark/>
          </w:tcPr>
          <w:p w14:paraId="5708CDA9"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#time is a metadata attribute that denotes a specific duration or point in time relevant to the subject and predicate of a triple. It is commonly used to express how long a process (e.g., heat treatment, maturation, storage) is applied, or to set minimum/maximum time requirements for regulatory or quality purposes.</w:t>
            </w:r>
          </w:p>
        </w:tc>
        <w:tc>
          <w:tcPr>
            <w:tcW w:w="3827" w:type="dxa"/>
            <w:hideMark/>
          </w:tcPr>
          <w:p w14:paraId="07C6A20B"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subjectedTo TREATMENT #type(HTST) #temp(72) #tempUnit(Celsius) #time(15) #timeUnit(seconds)</w:t>
            </w:r>
          </w:p>
        </w:tc>
      </w:tr>
      <w:tr w:rsidR="007C3482" w:rsidRPr="004D4516" w14:paraId="54C147CA" w14:textId="77777777" w:rsidTr="007C3482">
        <w:tc>
          <w:tcPr>
            <w:tcW w:w="1413" w:type="dxa"/>
            <w:hideMark/>
          </w:tcPr>
          <w:p w14:paraId="2CE4341C"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#timeMin</w:t>
            </w:r>
          </w:p>
        </w:tc>
        <w:tc>
          <w:tcPr>
            <w:tcW w:w="4536" w:type="dxa"/>
            <w:hideMark/>
          </w:tcPr>
          <w:p w14:paraId="49AFCF6B"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#timeMin specifies the minimum time threshold that must be met or exceeded for a process, treatment, or condition to be considered valid or compliant, often used in regulatory, safety, or quality contexts.</w:t>
            </w:r>
          </w:p>
        </w:tc>
        <w:tc>
          <w:tcPr>
            <w:tcW w:w="3827" w:type="dxa"/>
            <w:hideMark/>
          </w:tcPr>
          <w:p w14:paraId="78B50D04"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TERRITORY #type(Farm) freeFrom DISEASE #type(diseaseName) #timeMin(12) #timeUnit(Months)</w:t>
            </w:r>
          </w:p>
        </w:tc>
      </w:tr>
      <w:tr w:rsidR="007C3482" w:rsidRPr="004D4516" w14:paraId="4250655A" w14:textId="77777777" w:rsidTr="007C3482">
        <w:tc>
          <w:tcPr>
            <w:tcW w:w="1413" w:type="dxa"/>
            <w:hideMark/>
          </w:tcPr>
          <w:p w14:paraId="15EBFB75"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#timeMax</w:t>
            </w:r>
          </w:p>
        </w:tc>
        <w:tc>
          <w:tcPr>
            <w:tcW w:w="4536" w:type="dxa"/>
            <w:hideMark/>
          </w:tcPr>
          <w:p w14:paraId="191A80A3"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#timeMax is a metadata attribute used to specify the upper limit of time allowed or required for a process, treatment, or condition in food safety, processing, or regulatory contexts.</w:t>
            </w:r>
          </w:p>
        </w:tc>
        <w:tc>
          <w:tcPr>
            <w:tcW w:w="3827" w:type="dxa"/>
            <w:hideMark/>
          </w:tcPr>
          <w:p w14:paraId="28C5AB7B"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subjectedTo TREATMENT #type(Heat) #timeMin(15) #timeMax(20) #timeUnit(seconds)</w:t>
            </w:r>
          </w:p>
        </w:tc>
      </w:tr>
      <w:tr w:rsidR="007C3482" w:rsidRPr="004D4516" w14:paraId="21275766" w14:textId="77777777" w:rsidTr="007C3482">
        <w:tc>
          <w:tcPr>
            <w:tcW w:w="1413" w:type="dxa"/>
            <w:hideMark/>
          </w:tcPr>
          <w:p w14:paraId="214CF51B"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#timeSpan</w:t>
            </w:r>
          </w:p>
        </w:tc>
        <w:tc>
          <w:tcPr>
            <w:tcW w:w="4536" w:type="dxa"/>
            <w:hideMark/>
          </w:tcPr>
          <w:p w14:paraId="2063C442"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#timeSpan denotes the length of time associated with a process, condition, or requirement, typically expressed in units such as days, months, or years. It is used to qualify statements about disease freedom, maturation, quarantine, or other temporal requirements.</w:t>
            </w:r>
          </w:p>
        </w:tc>
        <w:tc>
          <w:tcPr>
            <w:tcW w:w="3827" w:type="dxa"/>
            <w:hideMark/>
          </w:tcPr>
          <w:p w14:paraId="2E6CDB57"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freeFrom DISEASE #type(diseaseName) #timeSpan(12) #timeUnit(Months)</w:t>
            </w:r>
          </w:p>
        </w:tc>
      </w:tr>
      <w:tr w:rsidR="007C3482" w:rsidRPr="004D4516" w14:paraId="6F04E78F" w14:textId="77777777" w:rsidTr="007C3482">
        <w:tc>
          <w:tcPr>
            <w:tcW w:w="1413" w:type="dxa"/>
            <w:hideMark/>
          </w:tcPr>
          <w:p w14:paraId="7D509FC5"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#timeUnit</w:t>
            </w:r>
          </w:p>
        </w:tc>
        <w:tc>
          <w:tcPr>
            <w:tcW w:w="4536" w:type="dxa"/>
            <w:hideMark/>
          </w:tcPr>
          <w:p w14:paraId="190E3FDB"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#timeUnit indicates the unit of measurement for time-related attributes in processes, treatments, or conditions, ensuring clarity and standardization of temporal data.</w:t>
            </w:r>
          </w:p>
        </w:tc>
        <w:tc>
          <w:tcPr>
            <w:tcW w:w="3827" w:type="dxa"/>
            <w:hideMark/>
          </w:tcPr>
          <w:p w14:paraId="52B46EA1"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subjectedTo TREATMENT #type(HTST) #temp(72) #tempUnit(Celsius) #time(15) #timeUnit(seconds)</w:t>
            </w:r>
          </w:p>
        </w:tc>
      </w:tr>
      <w:tr w:rsidR="007C3482" w:rsidRPr="004D4516" w14:paraId="3B524AFF" w14:textId="77777777" w:rsidTr="007C3482">
        <w:tc>
          <w:tcPr>
            <w:tcW w:w="1413" w:type="dxa"/>
            <w:hideMark/>
          </w:tcPr>
          <w:p w14:paraId="2A344752"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#timeRule</w:t>
            </w:r>
          </w:p>
        </w:tc>
        <w:tc>
          <w:tcPr>
            <w:tcW w:w="4536" w:type="dxa"/>
            <w:hideMark/>
          </w:tcPr>
          <w:p w14:paraId="32A0DDB2"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#timeRule indicates the logical rule or comparison operator used to interpret a time value in the context of a process, restriction, or requirement (e.g., 'less than 60 days').</w:t>
            </w:r>
          </w:p>
        </w:tc>
        <w:tc>
          <w:tcPr>
            <w:tcW w:w="3827" w:type="dxa"/>
            <w:hideMark/>
          </w:tcPr>
          <w:p w14:paraId="6065C563" w14:textId="246BC1CD" w:rsidR="007C3482" w:rsidRPr="0017633F" w:rsidRDefault="00957EAE" w:rsidP="00884172">
            <w:pPr>
              <w:rPr>
                <w:rFonts w:asciiTheme="majorHAnsi" w:hAnsiTheme="majorHAnsi" w:cstheme="majorHAnsi"/>
                <w:sz w:val="20"/>
                <w:szCs w:val="20"/>
                <w:lang w:val="en-US" w:eastAsia="es-ES"/>
              </w:rPr>
            </w:pPr>
            <w:r>
              <w:rPr>
                <w:rFonts w:asciiTheme="majorHAnsi" w:hAnsiTheme="majorHAnsi" w:cstheme="majorHAnsi"/>
                <w:sz w:val="20"/>
                <w:szCs w:val="20"/>
                <w:lang w:val="en-US"/>
              </w:rPr>
              <w:t>FACILITY</w:t>
            </w:r>
            <w:r w:rsidR="007C3482" w:rsidRPr="0017633F">
              <w:rPr>
                <w:rFonts w:asciiTheme="majorHAnsi" w:hAnsiTheme="majorHAnsi" w:cstheme="majorHAnsi"/>
                <w:sz w:val="20"/>
                <w:szCs w:val="20"/>
                <w:lang w:val="en-US"/>
              </w:rPr>
              <w:t xml:space="preserve"> #type(Establishment) #role(PrimaryProduction) compliesWith PREVENTION #type(Quarantine) #timespan(60) #timeUnit(days) #timeRule(lessThan) #phase(Dispatch) #applied(False)</w:t>
            </w:r>
          </w:p>
        </w:tc>
      </w:tr>
      <w:tr w:rsidR="007C3482" w:rsidRPr="004D4516" w14:paraId="7CC0830F" w14:textId="77777777" w:rsidTr="007C3482">
        <w:tc>
          <w:tcPr>
            <w:tcW w:w="1413" w:type="dxa"/>
            <w:hideMark/>
          </w:tcPr>
          <w:p w14:paraId="5F13DEEB"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lastRenderedPageBreak/>
              <w:t>#phase</w:t>
            </w:r>
          </w:p>
        </w:tc>
        <w:tc>
          <w:tcPr>
            <w:tcW w:w="4536" w:type="dxa"/>
            <w:hideMark/>
          </w:tcPr>
          <w:p w14:paraId="185BC5C0" w14:textId="77777777" w:rsidR="007C3482" w:rsidRPr="007C3482" w:rsidRDefault="007C3482" w:rsidP="00884172">
            <w:pPr>
              <w:rPr>
                <w:rFonts w:asciiTheme="majorHAnsi" w:hAnsiTheme="majorHAnsi" w:cstheme="majorHAnsi"/>
                <w:sz w:val="20"/>
                <w:szCs w:val="20"/>
                <w:lang w:eastAsia="es-ES"/>
              </w:rPr>
            </w:pPr>
            <w:r w:rsidRPr="0017633F">
              <w:rPr>
                <w:rFonts w:asciiTheme="majorHAnsi" w:hAnsiTheme="majorHAnsi" w:cstheme="majorHAnsi"/>
                <w:sz w:val="20"/>
                <w:szCs w:val="20"/>
                <w:lang w:val="en-US"/>
              </w:rPr>
              <w:t xml:space="preserve">#phase is used to annotate a triple with the particular stage of a process (e.g., production, packaging, pasteurization, collection, manufacturing, etc.) during which an action, treatment, or regulatory compliance occurs. </w:t>
            </w:r>
            <w:r w:rsidRPr="007C3482">
              <w:rPr>
                <w:rFonts w:asciiTheme="majorHAnsi" w:hAnsiTheme="majorHAnsi" w:cstheme="majorHAnsi"/>
                <w:sz w:val="20"/>
                <w:szCs w:val="20"/>
              </w:rPr>
              <w:t>It provides contextual granularity to process-oriented data.</w:t>
            </w:r>
          </w:p>
        </w:tc>
        <w:tc>
          <w:tcPr>
            <w:tcW w:w="3827" w:type="dxa"/>
            <w:hideMark/>
          </w:tcPr>
          <w:p w14:paraId="13BE0B34"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compliesWith REGULATION #specification(HygieneRegulations) #phase(Collection)</w:t>
            </w:r>
          </w:p>
        </w:tc>
      </w:tr>
    </w:tbl>
    <w:p w14:paraId="0070C6FF" w14:textId="77777777" w:rsidR="007C3482" w:rsidRPr="0017633F" w:rsidRDefault="007C3482" w:rsidP="007C3482">
      <w:pPr>
        <w:spacing w:line="240" w:lineRule="auto"/>
        <w:rPr>
          <w:rFonts w:asciiTheme="majorHAnsi" w:hAnsiTheme="majorHAnsi" w:cstheme="majorHAnsi"/>
          <w:sz w:val="20"/>
          <w:szCs w:val="20"/>
          <w:lang w:val="en-US" w:eastAsia="es-ES"/>
        </w:rPr>
      </w:pPr>
    </w:p>
    <w:p w14:paraId="018ED160" w14:textId="77777777" w:rsidR="007C3482" w:rsidRPr="0017633F" w:rsidRDefault="007C3482" w:rsidP="007C3482">
      <w:pPr>
        <w:spacing w:line="240" w:lineRule="auto"/>
        <w:rPr>
          <w:rFonts w:asciiTheme="majorHAnsi" w:hAnsiTheme="majorHAnsi" w:cstheme="majorHAnsi"/>
          <w:sz w:val="20"/>
          <w:szCs w:val="20"/>
          <w:lang w:val="en-US" w:eastAsia="es-ES"/>
        </w:rPr>
      </w:pPr>
    </w:p>
    <w:tbl>
      <w:tblPr>
        <w:tblStyle w:val="TableGrid"/>
        <w:tblW w:w="9776" w:type="dxa"/>
        <w:tblLook w:val="04A0" w:firstRow="1" w:lastRow="0" w:firstColumn="1" w:lastColumn="0" w:noHBand="0" w:noVBand="1"/>
      </w:tblPr>
      <w:tblGrid>
        <w:gridCol w:w="1413"/>
        <w:gridCol w:w="4536"/>
        <w:gridCol w:w="3827"/>
      </w:tblGrid>
      <w:tr w:rsidR="007C3482" w:rsidRPr="007C3482" w14:paraId="0E6B75FC" w14:textId="77777777" w:rsidTr="007C3482">
        <w:tc>
          <w:tcPr>
            <w:tcW w:w="9776" w:type="dxa"/>
            <w:gridSpan w:val="3"/>
            <w:shd w:val="clear" w:color="auto" w:fill="000000" w:themeFill="text1"/>
          </w:tcPr>
          <w:p w14:paraId="5F02EDD9" w14:textId="77777777" w:rsidR="007C3482" w:rsidRPr="007C3482" w:rsidRDefault="007C3482" w:rsidP="00884172">
            <w:pPr>
              <w:jc w:val="center"/>
              <w:rPr>
                <w:rFonts w:asciiTheme="majorHAnsi" w:hAnsiTheme="majorHAnsi" w:cstheme="majorHAnsi"/>
                <w:b/>
                <w:bCs/>
                <w:color w:val="FFFFFF" w:themeColor="background1"/>
                <w:sz w:val="20"/>
                <w:szCs w:val="20"/>
                <w:lang w:eastAsia="es-ES"/>
              </w:rPr>
            </w:pPr>
            <w:r w:rsidRPr="007C3482">
              <w:rPr>
                <w:rFonts w:asciiTheme="majorHAnsi" w:hAnsiTheme="majorHAnsi" w:cstheme="majorHAnsi"/>
                <w:b/>
                <w:bCs/>
                <w:color w:val="FFFFFF" w:themeColor="background1"/>
                <w:sz w:val="20"/>
                <w:szCs w:val="20"/>
                <w:lang w:eastAsia="es-ES"/>
              </w:rPr>
              <w:t>Family: QuantitativeTechnical</w:t>
            </w:r>
          </w:p>
        </w:tc>
      </w:tr>
      <w:tr w:rsidR="007C3482" w:rsidRPr="007C3482" w14:paraId="46B6423F" w14:textId="77777777" w:rsidTr="007C3482">
        <w:tc>
          <w:tcPr>
            <w:tcW w:w="1413" w:type="dxa"/>
            <w:hideMark/>
          </w:tcPr>
          <w:p w14:paraId="4B9A0F1A"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Attribute</w:t>
            </w:r>
          </w:p>
        </w:tc>
        <w:tc>
          <w:tcPr>
            <w:tcW w:w="4536" w:type="dxa"/>
            <w:hideMark/>
          </w:tcPr>
          <w:p w14:paraId="70422804"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Description</w:t>
            </w:r>
          </w:p>
        </w:tc>
        <w:tc>
          <w:tcPr>
            <w:tcW w:w="3827" w:type="dxa"/>
            <w:hideMark/>
          </w:tcPr>
          <w:p w14:paraId="35061DE9"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Example</w:t>
            </w:r>
          </w:p>
        </w:tc>
      </w:tr>
      <w:tr w:rsidR="007C3482" w:rsidRPr="004D4516" w14:paraId="5F984395" w14:textId="77777777" w:rsidTr="007C3482">
        <w:tc>
          <w:tcPr>
            <w:tcW w:w="1413" w:type="dxa"/>
            <w:hideMark/>
          </w:tcPr>
          <w:p w14:paraId="5918331E"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#temp</w:t>
            </w:r>
          </w:p>
        </w:tc>
        <w:tc>
          <w:tcPr>
            <w:tcW w:w="4536" w:type="dxa"/>
            <w:hideMark/>
          </w:tcPr>
          <w:p w14:paraId="106DE3A3"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#temp indicates the temperature value (typically in degrees Celsius) relevant to a process or treatment, such as pasteurization, sterilization, or storage, ensuring compliance with safety and quality standards.</w:t>
            </w:r>
          </w:p>
        </w:tc>
        <w:tc>
          <w:tcPr>
            <w:tcW w:w="3827" w:type="dxa"/>
            <w:hideMark/>
          </w:tcPr>
          <w:p w14:paraId="62C2A09B"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subjectedTo TREATMENT #type(HTST) #temp(72) #tempUnit(Celsius) #time(15) #timeUnit(seconds)</w:t>
            </w:r>
          </w:p>
        </w:tc>
      </w:tr>
      <w:tr w:rsidR="007C3482" w:rsidRPr="004D4516" w14:paraId="65C2599A" w14:textId="77777777" w:rsidTr="007C3482">
        <w:tc>
          <w:tcPr>
            <w:tcW w:w="1413" w:type="dxa"/>
            <w:hideMark/>
          </w:tcPr>
          <w:p w14:paraId="6F658CD5"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#tempMin</w:t>
            </w:r>
          </w:p>
        </w:tc>
        <w:tc>
          <w:tcPr>
            <w:tcW w:w="4536" w:type="dxa"/>
            <w:hideMark/>
          </w:tcPr>
          <w:p w14:paraId="25D8C230"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#tempMin specifies the lowest temperature (with unit, e.g., Celsius) that must be achieved or maintained during a process such as pasteurization, sterilization, or cheese maturation to ensure safety or compliance.</w:t>
            </w:r>
          </w:p>
        </w:tc>
        <w:tc>
          <w:tcPr>
            <w:tcW w:w="3827" w:type="dxa"/>
            <w:hideMark/>
          </w:tcPr>
          <w:p w14:paraId="079E7A31"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#type(Dairy) subjectedTo TREATMENT #tempMin(132) #tempUnit(Celsius) #timeMin(1) #timeUnit(seconds)</w:t>
            </w:r>
          </w:p>
        </w:tc>
      </w:tr>
      <w:tr w:rsidR="007C3482" w:rsidRPr="004D4516" w14:paraId="1720CD96" w14:textId="77777777" w:rsidTr="007C3482">
        <w:tc>
          <w:tcPr>
            <w:tcW w:w="1413" w:type="dxa"/>
            <w:hideMark/>
          </w:tcPr>
          <w:p w14:paraId="6BF464CD"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#tempMax</w:t>
            </w:r>
          </w:p>
        </w:tc>
        <w:tc>
          <w:tcPr>
            <w:tcW w:w="4536" w:type="dxa"/>
            <w:hideMark/>
          </w:tcPr>
          <w:p w14:paraId="19CBEFFB"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The #tempMax attribute specifies the upper temperature limit applied during a process, such as heat treatment, pasteurization, or storage, ensuring compliance with safety or quality standards.</w:t>
            </w:r>
          </w:p>
        </w:tc>
        <w:tc>
          <w:tcPr>
            <w:tcW w:w="3827" w:type="dxa"/>
            <w:hideMark/>
          </w:tcPr>
          <w:p w14:paraId="3FC22C0D"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subjectedTo TREATMENT #type(Heat) #tempMin(72) #tempMax(75) #tempUnit(Celsius)</w:t>
            </w:r>
          </w:p>
        </w:tc>
      </w:tr>
      <w:tr w:rsidR="007C3482" w:rsidRPr="004D4516" w14:paraId="48E259FC" w14:textId="77777777" w:rsidTr="007C3482">
        <w:tc>
          <w:tcPr>
            <w:tcW w:w="1413" w:type="dxa"/>
            <w:hideMark/>
          </w:tcPr>
          <w:p w14:paraId="607BA551"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#tempUnit</w:t>
            </w:r>
          </w:p>
        </w:tc>
        <w:tc>
          <w:tcPr>
            <w:tcW w:w="4536" w:type="dxa"/>
            <w:hideMark/>
          </w:tcPr>
          <w:p w14:paraId="02820C9D"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#tempUnit indicates the unit (such as Celsius, Fahrenheit, or Minutes) for a temperature value in a process or treatment, ensuring clarity and standardization in temperature-related data.</w:t>
            </w:r>
          </w:p>
        </w:tc>
        <w:tc>
          <w:tcPr>
            <w:tcW w:w="3827" w:type="dxa"/>
            <w:hideMark/>
          </w:tcPr>
          <w:p w14:paraId="522AA3FF"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subjectedTo TREATMENT #type(HTST) #temp(72) #tempUnit(Celsius) #time(15) #timeUnit(seconds)</w:t>
            </w:r>
          </w:p>
        </w:tc>
      </w:tr>
      <w:tr w:rsidR="007C3482" w:rsidRPr="004D4516" w14:paraId="21C6B9B1" w14:textId="77777777" w:rsidTr="007C3482">
        <w:tc>
          <w:tcPr>
            <w:tcW w:w="1413" w:type="dxa"/>
            <w:hideMark/>
          </w:tcPr>
          <w:p w14:paraId="2EA2FC0E"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#pH</w:t>
            </w:r>
          </w:p>
        </w:tc>
        <w:tc>
          <w:tcPr>
            <w:tcW w:w="4536" w:type="dxa"/>
            <w:hideMark/>
          </w:tcPr>
          <w:p w14:paraId="3DAC60F4"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The #pH attribute represents the hydrogen ion concentration of a product, ingredient, or process environment, especially relevant in food safety and dairy processing to determine compliance with specific treatment or storage requirements.</w:t>
            </w:r>
          </w:p>
        </w:tc>
        <w:tc>
          <w:tcPr>
            <w:tcW w:w="3827" w:type="dxa"/>
            <w:hideMark/>
          </w:tcPr>
          <w:p w14:paraId="19104F81"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subjectedTo TREATMENT #type(HTST) #pH(7OrLower)</w:t>
            </w:r>
          </w:p>
        </w:tc>
      </w:tr>
      <w:tr w:rsidR="007C3482" w:rsidRPr="004D4516" w14:paraId="5580BF9B" w14:textId="77777777" w:rsidTr="007C3482">
        <w:tc>
          <w:tcPr>
            <w:tcW w:w="1413" w:type="dxa"/>
            <w:hideMark/>
          </w:tcPr>
          <w:p w14:paraId="5FCE8D1F"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#value</w:t>
            </w:r>
          </w:p>
        </w:tc>
        <w:tc>
          <w:tcPr>
            <w:tcW w:w="4536" w:type="dxa"/>
            <w:hideMark/>
          </w:tcPr>
          <w:p w14:paraId="1208C597"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#value denotes a specific value, measurement, or parameter relevant to the subject, such as a required temperature, time, pH, or other metric in regulatory or process contexts.</w:t>
            </w:r>
          </w:p>
        </w:tc>
        <w:tc>
          <w:tcPr>
            <w:tcW w:w="3827" w:type="dxa"/>
            <w:hideMark/>
          </w:tcPr>
          <w:p w14:paraId="7590F7D6"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PROCESS #type(Sterilisation) achieves METRIC #value(SpecifiedF0)</w:t>
            </w:r>
          </w:p>
        </w:tc>
      </w:tr>
      <w:tr w:rsidR="007C3482" w:rsidRPr="004D4516" w14:paraId="6FA78EC9" w14:textId="77777777" w:rsidTr="007C3482">
        <w:tc>
          <w:tcPr>
            <w:tcW w:w="1413" w:type="dxa"/>
            <w:hideMark/>
          </w:tcPr>
          <w:p w14:paraId="474388AE"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#levels</w:t>
            </w:r>
          </w:p>
        </w:tc>
        <w:tc>
          <w:tcPr>
            <w:tcW w:w="4536" w:type="dxa"/>
            <w:hideMark/>
          </w:tcPr>
          <w:p w14:paraId="04DF6038"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#levels refers to quantitative thresholds or limits, typically set by regulations, for substances such as contaminants, residues, or additives in products. These levels are used to ensure food safety and compliance with health standards.</w:t>
            </w:r>
          </w:p>
        </w:tc>
        <w:tc>
          <w:tcPr>
            <w:tcW w:w="3827" w:type="dxa"/>
            <w:hideMark/>
          </w:tcPr>
          <w:p w14:paraId="087AF221"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#type(Milk) freeFrom CONTAMINATION #type(Additives) #levels(HazardousToHuman)</w:t>
            </w:r>
          </w:p>
        </w:tc>
      </w:tr>
      <w:tr w:rsidR="007C3482" w:rsidRPr="004D4516" w14:paraId="37D8276C" w14:textId="77777777" w:rsidTr="007C3482">
        <w:tc>
          <w:tcPr>
            <w:tcW w:w="1413" w:type="dxa"/>
            <w:hideMark/>
          </w:tcPr>
          <w:p w14:paraId="0A1DBB12"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#max</w:t>
            </w:r>
          </w:p>
        </w:tc>
        <w:tc>
          <w:tcPr>
            <w:tcW w:w="4536" w:type="dxa"/>
            <w:hideMark/>
          </w:tcPr>
          <w:p w14:paraId="319E535E"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#max specifies the upper limit or maximum permissible value for a property, often used in regulatory or safety contexts (e.g., maximum residue levels in food products).</w:t>
            </w:r>
          </w:p>
        </w:tc>
        <w:tc>
          <w:tcPr>
            <w:tcW w:w="3827" w:type="dxa"/>
            <w:hideMark/>
          </w:tcPr>
          <w:p w14:paraId="21F10EF9"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SUBSTANCE #type(Residues) #max(value) compliesWith REGULATION #specification(RelevantSanitaryRegulations)</w:t>
            </w:r>
          </w:p>
        </w:tc>
      </w:tr>
      <w:tr w:rsidR="007C3482" w:rsidRPr="004D4516" w14:paraId="70AAF21B" w14:textId="77777777" w:rsidTr="007C3482">
        <w:tc>
          <w:tcPr>
            <w:tcW w:w="1413" w:type="dxa"/>
            <w:hideMark/>
          </w:tcPr>
          <w:p w14:paraId="7A6D2037"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#size</w:t>
            </w:r>
          </w:p>
        </w:tc>
        <w:tc>
          <w:tcPr>
            <w:tcW w:w="4536" w:type="dxa"/>
            <w:hideMark/>
          </w:tcPr>
          <w:p w14:paraId="4779D0D8"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#size is used to indicate the minimum or specific spatial extent required or present for an entity, such as a geographic area, facility, or production site. It is often expressed with a value and a unit (e.g., kilometers, square meters).</w:t>
            </w:r>
          </w:p>
        </w:tc>
        <w:tc>
          <w:tcPr>
            <w:tcW w:w="3827" w:type="dxa"/>
            <w:hideMark/>
          </w:tcPr>
          <w:p w14:paraId="274DD9D8"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TERRITORY #type(Area) #size(AtLeast10Km) #role(PrimaryProductionEstablishment) compliesWith PREVENTION #timespan(InPrior60Days) #phase(Dispatch) #applied(False)</w:t>
            </w:r>
          </w:p>
        </w:tc>
      </w:tr>
    </w:tbl>
    <w:p w14:paraId="6916F050" w14:textId="77777777" w:rsidR="007C3482" w:rsidRPr="0017633F" w:rsidRDefault="007C3482" w:rsidP="007C3482">
      <w:pPr>
        <w:spacing w:line="240" w:lineRule="auto"/>
        <w:rPr>
          <w:rFonts w:asciiTheme="majorHAnsi" w:hAnsiTheme="majorHAnsi" w:cstheme="majorHAnsi"/>
          <w:sz w:val="20"/>
          <w:szCs w:val="20"/>
          <w:lang w:val="en-US" w:eastAsia="es-ES"/>
        </w:rPr>
      </w:pPr>
    </w:p>
    <w:p w14:paraId="2AD45C69" w14:textId="77777777" w:rsidR="007C3482" w:rsidRPr="0017633F" w:rsidRDefault="007C3482" w:rsidP="007C3482">
      <w:pPr>
        <w:spacing w:line="240" w:lineRule="auto"/>
        <w:rPr>
          <w:rFonts w:asciiTheme="majorHAnsi" w:hAnsiTheme="majorHAnsi" w:cstheme="majorHAnsi"/>
          <w:sz w:val="20"/>
          <w:szCs w:val="20"/>
          <w:lang w:val="en-US" w:eastAsia="es-ES"/>
        </w:rPr>
      </w:pPr>
    </w:p>
    <w:tbl>
      <w:tblPr>
        <w:tblStyle w:val="TableGrid"/>
        <w:tblW w:w="0" w:type="auto"/>
        <w:tblLayout w:type="fixed"/>
        <w:tblLook w:val="04A0" w:firstRow="1" w:lastRow="0" w:firstColumn="1" w:lastColumn="0" w:noHBand="0" w:noVBand="1"/>
      </w:tblPr>
      <w:tblGrid>
        <w:gridCol w:w="1273"/>
        <w:gridCol w:w="4676"/>
        <w:gridCol w:w="3794"/>
      </w:tblGrid>
      <w:tr w:rsidR="007C3482" w:rsidRPr="007C3482" w14:paraId="3E7ABC4E" w14:textId="77777777" w:rsidTr="007C3482">
        <w:tc>
          <w:tcPr>
            <w:tcW w:w="9743" w:type="dxa"/>
            <w:gridSpan w:val="3"/>
            <w:shd w:val="clear" w:color="auto" w:fill="000000" w:themeFill="text1"/>
          </w:tcPr>
          <w:p w14:paraId="2FE9FC24" w14:textId="77777777" w:rsidR="007C3482" w:rsidRPr="007C3482" w:rsidRDefault="007C3482" w:rsidP="00884172">
            <w:pPr>
              <w:jc w:val="center"/>
              <w:rPr>
                <w:rFonts w:asciiTheme="majorHAnsi" w:hAnsiTheme="majorHAnsi" w:cstheme="majorHAnsi"/>
                <w:b/>
                <w:bCs/>
                <w:color w:val="FFFFFF" w:themeColor="background1"/>
                <w:sz w:val="20"/>
                <w:szCs w:val="20"/>
                <w:lang w:eastAsia="es-ES"/>
              </w:rPr>
            </w:pPr>
            <w:r w:rsidRPr="007C3482">
              <w:rPr>
                <w:rFonts w:asciiTheme="majorHAnsi" w:hAnsiTheme="majorHAnsi" w:cstheme="majorHAnsi"/>
                <w:b/>
                <w:bCs/>
                <w:color w:val="FFFFFF" w:themeColor="background1"/>
                <w:sz w:val="20"/>
                <w:szCs w:val="20"/>
                <w:lang w:eastAsia="es-ES"/>
              </w:rPr>
              <w:t>Family: RegulatoryCompliance</w:t>
            </w:r>
          </w:p>
        </w:tc>
      </w:tr>
      <w:tr w:rsidR="007C3482" w:rsidRPr="007C3482" w14:paraId="58947899" w14:textId="77777777" w:rsidTr="007C3482">
        <w:tc>
          <w:tcPr>
            <w:tcW w:w="1273" w:type="dxa"/>
            <w:hideMark/>
          </w:tcPr>
          <w:p w14:paraId="0596E444"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Attribute</w:t>
            </w:r>
          </w:p>
        </w:tc>
        <w:tc>
          <w:tcPr>
            <w:tcW w:w="4676" w:type="dxa"/>
            <w:hideMark/>
          </w:tcPr>
          <w:p w14:paraId="08BFB5B6"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Description</w:t>
            </w:r>
          </w:p>
        </w:tc>
        <w:tc>
          <w:tcPr>
            <w:tcW w:w="3794" w:type="dxa"/>
            <w:hideMark/>
          </w:tcPr>
          <w:p w14:paraId="3DAAB2A7"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Example</w:t>
            </w:r>
          </w:p>
        </w:tc>
      </w:tr>
      <w:tr w:rsidR="007C3482" w:rsidRPr="004D4516" w14:paraId="466A9FB7" w14:textId="77777777" w:rsidTr="007C3482">
        <w:tc>
          <w:tcPr>
            <w:tcW w:w="1273" w:type="dxa"/>
            <w:hideMark/>
          </w:tcPr>
          <w:p w14:paraId="52E36DCE"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lastRenderedPageBreak/>
              <w:t>#authorization</w:t>
            </w:r>
          </w:p>
        </w:tc>
        <w:tc>
          <w:tcPr>
            <w:tcW w:w="4676" w:type="dxa"/>
            <w:hideMark/>
          </w:tcPr>
          <w:p w14:paraId="79F86B13"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#authorization is a metadata attribute indicating that a subject (e.g., establishment, product, country) has been officially permitted or approved by a recognized authority to carry out a defined activity, such as export, import, production, or compliance with standards.</w:t>
            </w:r>
          </w:p>
        </w:tc>
        <w:tc>
          <w:tcPr>
            <w:tcW w:w="3794" w:type="dxa"/>
            <w:hideMark/>
          </w:tcPr>
          <w:p w14:paraId="4A309FAE" w14:textId="54F6983C"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 xml:space="preserve">PRODUCT comesFrom </w:t>
            </w:r>
            <w:r w:rsidR="00957EAE">
              <w:rPr>
                <w:rFonts w:asciiTheme="majorHAnsi" w:hAnsiTheme="majorHAnsi" w:cstheme="majorHAnsi"/>
                <w:sz w:val="20"/>
                <w:szCs w:val="20"/>
                <w:lang w:val="en-US"/>
              </w:rPr>
              <w:t>FACILITY</w:t>
            </w:r>
            <w:r w:rsidRPr="0017633F">
              <w:rPr>
                <w:rFonts w:asciiTheme="majorHAnsi" w:hAnsiTheme="majorHAnsi" w:cstheme="majorHAnsi"/>
                <w:sz w:val="20"/>
                <w:szCs w:val="20"/>
                <w:lang w:val="en-US"/>
              </w:rPr>
              <w:t xml:space="preserve"> #type(Establishment) #authorization(Export)</w:t>
            </w:r>
          </w:p>
        </w:tc>
      </w:tr>
      <w:tr w:rsidR="007C3482" w:rsidRPr="004D4516" w14:paraId="256BDDDF" w14:textId="77777777" w:rsidTr="007C3482">
        <w:tc>
          <w:tcPr>
            <w:tcW w:w="1273" w:type="dxa"/>
            <w:hideMark/>
          </w:tcPr>
          <w:p w14:paraId="037E1097"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#compliance</w:t>
            </w:r>
          </w:p>
        </w:tc>
        <w:tc>
          <w:tcPr>
            <w:tcW w:w="4676" w:type="dxa"/>
            <w:hideMark/>
          </w:tcPr>
          <w:p w14:paraId="164F33EB"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#compliance is used to indicate whether a subject (e.g., product, process, establishment) meets or follows relevant legal, sanitary, or quality standards, such as hygiene regulations, residue limits, disease-free status, or official approvals. It is central in regulatory and certification contexts, especially for international trade and food safety.</w:t>
            </w:r>
          </w:p>
        </w:tc>
        <w:tc>
          <w:tcPr>
            <w:tcW w:w="3794" w:type="dxa"/>
            <w:hideMark/>
          </w:tcPr>
          <w:p w14:paraId="778787A6"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PROCESS #type(Treatment) applies PREVENTION #type(AvoidContactOfMilkProductsWithMicroOrganismsThatCauseNotifiableInfectiousDiseases) #phase(AfterTreatment) #compliance(OIEList)</w:t>
            </w:r>
          </w:p>
        </w:tc>
      </w:tr>
      <w:tr w:rsidR="007C3482" w:rsidRPr="004D4516" w14:paraId="476414E0" w14:textId="77777777" w:rsidTr="007C3482">
        <w:tc>
          <w:tcPr>
            <w:tcW w:w="1273" w:type="dxa"/>
            <w:hideMark/>
          </w:tcPr>
          <w:p w14:paraId="362B8383"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#recognition</w:t>
            </w:r>
          </w:p>
        </w:tc>
        <w:tc>
          <w:tcPr>
            <w:tcW w:w="4676" w:type="dxa"/>
            <w:hideMark/>
          </w:tcPr>
          <w:p w14:paraId="3E6107B7"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#recognition is used to indicate that an entity (e.g., a product, establishment, regulation, or process) has been officially acknowledged as meeting certain standards, requirements, or equivalence by a competent authority, international organization, or standard-setting body.</w:t>
            </w:r>
          </w:p>
        </w:tc>
        <w:tc>
          <w:tcPr>
            <w:tcW w:w="3794" w:type="dxa"/>
            <w:hideMark/>
          </w:tcPr>
          <w:p w14:paraId="2B71CA21"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VERIFICATION #type(Test) accreditedBy INSTITUTION/ORGANIZATION #recognition(CompetentAuthority) #territory(Country) #role(Exporting)</w:t>
            </w:r>
          </w:p>
        </w:tc>
      </w:tr>
      <w:tr w:rsidR="007C3482" w:rsidRPr="004D4516" w14:paraId="1CD5DEE7" w14:textId="77777777" w:rsidTr="007C3482">
        <w:tc>
          <w:tcPr>
            <w:tcW w:w="1273" w:type="dxa"/>
            <w:hideMark/>
          </w:tcPr>
          <w:p w14:paraId="6581BAC0"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#regulation</w:t>
            </w:r>
          </w:p>
        </w:tc>
        <w:tc>
          <w:tcPr>
            <w:tcW w:w="4676" w:type="dxa"/>
            <w:hideMark/>
          </w:tcPr>
          <w:p w14:paraId="3CE64EBD"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#regulation is used to indicate the regulatory framework, standard, or legal requirement that applies to or is complied with by the subject. It often appears in triples where the subject is a product, process, establishment, or territory, and the object is a specific regulation, standard, or requirement.</w:t>
            </w:r>
          </w:p>
        </w:tc>
        <w:tc>
          <w:tcPr>
            <w:tcW w:w="3794" w:type="dxa"/>
            <w:hideMark/>
          </w:tcPr>
          <w:p w14:paraId="6A676D38"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freeFrom DISEASE #type(InfectiousContagiousDiseases) #regulation(EULegislation)</w:t>
            </w:r>
          </w:p>
        </w:tc>
      </w:tr>
      <w:tr w:rsidR="007C3482" w:rsidRPr="004D4516" w14:paraId="44938C13" w14:textId="77777777" w:rsidTr="007C3482">
        <w:tc>
          <w:tcPr>
            <w:tcW w:w="1273" w:type="dxa"/>
            <w:hideMark/>
          </w:tcPr>
          <w:p w14:paraId="53D50A6D"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#specification</w:t>
            </w:r>
          </w:p>
        </w:tc>
        <w:tc>
          <w:tcPr>
            <w:tcW w:w="4676" w:type="dxa"/>
            <w:hideMark/>
          </w:tcPr>
          <w:p w14:paraId="2EFDCE84"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#specification identifies the particular standard, criterion, or technical detail that a regulation, process, or product must comply with or reference. It is commonly used to link a regulation or process to its detailed requirements, such as hygiene conditions, maximum residue limits, or other explicit standards.</w:t>
            </w:r>
          </w:p>
        </w:tc>
        <w:tc>
          <w:tcPr>
            <w:tcW w:w="3794" w:type="dxa"/>
            <w:hideMark/>
          </w:tcPr>
          <w:p w14:paraId="59E86C67"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compliesWith REGULATION #specification(HygieneRegulations)</w:t>
            </w:r>
          </w:p>
        </w:tc>
      </w:tr>
      <w:tr w:rsidR="007C3482" w:rsidRPr="004D4516" w14:paraId="4BCE3629" w14:textId="77777777" w:rsidTr="007C3482">
        <w:tc>
          <w:tcPr>
            <w:tcW w:w="1273" w:type="dxa"/>
            <w:hideMark/>
          </w:tcPr>
          <w:p w14:paraId="6B719AE1"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#status</w:t>
            </w:r>
          </w:p>
        </w:tc>
        <w:tc>
          <w:tcPr>
            <w:tcW w:w="4676" w:type="dxa"/>
            <w:hideMark/>
          </w:tcPr>
          <w:p w14:paraId="004F8BC0"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#status is used to denote the official standing or recognition of an entity, such as whether a laboratory is approved, a product is certified, or a process is compliant with standards. It typically captures binary or enumerated values reflecting regulatory or administrative decisions.</w:t>
            </w:r>
          </w:p>
        </w:tc>
        <w:tc>
          <w:tcPr>
            <w:tcW w:w="3794" w:type="dxa"/>
            <w:hideMark/>
          </w:tcPr>
          <w:p w14:paraId="06B0E858"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#type(milk) testedAt LABORATORY #status(approved)</w:t>
            </w:r>
          </w:p>
        </w:tc>
      </w:tr>
      <w:tr w:rsidR="007C3482" w:rsidRPr="004D4516" w14:paraId="01B127BC" w14:textId="77777777" w:rsidTr="007C3482">
        <w:tc>
          <w:tcPr>
            <w:tcW w:w="1273" w:type="dxa"/>
            <w:hideMark/>
          </w:tcPr>
          <w:p w14:paraId="4100A1F8"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#significance</w:t>
            </w:r>
          </w:p>
        </w:tc>
        <w:tc>
          <w:tcPr>
            <w:tcW w:w="4676" w:type="dxa"/>
            <w:hideMark/>
          </w:tcPr>
          <w:p w14:paraId="505284E7"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#significance is a metadata qualifier that marks a regulation, criterion, or result as being of particular importance or relevance, often used to highlight the regulatory or compliance weight of a statement or test result.</w:t>
            </w:r>
          </w:p>
        </w:tc>
        <w:tc>
          <w:tcPr>
            <w:tcW w:w="3794" w:type="dxa"/>
            <w:hideMark/>
          </w:tcPr>
          <w:p w14:paraId="08C17BA5"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verifiedFor REGULATION #type(Sanitary) #significance(Relevant)</w:t>
            </w:r>
          </w:p>
        </w:tc>
      </w:tr>
      <w:tr w:rsidR="007C3482" w:rsidRPr="004D4516" w14:paraId="7B8CE20F" w14:textId="77777777" w:rsidTr="007C3482">
        <w:tc>
          <w:tcPr>
            <w:tcW w:w="1273" w:type="dxa"/>
            <w:hideMark/>
          </w:tcPr>
          <w:p w14:paraId="044E1305"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#scope</w:t>
            </w:r>
          </w:p>
        </w:tc>
        <w:tc>
          <w:tcPr>
            <w:tcW w:w="4676" w:type="dxa"/>
            <w:hideMark/>
          </w:tcPr>
          <w:p w14:paraId="423C5161"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#scope is used to qualify the applicability of a regulation, standard, or requirement, indicating its domain, such as local, national, or international, or its operational context (e.g., manufacturing, packaging). It provides additional context for the interpretation of the main statement.</w:t>
            </w:r>
          </w:p>
        </w:tc>
        <w:tc>
          <w:tcPr>
            <w:tcW w:w="3794" w:type="dxa"/>
            <w:hideMark/>
          </w:tcPr>
          <w:p w14:paraId="1F0AC74F"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PROCESS #type(Manufacturing) compliesWith REGULATION #specification(LocalLegislation) #scope(Local) #phase(Manufacturing)</w:t>
            </w:r>
          </w:p>
        </w:tc>
      </w:tr>
      <w:tr w:rsidR="007C3482" w:rsidRPr="004D4516" w14:paraId="104426E8" w14:textId="77777777" w:rsidTr="007C3482">
        <w:tc>
          <w:tcPr>
            <w:tcW w:w="1273" w:type="dxa"/>
            <w:hideMark/>
          </w:tcPr>
          <w:p w14:paraId="66C95AC6"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#purpose</w:t>
            </w:r>
          </w:p>
        </w:tc>
        <w:tc>
          <w:tcPr>
            <w:tcW w:w="4676" w:type="dxa"/>
            <w:hideMark/>
          </w:tcPr>
          <w:p w14:paraId="55AC4B66"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#purpose indicates the underlying reason or objective for a regulation, process, or requirement, providing semantic context for why it is enforced or necessary.</w:t>
            </w:r>
          </w:p>
        </w:tc>
        <w:tc>
          <w:tcPr>
            <w:tcW w:w="3794" w:type="dxa"/>
            <w:hideMark/>
          </w:tcPr>
          <w:p w14:paraId="4DD5705B"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compliesWith REGULATION #purpose(Guarantees)</w:t>
            </w:r>
          </w:p>
        </w:tc>
      </w:tr>
    </w:tbl>
    <w:p w14:paraId="21954F93" w14:textId="77777777" w:rsidR="007C3482" w:rsidRPr="0017633F" w:rsidRDefault="007C3482" w:rsidP="007C3482">
      <w:pPr>
        <w:spacing w:line="240" w:lineRule="auto"/>
        <w:rPr>
          <w:rFonts w:asciiTheme="majorHAnsi" w:hAnsiTheme="majorHAnsi" w:cstheme="majorHAnsi"/>
          <w:sz w:val="20"/>
          <w:szCs w:val="20"/>
          <w:lang w:val="en-US" w:eastAsia="es-ES"/>
        </w:rPr>
      </w:pPr>
    </w:p>
    <w:p w14:paraId="781A8434" w14:textId="77777777" w:rsidR="007C3482" w:rsidRPr="0017633F" w:rsidRDefault="007C3482" w:rsidP="007C3482">
      <w:pPr>
        <w:spacing w:line="240" w:lineRule="auto"/>
        <w:rPr>
          <w:rFonts w:asciiTheme="majorHAnsi" w:hAnsiTheme="majorHAnsi" w:cstheme="majorHAnsi"/>
          <w:sz w:val="20"/>
          <w:szCs w:val="20"/>
          <w:lang w:val="en-US" w:eastAsia="es-ES"/>
        </w:rPr>
      </w:pPr>
    </w:p>
    <w:tbl>
      <w:tblPr>
        <w:tblStyle w:val="TableGrid"/>
        <w:tblW w:w="9776" w:type="dxa"/>
        <w:tblLook w:val="04A0" w:firstRow="1" w:lastRow="0" w:firstColumn="1" w:lastColumn="0" w:noHBand="0" w:noVBand="1"/>
      </w:tblPr>
      <w:tblGrid>
        <w:gridCol w:w="1696"/>
        <w:gridCol w:w="4253"/>
        <w:gridCol w:w="3827"/>
      </w:tblGrid>
      <w:tr w:rsidR="007C3482" w:rsidRPr="007C3482" w14:paraId="638A32F3" w14:textId="77777777" w:rsidTr="007C3482">
        <w:tc>
          <w:tcPr>
            <w:tcW w:w="9776" w:type="dxa"/>
            <w:gridSpan w:val="3"/>
            <w:shd w:val="clear" w:color="auto" w:fill="000000" w:themeFill="text1"/>
          </w:tcPr>
          <w:p w14:paraId="2C4EBBDF" w14:textId="77777777" w:rsidR="007C3482" w:rsidRPr="007C3482" w:rsidRDefault="007C3482" w:rsidP="00884172">
            <w:pPr>
              <w:jc w:val="center"/>
              <w:rPr>
                <w:rFonts w:asciiTheme="majorHAnsi" w:hAnsiTheme="majorHAnsi" w:cstheme="majorHAnsi"/>
                <w:b/>
                <w:bCs/>
                <w:color w:val="FFFFFF" w:themeColor="background1"/>
                <w:sz w:val="20"/>
                <w:szCs w:val="20"/>
                <w:lang w:eastAsia="es-ES"/>
              </w:rPr>
            </w:pPr>
            <w:r w:rsidRPr="007C3482">
              <w:rPr>
                <w:rFonts w:asciiTheme="majorHAnsi" w:hAnsiTheme="majorHAnsi" w:cstheme="majorHAnsi"/>
                <w:b/>
                <w:bCs/>
                <w:color w:val="FFFFFF" w:themeColor="background1"/>
                <w:sz w:val="20"/>
                <w:szCs w:val="20"/>
                <w:lang w:eastAsia="es-ES"/>
              </w:rPr>
              <w:t>Family: ContextualQualifier</w:t>
            </w:r>
          </w:p>
        </w:tc>
      </w:tr>
      <w:tr w:rsidR="007C3482" w:rsidRPr="007C3482" w14:paraId="07BB4140" w14:textId="77777777" w:rsidTr="007C3482">
        <w:tc>
          <w:tcPr>
            <w:tcW w:w="1696" w:type="dxa"/>
            <w:hideMark/>
          </w:tcPr>
          <w:p w14:paraId="47D1856B"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Attribute</w:t>
            </w:r>
          </w:p>
        </w:tc>
        <w:tc>
          <w:tcPr>
            <w:tcW w:w="4253" w:type="dxa"/>
            <w:hideMark/>
          </w:tcPr>
          <w:p w14:paraId="4BF83E59"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Description</w:t>
            </w:r>
          </w:p>
        </w:tc>
        <w:tc>
          <w:tcPr>
            <w:tcW w:w="3827" w:type="dxa"/>
            <w:hideMark/>
          </w:tcPr>
          <w:p w14:paraId="0D7CCC6E"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Example</w:t>
            </w:r>
          </w:p>
        </w:tc>
      </w:tr>
      <w:tr w:rsidR="007C3482" w:rsidRPr="004D4516" w14:paraId="6C248AF3" w14:textId="77777777" w:rsidTr="007C3482">
        <w:tc>
          <w:tcPr>
            <w:tcW w:w="1696" w:type="dxa"/>
            <w:hideMark/>
          </w:tcPr>
          <w:p w14:paraId="35C2EAF3"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lastRenderedPageBreak/>
              <w:t>#condition</w:t>
            </w:r>
          </w:p>
        </w:tc>
        <w:tc>
          <w:tcPr>
            <w:tcW w:w="4253" w:type="dxa"/>
            <w:hideMark/>
          </w:tcPr>
          <w:p w14:paraId="11BC36AF"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#condition is a metadata attribute used to annotate triples with additional contextual, qualifying, or constraining information about the state, requirement, or circumstance relevant to the subject or object. It is often used to clarify under what conditions a regulation, process, or status is valid or applicable.</w:t>
            </w:r>
          </w:p>
        </w:tc>
        <w:tc>
          <w:tcPr>
            <w:tcW w:w="3827" w:type="dxa"/>
            <w:hideMark/>
          </w:tcPr>
          <w:p w14:paraId="7C8A9935"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TERRITORY #type(Country) #country(ISO-CODE) #role(Exporting) equivalentTo REGULATION #condition(Sanitary)</w:t>
            </w:r>
          </w:p>
        </w:tc>
      </w:tr>
      <w:tr w:rsidR="007C3482" w:rsidRPr="004D4516" w14:paraId="1CA45B74" w14:textId="77777777" w:rsidTr="007C3482">
        <w:tc>
          <w:tcPr>
            <w:tcW w:w="1696" w:type="dxa"/>
            <w:hideMark/>
          </w:tcPr>
          <w:p w14:paraId="50F3807E"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#context</w:t>
            </w:r>
          </w:p>
        </w:tc>
        <w:tc>
          <w:tcPr>
            <w:tcW w:w="4253" w:type="dxa"/>
            <w:hideMark/>
          </w:tcPr>
          <w:p w14:paraId="28953120"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#context is a metadata attribute that attaches contextual qualifiers to a triple, such as regulatory regime, temporal scope, jurisdiction, or special conditions, thereby refining the interpretation or applicability of the statement.</w:t>
            </w:r>
          </w:p>
        </w:tc>
        <w:tc>
          <w:tcPr>
            <w:tcW w:w="3827" w:type="dxa"/>
            <w:hideMark/>
          </w:tcPr>
          <w:p w14:paraId="7E8A59CF"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 xml:space="preserve">PRODUCT freeFrom DISEASE #type(diseaseName) #time(36) #timeUnit(Months) #context(contextDetail) </w:t>
            </w:r>
          </w:p>
        </w:tc>
      </w:tr>
      <w:tr w:rsidR="007C3482" w:rsidRPr="004D4516" w14:paraId="2B59A528" w14:textId="77777777" w:rsidTr="007C3482">
        <w:tc>
          <w:tcPr>
            <w:tcW w:w="1696" w:type="dxa"/>
            <w:hideMark/>
          </w:tcPr>
          <w:p w14:paraId="6855315A"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#additional</w:t>
            </w:r>
          </w:p>
        </w:tc>
        <w:tc>
          <w:tcPr>
            <w:tcW w:w="4253" w:type="dxa"/>
            <w:hideMark/>
          </w:tcPr>
          <w:p w14:paraId="27533D16"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#additional is a metadata used to attach extra, non-core information to a subject-predicate-object statement, typically enhancing the main assertion with further specifics.</w:t>
            </w:r>
          </w:p>
        </w:tc>
        <w:tc>
          <w:tcPr>
            <w:tcW w:w="3827" w:type="dxa"/>
            <w:hideMark/>
          </w:tcPr>
          <w:p w14:paraId="3F5B4457"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subjectedTo TREATMENT #type(UHT) #temp(135) #tempUnit(Celsius) #additional(with suitable holding time)</w:t>
            </w:r>
          </w:p>
        </w:tc>
      </w:tr>
      <w:tr w:rsidR="007C3482" w:rsidRPr="004D4516" w14:paraId="24A1C54C" w14:textId="77777777" w:rsidTr="007C3482">
        <w:tc>
          <w:tcPr>
            <w:tcW w:w="1696" w:type="dxa"/>
            <w:hideMark/>
          </w:tcPr>
          <w:p w14:paraId="2921CA6C"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#applied</w:t>
            </w:r>
          </w:p>
        </w:tc>
        <w:tc>
          <w:tcPr>
            <w:tcW w:w="4253" w:type="dxa"/>
            <w:hideMark/>
          </w:tcPr>
          <w:p w14:paraId="105F5160"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#applied specifies that a certain rule, standard, or preventive measure is relevant to or enforced upon a given subject, such as a product, process, or area. It is used to link the subject to the applicable regulation, procedure, or preventive action.</w:t>
            </w:r>
          </w:p>
        </w:tc>
        <w:tc>
          <w:tcPr>
            <w:tcW w:w="3827" w:type="dxa"/>
            <w:hideMark/>
          </w:tcPr>
          <w:p w14:paraId="33C195EF"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monitoredFor DISEASE #type(DiseaseName) #time(6) #timeUnit(Months) #territory(Farm) #applied(False)</w:t>
            </w:r>
          </w:p>
        </w:tc>
      </w:tr>
    </w:tbl>
    <w:p w14:paraId="6D1AB56C" w14:textId="77777777" w:rsidR="007C3482" w:rsidRPr="0017633F" w:rsidRDefault="007C3482" w:rsidP="007C3482">
      <w:pPr>
        <w:spacing w:line="240" w:lineRule="auto"/>
        <w:rPr>
          <w:rFonts w:asciiTheme="majorHAnsi" w:hAnsiTheme="majorHAnsi" w:cstheme="majorHAnsi"/>
          <w:sz w:val="20"/>
          <w:szCs w:val="20"/>
          <w:lang w:val="en-US" w:eastAsia="es-ES"/>
        </w:rPr>
      </w:pPr>
    </w:p>
    <w:p w14:paraId="313A64B0" w14:textId="77777777" w:rsidR="007C3482" w:rsidRPr="0017633F" w:rsidRDefault="007C3482" w:rsidP="007C3482">
      <w:pPr>
        <w:spacing w:line="240" w:lineRule="auto"/>
        <w:rPr>
          <w:rFonts w:asciiTheme="majorHAnsi" w:hAnsiTheme="majorHAnsi" w:cstheme="majorHAnsi"/>
          <w:sz w:val="20"/>
          <w:szCs w:val="20"/>
          <w:lang w:val="en-US" w:eastAsia="es-ES"/>
        </w:rPr>
      </w:pPr>
    </w:p>
    <w:tbl>
      <w:tblPr>
        <w:tblStyle w:val="TableGrid"/>
        <w:tblW w:w="9776" w:type="dxa"/>
        <w:tblLook w:val="04A0" w:firstRow="1" w:lastRow="0" w:firstColumn="1" w:lastColumn="0" w:noHBand="0" w:noVBand="1"/>
      </w:tblPr>
      <w:tblGrid>
        <w:gridCol w:w="1696"/>
        <w:gridCol w:w="4253"/>
        <w:gridCol w:w="3827"/>
      </w:tblGrid>
      <w:tr w:rsidR="007C3482" w:rsidRPr="007C3482" w14:paraId="264E2258" w14:textId="77777777" w:rsidTr="007C3482">
        <w:tc>
          <w:tcPr>
            <w:tcW w:w="9776" w:type="dxa"/>
            <w:gridSpan w:val="3"/>
            <w:shd w:val="clear" w:color="auto" w:fill="000000" w:themeFill="text1"/>
          </w:tcPr>
          <w:p w14:paraId="28357820" w14:textId="77777777" w:rsidR="007C3482" w:rsidRPr="007C3482" w:rsidRDefault="007C3482" w:rsidP="00884172">
            <w:pPr>
              <w:jc w:val="center"/>
              <w:rPr>
                <w:rFonts w:asciiTheme="majorHAnsi" w:hAnsiTheme="majorHAnsi" w:cstheme="majorHAnsi"/>
                <w:b/>
                <w:bCs/>
                <w:color w:val="FFFFFF" w:themeColor="background1"/>
                <w:sz w:val="20"/>
                <w:szCs w:val="20"/>
                <w:lang w:eastAsia="es-ES"/>
              </w:rPr>
            </w:pPr>
            <w:r w:rsidRPr="007C3482">
              <w:rPr>
                <w:rFonts w:asciiTheme="majorHAnsi" w:hAnsiTheme="majorHAnsi" w:cstheme="majorHAnsi"/>
                <w:b/>
                <w:bCs/>
                <w:color w:val="FFFFFF" w:themeColor="background1"/>
                <w:sz w:val="20"/>
                <w:szCs w:val="20"/>
                <w:lang w:eastAsia="es-ES"/>
              </w:rPr>
              <w:t>Family: OperationalProcess</w:t>
            </w:r>
          </w:p>
        </w:tc>
      </w:tr>
      <w:tr w:rsidR="007C3482" w:rsidRPr="007C3482" w14:paraId="13DED247" w14:textId="77777777" w:rsidTr="007C3482">
        <w:tc>
          <w:tcPr>
            <w:tcW w:w="1696" w:type="dxa"/>
            <w:hideMark/>
          </w:tcPr>
          <w:p w14:paraId="1E883EB8"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Attribute</w:t>
            </w:r>
          </w:p>
        </w:tc>
        <w:tc>
          <w:tcPr>
            <w:tcW w:w="4253" w:type="dxa"/>
            <w:hideMark/>
          </w:tcPr>
          <w:p w14:paraId="6BDAEDE3"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Description</w:t>
            </w:r>
          </w:p>
        </w:tc>
        <w:tc>
          <w:tcPr>
            <w:tcW w:w="3827" w:type="dxa"/>
            <w:hideMark/>
          </w:tcPr>
          <w:p w14:paraId="48E4FD86"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Example</w:t>
            </w:r>
          </w:p>
        </w:tc>
      </w:tr>
      <w:tr w:rsidR="007C3482" w:rsidRPr="004D4516" w14:paraId="5D1DE173" w14:textId="77777777" w:rsidTr="007C3482">
        <w:tc>
          <w:tcPr>
            <w:tcW w:w="1696" w:type="dxa"/>
            <w:hideMark/>
          </w:tcPr>
          <w:p w14:paraId="6635A40A"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#activity</w:t>
            </w:r>
          </w:p>
        </w:tc>
        <w:tc>
          <w:tcPr>
            <w:tcW w:w="4253" w:type="dxa"/>
            <w:hideMark/>
          </w:tcPr>
          <w:p w14:paraId="32E300F4"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#activity indicates the specific commercial or regulatory action (e.g., marketing, sales, trade, export, import) that a product, establishment, or country is authorized or involved in. It is typically used as a qualifier to clarify the nature of authorization or approval.</w:t>
            </w:r>
          </w:p>
        </w:tc>
        <w:tc>
          <w:tcPr>
            <w:tcW w:w="3827" w:type="dxa"/>
            <w:hideMark/>
          </w:tcPr>
          <w:p w14:paraId="49A86B01"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authorizedFor COMMERCE #activity(Marketing) #location(Country)</w:t>
            </w:r>
          </w:p>
        </w:tc>
      </w:tr>
      <w:tr w:rsidR="007C3482" w:rsidRPr="004D4516" w14:paraId="51DEB138" w14:textId="77777777" w:rsidTr="007C3482">
        <w:tc>
          <w:tcPr>
            <w:tcW w:w="1696" w:type="dxa"/>
            <w:hideMark/>
          </w:tcPr>
          <w:p w14:paraId="5E5EDBAE"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#practice</w:t>
            </w:r>
          </w:p>
        </w:tc>
        <w:tc>
          <w:tcPr>
            <w:tcW w:w="4253" w:type="dxa"/>
            <w:hideMark/>
          </w:tcPr>
          <w:p w14:paraId="781E996B"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#practice is used to indicate the specific operational standards, protocols, or best practices that an entity (such as an establishment or process) adheres to, implements, or is required to follow. It often appears in the context of compliance with hygiene, safety, or quality management systems.</w:t>
            </w:r>
          </w:p>
        </w:tc>
        <w:tc>
          <w:tcPr>
            <w:tcW w:w="3827" w:type="dxa"/>
            <w:hideMark/>
          </w:tcPr>
          <w:p w14:paraId="48F09DB3" w14:textId="133B0992"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 xml:space="preserve">PRODUCT comesFrom </w:t>
            </w:r>
            <w:r w:rsidR="004B08CD">
              <w:rPr>
                <w:rFonts w:asciiTheme="majorHAnsi" w:hAnsiTheme="majorHAnsi" w:cstheme="majorHAnsi"/>
                <w:sz w:val="20"/>
                <w:szCs w:val="20"/>
                <w:lang w:val="en-US"/>
              </w:rPr>
              <w:t>FACILITY</w:t>
            </w:r>
            <w:r w:rsidRPr="0017633F">
              <w:rPr>
                <w:rFonts w:asciiTheme="majorHAnsi" w:hAnsiTheme="majorHAnsi" w:cstheme="majorHAnsi"/>
                <w:sz w:val="20"/>
                <w:szCs w:val="20"/>
                <w:lang w:val="en-US"/>
              </w:rPr>
              <w:t xml:space="preserve"> #type(Establishment) #practice(GMP)</w:t>
            </w:r>
          </w:p>
        </w:tc>
      </w:tr>
      <w:tr w:rsidR="007C3482" w:rsidRPr="004D4516" w14:paraId="721EF20F" w14:textId="77777777" w:rsidTr="007C3482">
        <w:tc>
          <w:tcPr>
            <w:tcW w:w="1696" w:type="dxa"/>
            <w:hideMark/>
          </w:tcPr>
          <w:p w14:paraId="67419F56"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#target</w:t>
            </w:r>
          </w:p>
        </w:tc>
        <w:tc>
          <w:tcPr>
            <w:tcW w:w="4253" w:type="dxa"/>
            <w:hideMark/>
          </w:tcPr>
          <w:p w14:paraId="5B8A98F5"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#target is used to indicate the entity (e.g. product, human consumption) that is the focus or recipient of a process, treatment, regulation, or preventive action in a semantic triple.</w:t>
            </w:r>
          </w:p>
        </w:tc>
        <w:tc>
          <w:tcPr>
            <w:tcW w:w="3827" w:type="dxa"/>
            <w:hideMark/>
          </w:tcPr>
          <w:p w14:paraId="6F1ACC5D"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PLAN #type(ResidueMonitoring) #target(rawMaterial) compliesWith REGULATION #specification(RelevantSanitary)</w:t>
            </w:r>
          </w:p>
        </w:tc>
      </w:tr>
      <w:tr w:rsidR="007C3482" w:rsidRPr="004D4516" w14:paraId="7BCF87AB" w14:textId="77777777" w:rsidTr="007C3482">
        <w:tc>
          <w:tcPr>
            <w:tcW w:w="1696" w:type="dxa"/>
            <w:hideMark/>
          </w:tcPr>
          <w:p w14:paraId="28392768"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#occurrence</w:t>
            </w:r>
          </w:p>
        </w:tc>
        <w:tc>
          <w:tcPr>
            <w:tcW w:w="4253" w:type="dxa"/>
            <w:hideMark/>
          </w:tcPr>
          <w:p w14:paraId="33A9814C"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#occurrence is used to denote how many times a specific event, such as a treatment or process, is performed on the subject. It typically appears as a property of a treatment or process, with the object being an integer or a value indicating frequency.</w:t>
            </w:r>
          </w:p>
        </w:tc>
        <w:tc>
          <w:tcPr>
            <w:tcW w:w="3827" w:type="dxa"/>
            <w:hideMark/>
          </w:tcPr>
          <w:p w14:paraId="08D20326"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subjectedTo TREATMENT #type(HTST) #occurrence(2)</w:t>
            </w:r>
          </w:p>
        </w:tc>
      </w:tr>
    </w:tbl>
    <w:p w14:paraId="1EFA87D4" w14:textId="77777777" w:rsidR="007C3482" w:rsidRPr="0017633F" w:rsidRDefault="007C3482" w:rsidP="007C3482">
      <w:pPr>
        <w:spacing w:line="240" w:lineRule="auto"/>
        <w:rPr>
          <w:rFonts w:asciiTheme="majorHAnsi" w:hAnsiTheme="majorHAnsi" w:cstheme="majorHAnsi"/>
          <w:sz w:val="20"/>
          <w:szCs w:val="20"/>
          <w:lang w:val="en-US" w:eastAsia="es-ES"/>
        </w:rPr>
      </w:pPr>
    </w:p>
    <w:p w14:paraId="0EA1111A" w14:textId="77777777" w:rsidR="007C3482" w:rsidRPr="0017633F" w:rsidRDefault="007C3482" w:rsidP="007C3482">
      <w:pPr>
        <w:spacing w:line="240" w:lineRule="auto"/>
        <w:rPr>
          <w:rFonts w:asciiTheme="majorHAnsi" w:hAnsiTheme="majorHAnsi" w:cstheme="majorHAnsi"/>
          <w:sz w:val="20"/>
          <w:szCs w:val="20"/>
          <w:lang w:val="en-US" w:eastAsia="es-ES"/>
        </w:rPr>
      </w:pPr>
    </w:p>
    <w:tbl>
      <w:tblPr>
        <w:tblStyle w:val="TableGrid"/>
        <w:tblW w:w="9776" w:type="dxa"/>
        <w:tblLayout w:type="fixed"/>
        <w:tblLook w:val="04A0" w:firstRow="1" w:lastRow="0" w:firstColumn="1" w:lastColumn="0" w:noHBand="0" w:noVBand="1"/>
      </w:tblPr>
      <w:tblGrid>
        <w:gridCol w:w="1696"/>
        <w:gridCol w:w="4253"/>
        <w:gridCol w:w="3827"/>
      </w:tblGrid>
      <w:tr w:rsidR="007C3482" w:rsidRPr="007C3482" w14:paraId="195E9D71" w14:textId="77777777" w:rsidTr="007C3482">
        <w:tc>
          <w:tcPr>
            <w:tcW w:w="9776" w:type="dxa"/>
            <w:gridSpan w:val="3"/>
            <w:shd w:val="clear" w:color="auto" w:fill="000000" w:themeFill="text1"/>
          </w:tcPr>
          <w:p w14:paraId="0C399D92" w14:textId="77777777" w:rsidR="007C3482" w:rsidRPr="007C3482" w:rsidRDefault="007C3482" w:rsidP="00884172">
            <w:pPr>
              <w:jc w:val="center"/>
              <w:rPr>
                <w:rFonts w:asciiTheme="majorHAnsi" w:hAnsiTheme="majorHAnsi" w:cstheme="majorHAnsi"/>
                <w:b/>
                <w:bCs/>
                <w:color w:val="FFFFFF" w:themeColor="background1"/>
                <w:sz w:val="20"/>
                <w:szCs w:val="20"/>
                <w:lang w:eastAsia="es-ES"/>
              </w:rPr>
            </w:pPr>
            <w:r w:rsidRPr="007C3482">
              <w:rPr>
                <w:rFonts w:asciiTheme="majorHAnsi" w:hAnsiTheme="majorHAnsi" w:cstheme="majorHAnsi"/>
                <w:b/>
                <w:bCs/>
                <w:color w:val="FFFFFF" w:themeColor="background1"/>
                <w:sz w:val="20"/>
                <w:szCs w:val="20"/>
                <w:lang w:eastAsia="es-ES"/>
              </w:rPr>
              <w:t>Family: SanitaryRisk</w:t>
            </w:r>
          </w:p>
        </w:tc>
      </w:tr>
      <w:tr w:rsidR="007C3482" w:rsidRPr="007C3482" w14:paraId="33D22C18" w14:textId="77777777" w:rsidTr="007C3482">
        <w:tc>
          <w:tcPr>
            <w:tcW w:w="1696" w:type="dxa"/>
            <w:hideMark/>
          </w:tcPr>
          <w:p w14:paraId="5DCAC2C1"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Attribute</w:t>
            </w:r>
          </w:p>
        </w:tc>
        <w:tc>
          <w:tcPr>
            <w:tcW w:w="4253" w:type="dxa"/>
            <w:hideMark/>
          </w:tcPr>
          <w:p w14:paraId="469E43A0"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Description</w:t>
            </w:r>
          </w:p>
        </w:tc>
        <w:tc>
          <w:tcPr>
            <w:tcW w:w="3827" w:type="dxa"/>
            <w:hideMark/>
          </w:tcPr>
          <w:p w14:paraId="40951EFA"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Example</w:t>
            </w:r>
          </w:p>
        </w:tc>
      </w:tr>
      <w:tr w:rsidR="007C3482" w:rsidRPr="004D4516" w14:paraId="5DFA4EA4" w14:textId="77777777" w:rsidTr="007C3482">
        <w:tc>
          <w:tcPr>
            <w:tcW w:w="1696" w:type="dxa"/>
            <w:hideMark/>
          </w:tcPr>
          <w:p w14:paraId="20F2754E"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#disease</w:t>
            </w:r>
          </w:p>
        </w:tc>
        <w:tc>
          <w:tcPr>
            <w:tcW w:w="4253" w:type="dxa"/>
            <w:hideMark/>
          </w:tcPr>
          <w:p w14:paraId="108AE9FC"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 xml:space="preserve">#disease indicates a disease entity or status associated with a subject (such as a product, territory, or establishment). It is used to express </w:t>
            </w:r>
            <w:r w:rsidRPr="0017633F">
              <w:rPr>
                <w:rFonts w:asciiTheme="majorHAnsi" w:hAnsiTheme="majorHAnsi" w:cstheme="majorHAnsi"/>
                <w:sz w:val="20"/>
                <w:szCs w:val="20"/>
                <w:lang w:val="en-US"/>
              </w:rPr>
              <w:lastRenderedPageBreak/>
              <w:t>whether a subject is free from, affected by, or related to a specific disease, often for regulatory, certification, or traceability purposes.</w:t>
            </w:r>
          </w:p>
        </w:tc>
        <w:tc>
          <w:tcPr>
            <w:tcW w:w="3827" w:type="dxa"/>
            <w:hideMark/>
          </w:tcPr>
          <w:p w14:paraId="3C3F2850"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lastRenderedPageBreak/>
              <w:t>PRODUCT subjectedTo TREATMENT #type(UHT) #disease(diseaseName)</w:t>
            </w:r>
          </w:p>
        </w:tc>
      </w:tr>
      <w:tr w:rsidR="007C3482" w:rsidRPr="004D4516" w14:paraId="6FF42B37" w14:textId="77777777" w:rsidTr="007C3482">
        <w:tc>
          <w:tcPr>
            <w:tcW w:w="1696" w:type="dxa"/>
            <w:hideMark/>
          </w:tcPr>
          <w:p w14:paraId="66A7D1A7"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#signs</w:t>
            </w:r>
          </w:p>
        </w:tc>
        <w:tc>
          <w:tcPr>
            <w:tcW w:w="4253" w:type="dxa"/>
            <w:hideMark/>
          </w:tcPr>
          <w:p w14:paraId="4F22D8F8"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#signs is used in metadata to specify the presence or absence of particular observable characteristics, often clinical signs, in products. It helps to document compliance with health requirements or to indicate disease status.</w:t>
            </w:r>
          </w:p>
        </w:tc>
        <w:tc>
          <w:tcPr>
            <w:tcW w:w="3827" w:type="dxa"/>
            <w:hideMark/>
          </w:tcPr>
          <w:p w14:paraId="06EA921E"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freeFrom DISEASE #type(DiseaseName) #signs(Clinical)</w:t>
            </w:r>
          </w:p>
        </w:tc>
      </w:tr>
      <w:tr w:rsidR="007C3482" w:rsidRPr="004D4516" w14:paraId="0769FB78" w14:textId="77777777" w:rsidTr="007C3482">
        <w:tc>
          <w:tcPr>
            <w:tcW w:w="1696" w:type="dxa"/>
            <w:hideMark/>
          </w:tcPr>
          <w:p w14:paraId="052ABE2B"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#guarantee</w:t>
            </w:r>
          </w:p>
        </w:tc>
        <w:tc>
          <w:tcPr>
            <w:tcW w:w="4253" w:type="dxa"/>
            <w:hideMark/>
          </w:tcPr>
          <w:p w14:paraId="53CE1B5C"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#guarantee captures structured information about the assurances or controls in place to ensure compliance with relevant standards (e.g., sanitary, hygienic, regulatory) for products, processes, establishments, or territories. It documents the presence of preventive measures, regulatory compliance, certifications, and the absence of hazards or contaminants.</w:t>
            </w:r>
          </w:p>
        </w:tc>
        <w:tc>
          <w:tcPr>
            <w:tcW w:w="3827" w:type="dxa"/>
            <w:hideMark/>
          </w:tcPr>
          <w:p w14:paraId="24FC8AEA"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#type(Milk) subjectedTo TREATMENT #type(Heat) #guarantee(DestructionOfPathogenicAgents)</w:t>
            </w:r>
          </w:p>
        </w:tc>
      </w:tr>
    </w:tbl>
    <w:p w14:paraId="07E0D083" w14:textId="77777777" w:rsidR="007C3482" w:rsidRPr="0017633F" w:rsidRDefault="007C3482" w:rsidP="007C3482">
      <w:pPr>
        <w:spacing w:line="240" w:lineRule="auto"/>
        <w:rPr>
          <w:rFonts w:asciiTheme="majorHAnsi" w:hAnsiTheme="majorHAnsi" w:cstheme="majorHAnsi"/>
          <w:sz w:val="20"/>
          <w:szCs w:val="20"/>
          <w:lang w:val="en-US" w:eastAsia="es-ES"/>
        </w:rPr>
      </w:pPr>
    </w:p>
    <w:p w14:paraId="1AFB54CD" w14:textId="77777777" w:rsidR="007C3482" w:rsidRPr="0017633F" w:rsidRDefault="007C3482" w:rsidP="007C3482">
      <w:pPr>
        <w:spacing w:line="240" w:lineRule="auto"/>
        <w:rPr>
          <w:rFonts w:asciiTheme="majorHAnsi" w:hAnsiTheme="majorHAnsi" w:cstheme="majorHAnsi"/>
          <w:sz w:val="20"/>
          <w:szCs w:val="20"/>
          <w:lang w:val="en-US" w:eastAsia="es-ES"/>
        </w:rPr>
      </w:pPr>
    </w:p>
    <w:tbl>
      <w:tblPr>
        <w:tblStyle w:val="TableGrid"/>
        <w:tblW w:w="9776" w:type="dxa"/>
        <w:tblLook w:val="04A0" w:firstRow="1" w:lastRow="0" w:firstColumn="1" w:lastColumn="0" w:noHBand="0" w:noVBand="1"/>
      </w:tblPr>
      <w:tblGrid>
        <w:gridCol w:w="1696"/>
        <w:gridCol w:w="4253"/>
        <w:gridCol w:w="3827"/>
      </w:tblGrid>
      <w:tr w:rsidR="007C3482" w:rsidRPr="007C3482" w14:paraId="53CA939B" w14:textId="77777777" w:rsidTr="007C3482">
        <w:tc>
          <w:tcPr>
            <w:tcW w:w="9776" w:type="dxa"/>
            <w:gridSpan w:val="3"/>
            <w:shd w:val="clear" w:color="auto" w:fill="000000" w:themeFill="text1"/>
          </w:tcPr>
          <w:p w14:paraId="36F0ED40" w14:textId="77777777" w:rsidR="007C3482" w:rsidRPr="007C3482" w:rsidRDefault="007C3482" w:rsidP="00884172">
            <w:pPr>
              <w:jc w:val="center"/>
              <w:rPr>
                <w:rFonts w:asciiTheme="majorHAnsi" w:hAnsiTheme="majorHAnsi" w:cstheme="majorHAnsi"/>
                <w:b/>
                <w:bCs/>
                <w:color w:val="FFFFFF" w:themeColor="background1"/>
                <w:sz w:val="20"/>
                <w:szCs w:val="20"/>
                <w:lang w:eastAsia="es-ES"/>
              </w:rPr>
            </w:pPr>
            <w:r w:rsidRPr="007C3482">
              <w:rPr>
                <w:rFonts w:asciiTheme="majorHAnsi" w:hAnsiTheme="majorHAnsi" w:cstheme="majorHAnsi"/>
                <w:b/>
                <w:bCs/>
                <w:color w:val="FFFFFF" w:themeColor="background1"/>
                <w:sz w:val="20"/>
                <w:szCs w:val="20"/>
                <w:lang w:eastAsia="es-ES"/>
              </w:rPr>
              <w:t>Family: OutcomeEquivalence</w:t>
            </w:r>
          </w:p>
        </w:tc>
      </w:tr>
      <w:tr w:rsidR="007C3482" w:rsidRPr="007C3482" w14:paraId="46692456" w14:textId="77777777" w:rsidTr="007C3482">
        <w:tc>
          <w:tcPr>
            <w:tcW w:w="1696" w:type="dxa"/>
            <w:hideMark/>
          </w:tcPr>
          <w:p w14:paraId="1D8D759B"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Attribute</w:t>
            </w:r>
          </w:p>
        </w:tc>
        <w:tc>
          <w:tcPr>
            <w:tcW w:w="4253" w:type="dxa"/>
            <w:hideMark/>
          </w:tcPr>
          <w:p w14:paraId="56E57C0C"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Description</w:t>
            </w:r>
          </w:p>
        </w:tc>
        <w:tc>
          <w:tcPr>
            <w:tcW w:w="3827" w:type="dxa"/>
            <w:hideMark/>
          </w:tcPr>
          <w:p w14:paraId="3CD4AFCD"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Example</w:t>
            </w:r>
          </w:p>
        </w:tc>
      </w:tr>
      <w:tr w:rsidR="007C3482" w:rsidRPr="004D4516" w14:paraId="66040536" w14:textId="77777777" w:rsidTr="007C3482">
        <w:tc>
          <w:tcPr>
            <w:tcW w:w="1696" w:type="dxa"/>
            <w:hideMark/>
          </w:tcPr>
          <w:p w14:paraId="4AA3E16A"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#effect</w:t>
            </w:r>
          </w:p>
        </w:tc>
        <w:tc>
          <w:tcPr>
            <w:tcW w:w="4253" w:type="dxa"/>
            <w:hideMark/>
          </w:tcPr>
          <w:p w14:paraId="0C0B881C"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#effect denotes the result or consequence that arises from a specified process, treatment, or action. It is commonly used to link a process or treatment to its intended or achieved outcome, such as inactivation of pathogens, compliance with standards, or equivalence to a regulatory requirement.</w:t>
            </w:r>
          </w:p>
        </w:tc>
        <w:tc>
          <w:tcPr>
            <w:tcW w:w="3827" w:type="dxa"/>
            <w:hideMark/>
          </w:tcPr>
          <w:p w14:paraId="31716387"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#type(RawMilk) subjectedTo TREATMENT #effect(Equivalent)</w:t>
            </w:r>
          </w:p>
        </w:tc>
      </w:tr>
      <w:tr w:rsidR="007C3482" w:rsidRPr="004D4516" w14:paraId="59BF105D" w14:textId="77777777" w:rsidTr="007C3482">
        <w:tc>
          <w:tcPr>
            <w:tcW w:w="1696" w:type="dxa"/>
            <w:hideMark/>
          </w:tcPr>
          <w:p w14:paraId="4348DA49"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#result</w:t>
            </w:r>
          </w:p>
        </w:tc>
        <w:tc>
          <w:tcPr>
            <w:tcW w:w="4253" w:type="dxa"/>
            <w:hideMark/>
          </w:tcPr>
          <w:p w14:paraId="5CEAEB0C"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#result specifies the outcome or value obtained from a process, test, or measurement, often used in conjunction with testing or analysis predicates to record the observed or measured result.</w:t>
            </w:r>
          </w:p>
        </w:tc>
        <w:tc>
          <w:tcPr>
            <w:tcW w:w="3827" w:type="dxa"/>
            <w:hideMark/>
          </w:tcPr>
          <w:p w14:paraId="3B4824F8"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#type(milk) subjectedTo TESTING #type(AlkalinePhosphatase) #result(Negative)</w:t>
            </w:r>
          </w:p>
        </w:tc>
      </w:tr>
      <w:tr w:rsidR="007C3482" w:rsidRPr="004D4516" w14:paraId="07E3098E" w14:textId="77777777" w:rsidTr="007C3482">
        <w:tc>
          <w:tcPr>
            <w:tcW w:w="1696" w:type="dxa"/>
            <w:hideMark/>
          </w:tcPr>
          <w:p w14:paraId="11E3AA90"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#equivalent</w:t>
            </w:r>
          </w:p>
        </w:tc>
        <w:tc>
          <w:tcPr>
            <w:tcW w:w="4253" w:type="dxa"/>
            <w:hideMark/>
          </w:tcPr>
          <w:p w14:paraId="66130391"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#equivalent denotes equivalence between two entities, typically in the context of regulatory, sanitary, or technical standards. It is used to assert that one process, treatment, or regulation achieves the same outcome or meets the same requirements as another recognized standard.</w:t>
            </w:r>
          </w:p>
        </w:tc>
        <w:tc>
          <w:tcPr>
            <w:tcW w:w="3827" w:type="dxa"/>
            <w:hideMark/>
          </w:tcPr>
          <w:p w14:paraId="027CC6CB"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subjectedTo TREATMENT #equivalent(HTST)</w:t>
            </w:r>
          </w:p>
        </w:tc>
      </w:tr>
    </w:tbl>
    <w:p w14:paraId="2BF23BB8" w14:textId="77777777" w:rsidR="007C3482" w:rsidRPr="0017633F" w:rsidRDefault="007C3482" w:rsidP="007C3482">
      <w:pPr>
        <w:spacing w:line="240" w:lineRule="auto"/>
        <w:rPr>
          <w:rFonts w:asciiTheme="majorHAnsi" w:hAnsiTheme="majorHAnsi" w:cstheme="majorHAnsi"/>
          <w:sz w:val="20"/>
          <w:szCs w:val="20"/>
          <w:lang w:val="en-US" w:eastAsia="es-ES"/>
        </w:rPr>
      </w:pPr>
    </w:p>
    <w:p w14:paraId="53C2C819" w14:textId="77777777" w:rsidR="007C3482" w:rsidRPr="0017633F" w:rsidRDefault="007C3482" w:rsidP="007C3482">
      <w:pPr>
        <w:spacing w:line="240" w:lineRule="auto"/>
        <w:rPr>
          <w:rFonts w:asciiTheme="majorHAnsi" w:hAnsiTheme="majorHAnsi" w:cstheme="majorHAnsi"/>
          <w:sz w:val="20"/>
          <w:szCs w:val="20"/>
          <w:lang w:val="en-US" w:eastAsia="es-ES"/>
        </w:rPr>
      </w:pPr>
    </w:p>
    <w:tbl>
      <w:tblPr>
        <w:tblStyle w:val="TableGrid"/>
        <w:tblW w:w="9776" w:type="dxa"/>
        <w:tblLook w:val="04A0" w:firstRow="1" w:lastRow="0" w:firstColumn="1" w:lastColumn="0" w:noHBand="0" w:noVBand="1"/>
      </w:tblPr>
      <w:tblGrid>
        <w:gridCol w:w="1696"/>
        <w:gridCol w:w="4253"/>
        <w:gridCol w:w="3827"/>
      </w:tblGrid>
      <w:tr w:rsidR="007C3482" w:rsidRPr="007C3482" w14:paraId="3453B1DB" w14:textId="77777777" w:rsidTr="007C3482">
        <w:tc>
          <w:tcPr>
            <w:tcW w:w="9776" w:type="dxa"/>
            <w:gridSpan w:val="3"/>
            <w:shd w:val="clear" w:color="auto" w:fill="000000" w:themeFill="text1"/>
          </w:tcPr>
          <w:p w14:paraId="72835B55" w14:textId="77777777" w:rsidR="007C3482" w:rsidRPr="007C3482" w:rsidRDefault="007C3482" w:rsidP="00884172">
            <w:pPr>
              <w:jc w:val="center"/>
              <w:rPr>
                <w:rFonts w:asciiTheme="majorHAnsi" w:hAnsiTheme="majorHAnsi" w:cstheme="majorHAnsi"/>
                <w:b/>
                <w:bCs/>
                <w:color w:val="FFFFFF" w:themeColor="background1"/>
                <w:sz w:val="20"/>
                <w:szCs w:val="20"/>
                <w:lang w:eastAsia="es-ES"/>
              </w:rPr>
            </w:pPr>
            <w:r w:rsidRPr="007C3482">
              <w:rPr>
                <w:rFonts w:asciiTheme="majorHAnsi" w:hAnsiTheme="majorHAnsi" w:cstheme="majorHAnsi"/>
                <w:b/>
                <w:bCs/>
                <w:color w:val="FFFFFF" w:themeColor="background1"/>
                <w:sz w:val="20"/>
                <w:szCs w:val="20"/>
                <w:lang w:eastAsia="es-ES"/>
              </w:rPr>
              <w:t>Family: DocumentationTraceability</w:t>
            </w:r>
          </w:p>
        </w:tc>
      </w:tr>
      <w:tr w:rsidR="007C3482" w:rsidRPr="007C3482" w14:paraId="08603BE6" w14:textId="77777777" w:rsidTr="007C3482">
        <w:tc>
          <w:tcPr>
            <w:tcW w:w="1696" w:type="dxa"/>
            <w:hideMark/>
          </w:tcPr>
          <w:p w14:paraId="09DB00A5"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Attribute</w:t>
            </w:r>
          </w:p>
        </w:tc>
        <w:tc>
          <w:tcPr>
            <w:tcW w:w="4253" w:type="dxa"/>
            <w:hideMark/>
          </w:tcPr>
          <w:p w14:paraId="31B46480"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Description</w:t>
            </w:r>
          </w:p>
        </w:tc>
        <w:tc>
          <w:tcPr>
            <w:tcW w:w="3827" w:type="dxa"/>
            <w:hideMark/>
          </w:tcPr>
          <w:p w14:paraId="708062EE"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Example</w:t>
            </w:r>
          </w:p>
        </w:tc>
      </w:tr>
      <w:tr w:rsidR="007C3482" w:rsidRPr="004D4516" w14:paraId="054A5551" w14:textId="77777777" w:rsidTr="007C3482">
        <w:tc>
          <w:tcPr>
            <w:tcW w:w="1696" w:type="dxa"/>
            <w:hideMark/>
          </w:tcPr>
          <w:p w14:paraId="6EE6AE8F"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#information</w:t>
            </w:r>
          </w:p>
        </w:tc>
        <w:tc>
          <w:tcPr>
            <w:tcW w:w="4253" w:type="dxa"/>
            <w:hideMark/>
          </w:tcPr>
          <w:p w14:paraId="22C39325"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#information denotes the specific informational content or type present in a label, documentation, or data record, such as product names, dates, or other identifying details.</w:t>
            </w:r>
          </w:p>
        </w:tc>
        <w:tc>
          <w:tcPr>
            <w:tcW w:w="3827" w:type="dxa"/>
            <w:hideMark/>
          </w:tcPr>
          <w:p w14:paraId="43F0BB32"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#type(Milk) has LABEL #information(ProductName)</w:t>
            </w:r>
          </w:p>
        </w:tc>
      </w:tr>
      <w:tr w:rsidR="007C3482" w:rsidRPr="004D4516" w14:paraId="3F2A5CFE" w14:textId="77777777" w:rsidTr="007C3482">
        <w:tc>
          <w:tcPr>
            <w:tcW w:w="1696" w:type="dxa"/>
            <w:hideMark/>
          </w:tcPr>
          <w:p w14:paraId="0FB7CA56"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t>#issuer</w:t>
            </w:r>
          </w:p>
        </w:tc>
        <w:tc>
          <w:tcPr>
            <w:tcW w:w="4253" w:type="dxa"/>
            <w:hideMark/>
          </w:tcPr>
          <w:p w14:paraId="18DA0AC7"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#issuer identifies the authoritative body or individual responsible for granting official approval, certification, or documentation, often used in contexts like seals, certificates, or regulatory compliance.</w:t>
            </w:r>
          </w:p>
        </w:tc>
        <w:tc>
          <w:tcPr>
            <w:tcW w:w="3827" w:type="dxa"/>
            <w:hideMark/>
          </w:tcPr>
          <w:p w14:paraId="7FDC3D58"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PRODUCT identifiedWith SEAL #type(Official) #issuer(SIF)</w:t>
            </w:r>
          </w:p>
        </w:tc>
      </w:tr>
    </w:tbl>
    <w:p w14:paraId="0DC524D9" w14:textId="77777777" w:rsidR="007C3482" w:rsidRPr="0017633F" w:rsidRDefault="007C3482" w:rsidP="007C3482">
      <w:pPr>
        <w:spacing w:line="240" w:lineRule="auto"/>
        <w:rPr>
          <w:rFonts w:asciiTheme="majorHAnsi" w:hAnsiTheme="majorHAnsi" w:cstheme="majorHAnsi"/>
          <w:sz w:val="20"/>
          <w:szCs w:val="20"/>
          <w:lang w:val="en-US" w:eastAsia="es-ES"/>
        </w:rPr>
      </w:pPr>
    </w:p>
    <w:p w14:paraId="5F2353CD" w14:textId="77777777" w:rsidR="007C3482" w:rsidRPr="0017633F" w:rsidRDefault="007C3482" w:rsidP="007C3482">
      <w:pPr>
        <w:spacing w:line="240" w:lineRule="auto"/>
        <w:rPr>
          <w:rFonts w:asciiTheme="majorHAnsi" w:hAnsiTheme="majorHAnsi" w:cstheme="majorHAnsi"/>
          <w:sz w:val="20"/>
          <w:szCs w:val="20"/>
          <w:lang w:val="en-US" w:eastAsia="es-ES"/>
        </w:rPr>
      </w:pPr>
    </w:p>
    <w:tbl>
      <w:tblPr>
        <w:tblStyle w:val="TableGrid"/>
        <w:tblW w:w="9776" w:type="dxa"/>
        <w:tblLook w:val="04A0" w:firstRow="1" w:lastRow="0" w:firstColumn="1" w:lastColumn="0" w:noHBand="0" w:noVBand="1"/>
      </w:tblPr>
      <w:tblGrid>
        <w:gridCol w:w="1696"/>
        <w:gridCol w:w="4253"/>
        <w:gridCol w:w="3827"/>
      </w:tblGrid>
      <w:tr w:rsidR="007C3482" w:rsidRPr="007C3482" w14:paraId="255426F8" w14:textId="77777777" w:rsidTr="007C3482">
        <w:tc>
          <w:tcPr>
            <w:tcW w:w="9776" w:type="dxa"/>
            <w:gridSpan w:val="3"/>
            <w:shd w:val="clear" w:color="auto" w:fill="000000" w:themeFill="text1"/>
          </w:tcPr>
          <w:p w14:paraId="6952B770" w14:textId="77777777" w:rsidR="007C3482" w:rsidRPr="007C3482" w:rsidRDefault="007C3482" w:rsidP="00884172">
            <w:pPr>
              <w:jc w:val="center"/>
              <w:rPr>
                <w:rFonts w:asciiTheme="majorHAnsi" w:hAnsiTheme="majorHAnsi" w:cstheme="majorHAnsi"/>
                <w:b/>
                <w:bCs/>
                <w:color w:val="FFFFFF" w:themeColor="background1"/>
                <w:sz w:val="20"/>
                <w:szCs w:val="20"/>
                <w:lang w:eastAsia="es-ES"/>
              </w:rPr>
            </w:pPr>
            <w:r w:rsidRPr="007C3482">
              <w:rPr>
                <w:rFonts w:asciiTheme="majorHAnsi" w:hAnsiTheme="majorHAnsi" w:cstheme="majorHAnsi"/>
                <w:b/>
                <w:bCs/>
                <w:color w:val="FFFFFF" w:themeColor="background1"/>
                <w:sz w:val="20"/>
                <w:szCs w:val="20"/>
                <w:lang w:eastAsia="es-ES"/>
              </w:rPr>
              <w:t>Family: TradeStatus</w:t>
            </w:r>
          </w:p>
        </w:tc>
      </w:tr>
      <w:tr w:rsidR="007C3482" w:rsidRPr="007C3482" w14:paraId="516BBB68" w14:textId="77777777" w:rsidTr="007C3482">
        <w:tc>
          <w:tcPr>
            <w:tcW w:w="1696" w:type="dxa"/>
            <w:hideMark/>
          </w:tcPr>
          <w:p w14:paraId="2867C56C"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Attribute</w:t>
            </w:r>
          </w:p>
        </w:tc>
        <w:tc>
          <w:tcPr>
            <w:tcW w:w="4253" w:type="dxa"/>
            <w:hideMark/>
          </w:tcPr>
          <w:p w14:paraId="300D8518"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Description</w:t>
            </w:r>
          </w:p>
        </w:tc>
        <w:tc>
          <w:tcPr>
            <w:tcW w:w="3827" w:type="dxa"/>
            <w:hideMark/>
          </w:tcPr>
          <w:p w14:paraId="11B7C0CA" w14:textId="77777777" w:rsidR="007C3482" w:rsidRPr="007C3482" w:rsidRDefault="007C3482" w:rsidP="00884172">
            <w:pPr>
              <w:jc w:val="center"/>
              <w:rPr>
                <w:rFonts w:asciiTheme="majorHAnsi" w:hAnsiTheme="majorHAnsi" w:cstheme="majorHAnsi"/>
                <w:b/>
                <w:bCs/>
                <w:sz w:val="20"/>
                <w:szCs w:val="20"/>
                <w:lang w:eastAsia="es-ES"/>
              </w:rPr>
            </w:pPr>
            <w:r w:rsidRPr="007C3482">
              <w:rPr>
                <w:rFonts w:asciiTheme="majorHAnsi" w:hAnsiTheme="majorHAnsi" w:cstheme="majorHAnsi"/>
                <w:b/>
                <w:bCs/>
                <w:sz w:val="20"/>
                <w:szCs w:val="20"/>
                <w:lang w:eastAsia="es-ES"/>
              </w:rPr>
              <w:t>Example</w:t>
            </w:r>
          </w:p>
        </w:tc>
      </w:tr>
      <w:tr w:rsidR="007C3482" w:rsidRPr="004D4516" w14:paraId="7B8358DA" w14:textId="77777777" w:rsidTr="007C3482">
        <w:tc>
          <w:tcPr>
            <w:tcW w:w="1696" w:type="dxa"/>
            <w:hideMark/>
          </w:tcPr>
          <w:p w14:paraId="2D015D33" w14:textId="77777777" w:rsidR="007C3482" w:rsidRPr="007C3482" w:rsidRDefault="007C3482" w:rsidP="00884172">
            <w:pPr>
              <w:rPr>
                <w:rFonts w:asciiTheme="majorHAnsi" w:hAnsiTheme="majorHAnsi" w:cstheme="majorHAnsi"/>
                <w:sz w:val="20"/>
                <w:szCs w:val="20"/>
                <w:lang w:eastAsia="es-ES"/>
              </w:rPr>
            </w:pPr>
            <w:r w:rsidRPr="007C3482">
              <w:rPr>
                <w:rFonts w:asciiTheme="majorHAnsi" w:hAnsiTheme="majorHAnsi" w:cstheme="majorHAnsi"/>
                <w:sz w:val="20"/>
                <w:szCs w:val="20"/>
              </w:rPr>
              <w:lastRenderedPageBreak/>
              <w:t>#foreign</w:t>
            </w:r>
          </w:p>
        </w:tc>
        <w:tc>
          <w:tcPr>
            <w:tcW w:w="4253" w:type="dxa"/>
            <w:hideMark/>
          </w:tcPr>
          <w:p w14:paraId="28612DE4" w14:textId="77777777" w:rsidR="007C3482" w:rsidRPr="0017633F" w:rsidRDefault="007C3482" w:rsidP="00884172">
            <w:pPr>
              <w:rPr>
                <w:rFonts w:asciiTheme="majorHAnsi" w:hAnsiTheme="majorHAnsi" w:cstheme="majorHAnsi"/>
                <w:sz w:val="20"/>
                <w:szCs w:val="20"/>
                <w:lang w:val="en-US" w:eastAsia="es-ES"/>
              </w:rPr>
            </w:pPr>
            <w:r w:rsidRPr="0017633F">
              <w:rPr>
                <w:rFonts w:asciiTheme="majorHAnsi" w:hAnsiTheme="majorHAnsi" w:cstheme="majorHAnsi"/>
                <w:sz w:val="20"/>
                <w:szCs w:val="20"/>
                <w:lang w:val="en-US"/>
              </w:rPr>
              <w:t>#foreign is a boolean or flag attribute that marks an establishment, organization, or other entity as being foreign (not domestic), often in the context of authorization, approval, or origin for trade, export, or regulatory compliance.</w:t>
            </w:r>
          </w:p>
        </w:tc>
        <w:tc>
          <w:tcPr>
            <w:tcW w:w="3827" w:type="dxa"/>
            <w:hideMark/>
          </w:tcPr>
          <w:p w14:paraId="332A5ECB" w14:textId="5AEADC5C" w:rsidR="007C3482" w:rsidRPr="0017633F" w:rsidRDefault="004B08CD" w:rsidP="00884172">
            <w:pPr>
              <w:rPr>
                <w:rFonts w:asciiTheme="majorHAnsi" w:hAnsiTheme="majorHAnsi" w:cstheme="majorHAnsi"/>
                <w:sz w:val="20"/>
                <w:szCs w:val="20"/>
                <w:lang w:val="en-US" w:eastAsia="es-ES"/>
              </w:rPr>
            </w:pPr>
            <w:r>
              <w:rPr>
                <w:rFonts w:asciiTheme="majorHAnsi" w:hAnsiTheme="majorHAnsi" w:cstheme="majorHAnsi"/>
                <w:sz w:val="20"/>
                <w:szCs w:val="20"/>
                <w:lang w:val="en-US"/>
              </w:rPr>
              <w:t>FACILITY</w:t>
            </w:r>
            <w:r w:rsidR="007C3482" w:rsidRPr="0017633F">
              <w:rPr>
                <w:rFonts w:asciiTheme="majorHAnsi" w:hAnsiTheme="majorHAnsi" w:cstheme="majorHAnsi"/>
                <w:sz w:val="20"/>
                <w:szCs w:val="20"/>
                <w:lang w:val="en-US"/>
              </w:rPr>
              <w:t xml:space="preserve"> #type(Establishment) #foreign(True) authorizedFor TRADE #type(Export) #territory(Country)</w:t>
            </w:r>
          </w:p>
        </w:tc>
      </w:tr>
    </w:tbl>
    <w:p w14:paraId="78F48B7E" w14:textId="77777777" w:rsidR="007C3482" w:rsidRPr="0017633F" w:rsidRDefault="007C3482" w:rsidP="007C3482">
      <w:pPr>
        <w:rPr>
          <w:rFonts w:asciiTheme="majorHAnsi" w:hAnsiTheme="majorHAnsi" w:cstheme="majorHAnsi"/>
          <w:sz w:val="20"/>
          <w:szCs w:val="20"/>
          <w:lang w:val="en-US"/>
        </w:rPr>
      </w:pPr>
    </w:p>
    <w:sectPr w:rsidR="007C3482" w:rsidRPr="0017633F" w:rsidSect="00676F5E">
      <w:footerReference w:type="even" r:id="rId11"/>
      <w:footerReference w:type="default" r:id="rId12"/>
      <w:footerReference w:type="first" r:id="rId13"/>
      <w:pgSz w:w="11907" w:h="16839"/>
      <w:pgMar w:top="1440" w:right="1077" w:bottom="1440" w:left="1077"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2" w:date="2026-05-12T23:30:00Z" w:initials="VZ2">
    <w:p w14:paraId="6FEFA3DE" w14:textId="70E723B9" w:rsidR="00EF560A" w:rsidRPr="004D4516" w:rsidRDefault="00EF560A">
      <w:pPr>
        <w:pStyle w:val="CommentText"/>
        <w:rPr>
          <w:lang w:val="en-US"/>
        </w:rPr>
      </w:pPr>
      <w:r>
        <w:rPr>
          <w:rStyle w:val="CommentReference"/>
        </w:rPr>
        <w:annotationRef/>
      </w:r>
      <w:r w:rsidRPr="004D4516">
        <w:rPr>
          <w:lang w:val="en-US"/>
        </w:rPr>
        <w:t>moved</w:t>
      </w:r>
    </w:p>
  </w:comment>
  <w:comment w:id="1" w:author="V2" w:date="2026-05-12T23:31:00Z" w:initials="VZ2">
    <w:p w14:paraId="7BFF4367" w14:textId="7AA43905" w:rsidR="00EF560A" w:rsidRPr="004D4516" w:rsidRDefault="00EF560A">
      <w:pPr>
        <w:pStyle w:val="CommentText"/>
        <w:rPr>
          <w:lang w:val="en-US"/>
        </w:rPr>
      </w:pPr>
      <w:r>
        <w:rPr>
          <w:rStyle w:val="CommentReference"/>
        </w:rPr>
        <w:annotationRef/>
      </w:r>
      <w:r w:rsidRPr="004D4516">
        <w:rPr>
          <w:lang w:val="en-US"/>
        </w:rPr>
        <w:t>moved</w:t>
      </w:r>
    </w:p>
  </w:comment>
  <w:comment w:id="3" w:author="V2" w:date="2026-05-13T12:00:00Z" w:initials="V2">
    <w:p w14:paraId="4F55645F" w14:textId="77777777" w:rsidR="00DC142A" w:rsidRPr="004D4516" w:rsidRDefault="00835C40">
      <w:pPr>
        <w:rPr>
          <w:lang w:val="en-US"/>
        </w:rPr>
      </w:pPr>
      <w:r>
        <w:rPr>
          <w:rStyle w:val="CommentReference"/>
        </w:rPr>
        <w:annotationRef/>
      </w:r>
      <w:r w:rsidRPr="004D4516">
        <w:rPr>
          <w:lang w:val="en-US"/>
        </w:rPr>
        <w:t>V2: Attestation example refined to preserve the conditional logic of the function. The acceptance occurred conditioned on prior verification, which distinguishes this function from a simple absence statement.</w:t>
      </w:r>
    </w:p>
  </w:comment>
  <w:comment w:id="4" w:author="V2" w:date="2026-05-13T12:00:00Z" w:initials="V2">
    <w:p w14:paraId="19F85DD7" w14:textId="77777777" w:rsidR="00DC142A" w:rsidRPr="004D4516" w:rsidRDefault="00835C40">
      <w:pPr>
        <w:rPr>
          <w:lang w:val="en-US"/>
        </w:rPr>
      </w:pPr>
      <w:r>
        <w:rPr>
          <w:rStyle w:val="CommentReference"/>
        </w:rPr>
        <w:annotationRef/>
      </w:r>
      <w:r w:rsidRPr="004D4516">
        <w:rPr>
          <w:lang w:val="en-US"/>
        </w:rPr>
        <w:t>V2: The attestation example now also accommodates the list-of-permitted-items pattern (single allowed substance OR closed list of permitted ingredients), replacing the removed 'List permitted items' function from the previous version.</w:t>
      </w:r>
    </w:p>
  </w:comment>
  <w:comment w:id="5" w:author="V2" w:date="2026-05-13T12:00:00Z" w:initials="V2">
    <w:p w14:paraId="6834C5F6" w14:textId="77777777" w:rsidR="00DC142A" w:rsidRPr="004D4516" w:rsidRDefault="00835C40">
      <w:pPr>
        <w:rPr>
          <w:lang w:val="en-US"/>
        </w:rPr>
      </w:pPr>
      <w:r>
        <w:rPr>
          <w:rStyle w:val="CommentReference"/>
        </w:rPr>
        <w:annotationRef/>
      </w:r>
      <w:r w:rsidRPr="004D4516">
        <w:rPr>
          <w:lang w:val="en-US"/>
        </w:rPr>
        <w:t>V2: Attestation example refined to reflect the operational context in which this prohibition is typically attested, namely storage and transport hygiene conditions for the consignment.</w:t>
      </w:r>
    </w:p>
  </w:comment>
  <w:comment w:id="6" w:author="V2" w:date="2026-05-13T12:00:00Z" w:initials="V2">
    <w:p w14:paraId="4B9B6BCC" w14:textId="77777777" w:rsidR="00DC142A" w:rsidRPr="004D4516" w:rsidRDefault="00835C40">
      <w:pPr>
        <w:rPr>
          <w:lang w:val="en-US"/>
        </w:rPr>
      </w:pPr>
      <w:r>
        <w:rPr>
          <w:rStyle w:val="CommentReference"/>
        </w:rPr>
        <w:annotationRef/>
      </w:r>
      <w:r w:rsidRPr="004D4516">
        <w:rPr>
          <w:lang w:val="en-US"/>
        </w:rPr>
        <w:t>V2: Attestation example revised to express the conditional-compliance path. The non-occurrence path ('wood was not used') corresponds to a prohibition and is therefore covered by 'Ban a treatment or condition'. The writing rules now explicitly direct that case to the prohibition function, preserving the unique identity of 'Discourage use' as the function for conditional-compliance paths.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EFA3DE" w15:done="0"/>
  <w15:commentEx w15:paraId="7BFF4367" w15:done="0"/>
  <w15:commentEx w15:paraId="4F55645F" w15:done="0"/>
  <w15:commentEx w15:paraId="19F85DD7" w15:done="0"/>
  <w15:commentEx w15:paraId="6834C5F6" w15:done="0"/>
  <w15:commentEx w15:paraId="4B9B6B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01DEEF" w16cex:dateUtc="2026-05-13T02:30:00Z"/>
  <w16cex:commentExtensible w16cex:durableId="381BC355" w16cex:dateUtc="2026-05-13T02: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EFA3DE" w16cid:durableId="5D01DEEF"/>
  <w16cid:commentId w16cid:paraId="7BFF4367" w16cid:durableId="381BC355"/>
  <w16cid:commentId w16cid:paraId="4F55645F" w16cid:durableId="4F55645F"/>
  <w16cid:commentId w16cid:paraId="19F85DD7" w16cid:durableId="19F85DD7"/>
  <w16cid:commentId w16cid:paraId="6834C5F6" w16cid:durableId="6834C5F6"/>
  <w16cid:commentId w16cid:paraId="4B9B6BCC" w16cid:durableId="4B9B6B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9752D" w14:textId="77777777" w:rsidR="00E02D1D" w:rsidRDefault="00E02D1D" w:rsidP="00E83C9D">
      <w:pPr>
        <w:spacing w:line="240" w:lineRule="auto"/>
      </w:pPr>
      <w:r>
        <w:separator/>
      </w:r>
    </w:p>
  </w:endnote>
  <w:endnote w:type="continuationSeparator" w:id="0">
    <w:p w14:paraId="7C3A946E" w14:textId="77777777" w:rsidR="00E02D1D" w:rsidRDefault="00E02D1D" w:rsidP="00E83C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A7A53" w14:textId="49B3CCED" w:rsidR="00E83C9D" w:rsidRDefault="00E83C9D">
    <w:pPr>
      <w:pStyle w:val="Footer"/>
    </w:pPr>
    <w:r>
      <w:rPr>
        <w:noProof/>
        <w:lang w:val="en-US"/>
      </w:rPr>
      <mc:AlternateContent>
        <mc:Choice Requires="wps">
          <w:drawing>
            <wp:anchor distT="0" distB="0" distL="0" distR="0" simplePos="0" relativeHeight="251659264" behindDoc="0" locked="0" layoutInCell="1" allowOverlap="1" wp14:anchorId="11C97299" wp14:editId="220178C0">
              <wp:simplePos x="635" y="635"/>
              <wp:positionH relativeFrom="page">
                <wp:align>left</wp:align>
              </wp:positionH>
              <wp:positionV relativeFrom="page">
                <wp:align>bottom</wp:align>
              </wp:positionV>
              <wp:extent cx="1009015" cy="368935"/>
              <wp:effectExtent l="0" t="0" r="635" b="0"/>
              <wp:wrapNone/>
              <wp:docPr id="918141072" name="Tekstvak 2" descr="Intern gebrui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9015" cy="368935"/>
                      </a:xfrm>
                      <a:prstGeom prst="rect">
                        <a:avLst/>
                      </a:prstGeom>
                      <a:noFill/>
                      <a:ln>
                        <a:noFill/>
                      </a:ln>
                    </wps:spPr>
                    <wps:txbx>
                      <w:txbxContent>
                        <w:p w14:paraId="13F9697F" w14:textId="6250D96B" w:rsidR="00E83C9D" w:rsidRPr="00E83C9D" w:rsidRDefault="00E83C9D" w:rsidP="00E83C9D">
                          <w:pPr>
                            <w:rPr>
                              <w:rFonts w:ascii="Aptos" w:eastAsia="Aptos" w:hAnsi="Aptos" w:cs="Aptos"/>
                              <w:noProof/>
                              <w:color w:val="000000"/>
                              <w:sz w:val="20"/>
                              <w:szCs w:val="20"/>
                            </w:rPr>
                          </w:pPr>
                          <w:r w:rsidRPr="00E83C9D">
                            <w:rPr>
                              <w:rFonts w:ascii="Aptos" w:eastAsia="Aptos" w:hAnsi="Aptos" w:cs="Aptos"/>
                              <w:noProof/>
                              <w:color w:val="000000"/>
                              <w:sz w:val="20"/>
                              <w:szCs w:val="20"/>
                            </w:rPr>
                            <w:t>Intern gebruik</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C97299" id="_x0000_t202" coordsize="21600,21600" o:spt="202" path="m,l,21600r21600,l21600,xe">
              <v:stroke joinstyle="miter"/>
              <v:path gradientshapeok="t" o:connecttype="rect"/>
            </v:shapetype>
            <v:shape id="Tekstvak 2" o:spid="_x0000_s1026" type="#_x0000_t202" alt="Intern gebruik" style="position:absolute;margin-left:0;margin-top:0;width:79.4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" filled="f" stroked="f">
              <v:textbox style="mso-fit-shape-to-text:t" inset="20pt,0,0,15pt">
                <w:txbxContent>
                  <w:p w14:paraId="13F9697F" w14:textId="6250D96B" w:rsidR="00E83C9D" w:rsidRPr="00E83C9D" w:rsidRDefault="00E83C9D" w:rsidP="00E83C9D">
                    <w:pPr>
                      <w:rPr>
                        <w:rFonts w:ascii="Aptos" w:eastAsia="Aptos" w:hAnsi="Aptos" w:cs="Aptos"/>
                        <w:noProof/>
                        <w:color w:val="000000"/>
                        <w:sz w:val="20"/>
                        <w:szCs w:val="20"/>
                      </w:rPr>
                    </w:pPr>
                    <w:r w:rsidRPr="00E83C9D">
                      <w:rPr>
                        <w:rFonts w:ascii="Aptos" w:eastAsia="Aptos" w:hAnsi="Aptos" w:cs="Aptos"/>
                        <w:noProof/>
                        <w:color w:val="000000"/>
                        <w:sz w:val="20"/>
                        <w:szCs w:val="20"/>
                      </w:rPr>
                      <w:t>Intern gebruik</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19164" w14:textId="772B5291" w:rsidR="00E83C9D" w:rsidRDefault="00E83C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ABAA4" w14:textId="2637211A" w:rsidR="00E83C9D" w:rsidRDefault="00E83C9D">
    <w:pPr>
      <w:pStyle w:val="Footer"/>
    </w:pPr>
    <w:r>
      <w:rPr>
        <w:noProof/>
        <w:lang w:val="en-US"/>
      </w:rPr>
      <mc:AlternateContent>
        <mc:Choice Requires="wps">
          <w:drawing>
            <wp:anchor distT="0" distB="0" distL="0" distR="0" simplePos="0" relativeHeight="251658240" behindDoc="0" locked="0" layoutInCell="1" allowOverlap="1" wp14:anchorId="2BFDAC53" wp14:editId="1E0DC179">
              <wp:simplePos x="635" y="635"/>
              <wp:positionH relativeFrom="page">
                <wp:align>left</wp:align>
              </wp:positionH>
              <wp:positionV relativeFrom="page">
                <wp:align>bottom</wp:align>
              </wp:positionV>
              <wp:extent cx="1009015" cy="368935"/>
              <wp:effectExtent l="0" t="0" r="635" b="0"/>
              <wp:wrapNone/>
              <wp:docPr id="1084952456" name="Tekstvak 1" descr="Intern gebrui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9015" cy="368935"/>
                      </a:xfrm>
                      <a:prstGeom prst="rect">
                        <a:avLst/>
                      </a:prstGeom>
                      <a:noFill/>
                      <a:ln>
                        <a:noFill/>
                      </a:ln>
                    </wps:spPr>
                    <wps:txbx>
                      <w:txbxContent>
                        <w:p w14:paraId="4AE735D6" w14:textId="230933B4" w:rsidR="00E83C9D" w:rsidRPr="00E83C9D" w:rsidRDefault="00E83C9D" w:rsidP="00E83C9D">
                          <w:pPr>
                            <w:rPr>
                              <w:rFonts w:ascii="Aptos" w:eastAsia="Aptos" w:hAnsi="Aptos" w:cs="Aptos"/>
                              <w:noProof/>
                              <w:color w:val="000000"/>
                              <w:sz w:val="20"/>
                              <w:szCs w:val="20"/>
                            </w:rPr>
                          </w:pPr>
                          <w:r w:rsidRPr="00E83C9D">
                            <w:rPr>
                              <w:rFonts w:ascii="Aptos" w:eastAsia="Aptos" w:hAnsi="Aptos" w:cs="Aptos"/>
                              <w:noProof/>
                              <w:color w:val="000000"/>
                              <w:sz w:val="20"/>
                              <w:szCs w:val="20"/>
                            </w:rPr>
                            <w:t>Intern gebruik</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FDAC53" id="_x0000_t202" coordsize="21600,21600" o:spt="202" path="m,l,21600r21600,l21600,xe">
              <v:stroke joinstyle="miter"/>
              <v:path gradientshapeok="t" o:connecttype="rect"/>
            </v:shapetype>
            <v:shape id="Tekstvak 1" o:spid="_x0000_s1027" type="#_x0000_t202" alt="Intern gebruik" style="position:absolute;margin-left:0;margin-top:0;width:79.4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" filled="f" stroked="f">
              <v:textbox style="mso-fit-shape-to-text:t" inset="20pt,0,0,15pt">
                <w:txbxContent>
                  <w:p w14:paraId="4AE735D6" w14:textId="230933B4" w:rsidR="00E83C9D" w:rsidRPr="00E83C9D" w:rsidRDefault="00E83C9D" w:rsidP="00E83C9D">
                    <w:pPr>
                      <w:rPr>
                        <w:rFonts w:ascii="Aptos" w:eastAsia="Aptos" w:hAnsi="Aptos" w:cs="Aptos"/>
                        <w:noProof/>
                        <w:color w:val="000000"/>
                        <w:sz w:val="20"/>
                        <w:szCs w:val="20"/>
                      </w:rPr>
                    </w:pPr>
                    <w:r w:rsidRPr="00E83C9D">
                      <w:rPr>
                        <w:rFonts w:ascii="Aptos" w:eastAsia="Aptos" w:hAnsi="Aptos" w:cs="Aptos"/>
                        <w:noProof/>
                        <w:color w:val="000000"/>
                        <w:sz w:val="20"/>
                        <w:szCs w:val="20"/>
                      </w:rPr>
                      <w:t>Intern gebruik</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BCE06" w14:textId="77777777" w:rsidR="00E02D1D" w:rsidRDefault="00E02D1D" w:rsidP="00E83C9D">
      <w:pPr>
        <w:spacing w:line="240" w:lineRule="auto"/>
      </w:pPr>
      <w:r>
        <w:separator/>
      </w:r>
    </w:p>
  </w:footnote>
  <w:footnote w:type="continuationSeparator" w:id="0">
    <w:p w14:paraId="60376AD5" w14:textId="77777777" w:rsidR="00E02D1D" w:rsidRDefault="00E02D1D" w:rsidP="00E83C9D">
      <w:pPr>
        <w:spacing w:line="240" w:lineRule="auto"/>
      </w:pPr>
      <w:r>
        <w:continuationSeparator/>
      </w:r>
    </w:p>
  </w:footnote>
  <w:footnote w:id="1">
    <w:p w14:paraId="59B0C603" w14:textId="0CE00E06" w:rsidR="00CC416B" w:rsidRPr="000E2133" w:rsidRDefault="00CC416B">
      <w:pPr>
        <w:pStyle w:val="FootnoteText"/>
        <w:rPr>
          <w:lang w:val="en-US"/>
        </w:rPr>
      </w:pPr>
      <w:r>
        <w:rPr>
          <w:rStyle w:val="FootnoteReference"/>
        </w:rPr>
        <w:footnoteRef/>
      </w:r>
      <w:r w:rsidR="7B5F98F9" w:rsidRPr="000E2133">
        <w:rPr>
          <w:lang w:val="en-US"/>
        </w:rPr>
        <w:t xml:space="preserve"> For detailed explanation, refer to Annex 1</w:t>
      </w:r>
    </w:p>
  </w:footnote>
  <w:footnote w:id="2">
    <w:p w14:paraId="31C92AF5" w14:textId="69F6E9C1" w:rsidR="00CC416B" w:rsidRPr="000E2133" w:rsidRDefault="00CC416B" w:rsidP="00CC416B">
      <w:pPr>
        <w:pStyle w:val="FootnoteText"/>
        <w:rPr>
          <w:lang w:val="en-US"/>
        </w:rPr>
      </w:pPr>
      <w:r>
        <w:rPr>
          <w:rStyle w:val="FootnoteReference"/>
        </w:rPr>
        <w:footnoteRef/>
      </w:r>
      <w:r w:rsidRPr="000E2133">
        <w:rPr>
          <w:lang w:val="en-US"/>
        </w:rPr>
        <w:t xml:space="preserve"> For detailed explanation, refer to Annex </w:t>
      </w:r>
      <w:r w:rsidR="00133AEA" w:rsidRPr="000E2133">
        <w:rPr>
          <w:lang w:val="en-US"/>
        </w:rPr>
        <w:t>1</w:t>
      </w:r>
    </w:p>
  </w:footnote>
  <w:footnote w:id="3">
    <w:p w14:paraId="639C32CF" w14:textId="060FA42C" w:rsidR="00CC416B" w:rsidRPr="000E2133" w:rsidRDefault="00CC416B" w:rsidP="00CC416B">
      <w:pPr>
        <w:pStyle w:val="FootnoteText"/>
        <w:rPr>
          <w:lang w:val="en-US"/>
        </w:rPr>
      </w:pPr>
      <w:r>
        <w:rPr>
          <w:rStyle w:val="FootnoteReference"/>
        </w:rPr>
        <w:footnoteRef/>
      </w:r>
      <w:r w:rsidRPr="000E2133">
        <w:rPr>
          <w:lang w:val="en-US"/>
        </w:rPr>
        <w:t xml:space="preserve"> For detailed explanation, refer to Annex </w:t>
      </w:r>
      <w:r w:rsidR="00133AEA" w:rsidRPr="000E2133">
        <w:rPr>
          <w:lang w:val="en-US"/>
        </w:rPr>
        <w:t>1</w:t>
      </w:r>
    </w:p>
  </w:footnote>
  <w:footnote w:id="4">
    <w:p w14:paraId="24C261FD" w14:textId="686E113E" w:rsidR="00EE0BE1" w:rsidRPr="0017633F" w:rsidRDefault="00EE0BE1">
      <w:pPr>
        <w:pStyle w:val="FootnoteText"/>
        <w:rPr>
          <w:lang w:val="en-US"/>
        </w:rPr>
      </w:pPr>
      <w:r>
        <w:rPr>
          <w:rStyle w:val="FootnoteReference"/>
        </w:rPr>
        <w:footnoteRef/>
      </w:r>
      <w:r w:rsidRPr="0017633F">
        <w:rPr>
          <w:lang w:val="en-US"/>
        </w:rPr>
        <w:t xml:space="preserve"> a convention in which words are joined without spaces and each word after the first is capitalized (e.g., </w:t>
      </w:r>
      <w:r w:rsidRPr="0017633F">
        <w:rPr>
          <w:rStyle w:val="Emphasis"/>
          <w:lang w:val="en-US"/>
        </w:rPr>
        <w:t>comesFrom</w:t>
      </w:r>
      <w:r w:rsidRPr="0017633F">
        <w:rPr>
          <w:lang w:val="en-US"/>
        </w:rPr>
        <w:t xml:space="preserve">, </w:t>
      </w:r>
      <w:r w:rsidRPr="0017633F">
        <w:rPr>
          <w:rStyle w:val="Emphasis"/>
          <w:lang w:val="en-US"/>
        </w:rPr>
        <w:t>freeFrom</w:t>
      </w:r>
      <w:r w:rsidRPr="0017633F">
        <w:rPr>
          <w:lang w:val="en-US"/>
        </w:rPr>
        <w:t>). This notation supports machine readability and ensures compatibility with digital processing systems.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5E1"/>
    <w:multiLevelType w:val="hybridMultilevel"/>
    <w:tmpl w:val="6C8254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325D1BC"/>
    <w:multiLevelType w:val="multilevel"/>
    <w:tmpl w:val="8E060C34"/>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20025F"/>
    <w:multiLevelType w:val="multilevel"/>
    <w:tmpl w:val="6A0E1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7B2556"/>
    <w:multiLevelType w:val="multilevel"/>
    <w:tmpl w:val="22EC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7674B"/>
    <w:multiLevelType w:val="multilevel"/>
    <w:tmpl w:val="9C0E2DEA"/>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960C15"/>
    <w:multiLevelType w:val="hybridMultilevel"/>
    <w:tmpl w:val="638C6B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CBC41B8"/>
    <w:multiLevelType w:val="multilevel"/>
    <w:tmpl w:val="3536EA1E"/>
    <w:lvl w:ilvl="0">
      <w:start w:val="1"/>
      <w:numFmt w:val="decimal"/>
      <w:lvlText w:val="%1."/>
      <w:lvlJc w:val="left"/>
      <w:pPr>
        <w:ind w:left="720" w:hanging="360"/>
      </w:pPr>
      <w:rPr>
        <w:rFont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8B2FDF"/>
    <w:multiLevelType w:val="hybridMultilevel"/>
    <w:tmpl w:val="5E72D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59253F"/>
    <w:multiLevelType w:val="multilevel"/>
    <w:tmpl w:val="5042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1FA9C"/>
    <w:multiLevelType w:val="hybridMultilevel"/>
    <w:tmpl w:val="201C17BC"/>
    <w:lvl w:ilvl="0" w:tplc="CC2E8640">
      <w:start w:val="1"/>
      <w:numFmt w:val="decimal"/>
      <w:lvlText w:val="%1."/>
      <w:lvlJc w:val="left"/>
      <w:pPr>
        <w:ind w:left="720" w:hanging="360"/>
      </w:pPr>
    </w:lvl>
    <w:lvl w:ilvl="1" w:tplc="E444B430">
      <w:start w:val="1"/>
      <w:numFmt w:val="lowerLetter"/>
      <w:lvlText w:val="%2."/>
      <w:lvlJc w:val="left"/>
      <w:pPr>
        <w:ind w:left="1440" w:hanging="360"/>
      </w:pPr>
    </w:lvl>
    <w:lvl w:ilvl="2" w:tplc="34586DD6">
      <w:start w:val="1"/>
      <w:numFmt w:val="lowerRoman"/>
      <w:lvlText w:val="%3."/>
      <w:lvlJc w:val="right"/>
      <w:pPr>
        <w:ind w:left="2160" w:hanging="180"/>
      </w:pPr>
    </w:lvl>
    <w:lvl w:ilvl="3" w:tplc="33C8CA20">
      <w:start w:val="1"/>
      <w:numFmt w:val="decimal"/>
      <w:lvlText w:val="%4."/>
      <w:lvlJc w:val="left"/>
      <w:pPr>
        <w:ind w:left="2880" w:hanging="360"/>
      </w:pPr>
    </w:lvl>
    <w:lvl w:ilvl="4" w:tplc="C2B8C3E8">
      <w:start w:val="1"/>
      <w:numFmt w:val="lowerLetter"/>
      <w:lvlText w:val="%5."/>
      <w:lvlJc w:val="left"/>
      <w:pPr>
        <w:ind w:left="3600" w:hanging="360"/>
      </w:pPr>
    </w:lvl>
    <w:lvl w:ilvl="5" w:tplc="37C6245C">
      <w:start w:val="1"/>
      <w:numFmt w:val="lowerRoman"/>
      <w:lvlText w:val="%6."/>
      <w:lvlJc w:val="right"/>
      <w:pPr>
        <w:ind w:left="4320" w:hanging="180"/>
      </w:pPr>
    </w:lvl>
    <w:lvl w:ilvl="6" w:tplc="55C61C0A">
      <w:start w:val="1"/>
      <w:numFmt w:val="decimal"/>
      <w:lvlText w:val="%7."/>
      <w:lvlJc w:val="left"/>
      <w:pPr>
        <w:ind w:left="5040" w:hanging="360"/>
      </w:pPr>
    </w:lvl>
    <w:lvl w:ilvl="7" w:tplc="1528EDE6">
      <w:start w:val="1"/>
      <w:numFmt w:val="lowerLetter"/>
      <w:lvlText w:val="%8."/>
      <w:lvlJc w:val="left"/>
      <w:pPr>
        <w:ind w:left="5760" w:hanging="360"/>
      </w:pPr>
    </w:lvl>
    <w:lvl w:ilvl="8" w:tplc="51F4536A">
      <w:start w:val="1"/>
      <w:numFmt w:val="lowerRoman"/>
      <w:lvlText w:val="%9."/>
      <w:lvlJc w:val="right"/>
      <w:pPr>
        <w:ind w:left="6480" w:hanging="180"/>
      </w:pPr>
    </w:lvl>
  </w:abstractNum>
  <w:abstractNum w:abstractNumId="10" w15:restartNumberingAfterBreak="0">
    <w:nsid w:val="10913AC5"/>
    <w:multiLevelType w:val="multilevel"/>
    <w:tmpl w:val="C9766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3144E3"/>
    <w:multiLevelType w:val="multilevel"/>
    <w:tmpl w:val="FA8EB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7D2D39"/>
    <w:multiLevelType w:val="hybridMultilevel"/>
    <w:tmpl w:val="35E87C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30D1347"/>
    <w:multiLevelType w:val="multilevel"/>
    <w:tmpl w:val="AB44C9C2"/>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35B4382"/>
    <w:multiLevelType w:val="hybridMultilevel"/>
    <w:tmpl w:val="41A4BAEE"/>
    <w:lvl w:ilvl="0" w:tplc="D5548BD0">
      <w:start w:val="1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680EC8"/>
    <w:multiLevelType w:val="multilevel"/>
    <w:tmpl w:val="6C4E4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49E1E61"/>
    <w:multiLevelType w:val="multilevel"/>
    <w:tmpl w:val="3F38B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C722B0"/>
    <w:multiLevelType w:val="hybridMultilevel"/>
    <w:tmpl w:val="C3981B82"/>
    <w:lvl w:ilvl="0" w:tplc="D5548BD0">
      <w:start w:val="1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D21AC4"/>
    <w:multiLevelType w:val="multilevel"/>
    <w:tmpl w:val="C7E642EA"/>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706D39"/>
    <w:multiLevelType w:val="multilevel"/>
    <w:tmpl w:val="08367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AF71C0"/>
    <w:multiLevelType w:val="multilevel"/>
    <w:tmpl w:val="35AA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37A3B"/>
    <w:multiLevelType w:val="multilevel"/>
    <w:tmpl w:val="EF9C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E23B3F"/>
    <w:multiLevelType w:val="hybridMultilevel"/>
    <w:tmpl w:val="F5DA6C24"/>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D032297"/>
    <w:multiLevelType w:val="multilevel"/>
    <w:tmpl w:val="68D2C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FA2390D"/>
    <w:multiLevelType w:val="multilevel"/>
    <w:tmpl w:val="AB44C9C2"/>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1C95318"/>
    <w:multiLevelType w:val="hybridMultilevel"/>
    <w:tmpl w:val="105871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227D51F5"/>
    <w:multiLevelType w:val="multilevel"/>
    <w:tmpl w:val="BB9A9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354949"/>
    <w:multiLevelType w:val="multilevel"/>
    <w:tmpl w:val="8C947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47271D3"/>
    <w:multiLevelType w:val="multilevel"/>
    <w:tmpl w:val="1234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52F14"/>
    <w:multiLevelType w:val="multilevel"/>
    <w:tmpl w:val="4A0E6A88"/>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6E839D0"/>
    <w:multiLevelType w:val="hybridMultilevel"/>
    <w:tmpl w:val="3E6644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26F65D30"/>
    <w:multiLevelType w:val="multilevel"/>
    <w:tmpl w:val="908CC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74A5EE7"/>
    <w:multiLevelType w:val="multilevel"/>
    <w:tmpl w:val="18D85B02"/>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27A1AD09"/>
    <w:multiLevelType w:val="multilevel"/>
    <w:tmpl w:val="C7E642EA"/>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7E0C0A3"/>
    <w:multiLevelType w:val="hybridMultilevel"/>
    <w:tmpl w:val="A7C01794"/>
    <w:lvl w:ilvl="0" w:tplc="D0E68636">
      <w:start w:val="1"/>
      <w:numFmt w:val="bullet"/>
      <w:lvlText w:val=""/>
      <w:lvlJc w:val="left"/>
      <w:pPr>
        <w:ind w:left="720" w:hanging="360"/>
      </w:pPr>
      <w:rPr>
        <w:rFonts w:ascii="Symbol" w:hAnsi="Symbol" w:hint="default"/>
      </w:rPr>
    </w:lvl>
    <w:lvl w:ilvl="1" w:tplc="2C5081B8">
      <w:start w:val="1"/>
      <w:numFmt w:val="bullet"/>
      <w:lvlText w:val="o"/>
      <w:lvlJc w:val="left"/>
      <w:pPr>
        <w:ind w:left="1440" w:hanging="360"/>
      </w:pPr>
      <w:rPr>
        <w:rFonts w:ascii="Courier New" w:hAnsi="Courier New" w:hint="default"/>
      </w:rPr>
    </w:lvl>
    <w:lvl w:ilvl="2" w:tplc="F7A075EA">
      <w:start w:val="1"/>
      <w:numFmt w:val="bullet"/>
      <w:lvlText w:val=""/>
      <w:lvlJc w:val="left"/>
      <w:pPr>
        <w:ind w:left="2160" w:hanging="360"/>
      </w:pPr>
      <w:rPr>
        <w:rFonts w:ascii="Wingdings" w:hAnsi="Wingdings" w:hint="default"/>
      </w:rPr>
    </w:lvl>
    <w:lvl w:ilvl="3" w:tplc="11E84A96">
      <w:start w:val="1"/>
      <w:numFmt w:val="bullet"/>
      <w:lvlText w:val=""/>
      <w:lvlJc w:val="left"/>
      <w:pPr>
        <w:ind w:left="2880" w:hanging="360"/>
      </w:pPr>
      <w:rPr>
        <w:rFonts w:ascii="Symbol" w:hAnsi="Symbol" w:hint="default"/>
      </w:rPr>
    </w:lvl>
    <w:lvl w:ilvl="4" w:tplc="BE40405A">
      <w:start w:val="1"/>
      <w:numFmt w:val="bullet"/>
      <w:lvlText w:val="o"/>
      <w:lvlJc w:val="left"/>
      <w:pPr>
        <w:ind w:left="3600" w:hanging="360"/>
      </w:pPr>
      <w:rPr>
        <w:rFonts w:ascii="Courier New" w:hAnsi="Courier New" w:hint="default"/>
      </w:rPr>
    </w:lvl>
    <w:lvl w:ilvl="5" w:tplc="1CEA95EA">
      <w:start w:val="1"/>
      <w:numFmt w:val="bullet"/>
      <w:lvlText w:val=""/>
      <w:lvlJc w:val="left"/>
      <w:pPr>
        <w:ind w:left="4320" w:hanging="360"/>
      </w:pPr>
      <w:rPr>
        <w:rFonts w:ascii="Wingdings" w:hAnsi="Wingdings" w:hint="default"/>
      </w:rPr>
    </w:lvl>
    <w:lvl w:ilvl="6" w:tplc="B3FC5E62">
      <w:start w:val="1"/>
      <w:numFmt w:val="bullet"/>
      <w:lvlText w:val=""/>
      <w:lvlJc w:val="left"/>
      <w:pPr>
        <w:ind w:left="5040" w:hanging="360"/>
      </w:pPr>
      <w:rPr>
        <w:rFonts w:ascii="Symbol" w:hAnsi="Symbol" w:hint="default"/>
      </w:rPr>
    </w:lvl>
    <w:lvl w:ilvl="7" w:tplc="29726FF4">
      <w:start w:val="1"/>
      <w:numFmt w:val="bullet"/>
      <w:lvlText w:val="o"/>
      <w:lvlJc w:val="left"/>
      <w:pPr>
        <w:ind w:left="5760" w:hanging="360"/>
      </w:pPr>
      <w:rPr>
        <w:rFonts w:ascii="Courier New" w:hAnsi="Courier New" w:hint="default"/>
      </w:rPr>
    </w:lvl>
    <w:lvl w:ilvl="8" w:tplc="58C4EC48">
      <w:start w:val="1"/>
      <w:numFmt w:val="bullet"/>
      <w:lvlText w:val=""/>
      <w:lvlJc w:val="left"/>
      <w:pPr>
        <w:ind w:left="6480" w:hanging="360"/>
      </w:pPr>
      <w:rPr>
        <w:rFonts w:ascii="Wingdings" w:hAnsi="Wingdings" w:hint="default"/>
      </w:rPr>
    </w:lvl>
  </w:abstractNum>
  <w:abstractNum w:abstractNumId="35" w15:restartNumberingAfterBreak="0">
    <w:nsid w:val="29141365"/>
    <w:multiLevelType w:val="hybridMultilevel"/>
    <w:tmpl w:val="76307E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2A196AB2"/>
    <w:multiLevelType w:val="multilevel"/>
    <w:tmpl w:val="DE6C61B4"/>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D9D2638"/>
    <w:multiLevelType w:val="hybridMultilevel"/>
    <w:tmpl w:val="F522E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E1640B6"/>
    <w:multiLevelType w:val="multilevel"/>
    <w:tmpl w:val="A9628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F0F0C1A"/>
    <w:multiLevelType w:val="multilevel"/>
    <w:tmpl w:val="E61C6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494984"/>
    <w:multiLevelType w:val="hybridMultilevel"/>
    <w:tmpl w:val="5576155C"/>
    <w:lvl w:ilvl="0" w:tplc="D5548BD0">
      <w:start w:val="1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C22F13"/>
    <w:multiLevelType w:val="hybridMultilevel"/>
    <w:tmpl w:val="5BF06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3690AE2"/>
    <w:multiLevelType w:val="multilevel"/>
    <w:tmpl w:val="6D84B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3ED3ADA"/>
    <w:multiLevelType w:val="multilevel"/>
    <w:tmpl w:val="DB26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4C1029"/>
    <w:multiLevelType w:val="multilevel"/>
    <w:tmpl w:val="39E8F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51658D7"/>
    <w:multiLevelType w:val="multilevel"/>
    <w:tmpl w:val="E58E1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5831E6D"/>
    <w:multiLevelType w:val="hybridMultilevel"/>
    <w:tmpl w:val="C4081F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372EC6E5"/>
    <w:multiLevelType w:val="multilevel"/>
    <w:tmpl w:val="ABC09310"/>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38247644"/>
    <w:multiLevelType w:val="multilevel"/>
    <w:tmpl w:val="D86C2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9D5503E"/>
    <w:multiLevelType w:val="hybridMultilevel"/>
    <w:tmpl w:val="4FD65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ABA3517"/>
    <w:multiLevelType w:val="multilevel"/>
    <w:tmpl w:val="44B8B2B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B2A72DB"/>
    <w:multiLevelType w:val="multilevel"/>
    <w:tmpl w:val="172EA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D3DBFE"/>
    <w:multiLevelType w:val="multilevel"/>
    <w:tmpl w:val="36EC7E02"/>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C3C7FCB"/>
    <w:multiLevelType w:val="hybridMultilevel"/>
    <w:tmpl w:val="DA4A07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3CB22925"/>
    <w:multiLevelType w:val="hybridMultilevel"/>
    <w:tmpl w:val="6772EF78"/>
    <w:lvl w:ilvl="0" w:tplc="D5548BD0">
      <w:start w:val="1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E645318"/>
    <w:multiLevelType w:val="multilevel"/>
    <w:tmpl w:val="F162D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C678BE"/>
    <w:multiLevelType w:val="multilevel"/>
    <w:tmpl w:val="CE705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EF172BB"/>
    <w:multiLevelType w:val="multilevel"/>
    <w:tmpl w:val="61A45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F4566D0"/>
    <w:multiLevelType w:val="multilevel"/>
    <w:tmpl w:val="11E4AB08"/>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3FD46DAC"/>
    <w:multiLevelType w:val="multilevel"/>
    <w:tmpl w:val="45903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0153059"/>
    <w:multiLevelType w:val="multilevel"/>
    <w:tmpl w:val="0360B672"/>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4068AD68"/>
    <w:multiLevelType w:val="multilevel"/>
    <w:tmpl w:val="3DB60084"/>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4099953A"/>
    <w:multiLevelType w:val="multilevel"/>
    <w:tmpl w:val="B4AA7A64"/>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2C22C7E"/>
    <w:multiLevelType w:val="multilevel"/>
    <w:tmpl w:val="63E6FF7C"/>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46C788A3"/>
    <w:multiLevelType w:val="multilevel"/>
    <w:tmpl w:val="88C443AA"/>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47001A91"/>
    <w:multiLevelType w:val="multilevel"/>
    <w:tmpl w:val="E970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0A1013"/>
    <w:multiLevelType w:val="multilevel"/>
    <w:tmpl w:val="C8D64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AA6F35"/>
    <w:multiLevelType w:val="multilevel"/>
    <w:tmpl w:val="1B3E6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315ACE"/>
    <w:multiLevelType w:val="hybridMultilevel"/>
    <w:tmpl w:val="BE28B55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9" w15:restartNumberingAfterBreak="0">
    <w:nsid w:val="4B35B9A6"/>
    <w:multiLevelType w:val="hybridMultilevel"/>
    <w:tmpl w:val="4DB8F1F0"/>
    <w:lvl w:ilvl="0" w:tplc="17B86E80">
      <w:start w:val="1"/>
      <w:numFmt w:val="decimal"/>
      <w:lvlText w:val="%1."/>
      <w:lvlJc w:val="left"/>
      <w:pPr>
        <w:ind w:left="720" w:hanging="360"/>
      </w:pPr>
    </w:lvl>
    <w:lvl w:ilvl="1" w:tplc="8B2234D8">
      <w:start w:val="1"/>
      <w:numFmt w:val="lowerLetter"/>
      <w:lvlText w:val="%2."/>
      <w:lvlJc w:val="left"/>
      <w:pPr>
        <w:ind w:left="1440" w:hanging="360"/>
      </w:pPr>
    </w:lvl>
    <w:lvl w:ilvl="2" w:tplc="C78283BA">
      <w:start w:val="1"/>
      <w:numFmt w:val="lowerRoman"/>
      <w:lvlText w:val="%3."/>
      <w:lvlJc w:val="right"/>
      <w:pPr>
        <w:ind w:left="2160" w:hanging="180"/>
      </w:pPr>
    </w:lvl>
    <w:lvl w:ilvl="3" w:tplc="1E9EE268">
      <w:start w:val="1"/>
      <w:numFmt w:val="decimal"/>
      <w:lvlText w:val="%4."/>
      <w:lvlJc w:val="left"/>
      <w:pPr>
        <w:ind w:left="2880" w:hanging="360"/>
      </w:pPr>
    </w:lvl>
    <w:lvl w:ilvl="4" w:tplc="5BB47736">
      <w:start w:val="1"/>
      <w:numFmt w:val="lowerLetter"/>
      <w:lvlText w:val="%5."/>
      <w:lvlJc w:val="left"/>
      <w:pPr>
        <w:ind w:left="3600" w:hanging="360"/>
      </w:pPr>
    </w:lvl>
    <w:lvl w:ilvl="5" w:tplc="AD46DE30">
      <w:start w:val="1"/>
      <w:numFmt w:val="lowerRoman"/>
      <w:lvlText w:val="%6."/>
      <w:lvlJc w:val="right"/>
      <w:pPr>
        <w:ind w:left="4320" w:hanging="180"/>
      </w:pPr>
    </w:lvl>
    <w:lvl w:ilvl="6" w:tplc="7E389810">
      <w:start w:val="1"/>
      <w:numFmt w:val="decimal"/>
      <w:lvlText w:val="%7."/>
      <w:lvlJc w:val="left"/>
      <w:pPr>
        <w:ind w:left="5040" w:hanging="360"/>
      </w:pPr>
    </w:lvl>
    <w:lvl w:ilvl="7" w:tplc="0A1899BC">
      <w:start w:val="1"/>
      <w:numFmt w:val="lowerLetter"/>
      <w:lvlText w:val="%8."/>
      <w:lvlJc w:val="left"/>
      <w:pPr>
        <w:ind w:left="5760" w:hanging="360"/>
      </w:pPr>
    </w:lvl>
    <w:lvl w:ilvl="8" w:tplc="472CE828">
      <w:start w:val="1"/>
      <w:numFmt w:val="lowerRoman"/>
      <w:lvlText w:val="%9."/>
      <w:lvlJc w:val="right"/>
      <w:pPr>
        <w:ind w:left="6480" w:hanging="180"/>
      </w:pPr>
    </w:lvl>
  </w:abstractNum>
  <w:abstractNum w:abstractNumId="70" w15:restartNumberingAfterBreak="0">
    <w:nsid w:val="4C1747D6"/>
    <w:multiLevelType w:val="multilevel"/>
    <w:tmpl w:val="0360B672"/>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C1F0C18"/>
    <w:multiLevelType w:val="multilevel"/>
    <w:tmpl w:val="3990D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CB870A1"/>
    <w:multiLevelType w:val="multilevel"/>
    <w:tmpl w:val="3536EA1E"/>
    <w:lvl w:ilvl="0">
      <w:start w:val="1"/>
      <w:numFmt w:val="decimal"/>
      <w:lvlText w:val="%1."/>
      <w:lvlJc w:val="left"/>
      <w:pPr>
        <w:ind w:left="720" w:hanging="360"/>
      </w:pPr>
      <w:rPr>
        <w:rFont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F2C1662"/>
    <w:multiLevelType w:val="hybridMultilevel"/>
    <w:tmpl w:val="D1761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0472FD9"/>
    <w:multiLevelType w:val="multilevel"/>
    <w:tmpl w:val="2376DEA8"/>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50E63C39"/>
    <w:multiLevelType w:val="multilevel"/>
    <w:tmpl w:val="24D44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2571742"/>
    <w:multiLevelType w:val="multilevel"/>
    <w:tmpl w:val="0360B672"/>
    <w:styleLink w:val="CurrentList2"/>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52FE126A"/>
    <w:multiLevelType w:val="hybridMultilevel"/>
    <w:tmpl w:val="FCB8E416"/>
    <w:lvl w:ilvl="0" w:tplc="17F8FB6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31ED522"/>
    <w:multiLevelType w:val="multilevel"/>
    <w:tmpl w:val="798C71C0"/>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537F7FC6"/>
    <w:multiLevelType w:val="multilevel"/>
    <w:tmpl w:val="33163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3A17BC5"/>
    <w:multiLevelType w:val="multilevel"/>
    <w:tmpl w:val="AB44C9C2"/>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53B04A0A"/>
    <w:multiLevelType w:val="multilevel"/>
    <w:tmpl w:val="2C02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3D422E7"/>
    <w:multiLevelType w:val="multilevel"/>
    <w:tmpl w:val="55A4F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4EC2E2B"/>
    <w:multiLevelType w:val="hybridMultilevel"/>
    <w:tmpl w:val="BA501C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4" w15:restartNumberingAfterBreak="0">
    <w:nsid w:val="56B269CB"/>
    <w:multiLevelType w:val="multilevel"/>
    <w:tmpl w:val="2BC6A5B4"/>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56D60542"/>
    <w:multiLevelType w:val="multilevel"/>
    <w:tmpl w:val="A36C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6E0047D"/>
    <w:multiLevelType w:val="multilevel"/>
    <w:tmpl w:val="E4089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9E56586"/>
    <w:multiLevelType w:val="multilevel"/>
    <w:tmpl w:val="04DEF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B66AEFE"/>
    <w:multiLevelType w:val="multilevel"/>
    <w:tmpl w:val="A6021DF8"/>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5CA97FCA"/>
    <w:multiLevelType w:val="multilevel"/>
    <w:tmpl w:val="44B8B2B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D3AC71A"/>
    <w:multiLevelType w:val="hybridMultilevel"/>
    <w:tmpl w:val="92B81794"/>
    <w:lvl w:ilvl="0" w:tplc="D8EC64A8">
      <w:start w:val="1"/>
      <w:numFmt w:val="bullet"/>
      <w:lvlText w:val=""/>
      <w:lvlJc w:val="left"/>
      <w:pPr>
        <w:ind w:left="720" w:hanging="360"/>
      </w:pPr>
      <w:rPr>
        <w:rFonts w:ascii="Symbol" w:hAnsi="Symbol" w:hint="default"/>
      </w:rPr>
    </w:lvl>
    <w:lvl w:ilvl="1" w:tplc="07548EB8">
      <w:start w:val="1"/>
      <w:numFmt w:val="bullet"/>
      <w:lvlText w:val="o"/>
      <w:lvlJc w:val="left"/>
      <w:pPr>
        <w:ind w:left="1440" w:hanging="360"/>
      </w:pPr>
      <w:rPr>
        <w:rFonts w:ascii="Courier New" w:hAnsi="Courier New" w:hint="default"/>
      </w:rPr>
    </w:lvl>
    <w:lvl w:ilvl="2" w:tplc="C13EDD6A">
      <w:start w:val="1"/>
      <w:numFmt w:val="bullet"/>
      <w:lvlText w:val=""/>
      <w:lvlJc w:val="left"/>
      <w:pPr>
        <w:ind w:left="2160" w:hanging="360"/>
      </w:pPr>
      <w:rPr>
        <w:rFonts w:ascii="Wingdings" w:hAnsi="Wingdings" w:hint="default"/>
      </w:rPr>
    </w:lvl>
    <w:lvl w:ilvl="3" w:tplc="E462302C">
      <w:start w:val="1"/>
      <w:numFmt w:val="bullet"/>
      <w:lvlText w:val=""/>
      <w:lvlJc w:val="left"/>
      <w:pPr>
        <w:ind w:left="2880" w:hanging="360"/>
      </w:pPr>
      <w:rPr>
        <w:rFonts w:ascii="Symbol" w:hAnsi="Symbol" w:hint="default"/>
      </w:rPr>
    </w:lvl>
    <w:lvl w:ilvl="4" w:tplc="523AD12A">
      <w:start w:val="1"/>
      <w:numFmt w:val="bullet"/>
      <w:lvlText w:val="o"/>
      <w:lvlJc w:val="left"/>
      <w:pPr>
        <w:ind w:left="3600" w:hanging="360"/>
      </w:pPr>
      <w:rPr>
        <w:rFonts w:ascii="Courier New" w:hAnsi="Courier New" w:hint="default"/>
      </w:rPr>
    </w:lvl>
    <w:lvl w:ilvl="5" w:tplc="BD283EA2">
      <w:start w:val="1"/>
      <w:numFmt w:val="bullet"/>
      <w:lvlText w:val=""/>
      <w:lvlJc w:val="left"/>
      <w:pPr>
        <w:ind w:left="4320" w:hanging="360"/>
      </w:pPr>
      <w:rPr>
        <w:rFonts w:ascii="Wingdings" w:hAnsi="Wingdings" w:hint="default"/>
      </w:rPr>
    </w:lvl>
    <w:lvl w:ilvl="6" w:tplc="2C88D44C">
      <w:start w:val="1"/>
      <w:numFmt w:val="bullet"/>
      <w:lvlText w:val=""/>
      <w:lvlJc w:val="left"/>
      <w:pPr>
        <w:ind w:left="5040" w:hanging="360"/>
      </w:pPr>
      <w:rPr>
        <w:rFonts w:ascii="Symbol" w:hAnsi="Symbol" w:hint="default"/>
      </w:rPr>
    </w:lvl>
    <w:lvl w:ilvl="7" w:tplc="1CEC087C">
      <w:start w:val="1"/>
      <w:numFmt w:val="bullet"/>
      <w:lvlText w:val="o"/>
      <w:lvlJc w:val="left"/>
      <w:pPr>
        <w:ind w:left="5760" w:hanging="360"/>
      </w:pPr>
      <w:rPr>
        <w:rFonts w:ascii="Courier New" w:hAnsi="Courier New" w:hint="default"/>
      </w:rPr>
    </w:lvl>
    <w:lvl w:ilvl="8" w:tplc="E0EE9AE4">
      <w:start w:val="1"/>
      <w:numFmt w:val="bullet"/>
      <w:lvlText w:val=""/>
      <w:lvlJc w:val="left"/>
      <w:pPr>
        <w:ind w:left="6480" w:hanging="360"/>
      </w:pPr>
      <w:rPr>
        <w:rFonts w:ascii="Wingdings" w:hAnsi="Wingdings" w:hint="default"/>
      </w:rPr>
    </w:lvl>
  </w:abstractNum>
  <w:abstractNum w:abstractNumId="91" w15:restartNumberingAfterBreak="0">
    <w:nsid w:val="5E2A371B"/>
    <w:multiLevelType w:val="hybridMultilevel"/>
    <w:tmpl w:val="7166AF1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2" w15:restartNumberingAfterBreak="0">
    <w:nsid w:val="602B122E"/>
    <w:multiLevelType w:val="multilevel"/>
    <w:tmpl w:val="23E45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06539E4"/>
    <w:multiLevelType w:val="multilevel"/>
    <w:tmpl w:val="8166BF44"/>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60EB7126"/>
    <w:multiLevelType w:val="multilevel"/>
    <w:tmpl w:val="054CA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1340616"/>
    <w:multiLevelType w:val="multilevel"/>
    <w:tmpl w:val="69BCC08E"/>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625D5DFB"/>
    <w:multiLevelType w:val="multilevel"/>
    <w:tmpl w:val="4F34E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26C1A70"/>
    <w:multiLevelType w:val="multilevel"/>
    <w:tmpl w:val="0360B672"/>
    <w:styleLink w:val="CurrentList3"/>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63B436B7"/>
    <w:multiLevelType w:val="multilevel"/>
    <w:tmpl w:val="A2088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3CE58E1"/>
    <w:multiLevelType w:val="multilevel"/>
    <w:tmpl w:val="0360B672"/>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6559514C"/>
    <w:multiLevelType w:val="hybridMultilevel"/>
    <w:tmpl w:val="4866CCC4"/>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101" w15:restartNumberingAfterBreak="0">
    <w:nsid w:val="65722013"/>
    <w:multiLevelType w:val="multilevel"/>
    <w:tmpl w:val="81F61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87357C4"/>
    <w:multiLevelType w:val="multilevel"/>
    <w:tmpl w:val="0360B672"/>
    <w:styleLink w:val="CurrentList1"/>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6B2A6D33"/>
    <w:multiLevelType w:val="multilevel"/>
    <w:tmpl w:val="F76E0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B3239FC"/>
    <w:multiLevelType w:val="multilevel"/>
    <w:tmpl w:val="94FE6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BE203C3"/>
    <w:multiLevelType w:val="multilevel"/>
    <w:tmpl w:val="F0A82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D2CF0F0"/>
    <w:multiLevelType w:val="multilevel"/>
    <w:tmpl w:val="BD6A1AF2"/>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6D9D62CF"/>
    <w:multiLevelType w:val="multilevel"/>
    <w:tmpl w:val="E8CA2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DEB25D4"/>
    <w:multiLevelType w:val="hybridMultilevel"/>
    <w:tmpl w:val="F2F40430"/>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09" w15:restartNumberingAfterBreak="0">
    <w:nsid w:val="6E102465"/>
    <w:multiLevelType w:val="multilevel"/>
    <w:tmpl w:val="CB62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FE49DC"/>
    <w:multiLevelType w:val="multilevel"/>
    <w:tmpl w:val="A1AE0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0F7ACE8"/>
    <w:multiLevelType w:val="multilevel"/>
    <w:tmpl w:val="BE569898"/>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7116210E"/>
    <w:multiLevelType w:val="hybridMultilevel"/>
    <w:tmpl w:val="F5DA6C24"/>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71DF42CF"/>
    <w:multiLevelType w:val="multilevel"/>
    <w:tmpl w:val="3536EA1E"/>
    <w:lvl w:ilvl="0">
      <w:start w:val="1"/>
      <w:numFmt w:val="decimal"/>
      <w:lvlText w:val="%1."/>
      <w:lvlJc w:val="left"/>
      <w:pPr>
        <w:ind w:left="720" w:hanging="360"/>
      </w:pPr>
      <w:rPr>
        <w:rFont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1FE5F38"/>
    <w:multiLevelType w:val="multilevel"/>
    <w:tmpl w:val="7C962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5FE6A62"/>
    <w:multiLevelType w:val="hybridMultilevel"/>
    <w:tmpl w:val="0A026C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6" w15:restartNumberingAfterBreak="0">
    <w:nsid w:val="767294E0"/>
    <w:multiLevelType w:val="multilevel"/>
    <w:tmpl w:val="C6F433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7" w15:restartNumberingAfterBreak="0">
    <w:nsid w:val="77E5542B"/>
    <w:multiLevelType w:val="hybridMultilevel"/>
    <w:tmpl w:val="63121F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8" w15:restartNumberingAfterBreak="0">
    <w:nsid w:val="7A08519D"/>
    <w:multiLevelType w:val="hybridMultilevel"/>
    <w:tmpl w:val="8F0EB2AA"/>
    <w:lvl w:ilvl="0" w:tplc="0413000F">
      <w:start w:val="1"/>
      <w:numFmt w:val="decimal"/>
      <w:lvlText w:val="%1."/>
      <w:lvlJc w:val="left"/>
      <w:pPr>
        <w:ind w:left="360" w:hanging="360"/>
      </w:pPr>
      <w:rPr>
        <w:rFonts w:hint="default"/>
      </w:rPr>
    </w:lvl>
    <w:lvl w:ilvl="1" w:tplc="04130019">
      <w:start w:val="1"/>
      <w:numFmt w:val="lowerLetter"/>
      <w:lvlText w:val="%2."/>
      <w:lvlJc w:val="left"/>
      <w:pPr>
        <w:ind w:left="1080" w:hanging="360"/>
      </w:pPr>
    </w:lvl>
    <w:lvl w:ilvl="2" w:tplc="0413001B">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9" w15:restartNumberingAfterBreak="0">
    <w:nsid w:val="7AF61182"/>
    <w:multiLevelType w:val="multilevel"/>
    <w:tmpl w:val="CE84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3743A2"/>
    <w:multiLevelType w:val="multilevel"/>
    <w:tmpl w:val="A7CCB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7B44DB99"/>
    <w:multiLevelType w:val="multilevel"/>
    <w:tmpl w:val="E87EBD9C"/>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7B7D3942"/>
    <w:multiLevelType w:val="hybridMultilevel"/>
    <w:tmpl w:val="A612AB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3" w15:restartNumberingAfterBreak="0">
    <w:nsid w:val="7C64563F"/>
    <w:multiLevelType w:val="multilevel"/>
    <w:tmpl w:val="C950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AD351B"/>
    <w:multiLevelType w:val="multilevel"/>
    <w:tmpl w:val="F19E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0556448">
    <w:abstractNumId w:val="24"/>
  </w:num>
  <w:num w:numId="2" w16cid:durableId="1996883442">
    <w:abstractNumId w:val="62"/>
  </w:num>
  <w:num w:numId="3" w16cid:durableId="822623307">
    <w:abstractNumId w:val="36"/>
  </w:num>
  <w:num w:numId="4" w16cid:durableId="2131624654">
    <w:abstractNumId w:val="106"/>
  </w:num>
  <w:num w:numId="5" w16cid:durableId="1882594641">
    <w:abstractNumId w:val="58"/>
  </w:num>
  <w:num w:numId="6" w16cid:durableId="238904610">
    <w:abstractNumId w:val="33"/>
  </w:num>
  <w:num w:numId="7" w16cid:durableId="383407507">
    <w:abstractNumId w:val="1"/>
  </w:num>
  <w:num w:numId="8" w16cid:durableId="1131904882">
    <w:abstractNumId w:val="95"/>
  </w:num>
  <w:num w:numId="9" w16cid:durableId="1742944985">
    <w:abstractNumId w:val="64"/>
  </w:num>
  <w:num w:numId="10" w16cid:durableId="928545774">
    <w:abstractNumId w:val="61"/>
  </w:num>
  <w:num w:numId="11" w16cid:durableId="1995987165">
    <w:abstractNumId w:val="84"/>
  </w:num>
  <w:num w:numId="12" w16cid:durableId="656299877">
    <w:abstractNumId w:val="93"/>
  </w:num>
  <w:num w:numId="13" w16cid:durableId="2133865708">
    <w:abstractNumId w:val="74"/>
  </w:num>
  <w:num w:numId="14" w16cid:durableId="1819415916">
    <w:abstractNumId w:val="78"/>
  </w:num>
  <w:num w:numId="15" w16cid:durableId="2121293582">
    <w:abstractNumId w:val="63"/>
  </w:num>
  <w:num w:numId="16" w16cid:durableId="1191455803">
    <w:abstractNumId w:val="99"/>
  </w:num>
  <w:num w:numId="17" w16cid:durableId="1639724595">
    <w:abstractNumId w:val="111"/>
  </w:num>
  <w:num w:numId="18" w16cid:durableId="1882009116">
    <w:abstractNumId w:val="88"/>
  </w:num>
  <w:num w:numId="19" w16cid:durableId="2141875497">
    <w:abstractNumId w:val="32"/>
  </w:num>
  <w:num w:numId="20" w16cid:durableId="843396524">
    <w:abstractNumId w:val="116"/>
  </w:num>
  <w:num w:numId="21" w16cid:durableId="1509908793">
    <w:abstractNumId w:val="52"/>
  </w:num>
  <w:num w:numId="22" w16cid:durableId="960303154">
    <w:abstractNumId w:val="4"/>
  </w:num>
  <w:num w:numId="23" w16cid:durableId="655573067">
    <w:abstractNumId w:val="121"/>
  </w:num>
  <w:num w:numId="24" w16cid:durableId="1060061177">
    <w:abstractNumId w:val="47"/>
  </w:num>
  <w:num w:numId="25" w16cid:durableId="913125900">
    <w:abstractNumId w:val="29"/>
  </w:num>
  <w:num w:numId="26" w16cid:durableId="2143845014">
    <w:abstractNumId w:val="14"/>
  </w:num>
  <w:num w:numId="27" w16cid:durableId="1778209613">
    <w:abstractNumId w:val="38"/>
  </w:num>
  <w:num w:numId="28" w16cid:durableId="828445012">
    <w:abstractNumId w:val="23"/>
  </w:num>
  <w:num w:numId="29" w16cid:durableId="483736873">
    <w:abstractNumId w:val="112"/>
  </w:num>
  <w:num w:numId="30" w16cid:durableId="284511282">
    <w:abstractNumId w:val="101"/>
  </w:num>
  <w:num w:numId="31" w16cid:durableId="1238393965">
    <w:abstractNumId w:val="31"/>
  </w:num>
  <w:num w:numId="32" w16cid:durableId="1465388415">
    <w:abstractNumId w:val="87"/>
  </w:num>
  <w:num w:numId="33" w16cid:durableId="1079213806">
    <w:abstractNumId w:val="56"/>
  </w:num>
  <w:num w:numId="34" w16cid:durableId="228460694">
    <w:abstractNumId w:val="9"/>
  </w:num>
  <w:num w:numId="35" w16cid:durableId="324818097">
    <w:abstractNumId w:val="10"/>
  </w:num>
  <w:num w:numId="36" w16cid:durableId="1265577567">
    <w:abstractNumId w:val="96"/>
  </w:num>
  <w:num w:numId="37" w16cid:durableId="2030325356">
    <w:abstractNumId w:val="69"/>
  </w:num>
  <w:num w:numId="38" w16cid:durableId="803620253">
    <w:abstractNumId w:val="94"/>
  </w:num>
  <w:num w:numId="39" w16cid:durableId="1930656743">
    <w:abstractNumId w:val="48"/>
  </w:num>
  <w:num w:numId="40" w16cid:durableId="1800607270">
    <w:abstractNumId w:val="90"/>
  </w:num>
  <w:num w:numId="41" w16cid:durableId="1623416544">
    <w:abstractNumId w:val="71"/>
  </w:num>
  <w:num w:numId="42" w16cid:durableId="1637443575">
    <w:abstractNumId w:val="49"/>
  </w:num>
  <w:num w:numId="43" w16cid:durableId="1927571164">
    <w:abstractNumId w:val="17"/>
  </w:num>
  <w:num w:numId="44" w16cid:durableId="1839421368">
    <w:abstractNumId w:val="120"/>
  </w:num>
  <w:num w:numId="45" w16cid:durableId="2090996681">
    <w:abstractNumId w:val="44"/>
  </w:num>
  <w:num w:numId="46" w16cid:durableId="336659594">
    <w:abstractNumId w:val="73"/>
  </w:num>
  <w:num w:numId="47" w16cid:durableId="259023867">
    <w:abstractNumId w:val="67"/>
  </w:num>
  <w:num w:numId="48" w16cid:durableId="91509085">
    <w:abstractNumId w:val="82"/>
  </w:num>
  <w:num w:numId="49" w16cid:durableId="1897426218">
    <w:abstractNumId w:val="57"/>
  </w:num>
  <w:num w:numId="50" w16cid:durableId="1097023946">
    <w:abstractNumId w:val="40"/>
  </w:num>
  <w:num w:numId="51" w16cid:durableId="2107193380">
    <w:abstractNumId w:val="42"/>
  </w:num>
  <w:num w:numId="52" w16cid:durableId="882644368">
    <w:abstractNumId w:val="79"/>
  </w:num>
  <w:num w:numId="53" w16cid:durableId="1856264429">
    <w:abstractNumId w:val="27"/>
  </w:num>
  <w:num w:numId="54" w16cid:durableId="288629505">
    <w:abstractNumId w:val="54"/>
  </w:num>
  <w:num w:numId="55" w16cid:durableId="628895904">
    <w:abstractNumId w:val="77"/>
  </w:num>
  <w:num w:numId="56" w16cid:durableId="1047141453">
    <w:abstractNumId w:val="107"/>
  </w:num>
  <w:num w:numId="57" w16cid:durableId="72703680">
    <w:abstractNumId w:val="22"/>
  </w:num>
  <w:num w:numId="58" w16cid:durableId="1345281006">
    <w:abstractNumId w:val="45"/>
  </w:num>
  <w:num w:numId="59" w16cid:durableId="1780223656">
    <w:abstractNumId w:val="8"/>
  </w:num>
  <w:num w:numId="60" w16cid:durableId="1449085905">
    <w:abstractNumId w:val="15"/>
  </w:num>
  <w:num w:numId="61" w16cid:durableId="481967730">
    <w:abstractNumId w:val="103"/>
  </w:num>
  <w:num w:numId="62" w16cid:durableId="1098795223">
    <w:abstractNumId w:val="2"/>
  </w:num>
  <w:num w:numId="63" w16cid:durableId="1554580315">
    <w:abstractNumId w:val="34"/>
  </w:num>
  <w:num w:numId="64" w16cid:durableId="2054766657">
    <w:abstractNumId w:val="5"/>
  </w:num>
  <w:num w:numId="65" w16cid:durableId="1512598654">
    <w:abstractNumId w:val="25"/>
  </w:num>
  <w:num w:numId="66" w16cid:durableId="1383556695">
    <w:abstractNumId w:val="83"/>
  </w:num>
  <w:num w:numId="67" w16cid:durableId="266930305">
    <w:abstractNumId w:val="117"/>
  </w:num>
  <w:num w:numId="68" w16cid:durableId="1272274496">
    <w:abstractNumId w:val="68"/>
  </w:num>
  <w:num w:numId="69" w16cid:durableId="1328168795">
    <w:abstractNumId w:val="115"/>
  </w:num>
  <w:num w:numId="70" w16cid:durableId="169874680">
    <w:abstractNumId w:val="0"/>
  </w:num>
  <w:num w:numId="71" w16cid:durableId="794760172">
    <w:abstractNumId w:val="122"/>
  </w:num>
  <w:num w:numId="72" w16cid:durableId="1243031366">
    <w:abstractNumId w:val="91"/>
  </w:num>
  <w:num w:numId="73" w16cid:durableId="1586500501">
    <w:abstractNumId w:val="35"/>
  </w:num>
  <w:num w:numId="74" w16cid:durableId="53554322">
    <w:abstractNumId w:val="118"/>
  </w:num>
  <w:num w:numId="75" w16cid:durableId="1968586647">
    <w:abstractNumId w:val="12"/>
  </w:num>
  <w:num w:numId="76" w16cid:durableId="1540968030">
    <w:abstractNumId w:val="30"/>
  </w:num>
  <w:num w:numId="77" w16cid:durableId="562984027">
    <w:abstractNumId w:val="46"/>
  </w:num>
  <w:num w:numId="78" w16cid:durableId="1484085282">
    <w:abstractNumId w:val="100"/>
  </w:num>
  <w:num w:numId="79" w16cid:durableId="1276475618">
    <w:abstractNumId w:val="41"/>
  </w:num>
  <w:num w:numId="80" w16cid:durableId="905576657">
    <w:abstractNumId w:val="20"/>
  </w:num>
  <w:num w:numId="81" w16cid:durableId="1083532593">
    <w:abstractNumId w:val="28"/>
  </w:num>
  <w:num w:numId="82" w16cid:durableId="1225605231">
    <w:abstractNumId w:val="53"/>
  </w:num>
  <w:num w:numId="83" w16cid:durableId="1255868356">
    <w:abstractNumId w:val="89"/>
  </w:num>
  <w:num w:numId="84" w16cid:durableId="2019043569">
    <w:abstractNumId w:val="37"/>
  </w:num>
  <w:num w:numId="85" w16cid:durableId="846404208">
    <w:abstractNumId w:val="113"/>
  </w:num>
  <w:num w:numId="86" w16cid:durableId="449281363">
    <w:abstractNumId w:val="50"/>
  </w:num>
  <w:num w:numId="87" w16cid:durableId="522867225">
    <w:abstractNumId w:val="72"/>
  </w:num>
  <w:num w:numId="88" w16cid:durableId="1342078367">
    <w:abstractNumId w:val="6"/>
  </w:num>
  <w:num w:numId="89" w16cid:durableId="616300636">
    <w:abstractNumId w:val="109"/>
  </w:num>
  <w:num w:numId="90" w16cid:durableId="206112976">
    <w:abstractNumId w:val="43"/>
  </w:num>
  <w:num w:numId="91" w16cid:durableId="759447580">
    <w:abstractNumId w:val="104"/>
  </w:num>
  <w:num w:numId="92" w16cid:durableId="1094325909">
    <w:abstractNumId w:val="86"/>
  </w:num>
  <w:num w:numId="93" w16cid:durableId="500705605">
    <w:abstractNumId w:val="59"/>
  </w:num>
  <w:num w:numId="94" w16cid:durableId="881551405">
    <w:abstractNumId w:val="51"/>
  </w:num>
  <w:num w:numId="95" w16cid:durableId="2060938796">
    <w:abstractNumId w:val="39"/>
  </w:num>
  <w:num w:numId="96" w16cid:durableId="1802573516">
    <w:abstractNumId w:val="65"/>
  </w:num>
  <w:num w:numId="97" w16cid:durableId="2061585424">
    <w:abstractNumId w:val="124"/>
  </w:num>
  <w:num w:numId="98" w16cid:durableId="596597953">
    <w:abstractNumId w:val="21"/>
  </w:num>
  <w:num w:numId="99" w16cid:durableId="811598520">
    <w:abstractNumId w:val="66"/>
  </w:num>
  <w:num w:numId="100" w16cid:durableId="958341904">
    <w:abstractNumId w:val="19"/>
  </w:num>
  <w:num w:numId="101" w16cid:durableId="726610868">
    <w:abstractNumId w:val="92"/>
  </w:num>
  <w:num w:numId="102" w16cid:durableId="1638414255">
    <w:abstractNumId w:val="16"/>
  </w:num>
  <w:num w:numId="103" w16cid:durableId="637994364">
    <w:abstractNumId w:val="55"/>
  </w:num>
  <w:num w:numId="104" w16cid:durableId="1334334826">
    <w:abstractNumId w:val="110"/>
  </w:num>
  <w:num w:numId="105" w16cid:durableId="1765297795">
    <w:abstractNumId w:val="85"/>
  </w:num>
  <w:num w:numId="106" w16cid:durableId="349377333">
    <w:abstractNumId w:val="75"/>
  </w:num>
  <w:num w:numId="107" w16cid:durableId="2105564344">
    <w:abstractNumId w:val="114"/>
  </w:num>
  <w:num w:numId="108" w16cid:durableId="1667398532">
    <w:abstractNumId w:val="98"/>
  </w:num>
  <w:num w:numId="109" w16cid:durableId="697780361">
    <w:abstractNumId w:val="11"/>
  </w:num>
  <w:num w:numId="110" w16cid:durableId="1440952118">
    <w:abstractNumId w:val="26"/>
  </w:num>
  <w:num w:numId="111" w16cid:durableId="1351568593">
    <w:abstractNumId w:val="105"/>
  </w:num>
  <w:num w:numId="112" w16cid:durableId="1807777198">
    <w:abstractNumId w:val="81"/>
  </w:num>
  <w:num w:numId="113" w16cid:durableId="2026905369">
    <w:abstractNumId w:val="3"/>
  </w:num>
  <w:num w:numId="114" w16cid:durableId="944769380">
    <w:abstractNumId w:val="7"/>
  </w:num>
  <w:num w:numId="115" w16cid:durableId="2125726861">
    <w:abstractNumId w:val="60"/>
  </w:num>
  <w:num w:numId="116" w16cid:durableId="1424839599">
    <w:abstractNumId w:val="102"/>
  </w:num>
  <w:num w:numId="117" w16cid:durableId="276061394">
    <w:abstractNumId w:val="18"/>
  </w:num>
  <w:num w:numId="118" w16cid:durableId="2062753710">
    <w:abstractNumId w:val="76"/>
  </w:num>
  <w:num w:numId="119" w16cid:durableId="2075086272">
    <w:abstractNumId w:val="97"/>
  </w:num>
  <w:num w:numId="120" w16cid:durableId="56977433">
    <w:abstractNumId w:val="70"/>
  </w:num>
  <w:num w:numId="121" w16cid:durableId="813916124">
    <w:abstractNumId w:val="13"/>
  </w:num>
  <w:num w:numId="122" w16cid:durableId="406150393">
    <w:abstractNumId w:val="80"/>
  </w:num>
  <w:num w:numId="123" w16cid:durableId="1421413407">
    <w:abstractNumId w:val="119"/>
  </w:num>
  <w:num w:numId="124" w16cid:durableId="1692099001">
    <w:abstractNumId w:val="123"/>
  </w:num>
  <w:num w:numId="125" w16cid:durableId="662120829">
    <w:abstractNumId w:val="108"/>
  </w:num>
  <w:numIdMacAtCleanup w:val="1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2">
    <w15:presenceInfo w15:providerId="None" w15:userId="V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6EE"/>
    <w:rsid w:val="00003A65"/>
    <w:rsid w:val="000040F5"/>
    <w:rsid w:val="00011077"/>
    <w:rsid w:val="00012715"/>
    <w:rsid w:val="00012F20"/>
    <w:rsid w:val="00021FD4"/>
    <w:rsid w:val="0003075D"/>
    <w:rsid w:val="0004659A"/>
    <w:rsid w:val="00060A9E"/>
    <w:rsid w:val="00064894"/>
    <w:rsid w:val="000672BD"/>
    <w:rsid w:val="00071294"/>
    <w:rsid w:val="000720BC"/>
    <w:rsid w:val="00073F02"/>
    <w:rsid w:val="00080D86"/>
    <w:rsid w:val="000847A0"/>
    <w:rsid w:val="000902AF"/>
    <w:rsid w:val="000934EC"/>
    <w:rsid w:val="000A73E6"/>
    <w:rsid w:val="000B7BAD"/>
    <w:rsid w:val="000C2A63"/>
    <w:rsid w:val="000D267C"/>
    <w:rsid w:val="000D30B8"/>
    <w:rsid w:val="000D3877"/>
    <w:rsid w:val="000E098D"/>
    <w:rsid w:val="000E2133"/>
    <w:rsid w:val="000E3262"/>
    <w:rsid w:val="000E36D1"/>
    <w:rsid w:val="000F0E52"/>
    <w:rsid w:val="000F2C72"/>
    <w:rsid w:val="000F3772"/>
    <w:rsid w:val="000F5736"/>
    <w:rsid w:val="00120B8E"/>
    <w:rsid w:val="00120D0B"/>
    <w:rsid w:val="0012180F"/>
    <w:rsid w:val="001222FB"/>
    <w:rsid w:val="00122649"/>
    <w:rsid w:val="00132847"/>
    <w:rsid w:val="00133AEA"/>
    <w:rsid w:val="00150937"/>
    <w:rsid w:val="00157ABB"/>
    <w:rsid w:val="00172EA1"/>
    <w:rsid w:val="00175902"/>
    <w:rsid w:val="0017633F"/>
    <w:rsid w:val="00180CF1"/>
    <w:rsid w:val="00195473"/>
    <w:rsid w:val="00196918"/>
    <w:rsid w:val="001971C2"/>
    <w:rsid w:val="00197CC2"/>
    <w:rsid w:val="001A2C9F"/>
    <w:rsid w:val="001A72F3"/>
    <w:rsid w:val="001B2409"/>
    <w:rsid w:val="001B2F6D"/>
    <w:rsid w:val="001B5307"/>
    <w:rsid w:val="001B695F"/>
    <w:rsid w:val="001B7F07"/>
    <w:rsid w:val="001C0886"/>
    <w:rsid w:val="001C2D82"/>
    <w:rsid w:val="001C508A"/>
    <w:rsid w:val="001D427A"/>
    <w:rsid w:val="001E584B"/>
    <w:rsid w:val="001E6466"/>
    <w:rsid w:val="001F59F2"/>
    <w:rsid w:val="001F6B55"/>
    <w:rsid w:val="001F6C00"/>
    <w:rsid w:val="001F734B"/>
    <w:rsid w:val="00203EAF"/>
    <w:rsid w:val="00204ADC"/>
    <w:rsid w:val="00204F57"/>
    <w:rsid w:val="00205559"/>
    <w:rsid w:val="00215ECE"/>
    <w:rsid w:val="00220D18"/>
    <w:rsid w:val="002220AC"/>
    <w:rsid w:val="00223469"/>
    <w:rsid w:val="00223BB2"/>
    <w:rsid w:val="00224C74"/>
    <w:rsid w:val="00234576"/>
    <w:rsid w:val="0025422C"/>
    <w:rsid w:val="002555C2"/>
    <w:rsid w:val="002578A0"/>
    <w:rsid w:val="00270E57"/>
    <w:rsid w:val="0027636A"/>
    <w:rsid w:val="00276D63"/>
    <w:rsid w:val="002776D4"/>
    <w:rsid w:val="00287C85"/>
    <w:rsid w:val="00290704"/>
    <w:rsid w:val="0029220B"/>
    <w:rsid w:val="00293E58"/>
    <w:rsid w:val="002967F5"/>
    <w:rsid w:val="002A358F"/>
    <w:rsid w:val="002A3AA9"/>
    <w:rsid w:val="002A456B"/>
    <w:rsid w:val="002B3D08"/>
    <w:rsid w:val="002B7E4F"/>
    <w:rsid w:val="002C26B5"/>
    <w:rsid w:val="002D0475"/>
    <w:rsid w:val="002D268E"/>
    <w:rsid w:val="002E37E8"/>
    <w:rsid w:val="002E6573"/>
    <w:rsid w:val="002E7313"/>
    <w:rsid w:val="002F27A6"/>
    <w:rsid w:val="002F5EAA"/>
    <w:rsid w:val="00313064"/>
    <w:rsid w:val="003202E2"/>
    <w:rsid w:val="00321BFA"/>
    <w:rsid w:val="003421D7"/>
    <w:rsid w:val="00343A3F"/>
    <w:rsid w:val="00351938"/>
    <w:rsid w:val="00355D3C"/>
    <w:rsid w:val="003626C6"/>
    <w:rsid w:val="00362CA2"/>
    <w:rsid w:val="003646E2"/>
    <w:rsid w:val="00370703"/>
    <w:rsid w:val="00372C02"/>
    <w:rsid w:val="003757C1"/>
    <w:rsid w:val="00382C9F"/>
    <w:rsid w:val="003955D4"/>
    <w:rsid w:val="003B1B52"/>
    <w:rsid w:val="003B2589"/>
    <w:rsid w:val="003C1CC2"/>
    <w:rsid w:val="003C5686"/>
    <w:rsid w:val="003C7868"/>
    <w:rsid w:val="003E104D"/>
    <w:rsid w:val="003E6D27"/>
    <w:rsid w:val="003F2EA2"/>
    <w:rsid w:val="003F66F8"/>
    <w:rsid w:val="004044E2"/>
    <w:rsid w:val="00411EEA"/>
    <w:rsid w:val="00418C27"/>
    <w:rsid w:val="00420170"/>
    <w:rsid w:val="00425A8C"/>
    <w:rsid w:val="00426A20"/>
    <w:rsid w:val="00433962"/>
    <w:rsid w:val="00443113"/>
    <w:rsid w:val="004511E5"/>
    <w:rsid w:val="00452F1D"/>
    <w:rsid w:val="004538D0"/>
    <w:rsid w:val="00463FE6"/>
    <w:rsid w:val="00476240"/>
    <w:rsid w:val="004818AB"/>
    <w:rsid w:val="00486041"/>
    <w:rsid w:val="00493795"/>
    <w:rsid w:val="00493DCD"/>
    <w:rsid w:val="004A0A89"/>
    <w:rsid w:val="004A760C"/>
    <w:rsid w:val="004B08CD"/>
    <w:rsid w:val="004B55CA"/>
    <w:rsid w:val="004B5F83"/>
    <w:rsid w:val="004C0352"/>
    <w:rsid w:val="004C2726"/>
    <w:rsid w:val="004C3B5A"/>
    <w:rsid w:val="004C5E61"/>
    <w:rsid w:val="004C6C82"/>
    <w:rsid w:val="004D2332"/>
    <w:rsid w:val="004D2CA8"/>
    <w:rsid w:val="004D4516"/>
    <w:rsid w:val="004D4CA7"/>
    <w:rsid w:val="004E42DE"/>
    <w:rsid w:val="004E7C5A"/>
    <w:rsid w:val="004E7C97"/>
    <w:rsid w:val="004F2BE9"/>
    <w:rsid w:val="004F3E9E"/>
    <w:rsid w:val="005044C3"/>
    <w:rsid w:val="00517D45"/>
    <w:rsid w:val="00536670"/>
    <w:rsid w:val="005472D9"/>
    <w:rsid w:val="00547AB4"/>
    <w:rsid w:val="00550C95"/>
    <w:rsid w:val="00552A62"/>
    <w:rsid w:val="00553ADE"/>
    <w:rsid w:val="005543E6"/>
    <w:rsid w:val="00562D55"/>
    <w:rsid w:val="005656D4"/>
    <w:rsid w:val="0057183D"/>
    <w:rsid w:val="005836EC"/>
    <w:rsid w:val="00584794"/>
    <w:rsid w:val="00587A4A"/>
    <w:rsid w:val="00595302"/>
    <w:rsid w:val="005A216C"/>
    <w:rsid w:val="005B2F2B"/>
    <w:rsid w:val="005B40C6"/>
    <w:rsid w:val="005C5E72"/>
    <w:rsid w:val="005E2419"/>
    <w:rsid w:val="005E286C"/>
    <w:rsid w:val="005E3BCA"/>
    <w:rsid w:val="005F432C"/>
    <w:rsid w:val="005F6A14"/>
    <w:rsid w:val="006030DE"/>
    <w:rsid w:val="006043E7"/>
    <w:rsid w:val="00614A36"/>
    <w:rsid w:val="006155DC"/>
    <w:rsid w:val="00626265"/>
    <w:rsid w:val="0062685C"/>
    <w:rsid w:val="00630070"/>
    <w:rsid w:val="00630F46"/>
    <w:rsid w:val="00632300"/>
    <w:rsid w:val="0063335F"/>
    <w:rsid w:val="00635985"/>
    <w:rsid w:val="006439C4"/>
    <w:rsid w:val="0064680B"/>
    <w:rsid w:val="00651CFA"/>
    <w:rsid w:val="00651E80"/>
    <w:rsid w:val="00660941"/>
    <w:rsid w:val="006716D5"/>
    <w:rsid w:val="0067197F"/>
    <w:rsid w:val="00672206"/>
    <w:rsid w:val="0067246B"/>
    <w:rsid w:val="0067283F"/>
    <w:rsid w:val="00673186"/>
    <w:rsid w:val="00675FB3"/>
    <w:rsid w:val="00676F5E"/>
    <w:rsid w:val="006834BC"/>
    <w:rsid w:val="006B3D09"/>
    <w:rsid w:val="006C5DBA"/>
    <w:rsid w:val="006D281E"/>
    <w:rsid w:val="006D5F93"/>
    <w:rsid w:val="006D6B3F"/>
    <w:rsid w:val="006D74B5"/>
    <w:rsid w:val="006F3354"/>
    <w:rsid w:val="006F34C3"/>
    <w:rsid w:val="006F5C58"/>
    <w:rsid w:val="00707E80"/>
    <w:rsid w:val="0071090A"/>
    <w:rsid w:val="00720C84"/>
    <w:rsid w:val="00724D41"/>
    <w:rsid w:val="00725204"/>
    <w:rsid w:val="00734EE1"/>
    <w:rsid w:val="007374DA"/>
    <w:rsid w:val="00743AF5"/>
    <w:rsid w:val="00743C77"/>
    <w:rsid w:val="00745431"/>
    <w:rsid w:val="00763895"/>
    <w:rsid w:val="0076686D"/>
    <w:rsid w:val="00766D1C"/>
    <w:rsid w:val="00772232"/>
    <w:rsid w:val="00781D70"/>
    <w:rsid w:val="007847F2"/>
    <w:rsid w:val="00784FA4"/>
    <w:rsid w:val="007855E8"/>
    <w:rsid w:val="007A00D6"/>
    <w:rsid w:val="007A261D"/>
    <w:rsid w:val="007A2635"/>
    <w:rsid w:val="007A2D69"/>
    <w:rsid w:val="007A6DB2"/>
    <w:rsid w:val="007B3935"/>
    <w:rsid w:val="007B5954"/>
    <w:rsid w:val="007C3482"/>
    <w:rsid w:val="007C5384"/>
    <w:rsid w:val="007D7E35"/>
    <w:rsid w:val="007F3AB0"/>
    <w:rsid w:val="007F5B46"/>
    <w:rsid w:val="008165B0"/>
    <w:rsid w:val="008171C8"/>
    <w:rsid w:val="00817C38"/>
    <w:rsid w:val="008213E9"/>
    <w:rsid w:val="00824912"/>
    <w:rsid w:val="00835C40"/>
    <w:rsid w:val="0083635D"/>
    <w:rsid w:val="00840331"/>
    <w:rsid w:val="00841951"/>
    <w:rsid w:val="00851EAA"/>
    <w:rsid w:val="0085242C"/>
    <w:rsid w:val="00860A12"/>
    <w:rsid w:val="008618E0"/>
    <w:rsid w:val="00872294"/>
    <w:rsid w:val="008742DF"/>
    <w:rsid w:val="00874DBA"/>
    <w:rsid w:val="00876455"/>
    <w:rsid w:val="0087664C"/>
    <w:rsid w:val="00884A21"/>
    <w:rsid w:val="00885CCF"/>
    <w:rsid w:val="00887F8A"/>
    <w:rsid w:val="00890BFB"/>
    <w:rsid w:val="00893C1C"/>
    <w:rsid w:val="00893DEA"/>
    <w:rsid w:val="008A4E4B"/>
    <w:rsid w:val="008A5ED7"/>
    <w:rsid w:val="008B363C"/>
    <w:rsid w:val="008C06C3"/>
    <w:rsid w:val="008C5B34"/>
    <w:rsid w:val="008D0A2F"/>
    <w:rsid w:val="008D23FC"/>
    <w:rsid w:val="008D3F5C"/>
    <w:rsid w:val="008D60FA"/>
    <w:rsid w:val="008D6F6A"/>
    <w:rsid w:val="008D7AE6"/>
    <w:rsid w:val="008F22E7"/>
    <w:rsid w:val="008F500F"/>
    <w:rsid w:val="008F6C7A"/>
    <w:rsid w:val="0090269A"/>
    <w:rsid w:val="009042F2"/>
    <w:rsid w:val="009049A6"/>
    <w:rsid w:val="00904D79"/>
    <w:rsid w:val="009121FC"/>
    <w:rsid w:val="009131C6"/>
    <w:rsid w:val="00915485"/>
    <w:rsid w:val="00915E3C"/>
    <w:rsid w:val="009244A6"/>
    <w:rsid w:val="00931B98"/>
    <w:rsid w:val="00936F5F"/>
    <w:rsid w:val="0095128E"/>
    <w:rsid w:val="00956D85"/>
    <w:rsid w:val="00957EAE"/>
    <w:rsid w:val="009631A3"/>
    <w:rsid w:val="00975407"/>
    <w:rsid w:val="00981504"/>
    <w:rsid w:val="00985BEC"/>
    <w:rsid w:val="009926B0"/>
    <w:rsid w:val="0099407E"/>
    <w:rsid w:val="009975D2"/>
    <w:rsid w:val="00997B10"/>
    <w:rsid w:val="009A131E"/>
    <w:rsid w:val="009A54E9"/>
    <w:rsid w:val="009A7D98"/>
    <w:rsid w:val="009B67B7"/>
    <w:rsid w:val="009B75B8"/>
    <w:rsid w:val="009C0037"/>
    <w:rsid w:val="009C2583"/>
    <w:rsid w:val="009C3D3C"/>
    <w:rsid w:val="009C3FFF"/>
    <w:rsid w:val="009C6761"/>
    <w:rsid w:val="009D73BA"/>
    <w:rsid w:val="009E0891"/>
    <w:rsid w:val="009E135D"/>
    <w:rsid w:val="009E3823"/>
    <w:rsid w:val="009F3FBF"/>
    <w:rsid w:val="009F51BF"/>
    <w:rsid w:val="009F572F"/>
    <w:rsid w:val="00A0630E"/>
    <w:rsid w:val="00A14C61"/>
    <w:rsid w:val="00A15D07"/>
    <w:rsid w:val="00A24E82"/>
    <w:rsid w:val="00A26116"/>
    <w:rsid w:val="00A336FC"/>
    <w:rsid w:val="00A37CA0"/>
    <w:rsid w:val="00A47ADA"/>
    <w:rsid w:val="00A5235A"/>
    <w:rsid w:val="00A526DF"/>
    <w:rsid w:val="00A54AF6"/>
    <w:rsid w:val="00A6534A"/>
    <w:rsid w:val="00A65762"/>
    <w:rsid w:val="00A7101F"/>
    <w:rsid w:val="00A7550A"/>
    <w:rsid w:val="00A77EFE"/>
    <w:rsid w:val="00A81EF6"/>
    <w:rsid w:val="00A8424D"/>
    <w:rsid w:val="00A9505E"/>
    <w:rsid w:val="00A970ED"/>
    <w:rsid w:val="00AA6F60"/>
    <w:rsid w:val="00AB0655"/>
    <w:rsid w:val="00AB26EE"/>
    <w:rsid w:val="00AB4643"/>
    <w:rsid w:val="00AB7AAE"/>
    <w:rsid w:val="00AC0715"/>
    <w:rsid w:val="00AC4BD7"/>
    <w:rsid w:val="00AC69F7"/>
    <w:rsid w:val="00AD1DB3"/>
    <w:rsid w:val="00AD2037"/>
    <w:rsid w:val="00AD684B"/>
    <w:rsid w:val="00AE2C00"/>
    <w:rsid w:val="00AE3444"/>
    <w:rsid w:val="00AF05FC"/>
    <w:rsid w:val="00AF2276"/>
    <w:rsid w:val="00AF23AE"/>
    <w:rsid w:val="00B038FB"/>
    <w:rsid w:val="00B1509E"/>
    <w:rsid w:val="00B24990"/>
    <w:rsid w:val="00B2740B"/>
    <w:rsid w:val="00B27AF9"/>
    <w:rsid w:val="00B331EB"/>
    <w:rsid w:val="00B3626D"/>
    <w:rsid w:val="00B41305"/>
    <w:rsid w:val="00B476E5"/>
    <w:rsid w:val="00B56D3A"/>
    <w:rsid w:val="00B5785D"/>
    <w:rsid w:val="00B61EB8"/>
    <w:rsid w:val="00B63885"/>
    <w:rsid w:val="00B700CA"/>
    <w:rsid w:val="00B809B7"/>
    <w:rsid w:val="00B845A9"/>
    <w:rsid w:val="00B94403"/>
    <w:rsid w:val="00B965B4"/>
    <w:rsid w:val="00BA0E44"/>
    <w:rsid w:val="00BA1D4C"/>
    <w:rsid w:val="00BA55FA"/>
    <w:rsid w:val="00BB0621"/>
    <w:rsid w:val="00BB4910"/>
    <w:rsid w:val="00BB4FB3"/>
    <w:rsid w:val="00BC18D8"/>
    <w:rsid w:val="00BC2573"/>
    <w:rsid w:val="00BD7609"/>
    <w:rsid w:val="00BD76A9"/>
    <w:rsid w:val="00BE212B"/>
    <w:rsid w:val="00BE7053"/>
    <w:rsid w:val="00BE76B7"/>
    <w:rsid w:val="00C061FA"/>
    <w:rsid w:val="00C06941"/>
    <w:rsid w:val="00C10432"/>
    <w:rsid w:val="00C253A1"/>
    <w:rsid w:val="00C26D2E"/>
    <w:rsid w:val="00C30618"/>
    <w:rsid w:val="00C33237"/>
    <w:rsid w:val="00C360BB"/>
    <w:rsid w:val="00C465CB"/>
    <w:rsid w:val="00C52AF4"/>
    <w:rsid w:val="00C54031"/>
    <w:rsid w:val="00C55CC1"/>
    <w:rsid w:val="00C63357"/>
    <w:rsid w:val="00C7212A"/>
    <w:rsid w:val="00C7405D"/>
    <w:rsid w:val="00C8057C"/>
    <w:rsid w:val="00C85885"/>
    <w:rsid w:val="00C87D1D"/>
    <w:rsid w:val="00CA02F7"/>
    <w:rsid w:val="00CA5DEB"/>
    <w:rsid w:val="00CA6A98"/>
    <w:rsid w:val="00CB19F2"/>
    <w:rsid w:val="00CC07EB"/>
    <w:rsid w:val="00CC416B"/>
    <w:rsid w:val="00CD4749"/>
    <w:rsid w:val="00CD5B60"/>
    <w:rsid w:val="00CD6D1C"/>
    <w:rsid w:val="00CE0C54"/>
    <w:rsid w:val="00CE4FD7"/>
    <w:rsid w:val="00CE5E62"/>
    <w:rsid w:val="00CE7080"/>
    <w:rsid w:val="00CF4245"/>
    <w:rsid w:val="00CF61A0"/>
    <w:rsid w:val="00CF7267"/>
    <w:rsid w:val="00D04FBB"/>
    <w:rsid w:val="00D1569F"/>
    <w:rsid w:val="00D1677D"/>
    <w:rsid w:val="00D209A4"/>
    <w:rsid w:val="00D2471D"/>
    <w:rsid w:val="00D2506A"/>
    <w:rsid w:val="00D3365A"/>
    <w:rsid w:val="00D33C2A"/>
    <w:rsid w:val="00D33F86"/>
    <w:rsid w:val="00D3430E"/>
    <w:rsid w:val="00D35E0E"/>
    <w:rsid w:val="00D43114"/>
    <w:rsid w:val="00D46200"/>
    <w:rsid w:val="00D4758F"/>
    <w:rsid w:val="00D5464D"/>
    <w:rsid w:val="00D61160"/>
    <w:rsid w:val="00D61A57"/>
    <w:rsid w:val="00D6232A"/>
    <w:rsid w:val="00D662EC"/>
    <w:rsid w:val="00D80630"/>
    <w:rsid w:val="00D81B3D"/>
    <w:rsid w:val="00D83E68"/>
    <w:rsid w:val="00D9106F"/>
    <w:rsid w:val="00D940C4"/>
    <w:rsid w:val="00D95F1A"/>
    <w:rsid w:val="00DA37F9"/>
    <w:rsid w:val="00DA4575"/>
    <w:rsid w:val="00DB1D2B"/>
    <w:rsid w:val="00DC0BB2"/>
    <w:rsid w:val="00DC142A"/>
    <w:rsid w:val="00DC68B4"/>
    <w:rsid w:val="00DD1362"/>
    <w:rsid w:val="00DF0845"/>
    <w:rsid w:val="00DF560C"/>
    <w:rsid w:val="00E02D1D"/>
    <w:rsid w:val="00E04EC6"/>
    <w:rsid w:val="00E06A82"/>
    <w:rsid w:val="00E12105"/>
    <w:rsid w:val="00E12A86"/>
    <w:rsid w:val="00E15159"/>
    <w:rsid w:val="00E25A9C"/>
    <w:rsid w:val="00E3427C"/>
    <w:rsid w:val="00E40983"/>
    <w:rsid w:val="00E43558"/>
    <w:rsid w:val="00E43967"/>
    <w:rsid w:val="00E60D35"/>
    <w:rsid w:val="00E728C9"/>
    <w:rsid w:val="00E752FB"/>
    <w:rsid w:val="00E819E9"/>
    <w:rsid w:val="00E83C9D"/>
    <w:rsid w:val="00E85FBC"/>
    <w:rsid w:val="00E87DE6"/>
    <w:rsid w:val="00E91FE0"/>
    <w:rsid w:val="00E92034"/>
    <w:rsid w:val="00EA457A"/>
    <w:rsid w:val="00EC41A0"/>
    <w:rsid w:val="00ED3133"/>
    <w:rsid w:val="00ED3F16"/>
    <w:rsid w:val="00ED4247"/>
    <w:rsid w:val="00EE0BE1"/>
    <w:rsid w:val="00EE4075"/>
    <w:rsid w:val="00EE45C7"/>
    <w:rsid w:val="00EF560A"/>
    <w:rsid w:val="00EF6128"/>
    <w:rsid w:val="00F06CA5"/>
    <w:rsid w:val="00F07350"/>
    <w:rsid w:val="00F333DE"/>
    <w:rsid w:val="00F34B84"/>
    <w:rsid w:val="00F45FEA"/>
    <w:rsid w:val="00F46A89"/>
    <w:rsid w:val="00F50A60"/>
    <w:rsid w:val="00F52DC2"/>
    <w:rsid w:val="00F56D4D"/>
    <w:rsid w:val="00F61E4E"/>
    <w:rsid w:val="00F6267F"/>
    <w:rsid w:val="00F637F0"/>
    <w:rsid w:val="00F641FD"/>
    <w:rsid w:val="00F72E68"/>
    <w:rsid w:val="00F82692"/>
    <w:rsid w:val="00F90329"/>
    <w:rsid w:val="00F95C5E"/>
    <w:rsid w:val="00FA097B"/>
    <w:rsid w:val="00FA2F24"/>
    <w:rsid w:val="00FA3E8A"/>
    <w:rsid w:val="00FB2B0B"/>
    <w:rsid w:val="00FB2FCB"/>
    <w:rsid w:val="00FB39F0"/>
    <w:rsid w:val="00FB7B7D"/>
    <w:rsid w:val="00FD0D8A"/>
    <w:rsid w:val="00FD2600"/>
    <w:rsid w:val="00FE231E"/>
    <w:rsid w:val="00FE3591"/>
    <w:rsid w:val="00FE4E0F"/>
    <w:rsid w:val="00FF1938"/>
    <w:rsid w:val="0144E85E"/>
    <w:rsid w:val="016CA64B"/>
    <w:rsid w:val="01718DD2"/>
    <w:rsid w:val="0261824D"/>
    <w:rsid w:val="03380585"/>
    <w:rsid w:val="03DB61E5"/>
    <w:rsid w:val="0416E876"/>
    <w:rsid w:val="04B216ED"/>
    <w:rsid w:val="04E4A4A3"/>
    <w:rsid w:val="055AAE9A"/>
    <w:rsid w:val="063F59FB"/>
    <w:rsid w:val="067DC4A2"/>
    <w:rsid w:val="06E95F82"/>
    <w:rsid w:val="074219E7"/>
    <w:rsid w:val="07E6290C"/>
    <w:rsid w:val="0906EA2F"/>
    <w:rsid w:val="0A1F1136"/>
    <w:rsid w:val="0AE641DD"/>
    <w:rsid w:val="0BF2839E"/>
    <w:rsid w:val="0C8AC8D2"/>
    <w:rsid w:val="0D127E6F"/>
    <w:rsid w:val="0D45058F"/>
    <w:rsid w:val="0DF887BC"/>
    <w:rsid w:val="0EE7F789"/>
    <w:rsid w:val="0EFDAA45"/>
    <w:rsid w:val="1036C28D"/>
    <w:rsid w:val="1055A602"/>
    <w:rsid w:val="10754F40"/>
    <w:rsid w:val="1116469A"/>
    <w:rsid w:val="111721CA"/>
    <w:rsid w:val="1201D90D"/>
    <w:rsid w:val="12327A7D"/>
    <w:rsid w:val="12535A52"/>
    <w:rsid w:val="12F2A6EF"/>
    <w:rsid w:val="13F09B0E"/>
    <w:rsid w:val="14032E8F"/>
    <w:rsid w:val="140E6579"/>
    <w:rsid w:val="15BCBE2A"/>
    <w:rsid w:val="163CD00E"/>
    <w:rsid w:val="16F0CCCA"/>
    <w:rsid w:val="17976CD5"/>
    <w:rsid w:val="19194100"/>
    <w:rsid w:val="1963761F"/>
    <w:rsid w:val="1992DE1A"/>
    <w:rsid w:val="19B7D8CE"/>
    <w:rsid w:val="1C80A642"/>
    <w:rsid w:val="1CA4F519"/>
    <w:rsid w:val="1DCEFD17"/>
    <w:rsid w:val="1DD1F78E"/>
    <w:rsid w:val="1E1AFA98"/>
    <w:rsid w:val="1E3C8C7C"/>
    <w:rsid w:val="1E6A69F6"/>
    <w:rsid w:val="203124BB"/>
    <w:rsid w:val="2048AA52"/>
    <w:rsid w:val="2120DF9F"/>
    <w:rsid w:val="212F7B09"/>
    <w:rsid w:val="21D9E574"/>
    <w:rsid w:val="227D3F4E"/>
    <w:rsid w:val="231B16ED"/>
    <w:rsid w:val="2364858F"/>
    <w:rsid w:val="243BD880"/>
    <w:rsid w:val="249FBEBA"/>
    <w:rsid w:val="2525199E"/>
    <w:rsid w:val="26353327"/>
    <w:rsid w:val="26C302C3"/>
    <w:rsid w:val="280F691F"/>
    <w:rsid w:val="297C5A24"/>
    <w:rsid w:val="2A368194"/>
    <w:rsid w:val="2A64FCCF"/>
    <w:rsid w:val="2B6CDAA1"/>
    <w:rsid w:val="2CC4AE22"/>
    <w:rsid w:val="2D0622BB"/>
    <w:rsid w:val="2E5F9490"/>
    <w:rsid w:val="2ECCE287"/>
    <w:rsid w:val="2EFD11A1"/>
    <w:rsid w:val="3104AB73"/>
    <w:rsid w:val="315B6DD6"/>
    <w:rsid w:val="31F4BB6B"/>
    <w:rsid w:val="32004451"/>
    <w:rsid w:val="339B520B"/>
    <w:rsid w:val="33D64F54"/>
    <w:rsid w:val="3401CF5F"/>
    <w:rsid w:val="34837AAB"/>
    <w:rsid w:val="34D1B099"/>
    <w:rsid w:val="35181332"/>
    <w:rsid w:val="35D41F62"/>
    <w:rsid w:val="394C64E4"/>
    <w:rsid w:val="39F83A42"/>
    <w:rsid w:val="3C7A28A8"/>
    <w:rsid w:val="3CDD2597"/>
    <w:rsid w:val="3D8439AB"/>
    <w:rsid w:val="3EACDB83"/>
    <w:rsid w:val="3EE1068B"/>
    <w:rsid w:val="4019A66E"/>
    <w:rsid w:val="407B102C"/>
    <w:rsid w:val="418366EC"/>
    <w:rsid w:val="42BFC421"/>
    <w:rsid w:val="42E03252"/>
    <w:rsid w:val="433920B0"/>
    <w:rsid w:val="433BA8B6"/>
    <w:rsid w:val="43542190"/>
    <w:rsid w:val="43C1AF51"/>
    <w:rsid w:val="45E13B2E"/>
    <w:rsid w:val="47267B03"/>
    <w:rsid w:val="4752143A"/>
    <w:rsid w:val="477A0712"/>
    <w:rsid w:val="47CBCF1F"/>
    <w:rsid w:val="48886555"/>
    <w:rsid w:val="48FFF31F"/>
    <w:rsid w:val="495C55A7"/>
    <w:rsid w:val="499DE87B"/>
    <w:rsid w:val="4A38111F"/>
    <w:rsid w:val="4ACB3010"/>
    <w:rsid w:val="4AD1F58D"/>
    <w:rsid w:val="4B120DD1"/>
    <w:rsid w:val="4B7213E3"/>
    <w:rsid w:val="4B85503D"/>
    <w:rsid w:val="4C65346A"/>
    <w:rsid w:val="4CDB9E6C"/>
    <w:rsid w:val="4D1A16F8"/>
    <w:rsid w:val="4D800B90"/>
    <w:rsid w:val="4E19374F"/>
    <w:rsid w:val="4E251F81"/>
    <w:rsid w:val="4F320184"/>
    <w:rsid w:val="50A04ABD"/>
    <w:rsid w:val="50DAF769"/>
    <w:rsid w:val="51216AA0"/>
    <w:rsid w:val="517C4D98"/>
    <w:rsid w:val="524D7F2C"/>
    <w:rsid w:val="52565F22"/>
    <w:rsid w:val="53071693"/>
    <w:rsid w:val="53E62BF1"/>
    <w:rsid w:val="544D85A3"/>
    <w:rsid w:val="54F01791"/>
    <w:rsid w:val="5556D3CB"/>
    <w:rsid w:val="55A8E509"/>
    <w:rsid w:val="56DED6D0"/>
    <w:rsid w:val="57799920"/>
    <w:rsid w:val="590077C0"/>
    <w:rsid w:val="5942B0F9"/>
    <w:rsid w:val="59716013"/>
    <w:rsid w:val="5A0E09C7"/>
    <w:rsid w:val="5AA84C07"/>
    <w:rsid w:val="5B1CD0F2"/>
    <w:rsid w:val="5C13E10E"/>
    <w:rsid w:val="5D256D9A"/>
    <w:rsid w:val="5F2A1435"/>
    <w:rsid w:val="5F58819E"/>
    <w:rsid w:val="60BA6031"/>
    <w:rsid w:val="60C4B9E3"/>
    <w:rsid w:val="61338C86"/>
    <w:rsid w:val="629662F8"/>
    <w:rsid w:val="62D93A3A"/>
    <w:rsid w:val="6329344F"/>
    <w:rsid w:val="640A5E12"/>
    <w:rsid w:val="65B4FA40"/>
    <w:rsid w:val="66B02A24"/>
    <w:rsid w:val="66D211B6"/>
    <w:rsid w:val="6729DE9C"/>
    <w:rsid w:val="6747F349"/>
    <w:rsid w:val="6757114B"/>
    <w:rsid w:val="67CF729F"/>
    <w:rsid w:val="691293A3"/>
    <w:rsid w:val="693C830E"/>
    <w:rsid w:val="69BAE257"/>
    <w:rsid w:val="6BA419AF"/>
    <w:rsid w:val="6C045445"/>
    <w:rsid w:val="6CA9FBBE"/>
    <w:rsid w:val="6E685262"/>
    <w:rsid w:val="6E8DB792"/>
    <w:rsid w:val="6FED5A04"/>
    <w:rsid w:val="70536447"/>
    <w:rsid w:val="7094FEE6"/>
    <w:rsid w:val="72340A36"/>
    <w:rsid w:val="7276A798"/>
    <w:rsid w:val="72CD73B8"/>
    <w:rsid w:val="72E168B2"/>
    <w:rsid w:val="73ACBFBE"/>
    <w:rsid w:val="7488F09E"/>
    <w:rsid w:val="74AC6DF5"/>
    <w:rsid w:val="75576C68"/>
    <w:rsid w:val="75CF1520"/>
    <w:rsid w:val="7655C794"/>
    <w:rsid w:val="765EE0AA"/>
    <w:rsid w:val="76A6256A"/>
    <w:rsid w:val="76FE8D49"/>
    <w:rsid w:val="783F58C9"/>
    <w:rsid w:val="787BE33F"/>
    <w:rsid w:val="79B22CF5"/>
    <w:rsid w:val="7AEA2C7D"/>
    <w:rsid w:val="7B5F98F9"/>
    <w:rsid w:val="7BEF62BD"/>
    <w:rsid w:val="7BFB0E50"/>
    <w:rsid w:val="7D9704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2740"/>
  <w15:docId w15:val="{253C13CF-6FE9-4801-8DE8-9465F7C0A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4E2"/>
    <w:rPr>
      <w:rFonts w:eastAsia="Times New Roma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493DCD"/>
    <w:pPr>
      <w:ind w:left="720"/>
      <w:contextualSpacing/>
    </w:pPr>
  </w:style>
  <w:style w:type="paragraph" w:styleId="CommentSubject">
    <w:name w:val="annotation subject"/>
    <w:basedOn w:val="CommentText"/>
    <w:next w:val="CommentText"/>
    <w:link w:val="CommentSubjectChar"/>
    <w:uiPriority w:val="99"/>
    <w:semiHidden/>
    <w:unhideWhenUsed/>
    <w:rsid w:val="00B24990"/>
    <w:rPr>
      <w:b/>
      <w:bCs/>
    </w:rPr>
  </w:style>
  <w:style w:type="character" w:customStyle="1" w:styleId="CommentSubjectChar">
    <w:name w:val="Comment Subject Char"/>
    <w:basedOn w:val="CommentTextChar"/>
    <w:link w:val="CommentSubject"/>
    <w:uiPriority w:val="99"/>
    <w:semiHidden/>
    <w:rsid w:val="00B24990"/>
    <w:rPr>
      <w:b/>
      <w:bCs/>
      <w:sz w:val="20"/>
      <w:szCs w:val="20"/>
    </w:rPr>
  </w:style>
  <w:style w:type="paragraph" w:styleId="Revision">
    <w:name w:val="Revision"/>
    <w:hidden/>
    <w:uiPriority w:val="99"/>
    <w:semiHidden/>
    <w:rsid w:val="009131C6"/>
    <w:pPr>
      <w:spacing w:line="240" w:lineRule="auto"/>
    </w:pPr>
    <w:rPr>
      <w:rFonts w:eastAsia="Times New Roman"/>
    </w:rPr>
  </w:style>
  <w:style w:type="table" w:styleId="TableGrid">
    <w:name w:val="Table Grid"/>
    <w:basedOn w:val="TableNormal"/>
    <w:uiPriority w:val="3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E83C9D"/>
    <w:pPr>
      <w:tabs>
        <w:tab w:val="center" w:pos="4536"/>
        <w:tab w:val="right" w:pos="9072"/>
      </w:tabs>
      <w:spacing w:line="240" w:lineRule="auto"/>
    </w:pPr>
  </w:style>
  <w:style w:type="character" w:customStyle="1" w:styleId="FooterChar">
    <w:name w:val="Footer Char"/>
    <w:basedOn w:val="DefaultParagraphFont"/>
    <w:link w:val="Footer"/>
    <w:uiPriority w:val="99"/>
    <w:rsid w:val="00E83C9D"/>
    <w:rPr>
      <w:rFonts w:eastAsia="Times New Roman"/>
    </w:rPr>
  </w:style>
  <w:style w:type="character" w:styleId="Strong">
    <w:name w:val="Strong"/>
    <w:basedOn w:val="DefaultParagraphFont"/>
    <w:uiPriority w:val="22"/>
    <w:qFormat/>
    <w:rsid w:val="00CA02F7"/>
    <w:rPr>
      <w:b/>
      <w:bCs/>
    </w:rPr>
  </w:style>
  <w:style w:type="character" w:styleId="LineNumber">
    <w:name w:val="line number"/>
    <w:basedOn w:val="DefaultParagraphFont"/>
    <w:uiPriority w:val="99"/>
    <w:semiHidden/>
    <w:unhideWhenUsed/>
    <w:rsid w:val="0087664C"/>
  </w:style>
  <w:style w:type="table" w:styleId="TableGridLight">
    <w:name w:val="Grid Table Light"/>
    <w:basedOn w:val="TableNormal"/>
    <w:uiPriority w:val="40"/>
    <w:rsid w:val="0031306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1306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CC416B"/>
    <w:pPr>
      <w:spacing w:line="240" w:lineRule="auto"/>
    </w:pPr>
    <w:rPr>
      <w:sz w:val="20"/>
      <w:szCs w:val="20"/>
    </w:rPr>
  </w:style>
  <w:style w:type="character" w:customStyle="1" w:styleId="FootnoteTextChar">
    <w:name w:val="Footnote Text Char"/>
    <w:basedOn w:val="DefaultParagraphFont"/>
    <w:link w:val="FootnoteText"/>
    <w:uiPriority w:val="99"/>
    <w:semiHidden/>
    <w:rsid w:val="00CC416B"/>
    <w:rPr>
      <w:rFonts w:eastAsia="Times New Roman"/>
      <w:sz w:val="20"/>
      <w:szCs w:val="20"/>
    </w:rPr>
  </w:style>
  <w:style w:type="character" w:styleId="FootnoteReference">
    <w:name w:val="footnote reference"/>
    <w:basedOn w:val="DefaultParagraphFont"/>
    <w:uiPriority w:val="99"/>
    <w:semiHidden/>
    <w:unhideWhenUsed/>
    <w:rsid w:val="00CC416B"/>
    <w:rPr>
      <w:vertAlign w:val="superscript"/>
    </w:rPr>
  </w:style>
  <w:style w:type="character" w:styleId="Emphasis">
    <w:name w:val="Emphasis"/>
    <w:basedOn w:val="DefaultParagraphFont"/>
    <w:uiPriority w:val="20"/>
    <w:qFormat/>
    <w:rsid w:val="00293E58"/>
    <w:rPr>
      <w:i/>
      <w:iCs/>
    </w:rPr>
  </w:style>
  <w:style w:type="paragraph" w:styleId="NormalWeb">
    <w:name w:val="Normal (Web)"/>
    <w:basedOn w:val="Normal"/>
    <w:uiPriority w:val="99"/>
    <w:unhideWhenUsed/>
    <w:rsid w:val="00293E58"/>
    <w:pPr>
      <w:spacing w:before="100" w:beforeAutospacing="1" w:after="100" w:afterAutospacing="1" w:line="240" w:lineRule="auto"/>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676F5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F5E"/>
    <w:rPr>
      <w:rFonts w:ascii="Segoe UI" w:eastAsia="Times New Roman" w:hAnsi="Segoe UI" w:cs="Segoe UI"/>
      <w:sz w:val="18"/>
      <w:szCs w:val="18"/>
    </w:rPr>
  </w:style>
  <w:style w:type="numbering" w:customStyle="1" w:styleId="CurrentList1">
    <w:name w:val="Current List1"/>
    <w:uiPriority w:val="99"/>
    <w:rsid w:val="007B5954"/>
    <w:pPr>
      <w:numPr>
        <w:numId w:val="116"/>
      </w:numPr>
    </w:pPr>
  </w:style>
  <w:style w:type="numbering" w:customStyle="1" w:styleId="CurrentList2">
    <w:name w:val="Current List2"/>
    <w:uiPriority w:val="99"/>
    <w:rsid w:val="007B5954"/>
    <w:pPr>
      <w:numPr>
        <w:numId w:val="118"/>
      </w:numPr>
    </w:pPr>
  </w:style>
  <w:style w:type="numbering" w:customStyle="1" w:styleId="CurrentList3">
    <w:name w:val="Current List3"/>
    <w:uiPriority w:val="99"/>
    <w:rsid w:val="007B5954"/>
    <w:pPr>
      <w:numPr>
        <w:numId w:val="1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681dcdd7-3e43-49fb-ac1e-2321f7e63421}" enabled="1" method="Standard" siteId="{1321633e-f6b9-44e2-a44f-59b9d264ecb7}" contentBits="2"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40</Pages>
  <Words>14070</Words>
  <Characters>80205</Characters>
  <Application>Microsoft Office Word</Application>
  <DocSecurity>0</DocSecurity>
  <Lines>668</Lines>
  <Paragraphs>188</Paragraphs>
  <ScaleCrop>false</ScaleCrop>
  <Company/>
  <LinksUpToDate>false</LinksUpToDate>
  <CharactersWithSpaces>94087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Sandon de Oliveira</dc:creator>
  <cp:keywords/>
  <cp:lastModifiedBy>JOSE LOPES MOREIRA FILHO</cp:lastModifiedBy>
  <cp:revision>4</cp:revision>
  <dcterms:created xsi:type="dcterms:W3CDTF">2026-05-13T15:00:00Z</dcterms:created>
  <dcterms:modified xsi:type="dcterms:W3CDTF">2026-06-11T23:40:00Z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40ab0f88,36b9b890,1d0366cc</vt:lpwstr>
  </property>
  <property fmtid="{D5CDD505-2E9C-101B-9397-08002B2CF9AE}" pid="3" name="ClassificationContentMarkingFooterFontProps">
    <vt:lpwstr>#000000,10,Aptos</vt:lpwstr>
  </property>
  <property fmtid="{D5CDD505-2E9C-101B-9397-08002B2CF9AE}" pid="4" name="ClassificationContentMarkingFooterText">
    <vt:lpwstr>Intern gebruik</vt:lpwstr>
  </property>
  <property fmtid="{D5CDD505-2E9C-101B-9397-08002B2CF9AE}" pid="5" name="GrammarlyDocumentId">
    <vt:lpwstr>f05472788417d552112e6c7616d91283da33c1639cc8743b23068d59ceebb88a</vt:lpwstr>
  </property>
</Properties>
</file>