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n7cbt71kekd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52"/>
          <w:szCs w:val="52"/>
          <w:highlight w:val="white"/>
          <w:u w:val="none"/>
          <w:vertAlign w:val="baseline"/>
          <w:rtl w:val="0"/>
        </w:rPr>
        <w:t xml:space="preserve">Pestaña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64"/>
          <w:szCs w:val="64"/>
        </w:rPr>
      </w:pPr>
      <w:r w:rsidDel="00000000" w:rsidR="00000000" w:rsidRPr="00000000">
        <w:rPr>
          <w:sz w:val="64"/>
          <w:szCs w:val="64"/>
          <w:rtl w:val="0"/>
        </w:rPr>
        <w:t xml:space="preserve">Acta de constitución</w:t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Nombre del Proyecto: La flota pepsiman</w:t>
      </w:r>
    </w:p>
    <w:p w:rsidR="00000000" w:rsidDel="00000000" w:rsidP="00000000" w:rsidRDefault="00000000" w:rsidRPr="00000000" w14:paraId="0000001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Fecha de inicio estimada: 12/08/2025</w:t>
      </w:r>
    </w:p>
    <w:p w:rsidR="00000000" w:rsidDel="00000000" w:rsidP="00000000" w:rsidRDefault="00000000" w:rsidRPr="00000000" w14:paraId="0000001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Fecha de término estimada: </w:t>
      </w:r>
    </w:p>
    <w:p w:rsidR="00000000" w:rsidDel="00000000" w:rsidP="00000000" w:rsidRDefault="00000000" w:rsidRPr="00000000" w14:paraId="0000001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Cliente: Alexis González, Subgerente de Flota Nacional – PepsiCo Chile</w:t>
      </w:r>
    </w:p>
    <w:p w:rsidR="00000000" w:rsidDel="00000000" w:rsidP="00000000" w:rsidRDefault="00000000" w:rsidRPr="00000000" w14:paraId="0000001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Profesor:Fabian Alejandro Alvarez Montenegro</w:t>
      </w:r>
    </w:p>
    <w:p w:rsidR="00000000" w:rsidDel="00000000" w:rsidP="00000000" w:rsidRDefault="00000000" w:rsidRPr="00000000" w14:paraId="0000001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Equipo de Proyecto:Benjamin Riquelme Morales(Rol)</w:t>
      </w:r>
    </w:p>
    <w:p w:rsidR="00000000" w:rsidDel="00000000" w:rsidP="00000000" w:rsidRDefault="00000000" w:rsidRPr="00000000" w14:paraId="0000001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Miguel Angel Fazio Queupul (Rol)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Índice </w:t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sdt>
      <w:sdtPr>
        <w:id w:val="-143168707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shd w:fill="auto" w:val="clear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5g6nrz6b4oq3">
            <w:r w:rsidDel="00000000" w:rsidR="00000000" w:rsidRPr="00000000">
              <w:rPr>
                <w:b w:val="1"/>
                <w:color w:val="000000"/>
                <w:rtl w:val="0"/>
              </w:rPr>
              <w:t xml:space="preserve">Contexto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shd w:fill="auto" w:val="clear"/>
            </w:rPr>
          </w:pPr>
          <w:hyperlink w:anchor="_6b7foomhe3dz">
            <w:r w:rsidDel="00000000" w:rsidR="00000000" w:rsidRPr="00000000">
              <w:rPr>
                <w:b w:val="1"/>
                <w:color w:val="000000"/>
                <w:rtl w:val="0"/>
              </w:rPr>
              <w:t xml:space="preserve">Objetivos del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shd w:fill="auto" w:val="clear"/>
            </w:rPr>
          </w:pPr>
          <w:hyperlink w:anchor="_r130h0saixu1">
            <w:r w:rsidDel="00000000" w:rsidR="00000000" w:rsidRPr="00000000">
              <w:rPr>
                <w:b w:val="1"/>
                <w:color w:val="000000"/>
                <w:rtl w:val="0"/>
              </w:rPr>
              <w:t xml:space="preserve">Objetivo general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shd w:fill="auto" w:val="clear"/>
            </w:rPr>
          </w:pPr>
          <w:hyperlink w:anchor="_kip36qtzk8qe">
            <w:r w:rsidDel="00000000" w:rsidR="00000000" w:rsidRPr="00000000">
              <w:rPr>
                <w:b w:val="1"/>
                <w:color w:val="000000"/>
                <w:rtl w:val="0"/>
              </w:rPr>
              <w:t xml:space="preserve">Objetivos específicos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shd w:fill="auto" w:val="clear"/>
            </w:rPr>
          </w:pPr>
          <w:hyperlink w:anchor="_ud9j8xv17869"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Alcance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shd w:fill="auto" w:val="clear"/>
            </w:rPr>
          </w:pPr>
          <w:hyperlink w:anchor="_lewsh9do8qjn">
            <w:r w:rsidDel="00000000" w:rsidR="00000000" w:rsidRPr="00000000">
              <w:rPr>
                <w:b w:val="1"/>
                <w:color w:val="000000"/>
                <w:rtl w:val="0"/>
              </w:rPr>
              <w:t xml:space="preserve">Entregables principales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shd w:fill="auto" w:val="clear"/>
            </w:rPr>
          </w:pPr>
          <w:hyperlink w:anchor="_blcqz81x9yys"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Documentación de gestión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shd w:fill="auto" w:val="clear"/>
            </w:rPr>
          </w:pPr>
          <w:hyperlink w:anchor="_m17e6tcz0iwg"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Entregables tecnicos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shd w:fill="auto" w:val="clear"/>
            </w:rPr>
          </w:pPr>
          <w:hyperlink w:anchor="_5o84383s5uaq"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Entregables de desarrollo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shd w:fill="auto" w:val="clear"/>
            </w:rPr>
          </w:pPr>
          <w:hyperlink w:anchor="_uoua41c33k9p"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Entregable de cierre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shd w:fill="auto" w:val="clear"/>
            </w:rPr>
          </w:pPr>
          <w:hyperlink w:anchor="_4krzw0hfsz5k">
            <w:r w:rsidDel="00000000" w:rsidR="00000000" w:rsidRPr="00000000">
              <w:rPr>
                <w:b w:val="1"/>
                <w:color w:val="000000"/>
                <w:rtl w:val="0"/>
              </w:rPr>
              <w:t xml:space="preserve">Metodología de trabajo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shd w:fill="auto" w:val="clear"/>
            </w:rPr>
          </w:pPr>
          <w:hyperlink w:anchor="_qzjeezvckan3">
            <w:r w:rsidDel="00000000" w:rsidR="00000000" w:rsidRPr="00000000">
              <w:rPr>
                <w:b w:val="1"/>
                <w:color w:val="000000"/>
                <w:rtl w:val="0"/>
              </w:rPr>
              <w:t xml:space="preserve">Roles y responsabilidades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shd w:fill="auto" w:val="clear"/>
            </w:rPr>
          </w:pPr>
          <w:hyperlink w:anchor="_lzgrdk33oej7">
            <w:r w:rsidDel="00000000" w:rsidR="00000000" w:rsidRPr="00000000">
              <w:rPr>
                <w:b w:val="1"/>
                <w:color w:val="000000"/>
                <w:rtl w:val="0"/>
              </w:rPr>
              <w:t xml:space="preserve">Restricciones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shd w:fill="auto" w:val="clear"/>
            </w:rPr>
          </w:pPr>
          <w:hyperlink w:anchor="_l09hd9g4gt0g">
            <w:r w:rsidDel="00000000" w:rsidR="00000000" w:rsidRPr="00000000">
              <w:rPr>
                <w:b w:val="1"/>
                <w:color w:val="000000"/>
                <w:rtl w:val="0"/>
              </w:rPr>
              <w:t xml:space="preserve">Supuestos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shd w:fill="auto" w:val="clear"/>
            </w:rPr>
          </w:pPr>
          <w:hyperlink w:anchor="_1k2znrc34sq6">
            <w:r w:rsidDel="00000000" w:rsidR="00000000" w:rsidRPr="00000000">
              <w:rPr>
                <w:b w:val="1"/>
                <w:color w:val="000000"/>
                <w:rtl w:val="0"/>
              </w:rPr>
              <w:t xml:space="preserve">Riesgos iniciales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shd w:fill="auto" w:val="clear"/>
            </w:rPr>
          </w:pPr>
          <w:hyperlink w:anchor="_5idskldmhou9"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Aprobación del Acta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pStyle w:val="Heading1"/>
        <w:spacing w:line="240" w:lineRule="auto"/>
        <w:jc w:val="left"/>
        <w:rPr>
          <w:b w:val="1"/>
          <w:sz w:val="24"/>
          <w:szCs w:val="24"/>
        </w:rPr>
        <w:sectPr>
          <w:headerReference r:id="rId6" w:type="default"/>
          <w:footerReference r:id="rId7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b7s93enmlpd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line="240" w:lineRule="auto"/>
        <w:jc w:val="center"/>
        <w:rPr/>
      </w:pPr>
      <w:bookmarkStart w:colFirst="0" w:colLast="0" w:name="_5g6nrz6b4oq3" w:id="2"/>
      <w:bookmarkEnd w:id="2"/>
      <w:r w:rsidDel="00000000" w:rsidR="00000000" w:rsidRPr="00000000">
        <w:rPr>
          <w:rtl w:val="0"/>
        </w:rPr>
        <w:t xml:space="preserve">Contexto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Actualmente la empresa Pepsi chile gestiona una flota de camiones, el proceso de ingreso de los vehículos a los talleres para mantenimiento o reparación se realiza de forma manual, utilizando hojas de cálculo y comunicación mediante Whatsapp. Provocando un problema de control, trazabilidad, coordinación y medición de tiempos.</w:t>
      </w:r>
    </w:p>
    <w:p w:rsidR="00000000" w:rsidDel="00000000" w:rsidP="00000000" w:rsidRDefault="00000000" w:rsidRPr="00000000" w14:paraId="00000033">
      <w:pPr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falta de un sistema centralizado genera retrasos en la planificación, aumenta el riesgo de errores humanos y dificulta la toma de decisiones basadas en datos. Un sistema digitalizado permitirá mejorar la eficiencia logística y garantizar una mejor atención al cliente final.</w:t>
      </w:r>
    </w:p>
    <w:p w:rsidR="00000000" w:rsidDel="00000000" w:rsidP="00000000" w:rsidRDefault="00000000" w:rsidRPr="00000000" w14:paraId="00000034">
      <w:pPr>
        <w:spacing w:line="240" w:lineRule="auto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Por lo cual la empresa nos hace este llamado para poder mejorar estos problemas dando la solución de digitalizar los procesos con una plataforma web centralizada.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line="240" w:lineRule="auto"/>
        <w:jc w:val="center"/>
        <w:rPr/>
      </w:pPr>
      <w:bookmarkStart w:colFirst="0" w:colLast="0" w:name="_6b7foomhe3dz" w:id="3"/>
      <w:bookmarkEnd w:id="3"/>
      <w:r w:rsidDel="00000000" w:rsidR="00000000" w:rsidRPr="00000000">
        <w:rPr>
          <w:rtl w:val="0"/>
        </w:rPr>
        <w:t xml:space="preserve">Objetivos del proyecto</w:t>
      </w:r>
    </w:p>
    <w:p w:rsidR="00000000" w:rsidDel="00000000" w:rsidP="00000000" w:rsidRDefault="00000000" w:rsidRPr="00000000" w14:paraId="00000036">
      <w:pPr>
        <w:pStyle w:val="Heading2"/>
        <w:spacing w:line="240" w:lineRule="auto"/>
        <w:jc w:val="left"/>
        <w:rPr/>
      </w:pPr>
      <w:bookmarkStart w:colFirst="0" w:colLast="0" w:name="_r130h0saixu1" w:id="4"/>
      <w:bookmarkEnd w:id="4"/>
      <w:r w:rsidDel="00000000" w:rsidR="00000000" w:rsidRPr="00000000">
        <w:rPr>
          <w:rtl w:val="0"/>
        </w:rPr>
        <w:t xml:space="preserve">Objetivo general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Diseñar y desarrollar una plataforma web que gestione de manera eficiente el ingreso de vehículos al taller, optimizando tiempos, asegurando trazabilidad y mejorando la comunicación entre todos los actores involucrados</w:t>
      </w:r>
    </w:p>
    <w:p w:rsidR="00000000" w:rsidDel="00000000" w:rsidP="00000000" w:rsidRDefault="00000000" w:rsidRPr="00000000" w14:paraId="00000038">
      <w:pPr>
        <w:pStyle w:val="Heading2"/>
        <w:spacing w:line="240" w:lineRule="auto"/>
        <w:jc w:val="left"/>
        <w:rPr/>
      </w:pPr>
      <w:bookmarkStart w:colFirst="0" w:colLast="0" w:name="_kip36qtzk8qe" w:id="5"/>
      <w:bookmarkEnd w:id="5"/>
      <w:r w:rsidDel="00000000" w:rsidR="00000000" w:rsidRPr="00000000">
        <w:rPr>
          <w:rtl w:val="0"/>
        </w:rPr>
        <w:t xml:space="preserve">Objetivos específicos 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Implementar un sistema de registro y programación de ingresos.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Permitir gestión de estados y pausas en tiempo real.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Elaboración de informes de horas-hombre, junto con el control vehicular.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Generar y notificar el estado de los vehículos.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Administración de roles y privilegios.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240" w:before="0" w:beforeAutospacing="0" w:line="36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Elaboración de reportes sobre el inventario de repuestos mecánicos. </w:t>
        <w:br w:type="textWrapping"/>
      </w:r>
    </w:p>
    <w:p w:rsidR="00000000" w:rsidDel="00000000" w:rsidP="00000000" w:rsidRDefault="00000000" w:rsidRPr="00000000" w14:paraId="0000003F">
      <w:pPr>
        <w:spacing w:lin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line="240" w:lineRule="auto"/>
        <w:jc w:val="center"/>
        <w:rPr/>
      </w:pPr>
      <w:bookmarkStart w:colFirst="0" w:colLast="0" w:name="_ud9j8xv17869" w:id="6"/>
      <w:bookmarkEnd w:id="6"/>
      <w:r w:rsidDel="00000000" w:rsidR="00000000" w:rsidRPr="00000000">
        <w:rPr>
          <w:rtl w:val="0"/>
        </w:rPr>
        <w:t xml:space="preserve">Alcance del proyecto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 xml:space="preserve">El alcance del proyecto define las funcionalidades incluidas en la primera versión del sistema, así como aquellas que quedarán fuera de esta etapa inicial para evitar sobrecarga de tiempo y recursos.</w:t>
      </w:r>
    </w:p>
    <w:p w:rsidR="00000000" w:rsidDel="00000000" w:rsidP="00000000" w:rsidRDefault="00000000" w:rsidRPr="00000000" w14:paraId="00000043">
      <w:pPr>
        <w:spacing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Incluye: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240" w:lin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Registro y programación de ingresos de vehículos.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Perfiles diferenciados de usuario (Mecánico de flota, Jefe de taller, Coordinador de zona, Guardia de acceso / Vigilancia de patio, Recepcionista de vehículos, Asistente de repuestos, Ejecutivo/a de ventas / Personal de ventas terreno,Supervisor de flotas / zonal y Encargado de llaves y Control documental).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Gestión de pausas en el proceso.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Subida y consulta de documentos y fotografías.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240" w:before="0" w:beforeAutospacing="0" w:lin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Notificaciones y reportes automáticos básicos.</w:t>
      </w:r>
    </w:p>
    <w:p w:rsidR="00000000" w:rsidDel="00000000" w:rsidP="00000000" w:rsidRDefault="00000000" w:rsidRPr="00000000" w14:paraId="00000049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A">
      <w:pPr>
        <w:spacing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No Incluye (en esta versión):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Integración con sistemas ERP.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Módulo financiero de costos y facturación.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Aplicación móvil nativa (sólo versión web responsiva).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Integraciones con inteligencia </w:t>
      </w:r>
      <w:r w:rsidDel="00000000" w:rsidR="00000000" w:rsidRPr="00000000">
        <w:rPr>
          <w:rtl w:val="0"/>
        </w:rPr>
        <w:t xml:space="preserve">Artificial</w:t>
      </w:r>
      <w:r w:rsidDel="00000000" w:rsidR="00000000" w:rsidRPr="00000000">
        <w:rPr>
          <w:rtl w:val="0"/>
        </w:rPr>
        <w:t xml:space="preserve"> (IA).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Localización y seguimiento por GPS.</w:t>
      </w:r>
    </w:p>
    <w:p w:rsidR="00000000" w:rsidDel="00000000" w:rsidP="00000000" w:rsidRDefault="00000000" w:rsidRPr="00000000" w14:paraId="00000050">
      <w:pPr>
        <w:spacing w:line="240" w:lineRule="auto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spacing w:line="240" w:lineRule="auto"/>
        <w:jc w:val="center"/>
        <w:rPr/>
      </w:pPr>
      <w:bookmarkStart w:colFirst="0" w:colLast="0" w:name="_lewsh9do8qjn" w:id="7"/>
      <w:bookmarkEnd w:id="7"/>
      <w:r w:rsidDel="00000000" w:rsidR="00000000" w:rsidRPr="00000000">
        <w:rPr>
          <w:rtl w:val="0"/>
        </w:rPr>
        <w:t xml:space="preserve">Entregables principales</w:t>
      </w:r>
    </w:p>
    <w:p w:rsidR="00000000" w:rsidDel="00000000" w:rsidP="00000000" w:rsidRDefault="00000000" w:rsidRPr="00000000" w14:paraId="00000052">
      <w:pPr>
        <w:pStyle w:val="Heading2"/>
        <w:spacing w:line="240" w:lineRule="auto"/>
        <w:jc w:val="left"/>
        <w:rPr/>
      </w:pPr>
      <w:bookmarkStart w:colFirst="0" w:colLast="0" w:name="_blcqz81x9yys" w:id="8"/>
      <w:bookmarkEnd w:id="8"/>
      <w:r w:rsidDel="00000000" w:rsidR="00000000" w:rsidRPr="00000000">
        <w:rPr>
          <w:rtl w:val="0"/>
        </w:rPr>
        <w:t xml:space="preserve">Documentación de gestión 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line="240" w:lineRule="auto"/>
        <w:ind w:left="72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Acta de constitución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line="240" w:lineRule="auto"/>
        <w:ind w:left="72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Plan de proyecto 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line="240" w:lineRule="auto"/>
        <w:ind w:left="72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Documento de requerimientos (ERS)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line="240" w:lineRule="auto"/>
        <w:ind w:left="72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Plan y resultados de pruebas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line="240" w:lineRule="auto"/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Manual de usuario y administrador </w:t>
      </w:r>
    </w:p>
    <w:p w:rsidR="00000000" w:rsidDel="00000000" w:rsidP="00000000" w:rsidRDefault="00000000" w:rsidRPr="00000000" w14:paraId="00000058">
      <w:pPr>
        <w:pStyle w:val="Heading2"/>
        <w:spacing w:line="240" w:lineRule="auto"/>
        <w:jc w:val="left"/>
        <w:rPr/>
      </w:pPr>
      <w:bookmarkStart w:colFirst="0" w:colLast="0" w:name="_m17e6tcz0iwg" w:id="9"/>
      <w:bookmarkEnd w:id="9"/>
      <w:r w:rsidDel="00000000" w:rsidR="00000000" w:rsidRPr="00000000">
        <w:rPr>
          <w:rtl w:val="0"/>
        </w:rPr>
        <w:t xml:space="preserve">Entregables tecnicos 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Modelos de datos y arquitectura.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Mockups de interfaz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Modelado y creación del esquema de base de datos.</w:t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spacing w:line="240" w:lineRule="auto"/>
        <w:jc w:val="left"/>
        <w:rPr/>
      </w:pPr>
      <w:bookmarkStart w:colFirst="0" w:colLast="0" w:name="_5o84383s5uaq" w:id="10"/>
      <w:bookmarkEnd w:id="10"/>
      <w:r w:rsidDel="00000000" w:rsidR="00000000" w:rsidRPr="00000000">
        <w:rPr>
          <w:rtl w:val="0"/>
        </w:rPr>
        <w:t xml:space="preserve">Entregables de desarrollo 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Código fuente del sistema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Incrementos (Incremento 1: registro de ingresos; Incremento 2: gestión de estados y pausas, etc.).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Mvp funcional </w:t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spacing w:line="240" w:lineRule="auto"/>
        <w:jc w:val="left"/>
        <w:rPr/>
      </w:pPr>
      <w:bookmarkStart w:colFirst="0" w:colLast="0" w:name="_uoua41c33k9p" w:id="11"/>
      <w:bookmarkEnd w:id="11"/>
      <w:r w:rsidDel="00000000" w:rsidR="00000000" w:rsidRPr="00000000">
        <w:rPr>
          <w:rtl w:val="0"/>
        </w:rPr>
        <w:t xml:space="preserve">Entregable de cierre 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lin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Documentación técnica.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lin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Informe final del proyecto.</w:t>
      </w:r>
    </w:p>
    <w:p w:rsidR="00000000" w:rsidDel="00000000" w:rsidP="00000000" w:rsidRDefault="00000000" w:rsidRPr="00000000" w14:paraId="00000065">
      <w:pPr>
        <w:spacing w:lin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spacing w:line="240" w:lineRule="auto"/>
        <w:jc w:val="center"/>
        <w:rPr/>
      </w:pPr>
      <w:bookmarkStart w:colFirst="0" w:colLast="0" w:name="_4krzw0hfsz5k" w:id="12"/>
      <w:bookmarkEnd w:id="12"/>
      <w:r w:rsidDel="00000000" w:rsidR="00000000" w:rsidRPr="00000000">
        <w:rPr>
          <w:rtl w:val="0"/>
        </w:rPr>
        <w:t xml:space="preserve">Metodología de trabajo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left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Para el desarrollo del Proyecto APT utilizaremos una metodología tradicional incremental, ya que nos permite avanzar por etapas definidas y entregar versiones parciales del sistema que iremos mejorando progresivamente hasta llegar al producto final.</w:t>
      </w:r>
    </w:p>
    <w:p w:rsidR="00000000" w:rsidDel="00000000" w:rsidP="00000000" w:rsidRDefault="00000000" w:rsidRPr="00000000" w14:paraId="00000069">
      <w:pPr>
        <w:spacing w:line="240" w:lineRule="auto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jc w:val="left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El sistema se desarrollará en </w:t>
      </w:r>
      <w:r w:rsidDel="00000000" w:rsidR="00000000" w:rsidRPr="00000000">
        <w:rPr>
          <w:b w:val="1"/>
          <w:color w:val="000000"/>
          <w:shd w:fill="auto" w:val="clear"/>
          <w:rtl w:val="0"/>
        </w:rPr>
        <w:t xml:space="preserve">incrementos funcionales</w:t>
      </w:r>
      <w:r w:rsidDel="00000000" w:rsidR="00000000" w:rsidRPr="00000000">
        <w:rPr>
          <w:color w:val="000000"/>
          <w:shd w:fill="auto" w:val="clear"/>
          <w:rtl w:val="0"/>
        </w:rPr>
        <w:t xml:space="preserve">, entregando módulos en etapas progresivas dentro del plazo establecido.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Fase de análisis y levantamiento de requerimientos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Fase de diseño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Fase de desarrollo incremental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Fase de pruebas y validación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160" w:line="259" w:lineRule="auto"/>
        <w:ind w:left="720" w:hanging="360"/>
        <w:jc w:val="both"/>
      </w:pPr>
      <w:r w:rsidDel="00000000" w:rsidR="00000000" w:rsidRPr="00000000">
        <w:rPr>
          <w:color w:val="000000"/>
          <w:shd w:fill="auto" w:val="clear"/>
          <w:rtl w:val="0"/>
        </w:rPr>
        <w:t xml:space="preserve">Fase de documentación y cierre</w:t>
      </w:r>
    </w:p>
    <w:p w:rsidR="00000000" w:rsidDel="00000000" w:rsidP="00000000" w:rsidRDefault="00000000" w:rsidRPr="00000000" w14:paraId="00000071">
      <w:pPr>
        <w:spacing w:after="160" w:line="259" w:lineRule="auto"/>
        <w:ind w:left="720" w:firstLine="0"/>
        <w:jc w:val="both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Se selecciona la metodología tradicional incremental ya que permite planificar con claridad las fases del proyecto, característica clave en un contexto académico con tiempos limitados y reuniones poco frecuentes con el cliente. Al mismo tiempo, la entrega de incrementos asegura resultados parciales evaluables y reduce el riesgo de fallas en la entrega final.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spacing w:line="240" w:lineRule="auto"/>
        <w:jc w:val="center"/>
        <w:rPr/>
      </w:pPr>
      <w:bookmarkStart w:colFirst="0" w:colLast="0" w:name="_qzjeezvckan3" w:id="13"/>
      <w:bookmarkEnd w:id="13"/>
      <w:r w:rsidDel="00000000" w:rsidR="00000000" w:rsidRPr="00000000">
        <w:rPr>
          <w:rtl w:val="0"/>
        </w:rPr>
        <w:t xml:space="preserve">Roles y responsabilidades</w:t>
      </w:r>
    </w:p>
    <w:p w:rsidR="00000000" w:rsidDel="00000000" w:rsidP="00000000" w:rsidRDefault="00000000" w:rsidRPr="00000000" w14:paraId="00000074">
      <w:pPr>
        <w:pStyle w:val="Heading1"/>
        <w:spacing w:line="240" w:lineRule="auto"/>
        <w:jc w:val="center"/>
        <w:rPr/>
      </w:pPr>
      <w:bookmarkStart w:colFirst="0" w:colLast="0" w:name="_itdavcyydgjo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Responsable 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Responsabilidades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Cliente/Patrocinador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Alexis González 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Definir lineamientos principales, Validar entregables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Profesor guia 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Fabian Alvarez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Supervisar y guiar a los estudiantes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 de trabajo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Miguel Fazio, Benjamin Riquelme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Análisis, desarrollo, pruebas, documentación y presentación</w:t>
            </w:r>
          </w:p>
        </w:tc>
      </w:tr>
    </w:tbl>
    <w:p w:rsidR="00000000" w:rsidDel="00000000" w:rsidP="00000000" w:rsidRDefault="00000000" w:rsidRPr="00000000" w14:paraId="00000082">
      <w:pPr>
        <w:pStyle w:val="Heading1"/>
        <w:spacing w:line="240" w:lineRule="auto"/>
        <w:jc w:val="left"/>
        <w:rPr/>
      </w:pPr>
      <w:bookmarkStart w:colFirst="0" w:colLast="0" w:name="_9iydy9pgdczi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spacing w:line="240" w:lineRule="auto"/>
        <w:jc w:val="center"/>
        <w:rPr/>
      </w:pPr>
      <w:bookmarkStart w:colFirst="0" w:colLast="0" w:name="_lzgrdk33oej7" w:id="16"/>
      <w:bookmarkEnd w:id="16"/>
      <w:r w:rsidDel="00000000" w:rsidR="00000000" w:rsidRPr="00000000">
        <w:rPr>
          <w:rtl w:val="0"/>
        </w:rPr>
        <w:t xml:space="preserve">Restricciones</w:t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Plazo máximo de ejecución </w:t>
      </w:r>
      <w:r w:rsidDel="00000000" w:rsidR="00000000" w:rsidRPr="00000000">
        <w:rPr>
          <w:b w:val="1"/>
          <w:rtl w:val="0"/>
        </w:rPr>
        <w:t xml:space="preserve">12 semanas</w:t>
      </w:r>
      <w:r w:rsidDel="00000000" w:rsidR="00000000" w:rsidRPr="00000000">
        <w:rPr>
          <w:rtl w:val="0"/>
        </w:rPr>
        <w:t xml:space="preserve">, definido por la planificación académica.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La plataforma se desarrollará utilizando </w:t>
      </w:r>
      <w:r w:rsidDel="00000000" w:rsidR="00000000" w:rsidRPr="00000000">
        <w:rPr>
          <w:b w:val="1"/>
          <w:rtl w:val="0"/>
        </w:rPr>
        <w:t xml:space="preserve">tecnologías open source</w:t>
      </w:r>
      <w:r w:rsidDel="00000000" w:rsidR="00000000" w:rsidRPr="00000000">
        <w:rPr>
          <w:rtl w:val="0"/>
        </w:rPr>
        <w:t xml:space="preserve">, evitando licencias de pago.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Acceso limitado a reuniones con el cliente, por lo que se usará al </w:t>
      </w:r>
      <w:r w:rsidDel="00000000" w:rsidR="00000000" w:rsidRPr="00000000">
        <w:rPr>
          <w:b w:val="1"/>
          <w:rtl w:val="0"/>
        </w:rPr>
        <w:t xml:space="preserve">profesor guía</w:t>
      </w:r>
      <w:r w:rsidDel="00000000" w:rsidR="00000000" w:rsidRPr="00000000">
        <w:rPr>
          <w:rtl w:val="0"/>
        </w:rPr>
        <w:t xml:space="preserve"> para validar entregables intermedios.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La solución será </w:t>
      </w:r>
      <w:r w:rsidDel="00000000" w:rsidR="00000000" w:rsidRPr="00000000">
        <w:rPr>
          <w:b w:val="1"/>
          <w:rtl w:val="0"/>
        </w:rPr>
        <w:t xml:space="preserve">web responsiva</w:t>
      </w:r>
      <w:r w:rsidDel="00000000" w:rsidR="00000000" w:rsidRPr="00000000">
        <w:rPr>
          <w:rtl w:val="0"/>
        </w:rPr>
        <w:t xml:space="preserve"> y solo estará disponible vía navegador, sin aplicación móvil en esta etapa.</w:t>
      </w:r>
    </w:p>
    <w:p w:rsidR="00000000" w:rsidDel="00000000" w:rsidP="00000000" w:rsidRDefault="00000000" w:rsidRPr="00000000" w14:paraId="0000008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spacing w:line="240" w:lineRule="auto"/>
        <w:jc w:val="left"/>
        <w:rPr/>
      </w:pPr>
      <w:bookmarkStart w:colFirst="0" w:colLast="0" w:name="_dfa8brx746j0" w:id="17"/>
      <w:bookmarkEnd w:id="17"/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spacing w:line="240" w:lineRule="auto"/>
        <w:jc w:val="center"/>
        <w:rPr/>
      </w:pPr>
      <w:bookmarkStart w:colFirst="0" w:colLast="0" w:name="_l09hd9g4gt0g" w:id="18"/>
      <w:bookmarkEnd w:id="18"/>
      <w:r w:rsidDel="00000000" w:rsidR="00000000" w:rsidRPr="00000000">
        <w:rPr>
          <w:rtl w:val="0"/>
        </w:rPr>
        <w:t xml:space="preserve">Supuestos</w:t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spacing w:lin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Los datos iniciales (vehículos, choferes, supervisores) estarán disponibles para pruebas y configuración inicial.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lin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Los usuarios contarán con </w:t>
      </w:r>
      <w:r w:rsidDel="00000000" w:rsidR="00000000" w:rsidRPr="00000000">
        <w:rPr>
          <w:b w:val="1"/>
          <w:rtl w:val="0"/>
        </w:rPr>
        <w:t xml:space="preserve">disponibilidad de internet y dispositivos compatibles</w:t>
      </w:r>
      <w:r w:rsidDel="00000000" w:rsidR="00000000" w:rsidRPr="00000000">
        <w:rPr>
          <w:rtl w:val="0"/>
        </w:rPr>
        <w:t xml:space="preserve"> (computadores o tablets con navegador actualizado).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spacing w:lin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Se espera que los usuarios asignados estén </w:t>
      </w:r>
      <w:r w:rsidDel="00000000" w:rsidR="00000000" w:rsidRPr="00000000">
        <w:rPr>
          <w:b w:val="1"/>
          <w:rtl w:val="0"/>
        </w:rPr>
        <w:t xml:space="preserve">dispuestos a capacitarse</w:t>
      </w:r>
      <w:r w:rsidDel="00000000" w:rsidR="00000000" w:rsidRPr="00000000">
        <w:rPr>
          <w:rtl w:val="0"/>
        </w:rPr>
        <w:t xml:space="preserve"> en el uso de la plataforma.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spacing w:lin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La infraestructura tecnológica del instituto y las herramientas seleccionadas serán </w:t>
      </w:r>
      <w:r w:rsidDel="00000000" w:rsidR="00000000" w:rsidRPr="00000000">
        <w:rPr>
          <w:b w:val="1"/>
          <w:rtl w:val="0"/>
        </w:rPr>
        <w:t xml:space="preserve">suficientes para el desarrollo</w:t>
      </w:r>
      <w:r w:rsidDel="00000000" w:rsidR="00000000" w:rsidRPr="00000000">
        <w:rPr>
          <w:rtl w:val="0"/>
        </w:rPr>
        <w:t xml:space="preserve"> (ej: repositorios, entornos de prueba).</w:t>
      </w:r>
    </w:p>
    <w:p w:rsidR="00000000" w:rsidDel="00000000" w:rsidP="00000000" w:rsidRDefault="00000000" w:rsidRPr="00000000" w14:paraId="00000094">
      <w:pPr>
        <w:spacing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5">
      <w:pPr>
        <w:spacing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spacing w:line="240" w:lineRule="auto"/>
        <w:jc w:val="left"/>
        <w:rPr/>
      </w:pPr>
      <w:bookmarkStart w:colFirst="0" w:colLast="0" w:name="_7ouyp7rpqiyw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spacing w:line="240" w:lineRule="auto"/>
        <w:jc w:val="center"/>
        <w:rPr/>
      </w:pPr>
      <w:bookmarkStart w:colFirst="0" w:colLast="0" w:name="_1k2znrc34sq6" w:id="20"/>
      <w:bookmarkEnd w:id="20"/>
      <w:r w:rsidDel="00000000" w:rsidR="00000000" w:rsidRPr="00000000">
        <w:rPr>
          <w:rtl w:val="0"/>
        </w:rPr>
        <w:t xml:space="preserve">Riesgos iniciales</w:t>
      </w:r>
    </w:p>
    <w:p w:rsidR="00000000" w:rsidDel="00000000" w:rsidP="00000000" w:rsidRDefault="00000000" w:rsidRPr="00000000" w14:paraId="00000098">
      <w:pPr>
        <w:pStyle w:val="Heading1"/>
        <w:spacing w:line="240" w:lineRule="auto"/>
        <w:jc w:val="left"/>
        <w:rPr/>
      </w:pPr>
      <w:bookmarkStart w:colFirst="0" w:colLast="0" w:name="_doaqnkqgu09e" w:id="21"/>
      <w:bookmarkEnd w:id="21"/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340"/>
        <w:gridCol w:w="2130"/>
        <w:tblGridChange w:id="0">
          <w:tblGrid>
            <w:gridCol w:w="2235"/>
            <w:gridCol w:w="2235"/>
            <w:gridCol w:w="2340"/>
            <w:gridCol w:w="21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Riesgos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Impacto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Probabilidad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Mitigación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Baja disponibilidad del cliente</w:t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Validar con profesor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Plazo corto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Priorización de funcionalidades críticas (MVP)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Resistencia al cambio del usuario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Manual de usuario y capacitación básica</w:t>
            </w:r>
          </w:p>
        </w:tc>
      </w:tr>
    </w:tbl>
    <w:p w:rsidR="00000000" w:rsidDel="00000000" w:rsidP="00000000" w:rsidRDefault="00000000" w:rsidRPr="00000000" w14:paraId="000000A9">
      <w:pPr>
        <w:pStyle w:val="Heading1"/>
        <w:spacing w:line="240" w:lineRule="auto"/>
        <w:jc w:val="left"/>
        <w:rPr>
          <w:sz w:val="24"/>
          <w:szCs w:val="24"/>
        </w:rPr>
      </w:pPr>
      <w:bookmarkStart w:colFirst="0" w:colLast="0" w:name="_8tdlpmtb5arq" w:id="22"/>
      <w:bookmarkEnd w:id="22"/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spacing w:before="280" w:line="240" w:lineRule="auto"/>
        <w:jc w:val="left"/>
        <w:rPr>
          <w:sz w:val="32"/>
          <w:szCs w:val="32"/>
        </w:rPr>
      </w:pPr>
      <w:bookmarkStart w:colFirst="0" w:colLast="0" w:name="_5idskldmhou9" w:id="23"/>
      <w:bookmarkEnd w:id="23"/>
      <w:r w:rsidDel="00000000" w:rsidR="00000000" w:rsidRPr="00000000">
        <w:rPr>
          <w:sz w:val="32"/>
          <w:szCs w:val="32"/>
          <w:rtl w:val="0"/>
        </w:rPr>
        <w:t xml:space="preserve">Aprobación del Acta</w:t>
      </w:r>
    </w:p>
    <w:p w:rsidR="00000000" w:rsidDel="00000000" w:rsidP="00000000" w:rsidRDefault="00000000" w:rsidRPr="00000000" w14:paraId="000000AB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Espacio para validación y firmas: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0" w:afterAutospacing="0" w:before="240" w:lin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Cliente / Patrocinador: _____________________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Profesor guía: _____________________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after="240" w:before="0" w:beforeAutospacing="0" w:lin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Equipo del proyecto: _____________________</w:t>
      </w:r>
    </w:p>
    <w:p w:rsidR="00000000" w:rsidDel="00000000" w:rsidP="00000000" w:rsidRDefault="00000000" w:rsidRPr="00000000" w14:paraId="000000AF">
      <w:pPr>
        <w:pStyle w:val="Heading1"/>
        <w:spacing w:line="240" w:lineRule="auto"/>
        <w:jc w:val="left"/>
        <w:rPr/>
      </w:pPr>
      <w:bookmarkStart w:colFirst="0" w:colLast="0" w:name="_k5128xxpkzit" w:id="24"/>
      <w:bookmarkEnd w:id="24"/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rPr>
        <w:rFonts w:ascii="Calibri" w:cs="Calibri" w:eastAsia="Calibri" w:hAnsi="Calibri"/>
        <w:color w:val="595959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595959"/>
        <w:sz w:val="20"/>
        <w:szCs w:val="20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5257800</wp:posOffset>
          </wp:positionH>
          <wp:positionV relativeFrom="page">
            <wp:posOffset>342900</wp:posOffset>
          </wp:positionV>
          <wp:extent cx="1996440" cy="428625"/>
          <wp:effectExtent b="0" l="0" r="0" t="0"/>
          <wp:wrapNone/>
          <wp:docPr descr="http://www.duoc.cl/normasgraficas/normasgraficas/marca-duoc/6logo-fondo-transparente/fondo-transparente.png" id="1" name="image1.png"/>
          <a:graphic>
            <a:graphicData uri="http://schemas.openxmlformats.org/drawingml/2006/picture">
              <pic:pic>
                <pic:nvPicPr>
                  <pic:cNvPr descr="http://www.duoc.cl/normasgraficas/normasgraficas/marca-duoc/6logo-fondo-transparente/fondo-transparente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tbl>
    <w:tblPr>
      <w:tblStyle w:val="Table3"/>
      <w:tblW w:w="4216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4216"/>
      <w:tblGridChange w:id="0">
        <w:tblGrid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3">
          <w:pPr>
            <w:spacing w:after="160" w:line="259" w:lineRule="auto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4">
    <w:pPr>
      <w:tabs>
        <w:tab w:val="center" w:leader="none" w:pos="4419"/>
        <w:tab w:val="right" w:leader="none" w:pos="8838"/>
      </w:tabs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color w:val="222222"/>
        <w:sz w:val="24"/>
        <w:szCs w:val="24"/>
        <w:highlight w:val="white"/>
        <w:lang w:val="es"/>
      </w:rPr>
    </w:rPrDefault>
    <w:pPrDefault>
      <w:pPr>
        <w:spacing w:line="276" w:lineRule="auto"/>
        <w:jc w:val="right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