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ДАРЕНИЯ ЗЕМЕЛЬНОГО УЧАСТКА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«Даритель»,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«Одаряемый»,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заключили настоящий Договор дарения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Даритель безвозмездно передаёт Одаряемому в собственность земельный участок, а Одаряемый принимает его в дар. Земельный участок имеет следующие характеристики согласно ЕГРН: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Земельный участок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[адрес, описание местоположения]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Разрешённое использование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[вид использования]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[пусто]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Земельный участок принадлежит Дарителю на праве собственности, что подтверждается записью в ЕГРН. Обременений и притязаний третьих лиц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ПРАВА И ОБЯЗАННОСТИ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Передача земельного участка осуществляется по Акту приёма-передачи не позднее [срок] дней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Право собственности на земельный участок переходит к Одаряемому с момента государственной регистрации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Настоящий Договор составлен в трёх экземплярах, имеющих одинаковую юридическую силу.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ПОДАРИТЕЛЬ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ОДАРИВАЕМЫЙ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