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45E3D">
      <w:pPr>
        <w:spacing w:line="360" w:lineRule="auto"/>
        <w:jc w:val="both"/>
        <w:rPr>
          <w:rFonts w:hint="default"/>
          <w:lang w:val="en-US"/>
        </w:rPr>
      </w:pPr>
      <w:r>
        <w:rPr>
          <w:b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238125</wp:posOffset>
            </wp:positionV>
            <wp:extent cx="1724660" cy="428625"/>
            <wp:effectExtent l="0" t="0" r="8890" b="9525"/>
            <wp:wrapNone/>
            <wp:docPr id="1" name="Picture 1" descr="logo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o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7832725</wp:posOffset>
                </wp:positionH>
                <wp:positionV relativeFrom="paragraph">
                  <wp:posOffset>254000</wp:posOffset>
                </wp:positionV>
                <wp:extent cx="1489710" cy="472440"/>
                <wp:effectExtent l="12700" t="12700" r="21590" b="29210"/>
                <wp:wrapNone/>
                <wp:docPr id="9493165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BEC2F">
                            <w:pPr>
                              <w:spacing w:line="240" w:lineRule="auto"/>
                              <w:contextualSpacing/>
                              <w:jc w:val="right"/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Print D</w:t>
                            </w: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at</w:t>
                            </w: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e:</w:t>
                            </w:r>
                          </w:p>
                          <w:p w14:paraId="71647394">
                            <w:pPr>
                              <w:spacing w:line="240" w:lineRule="auto"/>
                              <w:contextualSpacing/>
                              <w:jc w:val="right"/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{{PrintDate}}</w:t>
                            </w:r>
                          </w:p>
                          <w:p w14:paraId="7B36779F">
                            <w:pPr>
                              <w:spacing w:line="240" w:lineRule="auto"/>
                              <w:contextualSpacing/>
                              <w:jc w:val="right"/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{{PrintTime}}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616.75pt;margin-top:20pt;height:37.2pt;width:117.3pt;z-index:251659264;v-text-anchor:middle;mso-width-relative:page;mso-height-relative:page;" fillcolor="#FFFFFF [3201]" filled="t" stroked="t" coordsize="21600,21600" o:gfxdata="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HUZAnZAAAADAEAAA8AAAAAAAAAAQAgAAAAIgAAAGRycy9kb3ducmV2LnhtbFBL&#10;AQIUABQAAAAIAIdO4kAe/Z30ZwIAAPMEAAAOAAAAAAAAAAEAIAAAACgBAABkcnMvZTJvRG9jLnht&#10;bFBLBQYAAAAABgAGAFkBAAABBgAAAAA=&#10;">
                <v:fill on="t" focussize="0,0"/>
                <v:stroke weight="2pt" color="#000000 [3200]" joinstyle="round"/>
                <v:imagedata o:title=""/>
                <o:lock v:ext="edit" aspectratio="f"/>
                <v:textbox>
                  <w:txbxContent>
                    <w:p w14:paraId="349BEC2F">
                      <w:pPr>
                        <w:spacing w:line="240" w:lineRule="auto"/>
                        <w:contextualSpacing/>
                        <w:jc w:val="right"/>
                        <w:rPr>
                          <w:sz w:val="16"/>
                          <w:szCs w:val="16"/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>Print D</w:t>
                      </w: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>at</w:t>
                      </w:r>
                      <w:r>
                        <w:rPr>
                          <w:sz w:val="16"/>
                          <w:szCs w:val="16"/>
                          <w:lang w:val="en-AU"/>
                        </w:rPr>
                        <w:t>e:</w:t>
                      </w:r>
                    </w:p>
                    <w:p w14:paraId="71647394">
                      <w:pPr>
                        <w:spacing w:line="240" w:lineRule="auto"/>
                        <w:contextualSpacing/>
                        <w:jc w:val="right"/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>{{PrintDate}}</w:t>
                      </w:r>
                    </w:p>
                    <w:p w14:paraId="7B36779F">
                      <w:pPr>
                        <w:spacing w:line="240" w:lineRule="auto"/>
                        <w:contextualSpacing/>
                        <w:jc w:val="right"/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>{{PrintTime}}</w:t>
                      </w:r>
                    </w:p>
                  </w:txbxContent>
                </v:textbox>
              </v:rect>
            </w:pict>
          </mc:Fallback>
        </mc:AlternateContent>
      </w:r>
    </w:p>
    <w:p w14:paraId="233583F7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{{CompanyName}}</w:t>
      </w:r>
    </w:p>
    <w:p w14:paraId="53FED2F0">
      <w:pPr>
        <w:jc w:val="center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288290</wp:posOffset>
                </wp:positionV>
                <wp:extent cx="9389110" cy="0"/>
                <wp:effectExtent l="0" t="5080" r="0" b="4445"/>
                <wp:wrapNone/>
                <wp:docPr id="6482687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9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1.35pt;margin-top:22.7pt;height:0pt;width:739.3pt;z-index:251660288;mso-width-relative:page;mso-height-relative:page;" filled="f" stroked="t" coordsize="21600,21600" o:gfxdata="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wH1en1wAAAAkBAAAPAAAAAAAAAAEAIAAAACIAAABk&#10;cnMvZG93bnJldi54bWxQSwECFAAUAAAACACHTuJApCpHIM4BAAClAwAADgAAAAAAAAABACAAAAAm&#10;AQAAZHJzL2Uyb0RvYy54bWxQSwUGAAAAAAYABgBZAQAAZg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</w:rPr>
        <w:t>INCENTIVE</w:t>
      </w:r>
    </w:p>
    <w:p w14:paraId="4DDB66C0"/>
    <w:tbl>
      <w:tblPr>
        <w:tblStyle w:val="12"/>
        <w:tblW w:w="144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376"/>
        <w:gridCol w:w="1875"/>
        <w:gridCol w:w="691"/>
        <w:gridCol w:w="2616"/>
        <w:gridCol w:w="306"/>
        <w:gridCol w:w="1757"/>
        <w:gridCol w:w="435"/>
        <w:gridCol w:w="2132"/>
        <w:gridCol w:w="265"/>
        <w:gridCol w:w="2657"/>
      </w:tblGrid>
      <w:tr w14:paraId="57C98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281D4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Agreement No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F7E47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04817F">
            <w:pPr>
              <w:spacing w:after="0" w:line="240" w:lineRule="auto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{{AgreementNo}}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E8BD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CB104D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D46B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CDE3B8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A5E78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AF1BA6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C49CB4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BC605B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</w:tr>
      <w:tr w14:paraId="00960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75963E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Client Name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11BC38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6E4ED6">
            <w:pPr>
              <w:spacing w:after="0" w:line="240" w:lineRule="auto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{{ClientName}}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D3652E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DD3C73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64DE19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A92225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8FE712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A05A4F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B54817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9B72F5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</w:tr>
      <w:tr w14:paraId="6DA7D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714EE0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Approved Date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EB9A2E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869B88">
            <w:pPr>
              <w:spacing w:after="0" w:line="240" w:lineRule="auto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{{ApprovedDate}}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09972B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F93E3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Net Finance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D4858A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13FCDD">
            <w:pPr>
              <w:spacing w:after="0" w:line="240" w:lineRule="auto"/>
              <w:jc w:val="right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{{NetFinance}}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D87C2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20DF02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181197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679ABC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</w:tr>
      <w:tr w14:paraId="16EF1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3E128C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Disbursement Date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5A5EF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FB4A2F">
            <w:pPr>
              <w:spacing w:after="0" w:line="240" w:lineRule="auto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{{DisbursementDate}}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59B5FB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A72DE9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Interest Rate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99014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D42058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{{InterestRate}}</w:t>
            </w: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9B87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57A286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Interest Amount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02C5F9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71AC63">
            <w:pPr>
              <w:spacing w:after="0" w:line="240" w:lineRule="auto"/>
              <w:jc w:val="right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{{InterestAmount}}</w:t>
            </w:r>
          </w:p>
        </w:tc>
      </w:tr>
      <w:tr w14:paraId="06B88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5F674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Period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0AEBBC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026165">
            <w:pPr>
              <w:spacing w:after="0" w:line="240" w:lineRule="auto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{{IncentivePeriod}}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5F07DB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BD1DD2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Cost Rate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2DE326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6FF04A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{{CostRate}}</w:t>
            </w: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2054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721A38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Cost Amount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648626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7B354B">
            <w:pPr>
              <w:spacing w:after="0" w:line="240" w:lineRule="auto"/>
              <w:jc w:val="right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{{CostAmount}}</w:t>
            </w:r>
          </w:p>
        </w:tc>
      </w:tr>
      <w:tr w14:paraId="27FFD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4AA2C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Payment Method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53180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CEF627">
            <w:pPr>
              <w:spacing w:after="0" w:line="240" w:lineRule="auto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{{PaymentMethod}}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C615F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6E40E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Interest Margin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A7AFDA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11EB9A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{{InterestMargin}}</w:t>
            </w: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884FA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63C7C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Interest Margin Amount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F3F389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D2AB3B">
            <w:pPr>
              <w:spacing w:after="0" w:line="240" w:lineRule="auto"/>
              <w:jc w:val="right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{{InterestMarginAmount}}</w:t>
            </w:r>
          </w:p>
        </w:tc>
      </w:tr>
      <w:tr w14:paraId="4CE49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BA9589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Currency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075DB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A42BF8">
            <w:pPr>
              <w:spacing w:after="0" w:line="240" w:lineRule="auto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{{CurrencyCode}}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37C32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4684E4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Insurance Rate (Year 1) / Total Premium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64CA82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B9D97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{{InsuranceRate}}</w:t>
            </w: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D83DA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C171C7">
            <w:pPr>
              <w:spacing w:after="0" w:line="240" w:lineRule="auto"/>
              <w:rPr>
                <w:rFonts w:hint="default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sz w:val="20"/>
                <w:szCs w:val="20"/>
                <w:lang w:val="en-US"/>
              </w:rPr>
              <w:t>Total Insurance Premi Amount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36B7C8">
            <w:pPr>
              <w:spacing w:after="0" w:line="240" w:lineRule="auto"/>
              <w:rPr>
                <w:rFonts w:hint="default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5615A">
            <w:pPr>
              <w:spacing w:after="0" w:line="240" w:lineRule="auto"/>
              <w:jc w:val="right"/>
              <w:rPr>
                <w:rFonts w:hint="default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sz w:val="20"/>
                <w:szCs w:val="20"/>
                <w:lang w:val="en-US"/>
              </w:rPr>
              <w:t>{{TotalInsurancePremiAmount}}</w:t>
            </w:r>
          </w:p>
        </w:tc>
      </w:tr>
      <w:tr w14:paraId="72EE1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89C59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 xml:space="preserve">CCY Rate 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6EFCC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E59D3D">
            <w:pPr>
              <w:spacing w:after="0" w:line="240" w:lineRule="auto"/>
              <w:jc w:val="right"/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/>
                <w:color w:val="000000"/>
                <w:sz w:val="20"/>
                <w:szCs w:val="20"/>
                <w:lang w:val="en-US"/>
              </w:rPr>
              <w:t>{{CCYRate}}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CE19BB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BDFC6B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895468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781B2F">
            <w:pPr>
              <w:spacing w:after="0" w:line="240" w:lineRule="auto"/>
              <w:jc w:val="right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B7A83A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BD7DDB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920AA8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AFAF8A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val="en-US"/>
              </w:rPr>
            </w:pPr>
          </w:p>
        </w:tc>
      </w:tr>
    </w:tbl>
    <w:p w14:paraId="3348973C">
      <w:pPr>
        <w:tabs>
          <w:tab w:val="left" w:pos="4724"/>
        </w:tabs>
        <w:spacing w:line="240" w:lineRule="auto"/>
      </w:pPr>
      <w:r>
        <w:tab/>
      </w:r>
    </w:p>
    <w:p w14:paraId="7E44BB88">
      <w:pPr>
        <w:rPr>
          <w:b/>
          <w:bCs/>
        </w:rPr>
      </w:pPr>
      <w:r>
        <w:rPr>
          <w:b/>
          <w:bCs/>
        </w:rPr>
        <w:t xml:space="preserve">Commission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Referral Fee to Introducer (vs Finance Amount)</w:t>
      </w:r>
    </w:p>
    <w:tbl>
      <w:tblPr>
        <w:tblStyle w:val="12"/>
        <w:tblW w:w="10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268"/>
        <w:gridCol w:w="1926"/>
        <w:gridCol w:w="1928"/>
        <w:gridCol w:w="222"/>
        <w:gridCol w:w="3112"/>
      </w:tblGrid>
      <w:tr w14:paraId="77D29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623" w:type="dxa"/>
            <w:shd w:val="clear" w:color="auto" w:fill="DBE5F1" w:themeFill="accent1" w:themeFillTint="33"/>
            <w:noWrap/>
            <w:vAlign w:val="bottom"/>
          </w:tcPr>
          <w:p w14:paraId="2DDB429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No</w:t>
            </w:r>
          </w:p>
        </w:tc>
        <w:tc>
          <w:tcPr>
            <w:tcW w:w="2268" w:type="dxa"/>
            <w:shd w:val="clear" w:color="auto" w:fill="DBE5F1" w:themeFill="accent1" w:themeFillTint="33"/>
            <w:noWrap/>
            <w:vAlign w:val="bottom"/>
          </w:tcPr>
          <w:p w14:paraId="4F96BA8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Commission</w:t>
            </w:r>
          </w:p>
        </w:tc>
        <w:tc>
          <w:tcPr>
            <w:tcW w:w="1926" w:type="dxa"/>
            <w:shd w:val="clear" w:color="auto" w:fill="DBE5F1" w:themeFill="accent1" w:themeFillTint="33"/>
            <w:noWrap/>
            <w:vAlign w:val="bottom"/>
          </w:tcPr>
          <w:p w14:paraId="647EA9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Commission Rate</w:t>
            </w:r>
          </w:p>
        </w:tc>
        <w:tc>
          <w:tcPr>
            <w:tcW w:w="1928" w:type="dxa"/>
            <w:tcBorders>
              <w:right w:val="single" w:color="auto" w:sz="4" w:space="0"/>
            </w:tcBorders>
            <w:shd w:val="clear" w:color="auto" w:fill="DBE5F1" w:themeFill="accent1" w:themeFillTint="33"/>
            <w:noWrap/>
            <w:vAlign w:val="bottom"/>
          </w:tcPr>
          <w:p w14:paraId="6A4518B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Commission </w:t>
            </w: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Amount</w:t>
            </w:r>
          </w:p>
        </w:tc>
        <w:tc>
          <w:tcPr>
            <w:tcW w:w="2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E8050E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  <w:tc>
          <w:tcPr>
            <w:tcW w:w="3112" w:type="dxa"/>
            <w:tcBorders>
              <w:left w:val="single" w:color="auto" w:sz="4" w:space="0"/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453776D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{{#hc:ReferralList}}{{Header}}</w:t>
            </w:r>
          </w:p>
        </w:tc>
      </w:tr>
      <w:tr w14:paraId="43834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3" w:type="dxa"/>
            <w:noWrap/>
            <w:vAlign w:val="bottom"/>
          </w:tcPr>
          <w:p w14:paraId="60A2044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 </w:t>
            </w: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{{#t:CommList}}</w:t>
            </w:r>
          </w:p>
          <w:p w14:paraId="2E2F53C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{{CommNo}}</w:t>
            </w:r>
          </w:p>
        </w:tc>
        <w:tc>
          <w:tcPr>
            <w:tcW w:w="2268" w:type="dxa"/>
            <w:noWrap/>
            <w:vAlign w:val="bottom"/>
          </w:tcPr>
          <w:p w14:paraId="20A04AA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{{CommName}}</w:t>
            </w:r>
          </w:p>
        </w:tc>
        <w:tc>
          <w:tcPr>
            <w:tcW w:w="1926" w:type="dxa"/>
            <w:noWrap/>
            <w:vAlign w:val="bottom"/>
          </w:tcPr>
          <w:p w14:paraId="405D7D74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{{CommRate}}</w:t>
            </w:r>
          </w:p>
        </w:tc>
        <w:tc>
          <w:tcPr>
            <w:tcW w:w="1928" w:type="dxa"/>
            <w:tcBorders>
              <w:right w:val="single" w:color="auto" w:sz="4" w:space="0"/>
            </w:tcBorders>
            <w:noWrap/>
            <w:vAlign w:val="bottom"/>
          </w:tcPr>
          <w:p w14:paraId="5DA2A43B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{{CommAmount}}</w:t>
            </w:r>
          </w:p>
        </w:tc>
        <w:tc>
          <w:tcPr>
            <w:tcW w:w="22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AA61D42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  <w:tc>
          <w:tcPr>
            <w:tcW w:w="3112" w:type="dxa"/>
            <w:tcBorders>
              <w:left w:val="single" w:color="auto" w:sz="4" w:space="0"/>
            </w:tcBorders>
            <w:vAlign w:val="bottom"/>
          </w:tcPr>
          <w:p w14:paraId="2F3E53C7">
            <w:pPr>
              <w:spacing w:after="0" w:line="240" w:lineRule="auto"/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{{#t:</w:t>
            </w: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CommList</w:t>
            </w: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}} {{#hc:</w:t>
            </w:r>
            <w:r>
              <w:rPr>
                <w:rFonts w:hint="default"/>
                <w:lang w:val="en-US"/>
              </w:rPr>
              <w:t>ReferralList</w:t>
            </w: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}} {{PropName}}</w:t>
            </w:r>
          </w:p>
        </w:tc>
      </w:tr>
    </w:tbl>
    <w:p w14:paraId="55CFE60F">
      <w:pPr>
        <w:spacing w:line="240" w:lineRule="auto"/>
      </w:pPr>
    </w:p>
    <w:p w14:paraId="51ED3EE9">
      <w:pPr>
        <w:spacing w:line="240" w:lineRule="auto"/>
      </w:pPr>
    </w:p>
    <w:p w14:paraId="5150D424">
      <w:pPr>
        <w:spacing w:line="240" w:lineRule="auto"/>
      </w:pPr>
    </w:p>
    <w:p w14:paraId="6B867A68">
      <w:pPr>
        <w:spacing w:line="240" w:lineRule="auto"/>
      </w:pPr>
    </w:p>
    <w:tbl>
      <w:tblPr>
        <w:tblStyle w:val="12"/>
        <w:tblW w:w="1304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0"/>
        <w:gridCol w:w="340"/>
        <w:gridCol w:w="2394"/>
        <w:gridCol w:w="1646"/>
        <w:gridCol w:w="2680"/>
        <w:gridCol w:w="320"/>
        <w:gridCol w:w="2760"/>
      </w:tblGrid>
      <w:tr w14:paraId="6BAA4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79E7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BPE Total (% of Net Finance)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360B8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64EF8B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{{BPETotal}}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%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4675A5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1C261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BPE Total Amount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EE107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FA12A6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{{BPETotalAmount}}</w:t>
            </w:r>
          </w:p>
        </w:tc>
      </w:tr>
      <w:tr w14:paraId="6F560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C0143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BPE Ratio (Max 35%)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D471B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1AB34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{{BPERatio}}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%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5C56B3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76FBC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BPE Effect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A6BB1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645678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{{BPEEffect}}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%</w:t>
            </w:r>
          </w:p>
        </w:tc>
      </w:tr>
      <w:tr w14:paraId="2AEAE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AA613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Insurance Premium usage ration 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5FE76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3E0AC6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{{InsPremUsageRatio}}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%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304763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2F8BA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BPE Income/ (Expense)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0DC56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5B2018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{{BPEIncomeExpense}}</w:t>
            </w:r>
          </w:p>
        </w:tc>
      </w:tr>
    </w:tbl>
    <w:p w14:paraId="53A6959A">
      <w:pPr>
        <w:rPr>
          <w:b/>
          <w:bCs/>
        </w:rPr>
      </w:pPr>
    </w:p>
    <w:p w14:paraId="106B078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Internal fee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>Non Internal Fee</w:t>
      </w:r>
    </w:p>
    <w:tbl>
      <w:tblPr>
        <w:tblStyle w:val="12"/>
        <w:tblW w:w="94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1729"/>
        <w:gridCol w:w="2126"/>
        <w:gridCol w:w="1984"/>
        <w:gridCol w:w="222"/>
        <w:gridCol w:w="3067"/>
      </w:tblGrid>
      <w:tr w14:paraId="4F849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58" w:type="dxa"/>
            <w:shd w:val="clear" w:color="auto" w:fill="DBE5F1" w:themeFill="accent1" w:themeFillTint="33"/>
            <w:noWrap/>
            <w:vAlign w:val="bottom"/>
          </w:tcPr>
          <w:p w14:paraId="6670C2E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No</w:t>
            </w:r>
          </w:p>
        </w:tc>
        <w:tc>
          <w:tcPr>
            <w:tcW w:w="1729" w:type="dxa"/>
            <w:shd w:val="clear" w:color="auto" w:fill="DBE5F1" w:themeFill="accent1" w:themeFillTint="33"/>
            <w:noWrap/>
            <w:vAlign w:val="bottom"/>
          </w:tcPr>
          <w:p w14:paraId="2293E7A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Fee</w:t>
            </w:r>
          </w:p>
        </w:tc>
        <w:tc>
          <w:tcPr>
            <w:tcW w:w="2126" w:type="dxa"/>
            <w:shd w:val="clear" w:color="auto" w:fill="DBE5F1" w:themeFill="accent1" w:themeFillTint="33"/>
            <w:noWrap/>
            <w:vAlign w:val="bottom"/>
          </w:tcPr>
          <w:p w14:paraId="580F29A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Fee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 Rate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BE5F1" w:themeFill="accent1" w:themeFillTint="33"/>
            <w:noWrap/>
            <w:vAlign w:val="bottom"/>
          </w:tcPr>
          <w:p w14:paraId="0AA2AE7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Fee Amount</w:t>
            </w:r>
          </w:p>
        </w:tc>
        <w:tc>
          <w:tcPr>
            <w:tcW w:w="78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AFE703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  <w:tc>
          <w:tcPr>
            <w:tcW w:w="1442" w:type="dxa"/>
            <w:tcBorders>
              <w:left w:val="single" w:color="auto" w:sz="4" w:space="0"/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3A0EC80A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{{#hc:NonFeeList}}{{Header}}</w:t>
            </w:r>
          </w:p>
        </w:tc>
      </w:tr>
      <w:tr w14:paraId="54A30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58" w:type="dxa"/>
            <w:noWrap/>
            <w:vAlign w:val="bottom"/>
          </w:tcPr>
          <w:p w14:paraId="66DC452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 </w:t>
            </w: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{{#t:FeeList}}</w:t>
            </w:r>
          </w:p>
          <w:p w14:paraId="5D9F480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{{FeeNo}}</w:t>
            </w:r>
          </w:p>
        </w:tc>
        <w:tc>
          <w:tcPr>
            <w:tcW w:w="1729" w:type="dxa"/>
            <w:noWrap/>
            <w:vAlign w:val="bottom"/>
          </w:tcPr>
          <w:p w14:paraId="657D490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{{FeeName}}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 </w:t>
            </w:r>
          </w:p>
        </w:tc>
        <w:tc>
          <w:tcPr>
            <w:tcW w:w="2126" w:type="dxa"/>
            <w:noWrap/>
            <w:vAlign w:val="bottom"/>
          </w:tcPr>
          <w:p w14:paraId="0FF31374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{{FeeRate}}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noWrap/>
            <w:vAlign w:val="bottom"/>
          </w:tcPr>
          <w:p w14:paraId="7959AC31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{{FeeAmount}}</w:t>
            </w:r>
          </w:p>
        </w:tc>
        <w:tc>
          <w:tcPr>
            <w:tcW w:w="78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FCDCA5C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  <w:tc>
          <w:tcPr>
            <w:tcW w:w="1442" w:type="dxa"/>
            <w:tcBorders>
              <w:left w:val="single" w:color="auto" w:sz="4" w:space="0"/>
            </w:tcBorders>
            <w:vAlign w:val="bottom"/>
          </w:tcPr>
          <w:p w14:paraId="1B591C19">
            <w:pPr>
              <w:spacing w:after="0" w:line="240" w:lineRule="auto"/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{{#t:</w:t>
            </w: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FeeList</w:t>
            </w: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}} {{#hc:</w:t>
            </w:r>
            <w:r>
              <w:rPr>
                <w:rFonts w:hint="default"/>
                <w:lang w:val="en-US"/>
              </w:rPr>
              <w:t>NonFeeList</w:t>
            </w: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}} {{PropName}}</w:t>
            </w:r>
          </w:p>
        </w:tc>
      </w:tr>
    </w:tbl>
    <w:p w14:paraId="33DE69DD">
      <w:pPr>
        <w:tabs>
          <w:tab w:val="left" w:pos="2443"/>
        </w:tabs>
      </w:pPr>
    </w:p>
    <w:p w14:paraId="0A08C5B1">
      <w:pPr>
        <w:tabs>
          <w:tab w:val="left" w:pos="2443"/>
        </w:tabs>
      </w:pPr>
    </w:p>
    <w:tbl>
      <w:tblPr>
        <w:tblStyle w:val="12"/>
        <w:tblW w:w="1445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4"/>
        <w:gridCol w:w="374"/>
        <w:gridCol w:w="2046"/>
        <w:gridCol w:w="1904"/>
        <w:gridCol w:w="2963"/>
        <w:gridCol w:w="352"/>
        <w:gridCol w:w="3036"/>
      </w:tblGrid>
      <w:tr w14:paraId="758D5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EF640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  <w:p w14:paraId="0272263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Non Interest </w:t>
            </w: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Income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 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A1B50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950C69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{{NonIntIncome}}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2B730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0ECB3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Non Interest Expense 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CFFBC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FE97D4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{{NonIntExp}}</w:t>
            </w:r>
          </w:p>
        </w:tc>
      </w:tr>
      <w:tr w14:paraId="27661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0E395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Non Interest Effect Rate 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4E59B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93F7AA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{{NonIntEffRate}}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C06F7F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DDB8B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Non Interest Effect Amount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7A1B5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606EA7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{{NonIntEffAmount}}</w:t>
            </w:r>
          </w:p>
        </w:tc>
      </w:tr>
    </w:tbl>
    <w:p w14:paraId="72ED640D">
      <w:pPr>
        <w:tabs>
          <w:tab w:val="left" w:pos="2443"/>
        </w:tabs>
      </w:pPr>
    </w:p>
    <w:p w14:paraId="7EA6E7DC">
      <w:pPr>
        <w:tabs>
          <w:tab w:val="left" w:pos="2443"/>
        </w:tabs>
      </w:pPr>
      <w:r>
        <w:tab/>
      </w:r>
    </w:p>
    <w:tbl>
      <w:tblPr>
        <w:tblStyle w:val="12"/>
        <w:tblW w:w="834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300"/>
        <w:gridCol w:w="2597"/>
        <w:gridCol w:w="3210"/>
      </w:tblGrid>
      <w:tr w14:paraId="6F4A1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19DB0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Inter</w:t>
            </w: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e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st Margin / Profit Before Marketing Incentive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F4A25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04B4AE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{{TotalInterestMargin}}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 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943F38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{{ProfBeforeMarketingIncentive}}</w:t>
            </w:r>
          </w:p>
        </w:tc>
      </w:tr>
      <w:tr w14:paraId="22EC2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5B571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Marketing Incentive Ratio</w:t>
            </w: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 xml:space="preserve"> {{IncentiveRatio</w:t>
            </w:r>
            <w:bookmarkStart w:id="0" w:name="_GoBack"/>
            <w:bookmarkEnd w:id="0"/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 xml:space="preserve">}}% 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/ amount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2968A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A15B5D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{{MarketingIncRatioInt}}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 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3AC034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{{IncAmount}}</w:t>
            </w:r>
          </w:p>
        </w:tc>
      </w:tr>
      <w:tr w14:paraId="76CBA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ABEA2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Marketing Incentive Ratio / Finance Amount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426BA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27BF54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{{MarIncRatioFin}}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 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3CA11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</w:p>
        </w:tc>
      </w:tr>
      <w:tr w14:paraId="489C2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8963E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Net Interest Margin after the above cost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C99B4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>: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58072F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{{NetIntMarginRate}}</w:t>
            </w:r>
            <w:r>
              <w:rPr>
                <w:rFonts w:ascii="Calibri" w:hAnsi="Calibri" w:eastAsia="Times New Roman" w:cs="Calibri"/>
                <w:color w:val="000000"/>
                <w:sz w:val="22"/>
                <w:lang w:val="en-US"/>
              </w:rPr>
              <w:t xml:space="preserve"> 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1855B1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lang w:val="en-US"/>
              </w:rPr>
              <w:t>{{NetIntMarginAmount}}</w:t>
            </w:r>
          </w:p>
        </w:tc>
      </w:tr>
    </w:tbl>
    <w:p w14:paraId="28F567DF"/>
    <w:p w14:paraId="198E86DC"/>
    <w:tbl>
      <w:tblPr>
        <w:tblStyle w:val="12"/>
        <w:tblW w:w="1388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268"/>
        <w:gridCol w:w="3260"/>
        <w:gridCol w:w="3280"/>
        <w:gridCol w:w="2531"/>
      </w:tblGrid>
      <w:tr w14:paraId="33314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4C6E7"/>
            <w:noWrap/>
            <w:vAlign w:val="center"/>
          </w:tcPr>
          <w:p w14:paraId="699E9433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hint="eastAsia"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  <w:t>Name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4C6E7"/>
            <w:noWrap/>
            <w:vAlign w:val="center"/>
          </w:tcPr>
          <w:p w14:paraId="03A85F98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  <w:t>Department</w:t>
            </w:r>
          </w:p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4C6E7"/>
            <w:noWrap/>
            <w:vAlign w:val="center"/>
          </w:tcPr>
          <w:p w14:paraId="6D67EF61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hint="eastAsia"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  <w:t>Portion</w:t>
            </w:r>
          </w:p>
        </w:tc>
        <w:tc>
          <w:tcPr>
            <w:tcW w:w="3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4C6E7"/>
            <w:noWrap/>
            <w:vAlign w:val="center"/>
          </w:tcPr>
          <w:p w14:paraId="47576009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hint="eastAsia"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  <w:t>Amount</w:t>
            </w:r>
          </w:p>
        </w:tc>
        <w:tc>
          <w:tcPr>
            <w:tcW w:w="253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B4C6E7"/>
            <w:noWrap/>
            <w:vAlign w:val="center"/>
          </w:tcPr>
          <w:p w14:paraId="7E0C2696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hint="eastAsia"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  <w:t>Chop</w:t>
            </w:r>
          </w:p>
        </w:tc>
      </w:tr>
      <w:tr w14:paraId="418B8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5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22208C">
            <w:pPr>
              <w:spacing w:after="0" w:line="240" w:lineRule="auto"/>
              <w:jc w:val="center"/>
              <w:rPr>
                <w:rFonts w:hint="default" w:eastAsia="Times New Roman" w:cs="Calibri" w:asciiTheme="majorAscii" w:hAnsiTheme="maj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Times New Roman" w:cs="Calibri" w:asciiTheme="majorAscii" w:hAnsiTheme="majorAscii"/>
                <w:color w:val="000000"/>
                <w:sz w:val="22"/>
                <w:szCs w:val="22"/>
                <w:lang w:val="en-US"/>
              </w:rPr>
              <w:t>{{#t:ReceiverList}}</w:t>
            </w:r>
          </w:p>
          <w:p w14:paraId="04D2C596">
            <w:pPr>
              <w:spacing w:after="0" w:line="240" w:lineRule="auto"/>
              <w:jc w:val="center"/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Times New Roman" w:cs="Calibri" w:asciiTheme="majorAscii" w:hAnsiTheme="majorAscii"/>
                <w:color w:val="000000"/>
                <w:sz w:val="22"/>
                <w:szCs w:val="22"/>
                <w:lang w:val="en-US"/>
              </w:rPr>
              <w:t>{{ReceiverName}}</w:t>
            </w:r>
            <w:r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F2AF9C">
            <w:pPr>
              <w:spacing w:after="0" w:line="240" w:lineRule="auto"/>
              <w:jc w:val="center"/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Times New Roman" w:cs="Calibri" w:asciiTheme="majorAscii" w:hAnsiTheme="majorAscii"/>
                <w:color w:val="000000"/>
                <w:sz w:val="22"/>
                <w:szCs w:val="22"/>
                <w:lang w:val="en-US"/>
              </w:rPr>
              <w:t>{{ReceiverDept}}</w:t>
            </w:r>
            <w:r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47BC48">
            <w:pPr>
              <w:spacing w:after="0" w:line="240" w:lineRule="auto"/>
              <w:jc w:val="center"/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  <w:t>{{RecPortion}}%</w:t>
            </w:r>
          </w:p>
        </w:tc>
        <w:tc>
          <w:tcPr>
            <w:tcW w:w="3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40ECA02">
            <w:pPr>
              <w:spacing w:after="0" w:line="240" w:lineRule="auto"/>
              <w:jc w:val="right"/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  <w:t>{{RecAmount}} </w:t>
            </w:r>
          </w:p>
        </w:tc>
        <w:tc>
          <w:tcPr>
            <w:tcW w:w="25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6687CE1">
            <w:pPr>
              <w:spacing w:after="0" w:line="240" w:lineRule="auto"/>
              <w:jc w:val="center"/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  <w:t> {{RecChop}}</w:t>
            </w:r>
          </w:p>
        </w:tc>
      </w:tr>
      <w:tr w14:paraId="3534D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4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CFF727">
            <w:pPr>
              <w:spacing w:after="0" w:line="240" w:lineRule="auto"/>
              <w:jc w:val="center"/>
              <w:rPr>
                <w:rFonts w:hint="default" w:eastAsia="Yu Gothic UI" w:cs="Calibri" w:asciiTheme="majorAscii" w:hAnsiTheme="majorAsci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Yu Gothic UI" w:cs="Calibri" w:asciiTheme="majorAscii" w:hAnsiTheme="majorAscii"/>
                <w:b/>
                <w:bCs/>
                <w:color w:val="000000"/>
                <w:sz w:val="22"/>
                <w:szCs w:val="22"/>
                <w:lang w:val="en-US"/>
              </w:rPr>
              <w:t>Total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A49814F">
            <w:pPr>
              <w:spacing w:after="0" w:line="240" w:lineRule="auto"/>
              <w:jc w:val="center"/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  <w:t>{{TotalPortion}}%</w:t>
            </w:r>
          </w:p>
        </w:tc>
        <w:tc>
          <w:tcPr>
            <w:tcW w:w="3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0F2B45A">
            <w:pPr>
              <w:spacing w:after="0" w:line="240" w:lineRule="auto"/>
              <w:jc w:val="right"/>
              <w:rPr>
                <w:rFonts w:hint="default" w:eastAsia="Yu Gothic UI" w:cs="Calibri" w:asciiTheme="majorAscii" w:hAnsiTheme="majorAsci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Yu Gothic UI" w:cs="Calibri" w:asciiTheme="majorAscii" w:hAnsiTheme="majorAscii"/>
                <w:b/>
                <w:bCs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25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9FDB5D1">
            <w:pPr>
              <w:spacing w:after="0" w:line="240" w:lineRule="auto"/>
              <w:jc w:val="center"/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="Yu Gothic UI" w:cs="Calibri" w:asciiTheme="majorAscii" w:hAnsiTheme="majorAscii"/>
                <w:color w:val="000000"/>
                <w:sz w:val="22"/>
                <w:szCs w:val="22"/>
                <w:lang w:val="en-US"/>
              </w:rPr>
              <w:t> </w:t>
            </w:r>
          </w:p>
        </w:tc>
      </w:tr>
    </w:tbl>
    <w:p w14:paraId="2A778C30">
      <w:pPr>
        <w:pStyle w:val="16"/>
        <w:keepNext/>
        <w:ind w:left="0"/>
        <w:jc w:val="left"/>
      </w:pPr>
    </w:p>
    <w:tbl>
      <w:tblPr>
        <w:tblStyle w:val="12"/>
        <w:tblW w:w="1375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984"/>
        <w:gridCol w:w="3618"/>
        <w:gridCol w:w="1769"/>
        <w:gridCol w:w="3268"/>
      </w:tblGrid>
      <w:tr w14:paraId="2D635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268" w:type="dxa"/>
          <w:trHeight w:val="384" w:hRule="atLeast"/>
        </w:trPr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4C6E7"/>
            <w:noWrap/>
            <w:vAlign w:val="center"/>
          </w:tcPr>
          <w:p w14:paraId="0E21C3ED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hint="eastAsia"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  <w:t xml:space="preserve">PIC </w:t>
            </w:r>
            <w:r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  <w:t>Department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45E048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</w:pPr>
          </w:p>
        </w:tc>
        <w:tc>
          <w:tcPr>
            <w:tcW w:w="3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4C6E7"/>
            <w:noWrap/>
            <w:vAlign w:val="center"/>
          </w:tcPr>
          <w:p w14:paraId="0993E9D1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</w:pPr>
            <w:r>
              <w:rPr>
                <w:rFonts w:hint="eastAsia"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  <w:t xml:space="preserve">UH </w:t>
            </w:r>
            <w:r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  <w:t>Department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4817AA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b/>
                <w:bCs/>
                <w:color w:val="000000"/>
                <w:szCs w:val="24"/>
                <w:lang w:val="en-US"/>
              </w:rPr>
            </w:pPr>
          </w:p>
        </w:tc>
      </w:tr>
      <w:tr w14:paraId="451CE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</w:trPr>
        <w:tc>
          <w:tcPr>
            <w:tcW w:w="31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37D5C1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color w:val="000000"/>
                <w:szCs w:val="24"/>
                <w:lang w:val="en-US"/>
              </w:rPr>
            </w:pPr>
            <w:r>
              <w:rPr>
                <w:rFonts w:hint="eastAsia" w:ascii="Yu Gothic UI" w:hAnsi="Yu Gothic UI" w:eastAsia="Yu Gothic UI" w:cs="Calibri"/>
                <w:color w:val="000000"/>
                <w:szCs w:val="24"/>
                <w:lang w:val="en-U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EA5964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color w:val="000000"/>
                <w:szCs w:val="24"/>
                <w:lang w:val="en-US"/>
              </w:rPr>
            </w:pPr>
          </w:p>
        </w:tc>
        <w:tc>
          <w:tcPr>
            <w:tcW w:w="36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6E04729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color w:val="000000"/>
                <w:szCs w:val="24"/>
                <w:lang w:val="en-US"/>
              </w:rPr>
            </w:pPr>
            <w:r>
              <w:rPr>
                <w:rFonts w:hint="eastAsia" w:ascii="Yu Gothic UI" w:hAnsi="Yu Gothic UI" w:eastAsia="Yu Gothic UI" w:cs="Calibri"/>
                <w:color w:val="000000"/>
                <w:szCs w:val="24"/>
                <w:lang w:val="en-US"/>
              </w:rPr>
              <w:t> 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</w:tcBorders>
            <w:noWrap/>
            <w:vAlign w:val="bottom"/>
          </w:tcPr>
          <w:p w14:paraId="5CCFB304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color w:val="000000"/>
                <w:szCs w:val="24"/>
                <w:lang w:val="en-US"/>
              </w:rPr>
            </w:pPr>
          </w:p>
        </w:tc>
        <w:tc>
          <w:tcPr>
            <w:tcW w:w="3268" w:type="dxa"/>
            <w:tcBorders>
              <w:top w:val="nil"/>
            </w:tcBorders>
            <w:shd w:val="clear" w:color="000000" w:fill="FFFFFF"/>
            <w:noWrap/>
            <w:vAlign w:val="center"/>
          </w:tcPr>
          <w:p w14:paraId="51EE95CC">
            <w:pPr>
              <w:spacing w:after="0" w:line="240" w:lineRule="auto"/>
              <w:jc w:val="center"/>
              <w:rPr>
                <w:rFonts w:ascii="Yu Gothic UI" w:hAnsi="Yu Gothic UI" w:eastAsia="Yu Gothic UI" w:cs="Calibri"/>
                <w:color w:val="000000"/>
                <w:szCs w:val="24"/>
                <w:lang w:val="en-US"/>
              </w:rPr>
            </w:pPr>
          </w:p>
        </w:tc>
      </w:tr>
    </w:tbl>
    <w:p w14:paraId="71D4F646">
      <w:pPr>
        <w:rPr>
          <w:rFonts w:hint="default"/>
          <w:lang w:val="en-US"/>
        </w:rPr>
      </w:pPr>
    </w:p>
    <w:sectPr>
      <w:pgSz w:w="17541" w:h="12240" w:orient="landscape"/>
      <w:pgMar w:top="1803" w:right="1440" w:bottom="1803" w:left="144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 UI">
    <w:panose1 w:val="020B0500000000000000"/>
    <w:charset w:val="80"/>
    <w:family w:val="swiss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70AA"/>
    <w:rsid w:val="00AA1D8D"/>
    <w:rsid w:val="00B47730"/>
    <w:rsid w:val="00CB0664"/>
    <w:rsid w:val="00FC693F"/>
    <w:rsid w:val="02392C8D"/>
    <w:rsid w:val="09F15500"/>
    <w:rsid w:val="0B951A25"/>
    <w:rsid w:val="0C386684"/>
    <w:rsid w:val="0CD65246"/>
    <w:rsid w:val="0E9A11B0"/>
    <w:rsid w:val="22921CC7"/>
    <w:rsid w:val="23D8767D"/>
    <w:rsid w:val="24DF2585"/>
    <w:rsid w:val="27A23AD1"/>
    <w:rsid w:val="293F2D39"/>
    <w:rsid w:val="2ACF064E"/>
    <w:rsid w:val="2F0A41BD"/>
    <w:rsid w:val="30754EA8"/>
    <w:rsid w:val="31221D6E"/>
    <w:rsid w:val="33980D88"/>
    <w:rsid w:val="34571EB1"/>
    <w:rsid w:val="3465377E"/>
    <w:rsid w:val="348E5B74"/>
    <w:rsid w:val="368F4634"/>
    <w:rsid w:val="375353D6"/>
    <w:rsid w:val="37DC0BC1"/>
    <w:rsid w:val="3B9D4BCA"/>
    <w:rsid w:val="3F790A52"/>
    <w:rsid w:val="40DF4000"/>
    <w:rsid w:val="422E2294"/>
    <w:rsid w:val="43217283"/>
    <w:rsid w:val="43DE3B06"/>
    <w:rsid w:val="47461F7B"/>
    <w:rsid w:val="479A1A05"/>
    <w:rsid w:val="49C84C25"/>
    <w:rsid w:val="4D170188"/>
    <w:rsid w:val="4D521B0D"/>
    <w:rsid w:val="54C31A7C"/>
    <w:rsid w:val="58705B74"/>
    <w:rsid w:val="58E752F5"/>
    <w:rsid w:val="5DCE786C"/>
    <w:rsid w:val="5EAF03E4"/>
    <w:rsid w:val="6370227B"/>
    <w:rsid w:val="67B54588"/>
    <w:rsid w:val="6C183B5F"/>
    <w:rsid w:val="6E055412"/>
    <w:rsid w:val="6F181947"/>
    <w:rsid w:val="6F353A19"/>
    <w:rsid w:val="720A1D17"/>
    <w:rsid w:val="736F2F07"/>
    <w:rsid w:val="75C62CA2"/>
    <w:rsid w:val="797153D0"/>
    <w:rsid w:val="7CB8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233</Words>
  <Characters>1813</Characters>
  <Lines>0</Lines>
  <Paragraphs>0</Paragraphs>
  <TotalTime>1</TotalTime>
  <ScaleCrop>false</ScaleCrop>
  <LinksUpToDate>false</LinksUpToDate>
  <CharactersWithSpaces>1957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IMS-Ilham</cp:lastModifiedBy>
  <dcterms:modified xsi:type="dcterms:W3CDTF">2026-03-17T07:14:09Z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eyJoZGlkIjoiZWFkYjBmMzM0MzRiNzk0NmE1NjQ3ODdiYTA0Mzg0YjMifQ==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3ED9509D4DBD4FF5AE9A235BFB7E5413_13</vt:lpwstr>
  </property>
</Properties>
</file>