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45E3D">
      <w:pPr>
        <w:spacing w:line="360" w:lineRule="auto"/>
        <w:jc w:val="both"/>
        <w:rPr>
          <w:rFonts w:hint="default"/>
          <w:lang w:val="en-US"/>
        </w:rPr>
      </w:pPr>
      <w:r>
        <w:rPr>
          <w:b/>
          <w:bCs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9525</wp:posOffset>
            </wp:positionH>
            <wp:positionV relativeFrom="paragraph">
              <wp:posOffset>238125</wp:posOffset>
            </wp:positionV>
            <wp:extent cx="1724660" cy="428625"/>
            <wp:effectExtent l="0" t="0" r="8890" b="9525"/>
            <wp:wrapNone/>
            <wp:docPr id="1" name="Picture 1" descr="logoo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oh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466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7832725</wp:posOffset>
                </wp:positionH>
                <wp:positionV relativeFrom="paragraph">
                  <wp:posOffset>254000</wp:posOffset>
                </wp:positionV>
                <wp:extent cx="1489710" cy="472440"/>
                <wp:effectExtent l="12700" t="12700" r="21590" b="29210"/>
                <wp:wrapNone/>
                <wp:docPr id="94931651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710" cy="472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9BEC2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sz w:val="16"/>
                                <w:szCs w:val="16"/>
                                <w:lang w:val="en-AU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Print D</w:t>
                            </w: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at</w:t>
                            </w: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e:</w:t>
                            </w:r>
                          </w:p>
                          <w:p w14:paraId="71647394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{{PrintDate}}</w:t>
                            </w:r>
                          </w:p>
                          <w:p w14:paraId="7B36779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616.75pt;margin-top:20pt;height:37.2pt;width:117.3pt;z-index:251659264;v-text-anchor:middle;mso-width-relative:page;mso-height-relative:page;" fillcolor="#FFFFFF [3201]" filled="t" stroked="t" coordsize="21600,21600" o:gfxdata="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IHUZAnZAAAADAEAAA8AAAAAAAAAAQAgAAAAIgAAAGRycy9kb3ducmV2LnhtbFBL&#10;AQIUABQAAAAIAIdO4kAe/Z30ZwIAAPMEAAAOAAAAAAAAAAEAIAAAACgBAABkcnMvZTJvRG9jLnht&#10;bFBLBQYAAAAABgAGAFkBAAABBgAAAAA=&#10;">
                <v:fill on="t" focussize="0,0"/>
                <v:stroke weight="2pt" color="#000000 [3200]" joinstyle="round"/>
                <v:imagedata o:title=""/>
                <o:lock v:ext="edit" aspectratio="f"/>
                <v:textbox>
                  <w:txbxContent>
                    <w:p w14:paraId="349BEC2F">
                      <w:pPr>
                        <w:spacing w:line="240" w:lineRule="auto"/>
                        <w:contextualSpacing/>
                        <w:jc w:val="right"/>
                        <w:rPr>
                          <w:sz w:val="16"/>
                          <w:szCs w:val="16"/>
                          <w:lang w:val="en-AU"/>
                        </w:rPr>
                      </w:pPr>
                      <w:r>
                        <w:rPr>
                          <w:sz w:val="16"/>
                          <w:szCs w:val="16"/>
                          <w:lang w:val="en-AU"/>
                        </w:rPr>
                        <w:t>Print D</w:t>
                      </w: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at</w:t>
                      </w:r>
                      <w:r>
                        <w:rPr>
                          <w:sz w:val="16"/>
                          <w:szCs w:val="16"/>
                          <w:lang w:val="en-AU"/>
                        </w:rPr>
                        <w:t>e:</w:t>
                      </w:r>
                    </w:p>
                    <w:p w14:paraId="71647394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{{PrintDate}}</w:t>
                      </w:r>
                    </w:p>
                    <w:p w14:paraId="7B36779F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{{PrintTime}}</w:t>
                      </w:r>
                    </w:p>
                  </w:txbxContent>
                </v:textbox>
              </v:rect>
            </w:pict>
          </mc:Fallback>
        </mc:AlternateContent>
      </w:r>
    </w:p>
    <w:p w14:paraId="233583F7">
      <w:pPr>
        <w:jc w:val="center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{{CompanyName}}</w:t>
      </w:r>
    </w:p>
    <w:p w14:paraId="53FED2F0">
      <w:pPr>
        <w:jc w:val="center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-17145</wp:posOffset>
                </wp:positionH>
                <wp:positionV relativeFrom="paragraph">
                  <wp:posOffset>288290</wp:posOffset>
                </wp:positionV>
                <wp:extent cx="9389110" cy="0"/>
                <wp:effectExtent l="0" t="5080" r="0" b="4445"/>
                <wp:wrapNone/>
                <wp:docPr id="6482687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8911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1.35pt;margin-top:22.7pt;height:0pt;width:739.3pt;z-index:251660288;mso-width-relative:page;mso-height-relative:page;" filled="f" stroked="t" coordsize="21600,21600" o:gfxdata="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wH1en1wAAAAkBAAAPAAAAAAAAAAEAIAAAACIAAABk&#10;cnMvZG93bnJldi54bWxQSwECFAAUAAAACACHTuJApCpHIM4BAAClAwAADgAAAAAAAAABACAAAAAm&#10;AQAAZHJzL2Uyb0RvYy54bWxQSwUGAAAAAAYABgBZAQAAZg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b/>
          <w:bCs/>
        </w:rPr>
        <w:t>INCENTIVE</w:t>
      </w:r>
    </w:p>
    <w:p w14:paraId="4DDB66C0"/>
    <w:tbl>
      <w:tblPr>
        <w:tblStyle w:val="12"/>
        <w:tblW w:w="1448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7"/>
        <w:gridCol w:w="376"/>
        <w:gridCol w:w="1875"/>
        <w:gridCol w:w="691"/>
        <w:gridCol w:w="2616"/>
        <w:gridCol w:w="306"/>
        <w:gridCol w:w="1757"/>
        <w:gridCol w:w="435"/>
        <w:gridCol w:w="2132"/>
        <w:gridCol w:w="265"/>
        <w:gridCol w:w="2657"/>
      </w:tblGrid>
      <w:tr w14:paraId="57C98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81D4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Agreement No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7E47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4817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{{AgreementNo}}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8BDE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CB104D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D46B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CDE3B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5E78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F1BA6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49CB4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BC605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00960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5963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Client Name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11BC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E4ED6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{{ClientName}}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D365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DD3C73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4DE19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9222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FE71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05A4F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B5481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9B72F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6DA7DF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14EE0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Approved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EB9A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69B8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{{ApprovedDate}}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09972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F93E3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Net Finance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4858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3FCD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{{NetFinance}}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D87C2F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20DF0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8119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679ABC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16EF1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128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Disbursement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A5E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FB4A2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{{DisbursementDate}}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59B5F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A72DE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99014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D42058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9B87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7A28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Interest Amount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2C5F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1AC63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{{InterestAmount}}</w:t>
            </w:r>
          </w:p>
        </w:tc>
      </w:tr>
      <w:tr w14:paraId="06B88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5F67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Period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0AEBB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026165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{{IncentivePeriod}}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F07D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BD1DD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2DE3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FF04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205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21A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6486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B354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{{CostAmount}}</w:t>
            </w:r>
          </w:p>
        </w:tc>
      </w:tr>
      <w:tr w14:paraId="27FFD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4AA2C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Payment Method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53180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CEF627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{{PaymentMethod}}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C615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6E40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A7AFD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1EB9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884FA1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63C7C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F3F3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2AB3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{{InterestMarginAmount}}</w:t>
            </w:r>
          </w:p>
        </w:tc>
      </w:tr>
      <w:tr w14:paraId="4CE490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A95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Currency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75DB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A42BF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{{CurrencyCode}}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7C32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4684E4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Insurance Rate (Year 1) / Total Premium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4CA8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9D97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{{InsuranceRate}}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D83DA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C171C7">
            <w:pPr>
              <w:spacing w:after="0" w:line="240" w:lineRule="auto"/>
              <w:rPr>
                <w:rFonts w:hint="default" w:eastAsia="Times New Roman" w:cs="Arial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sz w:val="20"/>
                <w:szCs w:val="20"/>
                <w:lang w:val="en-US"/>
              </w:rPr>
              <w:t>Total Insurance Premi Amount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6B7C8">
            <w:pPr>
              <w:spacing w:after="0" w:line="240" w:lineRule="auto"/>
              <w:rPr>
                <w:rFonts w:hint="default" w:eastAsia="Times New Roman" w:cs="Arial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5615A">
            <w:pPr>
              <w:spacing w:after="0" w:line="240" w:lineRule="auto"/>
              <w:jc w:val="right"/>
              <w:rPr>
                <w:rFonts w:hint="default" w:eastAsia="Times New Roman" w:cs="Arial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sz w:val="20"/>
                <w:szCs w:val="20"/>
                <w:lang w:val="en-US"/>
              </w:rPr>
              <w:t>{{TotalInsurancePremiAmount}}</w:t>
            </w:r>
          </w:p>
        </w:tc>
      </w:tr>
      <w:tr w14:paraId="72EE1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9C59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CCY Rate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6EFCC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59D3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{{CCYRate}}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E19BB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BDFC6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89546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781B2F">
            <w:pPr>
              <w:spacing w:after="0" w:line="240" w:lineRule="auto"/>
              <w:jc w:val="right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7A83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D7DD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920AA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FAF8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</w:tbl>
    <w:p w14:paraId="3348973C">
      <w:pPr>
        <w:tabs>
          <w:tab w:val="left" w:pos="4724"/>
        </w:tabs>
        <w:spacing w:line="240" w:lineRule="auto"/>
      </w:pPr>
      <w:r>
        <w:tab/>
      </w:r>
    </w:p>
    <w:p w14:paraId="7E44BB88">
      <w:pPr>
        <w:spacing w:line="240" w:lineRule="auto"/>
        <w:rPr>
          <w:b/>
          <w:bCs/>
        </w:rPr>
      </w:pPr>
      <w:r>
        <w:rPr>
          <w:b/>
          <w:bCs/>
        </w:rPr>
        <w:t xml:space="preserve">Commission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 xml:space="preserve">      </w:t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 xml:space="preserve">        </w:t>
      </w:r>
      <w:r>
        <w:rPr>
          <w:b/>
          <w:bCs/>
        </w:rPr>
        <w:t>Referral Fee to Introducer (vs Finance Amount)</w:t>
      </w:r>
    </w:p>
    <w:tbl>
      <w:tblPr>
        <w:tblStyle w:val="12"/>
        <w:tblW w:w="138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1729"/>
        <w:gridCol w:w="2126"/>
        <w:gridCol w:w="1984"/>
        <w:gridCol w:w="222"/>
        <w:gridCol w:w="1466"/>
        <w:gridCol w:w="1741"/>
        <w:gridCol w:w="1773"/>
        <w:gridCol w:w="2080"/>
      </w:tblGrid>
      <w:tr w14:paraId="77D29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shd w:val="clear" w:color="auto" w:fill="DBE5F1" w:themeFill="accent1" w:themeFillTint="33"/>
            <w:noWrap/>
            <w:vAlign w:val="bottom"/>
          </w:tcPr>
          <w:p w14:paraId="2DDB429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729" w:type="dxa"/>
            <w:shd w:val="clear" w:color="auto" w:fill="DBE5F1" w:themeFill="accent1" w:themeFillTint="33"/>
            <w:noWrap/>
            <w:vAlign w:val="bottom"/>
          </w:tcPr>
          <w:p w14:paraId="4F96BA8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</w:t>
            </w:r>
          </w:p>
        </w:tc>
        <w:tc>
          <w:tcPr>
            <w:tcW w:w="2126" w:type="dxa"/>
            <w:shd w:val="clear" w:color="auto" w:fill="DBE5F1" w:themeFill="accent1" w:themeFillTint="33"/>
            <w:noWrap/>
            <w:vAlign w:val="bottom"/>
          </w:tcPr>
          <w:p w14:paraId="647EA9C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shd w:val="clear" w:color="auto" w:fill="DBE5F1" w:themeFill="accent1" w:themeFillTint="33"/>
            <w:noWrap/>
            <w:vAlign w:val="bottom"/>
          </w:tcPr>
          <w:p w14:paraId="6A4518BA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85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5E8050E2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560" w:type="dxa"/>
            <w:tcBorders>
              <w:left w:val="single" w:color="auto" w:sz="4" w:space="0"/>
              <w:bottom w:val="single" w:color="auto" w:sz="4" w:space="0"/>
            </w:tcBorders>
            <w:shd w:val="clear" w:color="auto" w:fill="DBE5F1" w:themeFill="accent1" w:themeFillTint="33"/>
            <w:vAlign w:val="bottom"/>
          </w:tcPr>
          <w:p w14:paraId="453776D6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7BD6B98B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Introducer Name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77990679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Rate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449A4F43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Amount</w:t>
            </w:r>
          </w:p>
        </w:tc>
      </w:tr>
      <w:tr w14:paraId="43834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noWrap/>
            <w:vAlign w:val="bottom"/>
          </w:tcPr>
          <w:p w14:paraId="63ED45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{{#t:CommList}}</w:t>
            </w:r>
          </w:p>
          <w:p w14:paraId="5DB1835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{{CommNo}}</w:t>
            </w:r>
          </w:p>
        </w:tc>
        <w:tc>
          <w:tcPr>
            <w:tcW w:w="1729" w:type="dxa"/>
            <w:noWrap/>
            <w:vAlign w:val="bottom"/>
          </w:tcPr>
          <w:p w14:paraId="20A04AAC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{{CommName}}</w:t>
            </w:r>
          </w:p>
        </w:tc>
        <w:tc>
          <w:tcPr>
            <w:tcW w:w="2126" w:type="dxa"/>
            <w:noWrap/>
            <w:vAlign w:val="bottom"/>
          </w:tcPr>
          <w:p w14:paraId="405D7D7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noWrap/>
            <w:vAlign w:val="bottom"/>
          </w:tcPr>
          <w:p w14:paraId="5DA2A43B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{{CommAmount}}</w:t>
            </w:r>
          </w:p>
        </w:tc>
        <w:tc>
          <w:tcPr>
            <w:tcW w:w="85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0AA61D42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560" w:type="dxa"/>
            <w:tcBorders>
              <w:left w:val="single" w:color="auto" w:sz="4" w:space="0"/>
            </w:tcBorders>
            <w:vAlign w:val="bottom"/>
          </w:tcPr>
          <w:p w14:paraId="081D48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{{#t:ReffList}}</w:t>
            </w:r>
          </w:p>
          <w:p w14:paraId="16543AEE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{{ReferralNo}}</w:t>
            </w:r>
          </w:p>
        </w:tc>
        <w:tc>
          <w:tcPr>
            <w:tcW w:w="1560" w:type="dxa"/>
            <w:vAlign w:val="bottom"/>
          </w:tcPr>
          <w:p w14:paraId="4497A2C1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{{ReferralName}}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084B9E62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{{ReferralRate}}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560" w:type="dxa"/>
            <w:vAlign w:val="bottom"/>
          </w:tcPr>
          <w:p w14:paraId="5807C80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{{ReferralAmount}}</w:t>
            </w:r>
          </w:p>
        </w:tc>
      </w:tr>
    </w:tbl>
    <w:p w14:paraId="58CC9012">
      <w:pPr>
        <w:spacing w:line="240" w:lineRule="auto"/>
      </w:pPr>
    </w:p>
    <w:tbl>
      <w:tblPr>
        <w:tblStyle w:val="12"/>
        <w:tblW w:w="1304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0"/>
        <w:gridCol w:w="340"/>
        <w:gridCol w:w="2394"/>
        <w:gridCol w:w="1646"/>
        <w:gridCol w:w="2680"/>
        <w:gridCol w:w="320"/>
        <w:gridCol w:w="2760"/>
      </w:tblGrid>
      <w:tr w14:paraId="6BAA42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9E7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(% of Net Finance)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60B8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4EF8B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4675A5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C26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EE107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A12A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{{BPETotalAmount}}</w:t>
            </w:r>
          </w:p>
        </w:tc>
      </w:tr>
      <w:tr w14:paraId="6F560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C0143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Ratio (Max 35%)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471B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1AB347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C56B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6FBC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Effect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6BB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4567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{{BPEEffect}}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</w:tr>
      <w:tr w14:paraId="2AEAE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AA613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Insurance Premium usage ration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5FE76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0AC6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{{InsPremUsageRatio}}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0476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2F8BA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Income/ (Expense)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DC56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5B201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{{BPEIncomeExpense}}</w:t>
            </w:r>
          </w:p>
        </w:tc>
      </w:tr>
    </w:tbl>
    <w:p w14:paraId="02DEA228">
      <w:pPr>
        <w:rPr>
          <w:b/>
          <w:bCs/>
        </w:rPr>
      </w:pPr>
      <w:r>
        <w:rPr>
          <w:b/>
          <w:bCs/>
        </w:rPr>
        <w:t xml:space="preserve">Fee </w:t>
      </w:r>
    </w:p>
    <w:tbl>
      <w:tblPr>
        <w:tblStyle w:val="12"/>
        <w:tblW w:w="14459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480"/>
        <w:gridCol w:w="340"/>
        <w:gridCol w:w="610"/>
        <w:gridCol w:w="1250"/>
        <w:gridCol w:w="1731"/>
        <w:gridCol w:w="1696"/>
        <w:gridCol w:w="998"/>
        <w:gridCol w:w="320"/>
        <w:gridCol w:w="2760"/>
        <w:gridCol w:w="1309"/>
      </w:tblGrid>
      <w:tr w14:paraId="65108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shd w:val="clear" w:color="auto" w:fill="DBE5F1" w:themeFill="accent1" w:themeFillTint="33"/>
            <w:noWrap/>
            <w:vAlign w:val="bottom"/>
          </w:tcPr>
          <w:p w14:paraId="31FF855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3430" w:type="dxa"/>
            <w:gridSpan w:val="3"/>
            <w:shd w:val="clear" w:color="auto" w:fill="DBE5F1" w:themeFill="accent1" w:themeFillTint="33"/>
            <w:noWrap/>
            <w:vAlign w:val="bottom"/>
          </w:tcPr>
          <w:p w14:paraId="32AB25E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</w:t>
            </w:r>
          </w:p>
        </w:tc>
        <w:tc>
          <w:tcPr>
            <w:tcW w:w="4677" w:type="dxa"/>
            <w:gridSpan w:val="3"/>
            <w:shd w:val="clear" w:color="auto" w:fill="DBE5F1" w:themeFill="accent1" w:themeFillTint="33"/>
            <w:noWrap/>
            <w:vAlign w:val="bottom"/>
          </w:tcPr>
          <w:p w14:paraId="6ADA3B2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 Rate</w:t>
            </w:r>
          </w:p>
        </w:tc>
        <w:tc>
          <w:tcPr>
            <w:tcW w:w="5387" w:type="dxa"/>
            <w:gridSpan w:val="4"/>
            <w:shd w:val="clear" w:color="auto" w:fill="DBE5F1" w:themeFill="accent1" w:themeFillTint="33"/>
            <w:noWrap/>
            <w:vAlign w:val="bottom"/>
          </w:tcPr>
          <w:p w14:paraId="511D1DE4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 Amount</w:t>
            </w:r>
          </w:p>
        </w:tc>
      </w:tr>
      <w:tr w14:paraId="67CBB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noWrap/>
            <w:vAlign w:val="bottom"/>
          </w:tcPr>
          <w:p w14:paraId="601C7F8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{{#t:FeeList}}</w:t>
            </w:r>
          </w:p>
          <w:p w14:paraId="61E80AD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{{FeeNo}}</w:t>
            </w:r>
          </w:p>
        </w:tc>
        <w:tc>
          <w:tcPr>
            <w:tcW w:w="3430" w:type="dxa"/>
            <w:gridSpan w:val="3"/>
            <w:noWrap/>
            <w:vAlign w:val="bottom"/>
          </w:tcPr>
          <w:p w14:paraId="09CBA0C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4677" w:type="dxa"/>
            <w:gridSpan w:val="3"/>
            <w:noWrap/>
            <w:vAlign w:val="bottom"/>
          </w:tcPr>
          <w:p w14:paraId="63E3061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5387" w:type="dxa"/>
            <w:gridSpan w:val="4"/>
            <w:noWrap/>
            <w:vAlign w:val="bottom"/>
          </w:tcPr>
          <w:p w14:paraId="176DBBD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{{FeeAmount}}</w:t>
            </w:r>
          </w:p>
        </w:tc>
      </w:tr>
      <w:tr w14:paraId="5DC63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314" w:type="dxa"/>
          <w:trHeight w:val="288" w:hRule="atLeast"/>
        </w:trPr>
        <w:tc>
          <w:tcPr>
            <w:tcW w:w="3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AE86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  <w:p w14:paraId="46D4694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Income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D6D660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EB1312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{{NonIntIncome}}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47461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59F006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Expense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59EB3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1C9C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{{NonIntExp}}</w:t>
            </w:r>
          </w:p>
        </w:tc>
      </w:tr>
      <w:tr w14:paraId="69801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314" w:type="dxa"/>
          <w:trHeight w:val="288" w:hRule="atLeast"/>
        </w:trPr>
        <w:tc>
          <w:tcPr>
            <w:tcW w:w="3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7DC6B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Effect Rate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D6E2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1B9F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{{NonIntEffRate}}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087ED9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72DB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Non Interest Effect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27C8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8F60C3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{{NonIntEffAmount}}</w:t>
            </w:r>
          </w:p>
        </w:tc>
      </w:tr>
    </w:tbl>
    <w:p w14:paraId="7EA6E7DC">
      <w:pPr>
        <w:tabs>
          <w:tab w:val="left" w:pos="2443"/>
        </w:tabs>
      </w:pPr>
      <w:r>
        <w:tab/>
      </w:r>
    </w:p>
    <w:tbl>
      <w:tblPr>
        <w:tblStyle w:val="12"/>
        <w:tblW w:w="834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300"/>
        <w:gridCol w:w="2597"/>
        <w:gridCol w:w="3210"/>
      </w:tblGrid>
      <w:tr w14:paraId="6F4A10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19DB08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Inter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e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st Margin / Profit Before Marketing Incentive 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F4A25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04B4AE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{{TotalInterestMargin}}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43F3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{{ProfBeforeMarketingIncentive}}</w:t>
            </w:r>
          </w:p>
        </w:tc>
      </w:tr>
      <w:tr w14:paraId="22EC2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5B571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 xml:space="preserve"> 3,84% 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/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968A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A15B5D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{{MarketingIncRatioInt}}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AC03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{{IncAmount}}</w:t>
            </w:r>
          </w:p>
        </w:tc>
      </w:tr>
      <w:tr w14:paraId="76CBA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BEA2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 / Finance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426BA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7BF5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{{MarIncRatioFin}}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3CA11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</w:tr>
      <w:tr w14:paraId="489C2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8963E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Net Interest Margin after the above cost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99B4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58072F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1855B1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{{NetIntMarginAmount}}</w:t>
            </w:r>
          </w:p>
        </w:tc>
      </w:tr>
    </w:tbl>
    <w:p w14:paraId="28F567DF"/>
    <w:tbl>
      <w:tblPr>
        <w:tblStyle w:val="12"/>
        <w:tblW w:w="1388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268"/>
        <w:gridCol w:w="3260"/>
        <w:gridCol w:w="3280"/>
        <w:gridCol w:w="2531"/>
      </w:tblGrid>
      <w:tr w14:paraId="33314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2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99E9433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Name</w:t>
            </w:r>
          </w:p>
        </w:tc>
        <w:tc>
          <w:tcPr>
            <w:tcW w:w="226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3A85F9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32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D67EF6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Portion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4757600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Amount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000000" w:fill="B4C6E7"/>
            <w:noWrap/>
            <w:vAlign w:val="center"/>
          </w:tcPr>
          <w:p w14:paraId="7E0C2696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Chop</w:t>
            </w:r>
          </w:p>
        </w:tc>
      </w:tr>
      <w:tr w14:paraId="418B88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547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22208C">
            <w:pPr>
              <w:spacing w:after="0" w:line="240" w:lineRule="auto"/>
              <w:jc w:val="center"/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{{#t:ReceiverList}}</w:t>
            </w:r>
          </w:p>
          <w:p w14:paraId="04D2C596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{{ReceiverName}}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F2AF9C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{{ReceiverDept}}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47BC48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40ECA02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{{RecAmount}}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6687CE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{{RecChop}}</w:t>
            </w:r>
          </w:p>
        </w:tc>
      </w:tr>
      <w:tr w14:paraId="3534D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48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9CFF727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Total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49814F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{{TotalPortion}}%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F2B45A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FDB5D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</w:tr>
    </w:tbl>
    <w:p w14:paraId="2A778C30">
      <w:pPr>
        <w:pStyle w:val="16"/>
        <w:keepNext/>
        <w:ind w:left="0"/>
        <w:jc w:val="left"/>
      </w:pPr>
    </w:p>
    <w:tbl>
      <w:tblPr>
        <w:tblStyle w:val="12"/>
        <w:tblW w:w="13753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984"/>
        <w:gridCol w:w="3618"/>
        <w:gridCol w:w="1769"/>
        <w:gridCol w:w="3268"/>
      </w:tblGrid>
      <w:tr w14:paraId="2D635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268" w:type="dxa"/>
          <w:trHeight w:val="384" w:hRule="atLeast"/>
        </w:trPr>
        <w:tc>
          <w:tcPr>
            <w:tcW w:w="31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E21C3ED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PIC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5E04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993E9D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UH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817AA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</w:tr>
      <w:tr w14:paraId="451CE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7" w:hRule="atLeast"/>
        </w:trPr>
        <w:tc>
          <w:tcPr>
            <w:tcW w:w="3114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37D5C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596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E0472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</w:tcBorders>
            <w:noWrap/>
            <w:vAlign w:val="bottom"/>
          </w:tcPr>
          <w:p w14:paraId="5CCFB30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268" w:type="dxa"/>
            <w:tcBorders>
              <w:top w:val="nil"/>
            </w:tcBorders>
            <w:shd w:val="clear" w:color="000000" w:fill="FFFFFF"/>
            <w:noWrap/>
            <w:vAlign w:val="center"/>
          </w:tcPr>
          <w:p w14:paraId="51EE95CC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</w:tr>
    </w:tbl>
    <w:p w14:paraId="71D4F646">
      <w:pPr>
        <w:rPr>
          <w:rFonts w:hint="default"/>
          <w:lang w:val="en-US"/>
        </w:rPr>
      </w:pPr>
    </w:p>
    <w:sectPr>
      <w:pgSz w:w="17541" w:h="12240" w:orient="landscape"/>
      <w:pgMar w:top="1803" w:right="1440" w:bottom="1803" w:left="144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swiss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951A25"/>
    <w:rsid w:val="0CD65246"/>
    <w:rsid w:val="0E9A11B0"/>
    <w:rsid w:val="22921CC7"/>
    <w:rsid w:val="24DF2585"/>
    <w:rsid w:val="27A23AD1"/>
    <w:rsid w:val="293F2D39"/>
    <w:rsid w:val="2ACF064E"/>
    <w:rsid w:val="2F0A41BD"/>
    <w:rsid w:val="33980D88"/>
    <w:rsid w:val="368F4634"/>
    <w:rsid w:val="375353D6"/>
    <w:rsid w:val="3B9D4BCA"/>
    <w:rsid w:val="3F790A52"/>
    <w:rsid w:val="40DF4000"/>
    <w:rsid w:val="422E2294"/>
    <w:rsid w:val="43217283"/>
    <w:rsid w:val="47461F7B"/>
    <w:rsid w:val="479A1A05"/>
    <w:rsid w:val="4D170188"/>
    <w:rsid w:val="58705B74"/>
    <w:rsid w:val="58E752F5"/>
    <w:rsid w:val="5EAF03E4"/>
    <w:rsid w:val="6370227B"/>
    <w:rsid w:val="67B54588"/>
    <w:rsid w:val="6F181947"/>
    <w:rsid w:val="720A1D17"/>
    <w:rsid w:val="736F2F07"/>
    <w:rsid w:val="7CB8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231</Words>
  <Characters>1748</Characters>
  <Lines>0</Lines>
  <Paragraphs>0</Paragraphs>
  <TotalTime>13</TotalTime>
  <ScaleCrop>false</ScaleCrop>
  <LinksUpToDate>false</LinksUpToDate>
  <CharactersWithSpaces>1896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IMS-Ilham</cp:lastModifiedBy>
  <dcterms:modified xsi:type="dcterms:W3CDTF">2026-03-12T13:48:30Z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eyJoZGlkIjoiZWFkYjBmMzM0MzRiNzk0NmE1NjQ3ODdiYTA0Mzg0YjMifQ==</vt:lpwstr>
  </property>
  <property fmtid="{D5CDD505-2E9C-101B-9397-08002B2CF9AE}" pid="3" name="KSOProductBuildVer">
    <vt:lpwstr>1033-12.1.0.25242</vt:lpwstr>
  </property>
  <property fmtid="{D5CDD505-2E9C-101B-9397-08002B2CF9AE}" pid="4" name="ICV">
    <vt:lpwstr>3ED9509D4DBD4FF5AE9A235BFB7E5413_13</vt:lpwstr>
  </property>
</Properties>
</file>