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ABDE1" w14:textId="77777777" w:rsidR="008A2D1D" w:rsidRPr="002443EF" w:rsidRDefault="008A2D1D" w:rsidP="008A2D1D">
      <w:pPr>
        <w:pStyle w:val="Heading1"/>
      </w:pPr>
      <w:r>
        <w:t>Timeline: Mortgages from 1190 to Today</w:t>
      </w:r>
    </w:p>
    <w:p w14:paraId="53CA0E12" w14:textId="77777777" w:rsidR="008A2D1D" w:rsidRDefault="008A2D1D" w:rsidP="0048709B">
      <w:pPr>
        <w:pStyle w:val="Heading2"/>
      </w:pPr>
    </w:p>
    <w:p w14:paraId="7D634A58" w14:textId="2BF90A59" w:rsidR="00081542" w:rsidRPr="00BA192B" w:rsidRDefault="00BA192B" w:rsidP="0048709B">
      <w:pPr>
        <w:pStyle w:val="Heading2"/>
      </w:pPr>
      <w:r w:rsidRPr="00BA192B">
        <w:t>Mortgages</w:t>
      </w:r>
      <w:r w:rsidR="00F278A4">
        <w:t xml:space="preserve"> </w:t>
      </w:r>
      <w:r w:rsidRPr="00BA192B">
        <w:t>from 1190 to 1934</w:t>
      </w:r>
    </w:p>
    <w:p w14:paraId="49E9DACA" w14:textId="7A5B5B67" w:rsidR="00081542" w:rsidRDefault="00081542">
      <w:pPr>
        <w:rPr>
          <w:rFonts w:ascii="Calibri" w:hAnsi="Calibri" w:cs="Calibri"/>
          <w:sz w:val="20"/>
          <w:szCs w:val="20"/>
        </w:rPr>
      </w:pPr>
    </w:p>
    <w:p w14:paraId="6C53EDDA" w14:textId="1D0C2547" w:rsidR="00F46C35" w:rsidRPr="002443EF" w:rsidRDefault="005C169F" w:rsidP="00F46C35">
      <w:pPr>
        <w:rPr>
          <w:rFonts w:ascii="Calibri" w:hAnsi="Calibri" w:cs="Calibri"/>
          <w:szCs w:val="22"/>
        </w:rPr>
      </w:pPr>
      <w:r w:rsidRPr="002443EF">
        <w:rPr>
          <w:rFonts w:ascii="Calibri" w:hAnsi="Calibri" w:cs="Calibri"/>
          <w:szCs w:val="22"/>
        </w:rPr>
        <w:t>The idea of mortgage</w:t>
      </w:r>
      <w:r w:rsidR="002443EF">
        <w:rPr>
          <w:rFonts w:ascii="Calibri" w:hAnsi="Calibri" w:cs="Calibri"/>
          <w:szCs w:val="22"/>
        </w:rPr>
        <w:t>s</w:t>
      </w:r>
      <w:r w:rsidRPr="002443EF">
        <w:rPr>
          <w:rFonts w:ascii="Calibri" w:hAnsi="Calibri" w:cs="Calibri"/>
          <w:szCs w:val="22"/>
        </w:rPr>
        <w:t xml:space="preserve"> started in England and moved through</w:t>
      </w:r>
      <w:r w:rsidR="002443EF">
        <w:rPr>
          <w:rFonts w:ascii="Calibri" w:hAnsi="Calibri" w:cs="Calibri"/>
          <w:szCs w:val="22"/>
        </w:rPr>
        <w:t xml:space="preserve">out </w:t>
      </w:r>
      <w:r w:rsidRPr="002443EF">
        <w:rPr>
          <w:rFonts w:ascii="Calibri" w:hAnsi="Calibri" w:cs="Calibri"/>
          <w:szCs w:val="22"/>
        </w:rPr>
        <w:t xml:space="preserve">the </w:t>
      </w:r>
      <w:r w:rsidR="00F46C35" w:rsidRPr="002443EF">
        <w:rPr>
          <w:rFonts w:ascii="Calibri" w:hAnsi="Calibri" w:cs="Calibri"/>
          <w:szCs w:val="22"/>
        </w:rPr>
        <w:t xml:space="preserve">West </w:t>
      </w:r>
      <w:r w:rsidR="002443EF">
        <w:rPr>
          <w:rFonts w:ascii="Calibri" w:hAnsi="Calibri" w:cs="Calibri"/>
          <w:szCs w:val="22"/>
        </w:rPr>
        <w:t>in</w:t>
      </w:r>
      <w:r w:rsidRPr="002443EF">
        <w:rPr>
          <w:rFonts w:ascii="Calibri" w:hAnsi="Calibri" w:cs="Calibri"/>
          <w:szCs w:val="22"/>
        </w:rPr>
        <w:t xml:space="preserve"> 1190. </w:t>
      </w:r>
      <w:r w:rsidR="00F46C35" w:rsidRPr="002443EF">
        <w:rPr>
          <w:rFonts w:ascii="Calibri" w:hAnsi="Calibri" w:cs="Calibri"/>
          <w:szCs w:val="22"/>
        </w:rPr>
        <w:t xml:space="preserve">The term “mortgage” is derived from a Law French term used in Britain in the Middle Ages meaning “death pledge”—referring to the pledge ending (dying) when either the obligation is </w:t>
      </w:r>
      <w:r w:rsidR="009305DC" w:rsidRPr="002443EF">
        <w:rPr>
          <w:rFonts w:ascii="Calibri" w:hAnsi="Calibri" w:cs="Calibri"/>
          <w:szCs w:val="22"/>
        </w:rPr>
        <w:t>fulfilled,</w:t>
      </w:r>
      <w:r w:rsidR="00F46C35" w:rsidRPr="002443EF">
        <w:rPr>
          <w:rFonts w:ascii="Calibri" w:hAnsi="Calibri" w:cs="Calibri"/>
          <w:szCs w:val="22"/>
        </w:rPr>
        <w:t xml:space="preserve"> or the property is taken </w:t>
      </w:r>
      <w:r w:rsidR="002443EF">
        <w:rPr>
          <w:rFonts w:ascii="Calibri" w:hAnsi="Calibri" w:cs="Calibri"/>
          <w:szCs w:val="22"/>
        </w:rPr>
        <w:t>via</w:t>
      </w:r>
      <w:r w:rsidR="00F46C35" w:rsidRPr="002443EF">
        <w:rPr>
          <w:rFonts w:ascii="Calibri" w:hAnsi="Calibri" w:cs="Calibri"/>
          <w:szCs w:val="22"/>
        </w:rPr>
        <w:t xml:space="preserve"> foreclosure.</w:t>
      </w:r>
    </w:p>
    <w:p w14:paraId="0CCF21CE" w14:textId="015094EF" w:rsidR="00B37BE9" w:rsidRPr="002443EF" w:rsidRDefault="00B37BE9" w:rsidP="00F46C35">
      <w:pPr>
        <w:rPr>
          <w:rFonts w:ascii="Calibri" w:hAnsi="Calibri" w:cs="Calibri"/>
          <w:szCs w:val="22"/>
        </w:rPr>
      </w:pPr>
    </w:p>
    <w:p w14:paraId="439239E2" w14:textId="5FD0E5BA" w:rsidR="000A1791" w:rsidRPr="002443EF" w:rsidRDefault="00B37BE9" w:rsidP="000A1791">
      <w:pPr>
        <w:rPr>
          <w:rFonts w:ascii="Calibri" w:hAnsi="Calibri" w:cs="Calibri"/>
          <w:szCs w:val="22"/>
        </w:rPr>
      </w:pPr>
      <w:r w:rsidRPr="002443EF">
        <w:rPr>
          <w:rFonts w:ascii="Calibri" w:hAnsi="Calibri" w:cs="Calibri"/>
          <w:szCs w:val="22"/>
        </w:rPr>
        <w:t xml:space="preserve">The rush of immigration </w:t>
      </w:r>
      <w:r w:rsidR="00A0280E">
        <w:rPr>
          <w:rFonts w:ascii="Calibri" w:hAnsi="Calibri" w:cs="Calibri"/>
          <w:szCs w:val="22"/>
        </w:rPr>
        <w:t xml:space="preserve">into America </w:t>
      </w:r>
      <w:r w:rsidRPr="002443EF">
        <w:rPr>
          <w:rFonts w:ascii="Calibri" w:hAnsi="Calibri" w:cs="Calibri"/>
          <w:szCs w:val="22"/>
        </w:rPr>
        <w:t>in the late 1800s</w:t>
      </w:r>
      <w:r w:rsidR="00A0280E">
        <w:rPr>
          <w:rFonts w:ascii="Calibri" w:hAnsi="Calibri" w:cs="Calibri"/>
          <w:szCs w:val="22"/>
        </w:rPr>
        <w:t>/</w:t>
      </w:r>
      <w:r w:rsidRPr="002443EF">
        <w:rPr>
          <w:rFonts w:ascii="Calibri" w:hAnsi="Calibri" w:cs="Calibri"/>
          <w:szCs w:val="22"/>
        </w:rPr>
        <w:t xml:space="preserve">early 1900s prompted </w:t>
      </w:r>
      <w:r w:rsidR="00A0280E">
        <w:rPr>
          <w:rFonts w:ascii="Calibri" w:hAnsi="Calibri" w:cs="Calibri"/>
          <w:szCs w:val="22"/>
        </w:rPr>
        <w:t xml:space="preserve">a growing </w:t>
      </w:r>
      <w:r w:rsidRPr="002443EF">
        <w:rPr>
          <w:rFonts w:ascii="Calibri" w:hAnsi="Calibri" w:cs="Calibri"/>
          <w:szCs w:val="22"/>
        </w:rPr>
        <w:t>need for affordable property.</w:t>
      </w:r>
      <w:r w:rsidR="00BA192B" w:rsidRPr="002443EF">
        <w:rPr>
          <w:rFonts w:ascii="Calibri" w:hAnsi="Calibri" w:cs="Calibri"/>
          <w:szCs w:val="22"/>
        </w:rPr>
        <w:t xml:space="preserve"> </w:t>
      </w:r>
      <w:r w:rsidR="00A0280E">
        <w:rPr>
          <w:rFonts w:ascii="Calibri" w:hAnsi="Calibri" w:cs="Calibri"/>
          <w:szCs w:val="22"/>
        </w:rPr>
        <w:t>Unsurprisingly,</w:t>
      </w:r>
      <w:r w:rsidR="00BA192B" w:rsidRPr="002443EF">
        <w:rPr>
          <w:rFonts w:ascii="Calibri" w:hAnsi="Calibri" w:cs="Calibri"/>
          <w:szCs w:val="22"/>
        </w:rPr>
        <w:t xml:space="preserve"> </w:t>
      </w:r>
      <w:r w:rsidR="00A453F4">
        <w:rPr>
          <w:rFonts w:ascii="Calibri" w:hAnsi="Calibri" w:cs="Calibri"/>
          <w:szCs w:val="22"/>
        </w:rPr>
        <w:t xml:space="preserve">an increasing number of </w:t>
      </w:r>
      <w:r w:rsidR="00BA192B" w:rsidRPr="002443EF">
        <w:rPr>
          <w:rFonts w:ascii="Calibri" w:hAnsi="Calibri" w:cs="Calibri"/>
          <w:szCs w:val="22"/>
        </w:rPr>
        <w:t xml:space="preserve">private lenders </w:t>
      </w:r>
      <w:r w:rsidR="00A453F4">
        <w:rPr>
          <w:rFonts w:ascii="Calibri" w:hAnsi="Calibri" w:cs="Calibri"/>
          <w:szCs w:val="22"/>
        </w:rPr>
        <w:t>started issuing</w:t>
      </w:r>
      <w:r w:rsidR="00BA192B" w:rsidRPr="002443EF">
        <w:rPr>
          <w:rFonts w:ascii="Calibri" w:hAnsi="Calibri" w:cs="Calibri"/>
          <w:szCs w:val="22"/>
        </w:rPr>
        <w:t xml:space="preserve"> mortgages</w:t>
      </w:r>
      <w:r w:rsidR="00A453F4">
        <w:rPr>
          <w:rFonts w:ascii="Calibri" w:hAnsi="Calibri" w:cs="Calibri"/>
          <w:szCs w:val="22"/>
        </w:rPr>
        <w:t xml:space="preserve"> to supply the demand</w:t>
      </w:r>
      <w:r w:rsidR="00A0280E">
        <w:rPr>
          <w:rFonts w:ascii="Calibri" w:hAnsi="Calibri" w:cs="Calibri"/>
          <w:szCs w:val="22"/>
        </w:rPr>
        <w:t>.</w:t>
      </w:r>
      <w:r w:rsidR="00BA192B" w:rsidRPr="002443EF">
        <w:rPr>
          <w:rFonts w:ascii="Calibri" w:hAnsi="Calibri" w:cs="Calibri"/>
          <w:szCs w:val="22"/>
        </w:rPr>
        <w:t xml:space="preserve"> </w:t>
      </w:r>
      <w:r w:rsidR="00A0280E">
        <w:rPr>
          <w:rFonts w:ascii="Calibri" w:hAnsi="Calibri" w:cs="Calibri"/>
          <w:szCs w:val="22"/>
        </w:rPr>
        <w:t xml:space="preserve">These </w:t>
      </w:r>
      <w:r w:rsidR="00A0280E" w:rsidRPr="002443EF">
        <w:rPr>
          <w:rFonts w:ascii="Calibri" w:hAnsi="Calibri" w:cs="Calibri"/>
          <w:szCs w:val="22"/>
        </w:rPr>
        <w:t>mortgages</w:t>
      </w:r>
      <w:r w:rsidR="00A453F4">
        <w:rPr>
          <w:rFonts w:ascii="Calibri" w:hAnsi="Calibri" w:cs="Calibri"/>
          <w:szCs w:val="22"/>
        </w:rPr>
        <w:t xml:space="preserve"> typically</w:t>
      </w:r>
      <w:r w:rsidR="00A0280E" w:rsidRPr="002443EF">
        <w:rPr>
          <w:rFonts w:ascii="Calibri" w:hAnsi="Calibri" w:cs="Calibri"/>
          <w:szCs w:val="22"/>
        </w:rPr>
        <w:t xml:space="preserve"> </w:t>
      </w:r>
      <w:r w:rsidR="00BA192B" w:rsidRPr="002443EF">
        <w:rPr>
          <w:rFonts w:ascii="Calibri" w:hAnsi="Calibri" w:cs="Calibri"/>
          <w:szCs w:val="22"/>
        </w:rPr>
        <w:t xml:space="preserve">required a </w:t>
      </w:r>
      <w:r w:rsidR="000A1791" w:rsidRPr="002443EF">
        <w:rPr>
          <w:rFonts w:ascii="Calibri" w:hAnsi="Calibri" w:cs="Calibri"/>
          <w:szCs w:val="22"/>
        </w:rPr>
        <w:t xml:space="preserve">50% down payment </w:t>
      </w:r>
      <w:r w:rsidR="00A0280E">
        <w:rPr>
          <w:rFonts w:ascii="Calibri" w:hAnsi="Calibri" w:cs="Calibri"/>
          <w:szCs w:val="22"/>
        </w:rPr>
        <w:t>on</w:t>
      </w:r>
      <w:r w:rsidR="000A1791" w:rsidRPr="002443EF">
        <w:rPr>
          <w:rFonts w:ascii="Calibri" w:hAnsi="Calibri" w:cs="Calibri"/>
          <w:szCs w:val="22"/>
        </w:rPr>
        <w:t xml:space="preserve"> a </w:t>
      </w:r>
      <w:r w:rsidR="009305DC" w:rsidRPr="002443EF">
        <w:rPr>
          <w:rFonts w:ascii="Calibri" w:hAnsi="Calibri" w:cs="Calibri"/>
          <w:szCs w:val="22"/>
        </w:rPr>
        <w:t>5-year</w:t>
      </w:r>
      <w:r w:rsidR="000A1791" w:rsidRPr="002443EF">
        <w:rPr>
          <w:rFonts w:ascii="Calibri" w:hAnsi="Calibri" w:cs="Calibri"/>
          <w:szCs w:val="22"/>
        </w:rPr>
        <w:t xml:space="preserve"> </w:t>
      </w:r>
      <w:r w:rsidR="00A0280E">
        <w:rPr>
          <w:rFonts w:ascii="Calibri" w:hAnsi="Calibri" w:cs="Calibri"/>
          <w:szCs w:val="22"/>
        </w:rPr>
        <w:t>term</w:t>
      </w:r>
      <w:r w:rsidR="005A47EB" w:rsidRPr="002443EF">
        <w:rPr>
          <w:rFonts w:ascii="Calibri" w:hAnsi="Calibri" w:cs="Calibri"/>
          <w:szCs w:val="22"/>
        </w:rPr>
        <w:t xml:space="preserve"> where the homebuyer would make interest-only payments</w:t>
      </w:r>
      <w:r w:rsidR="00A0280E">
        <w:rPr>
          <w:rFonts w:ascii="Calibri" w:hAnsi="Calibri" w:cs="Calibri"/>
          <w:szCs w:val="22"/>
        </w:rPr>
        <w:t xml:space="preserve"> for the</w:t>
      </w:r>
      <w:r w:rsidR="00A453F4">
        <w:rPr>
          <w:rFonts w:ascii="Calibri" w:hAnsi="Calibri" w:cs="Calibri"/>
          <w:szCs w:val="22"/>
        </w:rPr>
        <w:t xml:space="preserve"> entire</w:t>
      </w:r>
      <w:r w:rsidR="00A0280E">
        <w:rPr>
          <w:rFonts w:ascii="Calibri" w:hAnsi="Calibri" w:cs="Calibri"/>
          <w:szCs w:val="22"/>
        </w:rPr>
        <w:t xml:space="preserve"> 5 years</w:t>
      </w:r>
      <w:r w:rsidR="00A453F4">
        <w:rPr>
          <w:rFonts w:ascii="Calibri" w:hAnsi="Calibri" w:cs="Calibri"/>
          <w:szCs w:val="22"/>
        </w:rPr>
        <w:t>, followed by</w:t>
      </w:r>
      <w:r w:rsidR="005A47EB" w:rsidRPr="002443EF">
        <w:rPr>
          <w:rFonts w:ascii="Calibri" w:hAnsi="Calibri" w:cs="Calibri"/>
          <w:szCs w:val="22"/>
        </w:rPr>
        <w:t xml:space="preserve"> a balloon payment </w:t>
      </w:r>
      <w:r w:rsidR="00A453F4">
        <w:rPr>
          <w:rFonts w:ascii="Calibri" w:hAnsi="Calibri" w:cs="Calibri"/>
          <w:szCs w:val="22"/>
        </w:rPr>
        <w:t xml:space="preserve">at </w:t>
      </w:r>
      <w:r w:rsidR="005A47EB" w:rsidRPr="002443EF">
        <w:rPr>
          <w:rFonts w:ascii="Calibri" w:hAnsi="Calibri" w:cs="Calibri"/>
          <w:szCs w:val="22"/>
        </w:rPr>
        <w:t>the end</w:t>
      </w:r>
      <w:r w:rsidR="00A453F4">
        <w:rPr>
          <w:rFonts w:ascii="Calibri" w:hAnsi="Calibri" w:cs="Calibri"/>
          <w:szCs w:val="22"/>
        </w:rPr>
        <w:t xml:space="preserve"> to cover the principal borrowed</w:t>
      </w:r>
      <w:r w:rsidR="000A1791" w:rsidRPr="002443EF">
        <w:rPr>
          <w:rFonts w:ascii="Calibri" w:hAnsi="Calibri" w:cs="Calibri"/>
          <w:szCs w:val="22"/>
        </w:rPr>
        <w:t>.</w:t>
      </w:r>
      <w:r w:rsidR="00BA192B" w:rsidRPr="002443EF">
        <w:rPr>
          <w:rFonts w:ascii="Calibri" w:hAnsi="Calibri" w:cs="Calibri"/>
          <w:szCs w:val="22"/>
        </w:rPr>
        <w:t xml:space="preserve"> These terms remained the same up until the Great Depression. </w:t>
      </w:r>
    </w:p>
    <w:p w14:paraId="7C3DA3B9" w14:textId="63BEECE3" w:rsidR="000A1791" w:rsidRPr="002443EF" w:rsidRDefault="000A1791">
      <w:pPr>
        <w:rPr>
          <w:rFonts w:ascii="Calibri" w:hAnsi="Calibri" w:cs="Calibri"/>
          <w:szCs w:val="22"/>
        </w:rPr>
      </w:pPr>
    </w:p>
    <w:p w14:paraId="339C538F" w14:textId="3FABFD5B" w:rsidR="005A47EB" w:rsidRPr="002443EF" w:rsidRDefault="00BA192B" w:rsidP="000A1791">
      <w:pPr>
        <w:rPr>
          <w:rFonts w:ascii="Calibri" w:hAnsi="Calibri" w:cs="Calibri"/>
          <w:szCs w:val="22"/>
        </w:rPr>
      </w:pPr>
      <w:r w:rsidRPr="002443EF">
        <w:rPr>
          <w:rFonts w:ascii="Calibri" w:hAnsi="Calibri" w:cs="Calibri"/>
          <w:szCs w:val="22"/>
        </w:rPr>
        <w:t>When the</w:t>
      </w:r>
      <w:r w:rsidR="00710EC6" w:rsidRPr="002443EF">
        <w:rPr>
          <w:rFonts w:ascii="Calibri" w:hAnsi="Calibri" w:cs="Calibri"/>
          <w:szCs w:val="22"/>
        </w:rPr>
        <w:t xml:space="preserve"> Great Depression</w:t>
      </w:r>
      <w:r w:rsidRPr="002443EF">
        <w:rPr>
          <w:rFonts w:ascii="Calibri" w:hAnsi="Calibri" w:cs="Calibri"/>
          <w:szCs w:val="22"/>
        </w:rPr>
        <w:t xml:space="preserve"> hit,</w:t>
      </w:r>
      <w:r w:rsidR="00A453F4">
        <w:rPr>
          <w:rFonts w:ascii="Calibri" w:hAnsi="Calibri" w:cs="Calibri"/>
          <w:szCs w:val="22"/>
        </w:rPr>
        <w:t xml:space="preserve"> however,</w:t>
      </w:r>
      <w:r w:rsidR="00710EC6" w:rsidRPr="002443EF">
        <w:rPr>
          <w:rFonts w:ascii="Calibri" w:hAnsi="Calibri" w:cs="Calibri"/>
          <w:szCs w:val="22"/>
        </w:rPr>
        <w:t xml:space="preserve"> borrowers</w:t>
      </w:r>
      <w:r w:rsidRPr="002443EF">
        <w:rPr>
          <w:rFonts w:ascii="Calibri" w:hAnsi="Calibri" w:cs="Calibri"/>
          <w:szCs w:val="22"/>
        </w:rPr>
        <w:t xml:space="preserve"> were </w:t>
      </w:r>
      <w:r w:rsidR="00710EC6" w:rsidRPr="002443EF">
        <w:rPr>
          <w:rFonts w:ascii="Calibri" w:hAnsi="Calibri" w:cs="Calibri"/>
          <w:szCs w:val="22"/>
        </w:rPr>
        <w:t>unable to afford m</w:t>
      </w:r>
      <w:r w:rsidR="009305DC" w:rsidRPr="002443EF">
        <w:rPr>
          <w:rFonts w:ascii="Calibri" w:hAnsi="Calibri" w:cs="Calibri"/>
          <w:szCs w:val="22"/>
        </w:rPr>
        <w:t xml:space="preserve">ortgages under </w:t>
      </w:r>
      <w:r w:rsidR="00A453F4">
        <w:rPr>
          <w:rFonts w:ascii="Calibri" w:hAnsi="Calibri" w:cs="Calibri"/>
          <w:szCs w:val="22"/>
        </w:rPr>
        <w:t>those</w:t>
      </w:r>
      <w:r w:rsidR="009305DC" w:rsidRPr="002443EF">
        <w:rPr>
          <w:rFonts w:ascii="Calibri" w:hAnsi="Calibri" w:cs="Calibri"/>
          <w:szCs w:val="22"/>
        </w:rPr>
        <w:t xml:space="preserve"> terms and l</w:t>
      </w:r>
      <w:r w:rsidR="00B37BE9" w:rsidRPr="002443EF">
        <w:rPr>
          <w:rFonts w:ascii="Calibri" w:hAnsi="Calibri" w:cs="Calibri"/>
          <w:szCs w:val="22"/>
        </w:rPr>
        <w:t xml:space="preserve">enders </w:t>
      </w:r>
      <w:r w:rsidR="00A453F4">
        <w:rPr>
          <w:rFonts w:ascii="Calibri" w:hAnsi="Calibri" w:cs="Calibri"/>
          <w:szCs w:val="22"/>
        </w:rPr>
        <w:t xml:space="preserve">were left </w:t>
      </w:r>
      <w:r w:rsidR="00710EC6" w:rsidRPr="002443EF">
        <w:rPr>
          <w:rFonts w:ascii="Calibri" w:hAnsi="Calibri" w:cs="Calibri"/>
          <w:szCs w:val="22"/>
        </w:rPr>
        <w:t xml:space="preserve">without </w:t>
      </w:r>
      <w:r w:rsidR="00A453F4">
        <w:rPr>
          <w:rFonts w:ascii="Calibri" w:hAnsi="Calibri" w:cs="Calibri"/>
          <w:szCs w:val="22"/>
        </w:rPr>
        <w:t>liquidity</w:t>
      </w:r>
      <w:r w:rsidR="00B37BE9" w:rsidRPr="002443EF">
        <w:rPr>
          <w:rFonts w:ascii="Calibri" w:hAnsi="Calibri" w:cs="Calibri"/>
          <w:szCs w:val="22"/>
        </w:rPr>
        <w:t xml:space="preserve"> to lend.</w:t>
      </w:r>
      <w:r w:rsidR="009305DC" w:rsidRPr="002443EF">
        <w:rPr>
          <w:rFonts w:ascii="Calibri" w:hAnsi="Calibri" w:cs="Calibri"/>
          <w:szCs w:val="22"/>
        </w:rPr>
        <w:t xml:space="preserve"> </w:t>
      </w:r>
      <w:r w:rsidR="00B37BE9" w:rsidRPr="002443EF">
        <w:rPr>
          <w:rFonts w:ascii="Calibri" w:hAnsi="Calibri" w:cs="Calibri"/>
          <w:szCs w:val="22"/>
        </w:rPr>
        <w:t>President Franklin D. Roosevelt responded to the economic catastrophe by:</w:t>
      </w:r>
    </w:p>
    <w:p w14:paraId="28BF42EC" w14:textId="6E29EFC9" w:rsidR="0038179C" w:rsidRPr="002443EF" w:rsidRDefault="00B37BE9" w:rsidP="0038179C">
      <w:pPr>
        <w:numPr>
          <w:ilvl w:val="0"/>
          <w:numId w:val="2"/>
        </w:numPr>
        <w:shd w:val="clear" w:color="auto" w:fill="FFFFFF"/>
        <w:spacing w:before="100" w:beforeAutospacing="1" w:after="100" w:afterAutospacing="1"/>
        <w:rPr>
          <w:rFonts w:ascii="Calibri" w:hAnsi="Calibri" w:cs="Calibri"/>
          <w:szCs w:val="22"/>
        </w:rPr>
      </w:pPr>
      <w:r w:rsidRPr="002443EF">
        <w:rPr>
          <w:rFonts w:ascii="Calibri" w:hAnsi="Calibri" w:cs="Calibri"/>
          <w:szCs w:val="22"/>
        </w:rPr>
        <w:t xml:space="preserve">Establishing the </w:t>
      </w:r>
      <w:r w:rsidR="0038179C" w:rsidRPr="002443EF">
        <w:rPr>
          <w:rFonts w:ascii="Calibri" w:hAnsi="Calibri" w:cs="Calibri"/>
          <w:szCs w:val="22"/>
        </w:rPr>
        <w:t>Home Owner</w:t>
      </w:r>
      <w:r w:rsidR="009305DC" w:rsidRPr="002443EF">
        <w:rPr>
          <w:rFonts w:ascii="Calibri" w:hAnsi="Calibri" w:cs="Calibri"/>
          <w:szCs w:val="22"/>
        </w:rPr>
        <w:t>s’</w:t>
      </w:r>
      <w:r w:rsidR="0038179C" w:rsidRPr="002443EF">
        <w:rPr>
          <w:rFonts w:ascii="Calibri" w:hAnsi="Calibri" w:cs="Calibri"/>
          <w:szCs w:val="22"/>
        </w:rPr>
        <w:t xml:space="preserve"> Loan Corporation </w:t>
      </w:r>
      <w:r w:rsidRPr="002443EF">
        <w:rPr>
          <w:rFonts w:ascii="Calibri" w:hAnsi="Calibri" w:cs="Calibri"/>
          <w:szCs w:val="22"/>
        </w:rPr>
        <w:t xml:space="preserve">(HOLC) to purchase </w:t>
      </w:r>
      <w:r w:rsidR="0038179C" w:rsidRPr="002443EF">
        <w:rPr>
          <w:rFonts w:ascii="Calibri" w:hAnsi="Calibri" w:cs="Calibri"/>
          <w:szCs w:val="22"/>
        </w:rPr>
        <w:t>defaulted mortgages from banks</w:t>
      </w:r>
      <w:r w:rsidR="00A453F4">
        <w:rPr>
          <w:rFonts w:ascii="Calibri" w:hAnsi="Calibri" w:cs="Calibri"/>
          <w:szCs w:val="22"/>
        </w:rPr>
        <w:t xml:space="preserve"> and refinance them with a fixed-rate and longer term.</w:t>
      </w:r>
      <w:r w:rsidR="0038179C" w:rsidRPr="002443EF">
        <w:rPr>
          <w:rFonts w:ascii="Calibri" w:hAnsi="Calibri" w:cs="Calibri"/>
          <w:szCs w:val="22"/>
        </w:rPr>
        <w:t> </w:t>
      </w:r>
    </w:p>
    <w:p w14:paraId="4C772FED" w14:textId="12A98A4B" w:rsidR="0038179C" w:rsidRPr="002443EF" w:rsidRDefault="00B37BE9" w:rsidP="0038179C">
      <w:pPr>
        <w:numPr>
          <w:ilvl w:val="0"/>
          <w:numId w:val="2"/>
        </w:numPr>
        <w:shd w:val="clear" w:color="auto" w:fill="FFFFFF"/>
        <w:spacing w:before="100" w:beforeAutospacing="1" w:after="100" w:afterAutospacing="1"/>
        <w:rPr>
          <w:rFonts w:ascii="Calibri" w:hAnsi="Calibri" w:cs="Calibri"/>
          <w:szCs w:val="22"/>
        </w:rPr>
      </w:pPr>
      <w:r w:rsidRPr="002443EF">
        <w:rPr>
          <w:rFonts w:ascii="Calibri" w:hAnsi="Calibri" w:cs="Calibri"/>
          <w:szCs w:val="22"/>
        </w:rPr>
        <w:t xml:space="preserve">Establishing the </w:t>
      </w:r>
      <w:r w:rsidR="0038179C" w:rsidRPr="002443EF">
        <w:rPr>
          <w:rFonts w:ascii="Calibri" w:hAnsi="Calibri" w:cs="Calibri"/>
          <w:szCs w:val="22"/>
        </w:rPr>
        <w:t>Federal Housing Administration</w:t>
      </w:r>
      <w:r w:rsidRPr="002443EF">
        <w:rPr>
          <w:rFonts w:ascii="Calibri" w:hAnsi="Calibri" w:cs="Calibri"/>
          <w:szCs w:val="22"/>
        </w:rPr>
        <w:t xml:space="preserve"> (FHA) to</w:t>
      </w:r>
      <w:r w:rsidR="0038179C" w:rsidRPr="002443EF">
        <w:rPr>
          <w:rFonts w:ascii="Calibri" w:hAnsi="Calibri" w:cs="Calibri"/>
          <w:szCs w:val="22"/>
        </w:rPr>
        <w:t> provide mortgage insurance.</w:t>
      </w:r>
    </w:p>
    <w:p w14:paraId="137668EC" w14:textId="25FE98B6" w:rsidR="0038179C" w:rsidRPr="002443EF" w:rsidRDefault="00B37BE9" w:rsidP="0038179C">
      <w:pPr>
        <w:numPr>
          <w:ilvl w:val="0"/>
          <w:numId w:val="2"/>
        </w:numPr>
        <w:shd w:val="clear" w:color="auto" w:fill="FFFFFF"/>
        <w:spacing w:before="100" w:beforeAutospacing="1" w:after="100" w:afterAutospacing="1"/>
        <w:rPr>
          <w:rFonts w:ascii="Calibri" w:hAnsi="Calibri" w:cs="Calibri"/>
          <w:szCs w:val="22"/>
        </w:rPr>
      </w:pPr>
      <w:r w:rsidRPr="002443EF">
        <w:rPr>
          <w:rFonts w:ascii="Calibri" w:hAnsi="Calibri" w:cs="Calibri"/>
          <w:szCs w:val="22"/>
        </w:rPr>
        <w:t xml:space="preserve">Establishing the </w:t>
      </w:r>
      <w:r w:rsidR="0038179C" w:rsidRPr="002443EF">
        <w:rPr>
          <w:rFonts w:ascii="Calibri" w:hAnsi="Calibri" w:cs="Calibri"/>
          <w:szCs w:val="22"/>
        </w:rPr>
        <w:t>Federal National Mortgage Association</w:t>
      </w:r>
      <w:r w:rsidRPr="002443EF">
        <w:rPr>
          <w:rFonts w:ascii="Calibri" w:hAnsi="Calibri" w:cs="Calibri"/>
          <w:szCs w:val="22"/>
        </w:rPr>
        <w:t xml:space="preserve"> (</w:t>
      </w:r>
      <w:r w:rsidR="00896240" w:rsidRPr="002443EF">
        <w:rPr>
          <w:rFonts w:ascii="Calibri" w:hAnsi="Calibri" w:cs="Calibri"/>
          <w:szCs w:val="22"/>
        </w:rPr>
        <w:t xml:space="preserve">FNMA or </w:t>
      </w:r>
      <w:r w:rsidRPr="002443EF">
        <w:rPr>
          <w:rFonts w:ascii="Calibri" w:hAnsi="Calibri" w:cs="Calibri"/>
          <w:szCs w:val="22"/>
        </w:rPr>
        <w:t>Fannie Mae) to</w:t>
      </w:r>
      <w:r w:rsidR="0038179C" w:rsidRPr="002443EF">
        <w:rPr>
          <w:rFonts w:ascii="Calibri" w:hAnsi="Calibri" w:cs="Calibri"/>
          <w:szCs w:val="22"/>
        </w:rPr>
        <w:t> create a secondary market for mortgages</w:t>
      </w:r>
      <w:r w:rsidRPr="002443EF">
        <w:rPr>
          <w:rFonts w:ascii="Calibri" w:hAnsi="Calibri" w:cs="Calibri"/>
          <w:szCs w:val="22"/>
        </w:rPr>
        <w:t xml:space="preserve"> (thus providing liquidity for lenders</w:t>
      </w:r>
      <w:r w:rsidR="00B0007A" w:rsidRPr="002443EF">
        <w:rPr>
          <w:rFonts w:ascii="Calibri" w:hAnsi="Calibri" w:cs="Calibri"/>
          <w:szCs w:val="22"/>
        </w:rPr>
        <w:t xml:space="preserve"> to be able to offer more mortgages</w:t>
      </w:r>
      <w:r w:rsidRPr="002443EF">
        <w:rPr>
          <w:rFonts w:ascii="Calibri" w:hAnsi="Calibri" w:cs="Calibri"/>
          <w:szCs w:val="22"/>
        </w:rPr>
        <w:t>)</w:t>
      </w:r>
      <w:r w:rsidR="0038179C" w:rsidRPr="002443EF">
        <w:rPr>
          <w:rFonts w:ascii="Calibri" w:hAnsi="Calibri" w:cs="Calibri"/>
          <w:szCs w:val="22"/>
        </w:rPr>
        <w:t>.</w:t>
      </w:r>
    </w:p>
    <w:p w14:paraId="40A3E6B3" w14:textId="0B91830C" w:rsidR="0038179C" w:rsidRPr="002443EF" w:rsidRDefault="00B0007A" w:rsidP="0038179C">
      <w:pPr>
        <w:numPr>
          <w:ilvl w:val="0"/>
          <w:numId w:val="2"/>
        </w:numPr>
        <w:shd w:val="clear" w:color="auto" w:fill="FFFFFF"/>
        <w:spacing w:before="100" w:beforeAutospacing="1" w:after="100" w:afterAutospacing="1"/>
        <w:rPr>
          <w:rFonts w:ascii="Calibri" w:hAnsi="Calibri" w:cs="Calibri"/>
          <w:szCs w:val="22"/>
        </w:rPr>
      </w:pPr>
      <w:r w:rsidRPr="002443EF">
        <w:rPr>
          <w:rFonts w:ascii="Calibri" w:hAnsi="Calibri" w:cs="Calibri"/>
          <w:szCs w:val="22"/>
        </w:rPr>
        <w:t xml:space="preserve">Establishing the </w:t>
      </w:r>
      <w:r w:rsidR="0038179C" w:rsidRPr="002443EF">
        <w:rPr>
          <w:rFonts w:ascii="Calibri" w:hAnsi="Calibri" w:cs="Calibri"/>
          <w:szCs w:val="22"/>
        </w:rPr>
        <w:t>Federal Deposit Insurance Corporation </w:t>
      </w:r>
      <w:r w:rsidRPr="002443EF">
        <w:rPr>
          <w:rFonts w:ascii="Calibri" w:hAnsi="Calibri" w:cs="Calibri"/>
          <w:szCs w:val="22"/>
        </w:rPr>
        <w:t>to insure</w:t>
      </w:r>
      <w:r w:rsidR="0038179C" w:rsidRPr="002443EF">
        <w:rPr>
          <w:rFonts w:ascii="Calibri" w:hAnsi="Calibri" w:cs="Calibri"/>
          <w:szCs w:val="22"/>
        </w:rPr>
        <w:t xml:space="preserve"> bank deposits.</w:t>
      </w:r>
    </w:p>
    <w:p w14:paraId="117C820D" w14:textId="1752DCFA" w:rsidR="00081542" w:rsidRPr="002443EF" w:rsidRDefault="00B0007A" w:rsidP="00B0007A">
      <w:pPr>
        <w:numPr>
          <w:ilvl w:val="0"/>
          <w:numId w:val="2"/>
        </w:numPr>
        <w:shd w:val="clear" w:color="auto" w:fill="FFFFFF"/>
        <w:spacing w:before="100" w:beforeAutospacing="1" w:after="100" w:afterAutospacing="1"/>
        <w:rPr>
          <w:rFonts w:ascii="Calibri" w:hAnsi="Calibri" w:cs="Calibri"/>
          <w:szCs w:val="22"/>
        </w:rPr>
      </w:pPr>
      <w:r w:rsidRPr="002443EF">
        <w:rPr>
          <w:rFonts w:ascii="Calibri" w:hAnsi="Calibri" w:cs="Calibri"/>
          <w:szCs w:val="22"/>
        </w:rPr>
        <w:t xml:space="preserve">Passing the </w:t>
      </w:r>
      <w:r w:rsidR="0038179C" w:rsidRPr="002443EF">
        <w:rPr>
          <w:rFonts w:ascii="Calibri" w:hAnsi="Calibri" w:cs="Calibri"/>
          <w:szCs w:val="22"/>
        </w:rPr>
        <w:t xml:space="preserve">Glass-Steagall Act </w:t>
      </w:r>
      <w:r w:rsidRPr="002443EF">
        <w:rPr>
          <w:rFonts w:ascii="Calibri" w:hAnsi="Calibri" w:cs="Calibri"/>
          <w:szCs w:val="22"/>
        </w:rPr>
        <w:t>to prohibit</w:t>
      </w:r>
      <w:r w:rsidR="0038179C" w:rsidRPr="002443EF">
        <w:rPr>
          <w:rFonts w:ascii="Calibri" w:hAnsi="Calibri" w:cs="Calibri"/>
          <w:szCs w:val="22"/>
        </w:rPr>
        <w:t xml:space="preserve"> banks from investing depositors' funds in risky ventures like the stock marke</w:t>
      </w:r>
      <w:r w:rsidRPr="002443EF">
        <w:rPr>
          <w:rFonts w:ascii="Calibri" w:hAnsi="Calibri" w:cs="Calibri"/>
          <w:szCs w:val="22"/>
        </w:rPr>
        <w:t>t.</w:t>
      </w:r>
    </w:p>
    <w:p w14:paraId="1FC3B016" w14:textId="77777777" w:rsidR="008A2D1D" w:rsidRDefault="00BA192B" w:rsidP="00BA192B">
      <w:pPr>
        <w:shd w:val="clear" w:color="auto" w:fill="FFFFFF"/>
        <w:spacing w:before="100" w:beforeAutospacing="1" w:after="100" w:afterAutospacing="1"/>
        <w:rPr>
          <w:rFonts w:ascii="Calibri" w:hAnsi="Calibri" w:cs="Calibri"/>
          <w:szCs w:val="22"/>
        </w:rPr>
      </w:pPr>
      <w:r w:rsidRPr="002443EF">
        <w:rPr>
          <w:rFonts w:ascii="Calibri" w:hAnsi="Calibri" w:cs="Calibri"/>
          <w:szCs w:val="22"/>
        </w:rPr>
        <w:t xml:space="preserve">These measures (collectively under the New Deal) ushered in the era of mortgages we know today. </w:t>
      </w:r>
    </w:p>
    <w:p w14:paraId="3DFF7BF6" w14:textId="0C0EC536" w:rsidR="007D3789" w:rsidRDefault="009305DC" w:rsidP="00BA192B">
      <w:pPr>
        <w:shd w:val="clear" w:color="auto" w:fill="FFFFFF"/>
        <w:spacing w:before="100" w:beforeAutospacing="1" w:after="100" w:afterAutospacing="1"/>
        <w:rPr>
          <w:rFonts w:ascii="Calibri" w:hAnsi="Calibri" w:cs="Calibri"/>
          <w:szCs w:val="22"/>
        </w:rPr>
      </w:pPr>
      <w:r w:rsidRPr="002443EF">
        <w:rPr>
          <w:rFonts w:ascii="Calibri" w:hAnsi="Calibri" w:cs="Calibri"/>
          <w:szCs w:val="22"/>
        </w:rPr>
        <w:t>I’ll go through 1-3 in more detail below.</w:t>
      </w:r>
    </w:p>
    <w:p w14:paraId="365B8362" w14:textId="540E72B4" w:rsidR="00F278A4" w:rsidRDefault="00F278A4" w:rsidP="00F278A4">
      <w:pPr>
        <w:pStyle w:val="Heading2"/>
      </w:pPr>
      <w:r>
        <w:t>Mortgages from 1934 to Today</w:t>
      </w:r>
    </w:p>
    <w:p w14:paraId="4953386F" w14:textId="77777777" w:rsidR="00F278A4" w:rsidRPr="00F278A4" w:rsidRDefault="00F278A4" w:rsidP="00F278A4"/>
    <w:p w14:paraId="29A874D6" w14:textId="5102E304" w:rsidR="009305DC" w:rsidRPr="0048709B" w:rsidRDefault="009305DC" w:rsidP="00F278A4">
      <w:pPr>
        <w:pStyle w:val="Heading3"/>
      </w:pPr>
      <w:proofErr w:type="gramStart"/>
      <w:r w:rsidRPr="0048709B">
        <w:t>Home Owners’</w:t>
      </w:r>
      <w:proofErr w:type="gramEnd"/>
      <w:r w:rsidRPr="0048709B">
        <w:t xml:space="preserve"> Loan Corporation (HOLC)</w:t>
      </w:r>
    </w:p>
    <w:p w14:paraId="40F91E6F" w14:textId="0BD60565" w:rsidR="009305DC" w:rsidRPr="002443EF" w:rsidRDefault="00072899" w:rsidP="00BA192B">
      <w:pPr>
        <w:shd w:val="clear" w:color="auto" w:fill="FFFFFF"/>
        <w:spacing w:before="100" w:beforeAutospacing="1" w:after="100" w:afterAutospacing="1"/>
        <w:rPr>
          <w:rFonts w:ascii="Calibri" w:hAnsi="Calibri" w:cs="Calibri"/>
          <w:szCs w:val="22"/>
        </w:rPr>
      </w:pPr>
      <w:r w:rsidRPr="002443EF">
        <w:rPr>
          <w:rFonts w:ascii="Calibri" w:hAnsi="Calibri" w:cs="Calibri"/>
          <w:szCs w:val="22"/>
        </w:rPr>
        <w:t>In 1933,</w:t>
      </w:r>
      <w:r w:rsidR="00BA192B" w:rsidRPr="002443EF">
        <w:rPr>
          <w:rFonts w:ascii="Calibri" w:hAnsi="Calibri" w:cs="Calibri"/>
          <w:szCs w:val="22"/>
        </w:rPr>
        <w:t xml:space="preserve"> </w:t>
      </w:r>
      <w:r w:rsidRPr="002443EF">
        <w:rPr>
          <w:rFonts w:ascii="Calibri" w:hAnsi="Calibri" w:cs="Calibri"/>
          <w:szCs w:val="22"/>
        </w:rPr>
        <w:t xml:space="preserve">with </w:t>
      </w:r>
      <w:r w:rsidR="00BA192B" w:rsidRPr="002443EF">
        <w:rPr>
          <w:rFonts w:ascii="Calibri" w:hAnsi="Calibri" w:cs="Calibri"/>
          <w:szCs w:val="22"/>
        </w:rPr>
        <w:t>nearly 25% of homes</w:t>
      </w:r>
      <w:r w:rsidR="0048709B" w:rsidRPr="002443EF">
        <w:rPr>
          <w:rFonts w:ascii="Calibri" w:hAnsi="Calibri" w:cs="Calibri"/>
          <w:szCs w:val="22"/>
        </w:rPr>
        <w:t xml:space="preserve"> already</w:t>
      </w:r>
      <w:r w:rsidR="00BA192B" w:rsidRPr="002443EF">
        <w:rPr>
          <w:rFonts w:ascii="Calibri" w:hAnsi="Calibri" w:cs="Calibri"/>
          <w:szCs w:val="22"/>
        </w:rPr>
        <w:t xml:space="preserve"> in foreclosure</w:t>
      </w:r>
      <w:r w:rsidRPr="002443EF">
        <w:rPr>
          <w:rFonts w:ascii="Calibri" w:hAnsi="Calibri" w:cs="Calibri"/>
          <w:szCs w:val="22"/>
        </w:rPr>
        <w:t xml:space="preserve">, the HOLC was established to refinance the 20-25% of the nation’s outstanding mortgage debt in default to prevent additional foreclosures. The HOLC </w:t>
      </w:r>
      <w:r w:rsidR="00A57136" w:rsidRPr="002443EF">
        <w:rPr>
          <w:rFonts w:ascii="Calibri" w:hAnsi="Calibri" w:cs="Calibri"/>
          <w:szCs w:val="22"/>
        </w:rPr>
        <w:t>purchased nearly a million mortgages</w:t>
      </w:r>
      <w:r w:rsidRPr="002443EF">
        <w:rPr>
          <w:rFonts w:ascii="Calibri" w:hAnsi="Calibri" w:cs="Calibri"/>
          <w:szCs w:val="22"/>
        </w:rPr>
        <w:t xml:space="preserve"> by using capital raised from issuing bonds. </w:t>
      </w:r>
    </w:p>
    <w:p w14:paraId="31455077" w14:textId="51190749" w:rsidR="00A453F4" w:rsidRPr="002443EF" w:rsidRDefault="00A453F4" w:rsidP="00BA192B">
      <w:pPr>
        <w:shd w:val="clear" w:color="auto" w:fill="FFFFFF"/>
        <w:spacing w:before="100" w:beforeAutospacing="1" w:after="100" w:afterAutospacing="1"/>
        <w:rPr>
          <w:rFonts w:ascii="Calibri" w:hAnsi="Calibri" w:cs="Calibri"/>
          <w:szCs w:val="22"/>
        </w:rPr>
      </w:pPr>
      <w:r>
        <w:rPr>
          <w:rFonts w:ascii="Calibri" w:hAnsi="Calibri" w:cs="Calibri"/>
          <w:szCs w:val="22"/>
        </w:rPr>
        <w:t xml:space="preserve">HOLC refinanced mortgages with a </w:t>
      </w:r>
      <w:r w:rsidRPr="002443EF">
        <w:rPr>
          <w:rFonts w:ascii="Calibri" w:hAnsi="Calibri" w:cs="Calibri"/>
          <w:szCs w:val="22"/>
        </w:rPr>
        <w:t xml:space="preserve">~5% interest rate, when most mortgages </w:t>
      </w:r>
      <w:r>
        <w:rPr>
          <w:rFonts w:ascii="Calibri" w:hAnsi="Calibri" w:cs="Calibri"/>
          <w:szCs w:val="22"/>
        </w:rPr>
        <w:t xml:space="preserve">at the time were from </w:t>
      </w:r>
      <w:r w:rsidRPr="002443EF">
        <w:rPr>
          <w:rFonts w:ascii="Calibri" w:hAnsi="Calibri" w:cs="Calibri"/>
          <w:szCs w:val="22"/>
        </w:rPr>
        <w:t>6 to 8%</w:t>
      </w:r>
      <w:r>
        <w:rPr>
          <w:rFonts w:ascii="Calibri" w:hAnsi="Calibri" w:cs="Calibri"/>
          <w:szCs w:val="22"/>
        </w:rPr>
        <w:t xml:space="preserve">, and a </w:t>
      </w:r>
      <w:r w:rsidRPr="002443EF">
        <w:rPr>
          <w:rFonts w:ascii="Calibri" w:hAnsi="Calibri" w:cs="Calibri"/>
          <w:szCs w:val="22"/>
        </w:rPr>
        <w:t xml:space="preserve">15-year amortized </w:t>
      </w:r>
      <w:r>
        <w:rPr>
          <w:rFonts w:ascii="Calibri" w:hAnsi="Calibri" w:cs="Calibri"/>
          <w:szCs w:val="22"/>
        </w:rPr>
        <w:t>term</w:t>
      </w:r>
      <w:r w:rsidRPr="002443EF">
        <w:rPr>
          <w:rFonts w:ascii="Calibri" w:hAnsi="Calibri" w:cs="Calibri"/>
          <w:szCs w:val="22"/>
        </w:rPr>
        <w:t>, when commercial banks (e.g., BAML, JPMC) offered 3 to 6-year terms and thrift banks (S&amp;L lenders) offered 10 to 12-year terms</w:t>
      </w:r>
    </w:p>
    <w:p w14:paraId="061B27D4" w14:textId="45AC63E0" w:rsidR="00081542" w:rsidRPr="0048709B" w:rsidRDefault="00B0007A" w:rsidP="0048709B">
      <w:pPr>
        <w:pStyle w:val="Heading2"/>
      </w:pPr>
      <w:r w:rsidRPr="0048709B">
        <w:t>Federal Housing Administration (</w:t>
      </w:r>
      <w:r w:rsidR="00081542" w:rsidRPr="0048709B">
        <w:t>FHA</w:t>
      </w:r>
      <w:r w:rsidRPr="0048709B">
        <w:t>)</w:t>
      </w:r>
    </w:p>
    <w:p w14:paraId="4BDBB079" w14:textId="41CF9CB0" w:rsidR="00081542" w:rsidRDefault="00081542" w:rsidP="00081542">
      <w:pPr>
        <w:rPr>
          <w:rFonts w:ascii="Calibri" w:hAnsi="Calibri" w:cs="Calibri"/>
          <w:sz w:val="20"/>
          <w:szCs w:val="20"/>
        </w:rPr>
      </w:pPr>
    </w:p>
    <w:p w14:paraId="54BAE45A" w14:textId="293A2FCA" w:rsidR="00B0007A" w:rsidRPr="002443EF" w:rsidRDefault="00BA192B" w:rsidP="008A2D1D">
      <w:r w:rsidRPr="002443EF">
        <w:t>T</w:t>
      </w:r>
      <w:r w:rsidR="00B0007A" w:rsidRPr="002443EF">
        <w:t xml:space="preserve">he FHA was created in 1934 to encourage more lending by </w:t>
      </w:r>
      <w:r w:rsidR="00710EC6" w:rsidRPr="002443EF">
        <w:t>removing barriers for prospective borrowers and reducing risk for lenders</w:t>
      </w:r>
      <w:r w:rsidR="00B0007A" w:rsidRPr="002443EF">
        <w:t>.</w:t>
      </w:r>
      <w:r w:rsidR="00710EC6" w:rsidRPr="002443EF">
        <w:t xml:space="preserve"> </w:t>
      </w:r>
      <w:r w:rsidRPr="002443EF">
        <w:t>It did so by:</w:t>
      </w:r>
    </w:p>
    <w:p w14:paraId="38482389" w14:textId="42881FBA" w:rsidR="00BA192B" w:rsidRPr="002443EF" w:rsidRDefault="00BA192B" w:rsidP="008A2D1D"/>
    <w:p w14:paraId="7B35FE0E" w14:textId="4204C837" w:rsidR="00BA192B" w:rsidRPr="002443EF" w:rsidRDefault="00302611" w:rsidP="008A2D1D">
      <w:pPr>
        <w:pStyle w:val="ListParagraph"/>
        <w:numPr>
          <w:ilvl w:val="0"/>
          <w:numId w:val="10"/>
        </w:numPr>
      </w:pPr>
      <w:r w:rsidRPr="002443EF">
        <w:lastRenderedPageBreak/>
        <w:t>Mitigating default/foreclosure risk for lenders: The FHA insured loans that met certain quality standards (mostly measured by the home’s likeliness to hold its value).</w:t>
      </w:r>
    </w:p>
    <w:p w14:paraId="0C27F512" w14:textId="39D68E51" w:rsidR="00302611" w:rsidRPr="002443EF" w:rsidRDefault="00302611" w:rsidP="008A2D1D">
      <w:pPr>
        <w:pStyle w:val="ListParagraph"/>
        <w:numPr>
          <w:ilvl w:val="0"/>
          <w:numId w:val="10"/>
        </w:numPr>
      </w:pPr>
      <w:r w:rsidRPr="002443EF">
        <w:t xml:space="preserve">Lowering down payment requirements: </w:t>
      </w:r>
      <w:r w:rsidR="00896240" w:rsidRPr="002443EF">
        <w:t xml:space="preserve">The FHA started program to offer 80-90% LTV (loan-to-value) mortgages. To compete, private lenders had to follow suit. </w:t>
      </w:r>
    </w:p>
    <w:p w14:paraId="00930751" w14:textId="281C8D66" w:rsidR="00302611" w:rsidRPr="002443EF" w:rsidRDefault="00302611" w:rsidP="008A2D1D">
      <w:pPr>
        <w:pStyle w:val="ListParagraph"/>
        <w:numPr>
          <w:ilvl w:val="0"/>
          <w:numId w:val="10"/>
        </w:numPr>
      </w:pPr>
      <w:r w:rsidRPr="002443EF">
        <w:t>Offering 15 to 30-year term loans</w:t>
      </w:r>
      <w:r w:rsidR="00896240" w:rsidRPr="002443EF">
        <w:t xml:space="preserve">: From 3 to 5-year terms before. </w:t>
      </w:r>
    </w:p>
    <w:p w14:paraId="69057ABC" w14:textId="66FD7031" w:rsidR="00302611" w:rsidRPr="002443EF" w:rsidRDefault="00302611" w:rsidP="008A2D1D">
      <w:pPr>
        <w:pStyle w:val="ListParagraph"/>
        <w:numPr>
          <w:ilvl w:val="0"/>
          <w:numId w:val="10"/>
        </w:numPr>
      </w:pPr>
      <w:r w:rsidRPr="002443EF">
        <w:t>Establishing amortization periods</w:t>
      </w:r>
      <w:r w:rsidR="00896240" w:rsidRPr="002443EF">
        <w:t>: Amortization involves interest and principal payments on each given repayment period. Before, borrowers would make interest-only payments for the term of the loan, followed by a balloon payment at the end (the principal amount).</w:t>
      </w:r>
    </w:p>
    <w:p w14:paraId="23C5FCD7" w14:textId="50651317" w:rsidR="006F2E6E" w:rsidRPr="002443EF" w:rsidRDefault="006F2E6E" w:rsidP="006F2E6E">
      <w:pPr>
        <w:rPr>
          <w:rFonts w:ascii="Calibri" w:hAnsi="Calibri" w:cs="Calibri"/>
          <w:szCs w:val="22"/>
        </w:rPr>
      </w:pPr>
    </w:p>
    <w:p w14:paraId="41B206D2" w14:textId="59B83E18" w:rsidR="002443EF" w:rsidRPr="008A2D1D" w:rsidRDefault="008A2D1D" w:rsidP="008A2D1D">
      <w:pPr>
        <w:pStyle w:val="ListParagraph"/>
        <w:rPr>
          <w:rFonts w:ascii="Calibri" w:hAnsi="Calibri" w:cs="Calibri"/>
          <w:sz w:val="20"/>
          <w:szCs w:val="20"/>
        </w:rPr>
      </w:pPr>
      <w:r>
        <w:rPr>
          <w:noProof/>
        </w:rPr>
        <mc:AlternateContent>
          <mc:Choice Requires="wps">
            <w:drawing>
              <wp:anchor distT="0" distB="0" distL="114300" distR="114300" simplePos="0" relativeHeight="251661312" behindDoc="0" locked="0" layoutInCell="1" allowOverlap="1" wp14:anchorId="3D233593" wp14:editId="2B5DAC44">
                <wp:simplePos x="0" y="0"/>
                <wp:positionH relativeFrom="column">
                  <wp:posOffset>0</wp:posOffset>
                </wp:positionH>
                <wp:positionV relativeFrom="paragraph">
                  <wp:posOffset>0</wp:posOffset>
                </wp:positionV>
                <wp:extent cx="1828800" cy="1828800"/>
                <wp:effectExtent l="0" t="0" r="6350" b="1905"/>
                <wp:wrapSquare wrapText="bothSides"/>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bg1">
                            <a:lumMod val="85000"/>
                          </a:schemeClr>
                        </a:solidFill>
                        <a:ln w="6350">
                          <a:noFill/>
                        </a:ln>
                      </wps:spPr>
                      <wps:txbx>
                        <w:txbxContent>
                          <w:p w14:paraId="21B099CD" w14:textId="2A18E1BE" w:rsidR="008A2D1D" w:rsidRPr="008A2D1D" w:rsidRDefault="008A2D1D" w:rsidP="008A2D1D">
                            <w:pPr>
                              <w:rPr>
                                <w:rFonts w:ascii="Calibri" w:hAnsi="Calibri" w:cs="Calibri"/>
                                <w:szCs w:val="22"/>
                              </w:rPr>
                            </w:pPr>
                            <w:r>
                              <w:rPr>
                                <w:rFonts w:ascii="Calibri" w:hAnsi="Calibri" w:cs="Calibri"/>
                                <w:szCs w:val="22"/>
                              </w:rPr>
                              <w:t>Footnotes</w:t>
                            </w:r>
                            <w:r w:rsidRPr="008A2D1D">
                              <w:rPr>
                                <w:rFonts w:ascii="Calibri" w:hAnsi="Calibri" w:cs="Calibri"/>
                                <w:szCs w:val="22"/>
                              </w:rPr>
                              <w:t xml:space="preserve">: </w:t>
                            </w:r>
                          </w:p>
                          <w:p w14:paraId="0F0921C5" w14:textId="77777777" w:rsidR="008A2D1D" w:rsidRPr="008A2D1D" w:rsidRDefault="008A2D1D" w:rsidP="008A2D1D">
                            <w:pPr>
                              <w:pStyle w:val="ListParagraph"/>
                              <w:numPr>
                                <w:ilvl w:val="0"/>
                                <w:numId w:val="7"/>
                              </w:numPr>
                              <w:rPr>
                                <w:rFonts w:ascii="Calibri" w:hAnsi="Calibri" w:cs="Calibri"/>
                                <w:szCs w:val="22"/>
                              </w:rPr>
                            </w:pPr>
                            <w:r w:rsidRPr="008A2D1D">
                              <w:rPr>
                                <w:rFonts w:ascii="Calibri" w:hAnsi="Calibri" w:cs="Calibri"/>
                                <w:szCs w:val="22"/>
                              </w:rPr>
                              <w:t>In 1944, The Department of Veterans Affairs started a mortgage insurance system of their own to further encourage lending to WWII veterans returning home. In addition to providing default protection to lenders, the VA also lowered down payment requirements for borrowers.</w:t>
                            </w:r>
                          </w:p>
                          <w:p w14:paraId="6C61434D" w14:textId="77777777" w:rsidR="008A2D1D" w:rsidRPr="008A2D1D" w:rsidRDefault="008A2D1D" w:rsidP="00516BBD">
                            <w:pPr>
                              <w:pStyle w:val="ListParagraph"/>
                              <w:numPr>
                                <w:ilvl w:val="0"/>
                                <w:numId w:val="7"/>
                              </w:numPr>
                              <w:rPr>
                                <w:rFonts w:ascii="Calibri" w:hAnsi="Calibri" w:cs="Calibri"/>
                                <w:szCs w:val="22"/>
                              </w:rPr>
                            </w:pPr>
                            <w:r w:rsidRPr="008A2D1D">
                              <w:rPr>
                                <w:rFonts w:ascii="Calibri" w:hAnsi="Calibri" w:cs="Calibri"/>
                                <w:szCs w:val="22"/>
                              </w:rPr>
                              <w:t>In 1957, Max Karl founded the Mortgage Guarantee Insurance Corporation, the first Private Mortgage Insurance (PMI) company, by raising $250k from friends and other investors after being frustrated by the amount of time and money needed to obtain a home backed by federal insurance.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3D233593" id="_x0000_t202" coordsize="21600,21600" o:spt="202" path="m,l,21600r21600,l21600,xe">
                <v:stroke joinstyle="miter"/>
                <v:path gradientshapeok="t" o:connecttype="rect"/>
              </v:shapetype>
              <v:shape id="Text Box 2" o:spid="_x0000_s1026" type="#_x0000_t202" style="position:absolute;left:0;text-align:left;margin-left:0;margin-top:0;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" fillcolor="#d8d8d8 [2732]" stroked="f" strokeweight=".5pt">
                <v:textbox style="mso-fit-shape-to-text:t">
                  <w:txbxContent>
                    <w:p w14:paraId="21B099CD" w14:textId="2A18E1BE" w:rsidR="008A2D1D" w:rsidRPr="008A2D1D" w:rsidRDefault="008A2D1D" w:rsidP="008A2D1D">
                      <w:pPr>
                        <w:rPr>
                          <w:rFonts w:ascii="Calibri" w:hAnsi="Calibri" w:cs="Calibri"/>
                          <w:szCs w:val="22"/>
                        </w:rPr>
                      </w:pPr>
                      <w:r>
                        <w:rPr>
                          <w:rFonts w:ascii="Calibri" w:hAnsi="Calibri" w:cs="Calibri"/>
                          <w:szCs w:val="22"/>
                        </w:rPr>
                        <w:t>Footnotes</w:t>
                      </w:r>
                      <w:r w:rsidRPr="008A2D1D">
                        <w:rPr>
                          <w:rFonts w:ascii="Calibri" w:hAnsi="Calibri" w:cs="Calibri"/>
                          <w:szCs w:val="22"/>
                        </w:rPr>
                        <w:t xml:space="preserve">: </w:t>
                      </w:r>
                    </w:p>
                    <w:p w14:paraId="0F0921C5" w14:textId="77777777" w:rsidR="008A2D1D" w:rsidRPr="008A2D1D" w:rsidRDefault="008A2D1D" w:rsidP="008A2D1D">
                      <w:pPr>
                        <w:pStyle w:val="ListParagraph"/>
                        <w:numPr>
                          <w:ilvl w:val="0"/>
                          <w:numId w:val="7"/>
                        </w:numPr>
                        <w:rPr>
                          <w:rFonts w:ascii="Calibri" w:hAnsi="Calibri" w:cs="Calibri"/>
                          <w:szCs w:val="22"/>
                        </w:rPr>
                      </w:pPr>
                      <w:r w:rsidRPr="008A2D1D">
                        <w:rPr>
                          <w:rFonts w:ascii="Calibri" w:hAnsi="Calibri" w:cs="Calibri"/>
                          <w:szCs w:val="22"/>
                        </w:rPr>
                        <w:t>In 1944, The Department of Veterans Affairs started a mortgage insurance system of their own to further encourage lending to WWII veterans returning home. In addition to providing default protection to lenders, the VA also lowered down payment requirements for borrowers.</w:t>
                      </w:r>
                    </w:p>
                    <w:p w14:paraId="6C61434D" w14:textId="77777777" w:rsidR="008A2D1D" w:rsidRPr="008A2D1D" w:rsidRDefault="008A2D1D" w:rsidP="00516BBD">
                      <w:pPr>
                        <w:pStyle w:val="ListParagraph"/>
                        <w:numPr>
                          <w:ilvl w:val="0"/>
                          <w:numId w:val="7"/>
                        </w:numPr>
                        <w:rPr>
                          <w:rFonts w:ascii="Calibri" w:hAnsi="Calibri" w:cs="Calibri"/>
                          <w:szCs w:val="22"/>
                        </w:rPr>
                      </w:pPr>
                      <w:r w:rsidRPr="008A2D1D">
                        <w:rPr>
                          <w:rFonts w:ascii="Calibri" w:hAnsi="Calibri" w:cs="Calibri"/>
                          <w:szCs w:val="22"/>
                        </w:rPr>
                        <w:t>In 1957, Max Karl founded the Mortgage Guarantee Insurance Corporation, the first Private Mortgage Insurance (PMI) company, by raising $250k from friends and other investors after being frustrated by the amount of time and money needed to obtain a home backed by federal insurance.</w:t>
                      </w:r>
                    </w:p>
                  </w:txbxContent>
                </v:textbox>
                <w10:wrap type="square"/>
              </v:shape>
            </w:pict>
          </mc:Fallback>
        </mc:AlternateContent>
      </w:r>
    </w:p>
    <w:p w14:paraId="32BE0F07" w14:textId="6D7F4036" w:rsidR="00081542" w:rsidRPr="0048709B" w:rsidRDefault="00896240" w:rsidP="00F278A4">
      <w:pPr>
        <w:pStyle w:val="Heading3"/>
      </w:pPr>
      <w:r w:rsidRPr="0048709B">
        <w:t xml:space="preserve">Federal National Mortgage Association (FNMA or </w:t>
      </w:r>
      <w:r w:rsidR="00081542" w:rsidRPr="0048709B">
        <w:t>Fannie Mae</w:t>
      </w:r>
      <w:r w:rsidRPr="0048709B">
        <w:t>)</w:t>
      </w:r>
    </w:p>
    <w:p w14:paraId="4A5965A9" w14:textId="629DE7BF" w:rsidR="00896240" w:rsidRDefault="00896240" w:rsidP="00081542">
      <w:pPr>
        <w:rPr>
          <w:rFonts w:ascii="Calibri" w:hAnsi="Calibri" w:cs="Calibri"/>
          <w:sz w:val="20"/>
          <w:szCs w:val="20"/>
        </w:rPr>
      </w:pPr>
    </w:p>
    <w:p w14:paraId="5ED0850B" w14:textId="207D602B" w:rsidR="00896240" w:rsidRPr="002443EF" w:rsidRDefault="00896240" w:rsidP="008A2D1D">
      <w:r w:rsidRPr="002443EF">
        <w:t xml:space="preserve">Fannie Mae was created in 1938 to provide liquidity to lenders </w:t>
      </w:r>
      <w:r w:rsidR="008148C2" w:rsidRPr="002443EF">
        <w:t>to</w:t>
      </w:r>
      <w:r w:rsidR="00BE489A" w:rsidRPr="002443EF">
        <w:t xml:space="preserve"> facilitate more lending</w:t>
      </w:r>
      <w:r w:rsidRPr="002443EF">
        <w:t xml:space="preserve"> by purchasing individual </w:t>
      </w:r>
      <w:r w:rsidR="00BE489A" w:rsidRPr="002443EF">
        <w:t xml:space="preserve">FHA-insured loans </w:t>
      </w:r>
      <w:r w:rsidR="006F2E6E" w:rsidRPr="002443EF">
        <w:t xml:space="preserve">(that also met their guidelines) </w:t>
      </w:r>
      <w:r w:rsidR="00BE489A" w:rsidRPr="002443EF">
        <w:t>off lenders’ books.</w:t>
      </w:r>
      <w:r w:rsidR="006F2E6E" w:rsidRPr="002443EF">
        <w:t xml:space="preserve"> </w:t>
      </w:r>
    </w:p>
    <w:p w14:paraId="6C6A42D5" w14:textId="16BE259F" w:rsidR="000634D7" w:rsidRPr="002443EF" w:rsidRDefault="000634D7" w:rsidP="008A2D1D">
      <w:pPr>
        <w:rPr>
          <w:color w:val="333333"/>
          <w:shd w:val="clear" w:color="auto" w:fill="FFFFFF"/>
        </w:rPr>
      </w:pPr>
    </w:p>
    <w:p w14:paraId="0727C6D6" w14:textId="7762DF9F" w:rsidR="00081542" w:rsidRPr="002443EF" w:rsidRDefault="004A66E3" w:rsidP="008A2D1D">
      <w:r w:rsidRPr="002443EF">
        <w:t>As</w:t>
      </w:r>
      <w:r w:rsidR="00EA072D" w:rsidRPr="002443EF">
        <w:t xml:space="preserve"> WWII veterans returned home and B</w:t>
      </w:r>
      <w:r w:rsidRPr="002443EF">
        <w:t>aby Boomers grew older</w:t>
      </w:r>
      <w:r w:rsidR="00EA072D" w:rsidRPr="002443EF">
        <w:t xml:space="preserve">, the total number/value of mortgages catapulted to unanticipated heights in the 40s and 50s, the federal government began a series of steps to </w:t>
      </w:r>
      <w:r w:rsidR="0048709B" w:rsidRPr="002443EF">
        <w:t xml:space="preserve">(1) </w:t>
      </w:r>
      <w:r w:rsidR="00EA072D" w:rsidRPr="002443EF">
        <w:t>remove the outstanding mortgage debt (and risk)</w:t>
      </w:r>
      <w:r w:rsidR="0048709B" w:rsidRPr="002443EF">
        <w:t xml:space="preserve"> from the federal budget, (2) increase liquidity, and (3) further stimulate originations</w:t>
      </w:r>
      <w:r w:rsidR="00EA072D" w:rsidRPr="002443EF">
        <w:t>:</w:t>
      </w:r>
    </w:p>
    <w:p w14:paraId="2CEB56E1" w14:textId="32C45489" w:rsidR="00EA072D" w:rsidRPr="002443EF" w:rsidRDefault="004E732C" w:rsidP="008A2D1D">
      <w:pPr>
        <w:pStyle w:val="ListParagraph"/>
        <w:numPr>
          <w:ilvl w:val="0"/>
          <w:numId w:val="9"/>
        </w:numPr>
      </w:pPr>
      <w:r w:rsidRPr="002443EF">
        <w:t xml:space="preserve">In </w:t>
      </w:r>
      <w:r w:rsidR="00EA072D" w:rsidRPr="002443EF">
        <w:t>1950</w:t>
      </w:r>
      <w:r w:rsidRPr="002443EF">
        <w:t>, t</w:t>
      </w:r>
      <w:r w:rsidR="00EA072D" w:rsidRPr="002443EF">
        <w:t>he Housing and Home Finance Agency acquire</w:t>
      </w:r>
      <w:r w:rsidRPr="002443EF">
        <w:t>d</w:t>
      </w:r>
      <w:r w:rsidR="00EA072D" w:rsidRPr="002443EF">
        <w:t xml:space="preserve"> Fannie Mae from the Federal Loan Agency</w:t>
      </w:r>
      <w:r w:rsidR="0037365E" w:rsidRPr="002443EF">
        <w:t>.</w:t>
      </w:r>
    </w:p>
    <w:p w14:paraId="23378CE9" w14:textId="436B0BF0" w:rsidR="00EA072D" w:rsidRPr="002443EF" w:rsidRDefault="004E732C" w:rsidP="008A2D1D">
      <w:pPr>
        <w:pStyle w:val="ListParagraph"/>
        <w:numPr>
          <w:ilvl w:val="0"/>
          <w:numId w:val="9"/>
        </w:numPr>
      </w:pPr>
      <w:r w:rsidRPr="002443EF">
        <w:t xml:space="preserve">In </w:t>
      </w:r>
      <w:r w:rsidR="00EA072D" w:rsidRPr="002443EF">
        <w:t>1954</w:t>
      </w:r>
      <w:r w:rsidRPr="002443EF">
        <w:t>, t</w:t>
      </w:r>
      <w:r w:rsidR="00EA072D" w:rsidRPr="002443EF">
        <w:t xml:space="preserve">he Federal National Mortgage Association Charter made Fannie Mae into a mixed-ownership corporation (the federal government would hold </w:t>
      </w:r>
      <w:r w:rsidR="0037365E" w:rsidRPr="002443EF">
        <w:t>preferred stock while private investors could purchase common stock).</w:t>
      </w:r>
    </w:p>
    <w:p w14:paraId="4568B790" w14:textId="0375C793" w:rsidR="00BF2726" w:rsidRPr="002443EF" w:rsidRDefault="004E732C" w:rsidP="008A2D1D">
      <w:pPr>
        <w:pStyle w:val="ListParagraph"/>
        <w:numPr>
          <w:ilvl w:val="0"/>
          <w:numId w:val="9"/>
        </w:numPr>
      </w:pPr>
      <w:r w:rsidRPr="002443EF">
        <w:t xml:space="preserve">In </w:t>
      </w:r>
      <w:r w:rsidR="0037365E" w:rsidRPr="002443EF">
        <w:t>1968</w:t>
      </w:r>
      <w:r w:rsidRPr="002443EF">
        <w:t>, t</w:t>
      </w:r>
      <w:r w:rsidR="0037365E" w:rsidRPr="002443EF">
        <w:t>he government split Fannie Mae into</w:t>
      </w:r>
      <w:r w:rsidR="00F278A4">
        <w:t xml:space="preserve"> </w:t>
      </w:r>
      <w:r w:rsidR="00F278A4" w:rsidRPr="002443EF">
        <w:t>Fannie Mae</w:t>
      </w:r>
      <w:r w:rsidR="00F278A4">
        <w:t xml:space="preserve"> and</w:t>
      </w:r>
      <w:r w:rsidR="0037365E" w:rsidRPr="002443EF">
        <w:t xml:space="preserve"> G</w:t>
      </w:r>
      <w:proofErr w:type="spellStart"/>
      <w:r w:rsidR="0037365E" w:rsidRPr="002443EF">
        <w:t>innie</w:t>
      </w:r>
      <w:proofErr w:type="spellEnd"/>
      <w:r w:rsidR="0037365E" w:rsidRPr="002443EF">
        <w:t xml:space="preserve"> Mae (Government National Mortgage Association)</w:t>
      </w:r>
      <w:r w:rsidR="00F278A4">
        <w:t xml:space="preserve">. Then, converted </w:t>
      </w:r>
      <w:r w:rsidR="00BF2726" w:rsidRPr="002443EF">
        <w:t xml:space="preserve">Fannie Mae into the privately held cooperation we know today. </w:t>
      </w:r>
    </w:p>
    <w:p w14:paraId="0781E302" w14:textId="61E5728A" w:rsidR="009B4D8C" w:rsidRPr="002443EF" w:rsidRDefault="009B4D8C" w:rsidP="008A2D1D">
      <w:pPr>
        <w:pStyle w:val="ListParagraph"/>
        <w:numPr>
          <w:ilvl w:val="0"/>
          <w:numId w:val="9"/>
        </w:numPr>
      </w:pPr>
      <w:r w:rsidRPr="002443EF">
        <w:t xml:space="preserve">That same year (1968), Fannie Mae created a secondary market for mortgages by securitizing </w:t>
      </w:r>
      <w:r w:rsidR="0048709B" w:rsidRPr="002443EF">
        <w:t xml:space="preserve">and selling </w:t>
      </w:r>
      <w:r w:rsidR="00E35468" w:rsidRPr="002443EF">
        <w:t xml:space="preserve">its </w:t>
      </w:r>
      <w:r w:rsidR="0048709B" w:rsidRPr="002443EF">
        <w:t>positions</w:t>
      </w:r>
      <w:r w:rsidR="00E35468" w:rsidRPr="002443EF">
        <w:t xml:space="preserve"> to the private markets. As of 2018, the size of the Mortgage-Backed Securities (MBS) is roughly $9 trillion. </w:t>
      </w:r>
    </w:p>
    <w:p w14:paraId="021DDA3C" w14:textId="77777777" w:rsidR="00BF2726" w:rsidRPr="002443EF" w:rsidRDefault="00BF2726" w:rsidP="00BF2726">
      <w:pPr>
        <w:rPr>
          <w:rFonts w:ascii="Calibri" w:hAnsi="Calibri" w:cs="Calibri"/>
          <w:szCs w:val="22"/>
        </w:rPr>
      </w:pPr>
    </w:p>
    <w:p w14:paraId="2522E3B9" w14:textId="48AE7442" w:rsidR="0036613F" w:rsidRPr="008A2D1D" w:rsidRDefault="008A2D1D" w:rsidP="008A2D1D">
      <w:pPr>
        <w:rPr>
          <w:rFonts w:ascii="Calibri" w:hAnsi="Calibri" w:cs="Calibri"/>
          <w:szCs w:val="22"/>
        </w:rPr>
      </w:pPr>
      <w:r>
        <w:rPr>
          <w:noProof/>
        </w:rPr>
        <mc:AlternateContent>
          <mc:Choice Requires="wps">
            <w:drawing>
              <wp:anchor distT="0" distB="0" distL="114300" distR="114300" simplePos="0" relativeHeight="251659264" behindDoc="0" locked="0" layoutInCell="1" allowOverlap="1" wp14:anchorId="67AEE32A" wp14:editId="1B08F107">
                <wp:simplePos x="0" y="0"/>
                <wp:positionH relativeFrom="column">
                  <wp:posOffset>0</wp:posOffset>
                </wp:positionH>
                <wp:positionV relativeFrom="paragraph">
                  <wp:posOffset>0</wp:posOffset>
                </wp:positionV>
                <wp:extent cx="1828800" cy="1828800"/>
                <wp:effectExtent l="0" t="0" r="6350" b="0"/>
                <wp:wrapSquare wrapText="bothSides"/>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bg1">
                            <a:lumMod val="85000"/>
                          </a:schemeClr>
                        </a:solidFill>
                        <a:ln w="6350">
                          <a:noFill/>
                        </a:ln>
                      </wps:spPr>
                      <wps:txbx>
                        <w:txbxContent>
                          <w:p w14:paraId="107FF53F" w14:textId="45259433" w:rsidR="008A2D1D" w:rsidRPr="008A2D1D" w:rsidRDefault="008A2D1D" w:rsidP="008A2D1D">
                            <w:pPr>
                              <w:rPr>
                                <w:rFonts w:ascii="Calibri" w:hAnsi="Calibri" w:cs="Calibri"/>
                                <w:sz w:val="20"/>
                                <w:szCs w:val="20"/>
                              </w:rPr>
                            </w:pPr>
                            <w:r w:rsidRPr="008A2D1D">
                              <w:rPr>
                                <w:rFonts w:ascii="Calibri" w:hAnsi="Calibri" w:cs="Calibri"/>
                                <w:sz w:val="20"/>
                                <w:szCs w:val="20"/>
                              </w:rPr>
                              <w:t xml:space="preserve">Footnotes:  </w:t>
                            </w:r>
                          </w:p>
                          <w:p w14:paraId="17F02524" w14:textId="77777777" w:rsidR="008A2D1D" w:rsidRPr="008A2D1D" w:rsidRDefault="008A2D1D" w:rsidP="008A2D1D">
                            <w:pPr>
                              <w:pStyle w:val="ListParagraph"/>
                              <w:numPr>
                                <w:ilvl w:val="0"/>
                                <w:numId w:val="8"/>
                              </w:numPr>
                              <w:rPr>
                                <w:rFonts w:ascii="Calibri" w:hAnsi="Calibri" w:cs="Calibri"/>
                                <w:sz w:val="20"/>
                                <w:szCs w:val="20"/>
                              </w:rPr>
                            </w:pPr>
                            <w:r w:rsidRPr="008A2D1D">
                              <w:rPr>
                                <w:rFonts w:ascii="Calibri" w:hAnsi="Calibri" w:cs="Calibri"/>
                                <w:sz w:val="20"/>
                                <w:szCs w:val="20"/>
                              </w:rPr>
                              <w:t xml:space="preserve">In 1970, to prevent Fannie Mae from becoming a private monopoly, the government created the Federal Home Loan Mortgage Corporation (FHLMC or Freddie Mac). </w:t>
                            </w:r>
                          </w:p>
                          <w:p w14:paraId="72CD92D8" w14:textId="77777777" w:rsidR="008A2D1D" w:rsidRPr="008A2D1D" w:rsidRDefault="008A2D1D" w:rsidP="008A2D1D">
                            <w:pPr>
                              <w:pStyle w:val="ListParagraph"/>
                              <w:numPr>
                                <w:ilvl w:val="0"/>
                                <w:numId w:val="8"/>
                              </w:numPr>
                              <w:rPr>
                                <w:rFonts w:ascii="Calibri" w:hAnsi="Calibri" w:cs="Calibri"/>
                                <w:sz w:val="20"/>
                                <w:szCs w:val="20"/>
                              </w:rPr>
                            </w:pPr>
                            <w:r w:rsidRPr="008A2D1D">
                              <w:rPr>
                                <w:rFonts w:ascii="Calibri" w:hAnsi="Calibri" w:cs="Calibri"/>
                                <w:sz w:val="20"/>
                                <w:szCs w:val="20"/>
                              </w:rPr>
                              <w:t xml:space="preserve">The government subsequently granted Fannie Mae and Freddie Mac authorization to purchase conventional loans (loans not insured by the FHA, VA, or </w:t>
                            </w:r>
                            <w:proofErr w:type="spellStart"/>
                            <w:r w:rsidRPr="008A2D1D">
                              <w:rPr>
                                <w:rFonts w:ascii="Calibri" w:hAnsi="Calibri" w:cs="Calibri"/>
                                <w:sz w:val="20"/>
                                <w:szCs w:val="20"/>
                              </w:rPr>
                              <w:t>FmHA</w:t>
                            </w:r>
                            <w:proofErr w:type="spellEnd"/>
                            <w:r w:rsidRPr="008A2D1D">
                              <w:rPr>
                                <w:rFonts w:ascii="Calibri" w:hAnsi="Calibri" w:cs="Calibri"/>
                                <w:sz w:val="20"/>
                                <w:szCs w:val="20"/>
                              </w:rPr>
                              <w:t xml:space="preserve"> (Farmers Home Administration)).</w:t>
                            </w:r>
                          </w:p>
                          <w:p w14:paraId="53874E38" w14:textId="77777777" w:rsidR="008A2D1D" w:rsidRPr="008A2D1D" w:rsidRDefault="008A2D1D" w:rsidP="008A2D1D">
                            <w:pPr>
                              <w:pStyle w:val="ListParagraph"/>
                              <w:numPr>
                                <w:ilvl w:val="0"/>
                                <w:numId w:val="8"/>
                              </w:numPr>
                              <w:rPr>
                                <w:rFonts w:ascii="Calibri" w:hAnsi="Calibri" w:cs="Calibri"/>
                                <w:sz w:val="20"/>
                                <w:szCs w:val="20"/>
                              </w:rPr>
                            </w:pPr>
                            <w:r w:rsidRPr="008A2D1D">
                              <w:rPr>
                                <w:rFonts w:ascii="Calibri" w:hAnsi="Calibri" w:cs="Calibri"/>
                                <w:sz w:val="20"/>
                                <w:szCs w:val="20"/>
                              </w:rPr>
                              <w:t>The main difference between Fannie Mae and Freddie Mac today is that Fannie Mae purchases mortgages from commercial lenders whereas Freddie Mac purchases from thrift lenders.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7AEE32A" id="Text Box 1" o:spid="_x0000_s1027" type="#_x0000_t202" style="position:absolute;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" fillcolor="#d8d8d8 [2732]" stroked="f" strokeweight=".5pt">
                <v:textbox style="mso-fit-shape-to-text:t">
                  <w:txbxContent>
                    <w:p w14:paraId="107FF53F" w14:textId="45259433" w:rsidR="008A2D1D" w:rsidRPr="008A2D1D" w:rsidRDefault="008A2D1D" w:rsidP="008A2D1D">
                      <w:pPr>
                        <w:rPr>
                          <w:rFonts w:ascii="Calibri" w:hAnsi="Calibri" w:cs="Calibri"/>
                          <w:sz w:val="20"/>
                          <w:szCs w:val="20"/>
                        </w:rPr>
                      </w:pPr>
                      <w:r w:rsidRPr="008A2D1D">
                        <w:rPr>
                          <w:rFonts w:ascii="Calibri" w:hAnsi="Calibri" w:cs="Calibri"/>
                          <w:sz w:val="20"/>
                          <w:szCs w:val="20"/>
                        </w:rPr>
                        <w:t xml:space="preserve">Footnotes:  </w:t>
                      </w:r>
                    </w:p>
                    <w:p w14:paraId="17F02524" w14:textId="77777777" w:rsidR="008A2D1D" w:rsidRPr="008A2D1D" w:rsidRDefault="008A2D1D" w:rsidP="008A2D1D">
                      <w:pPr>
                        <w:pStyle w:val="ListParagraph"/>
                        <w:numPr>
                          <w:ilvl w:val="0"/>
                          <w:numId w:val="8"/>
                        </w:numPr>
                        <w:rPr>
                          <w:rFonts w:ascii="Calibri" w:hAnsi="Calibri" w:cs="Calibri"/>
                          <w:sz w:val="20"/>
                          <w:szCs w:val="20"/>
                        </w:rPr>
                      </w:pPr>
                      <w:r w:rsidRPr="008A2D1D">
                        <w:rPr>
                          <w:rFonts w:ascii="Calibri" w:hAnsi="Calibri" w:cs="Calibri"/>
                          <w:sz w:val="20"/>
                          <w:szCs w:val="20"/>
                        </w:rPr>
                        <w:t xml:space="preserve">In 1970, to prevent Fannie Mae from becoming a private monopoly, the government created the Federal Home Loan Mortgage Corporation (FHLMC or Freddie Mac). </w:t>
                      </w:r>
                    </w:p>
                    <w:p w14:paraId="72CD92D8" w14:textId="77777777" w:rsidR="008A2D1D" w:rsidRPr="008A2D1D" w:rsidRDefault="008A2D1D" w:rsidP="008A2D1D">
                      <w:pPr>
                        <w:pStyle w:val="ListParagraph"/>
                        <w:numPr>
                          <w:ilvl w:val="0"/>
                          <w:numId w:val="8"/>
                        </w:numPr>
                        <w:rPr>
                          <w:rFonts w:ascii="Calibri" w:hAnsi="Calibri" w:cs="Calibri"/>
                          <w:sz w:val="20"/>
                          <w:szCs w:val="20"/>
                        </w:rPr>
                      </w:pPr>
                      <w:r w:rsidRPr="008A2D1D">
                        <w:rPr>
                          <w:rFonts w:ascii="Calibri" w:hAnsi="Calibri" w:cs="Calibri"/>
                          <w:sz w:val="20"/>
                          <w:szCs w:val="20"/>
                        </w:rPr>
                        <w:t xml:space="preserve">The government subsequently granted Fannie Mae and Freddie Mac authorization to purchase conventional loans (loans not insured by the FHA, VA, or </w:t>
                      </w:r>
                      <w:proofErr w:type="spellStart"/>
                      <w:r w:rsidRPr="008A2D1D">
                        <w:rPr>
                          <w:rFonts w:ascii="Calibri" w:hAnsi="Calibri" w:cs="Calibri"/>
                          <w:sz w:val="20"/>
                          <w:szCs w:val="20"/>
                        </w:rPr>
                        <w:t>FmHA</w:t>
                      </w:r>
                      <w:proofErr w:type="spellEnd"/>
                      <w:r w:rsidRPr="008A2D1D">
                        <w:rPr>
                          <w:rFonts w:ascii="Calibri" w:hAnsi="Calibri" w:cs="Calibri"/>
                          <w:sz w:val="20"/>
                          <w:szCs w:val="20"/>
                        </w:rPr>
                        <w:t xml:space="preserve"> (Farmers Home Administration)).</w:t>
                      </w:r>
                    </w:p>
                    <w:p w14:paraId="53874E38" w14:textId="77777777" w:rsidR="008A2D1D" w:rsidRPr="008A2D1D" w:rsidRDefault="008A2D1D" w:rsidP="008A2D1D">
                      <w:pPr>
                        <w:pStyle w:val="ListParagraph"/>
                        <w:numPr>
                          <w:ilvl w:val="0"/>
                          <w:numId w:val="8"/>
                        </w:numPr>
                        <w:rPr>
                          <w:rFonts w:ascii="Calibri" w:hAnsi="Calibri" w:cs="Calibri"/>
                          <w:sz w:val="20"/>
                          <w:szCs w:val="20"/>
                        </w:rPr>
                      </w:pPr>
                      <w:r w:rsidRPr="008A2D1D">
                        <w:rPr>
                          <w:rFonts w:ascii="Calibri" w:hAnsi="Calibri" w:cs="Calibri"/>
                          <w:sz w:val="20"/>
                          <w:szCs w:val="20"/>
                        </w:rPr>
                        <w:t>The main difference between Fannie Mae and Freddie Mac today is that Fannie Mae purchases mortgages from commercial lenders whereas Freddie Mac purchases from thrift lenders.</w:t>
                      </w:r>
                    </w:p>
                  </w:txbxContent>
                </v:textbox>
                <w10:wrap type="square"/>
              </v:shape>
            </w:pict>
          </mc:Fallback>
        </mc:AlternateContent>
      </w:r>
    </w:p>
    <w:sectPr w:rsidR="0036613F" w:rsidRPr="008A2D1D" w:rsidSect="002443EF">
      <w:headerReference w:type="default" r:id="rId7"/>
      <w:footerReference w:type="even" r:id="rId8"/>
      <w:footerReference w:type="default" r:id="rId9"/>
      <w:pgSz w:w="12240" w:h="15840"/>
      <w:pgMar w:top="144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9C4390" w14:textId="77777777" w:rsidR="00D12B71" w:rsidRDefault="00D12B71" w:rsidP="002443EF">
      <w:r>
        <w:separator/>
      </w:r>
    </w:p>
  </w:endnote>
  <w:endnote w:type="continuationSeparator" w:id="0">
    <w:p w14:paraId="3772A47C" w14:textId="77777777" w:rsidR="00D12B71" w:rsidRDefault="00D12B71" w:rsidP="002443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2613733"/>
      <w:docPartObj>
        <w:docPartGallery w:val="Page Numbers (Bottom of Page)"/>
        <w:docPartUnique/>
      </w:docPartObj>
    </w:sdtPr>
    <w:sdtContent>
      <w:p w14:paraId="2266BE97" w14:textId="5993C449" w:rsidR="008A2D1D" w:rsidRDefault="008A2D1D" w:rsidP="006E069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5666C1C" w14:textId="77777777" w:rsidR="008A2D1D" w:rsidRDefault="008A2D1D" w:rsidP="008A2D1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73459418"/>
      <w:docPartObj>
        <w:docPartGallery w:val="Page Numbers (Bottom of Page)"/>
        <w:docPartUnique/>
      </w:docPartObj>
    </w:sdtPr>
    <w:sdtContent>
      <w:p w14:paraId="2F2C954D" w14:textId="4D884440" w:rsidR="008A2D1D" w:rsidRDefault="008A2D1D" w:rsidP="006E069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7FF4352" w14:textId="77777777" w:rsidR="008A2D1D" w:rsidRDefault="008A2D1D" w:rsidP="008A2D1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A2C588" w14:textId="77777777" w:rsidR="00D12B71" w:rsidRDefault="00D12B71" w:rsidP="002443EF">
      <w:r>
        <w:separator/>
      </w:r>
    </w:p>
  </w:footnote>
  <w:footnote w:type="continuationSeparator" w:id="0">
    <w:p w14:paraId="7130D2A8" w14:textId="77777777" w:rsidR="00D12B71" w:rsidRDefault="00D12B71" w:rsidP="002443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3E65C" w14:textId="230E2776" w:rsidR="008A2D1D" w:rsidRPr="002443EF" w:rsidRDefault="008A2D1D">
    <w:pPr>
      <w:pStyle w:val="Header"/>
      <w:rPr>
        <w:rFonts w:ascii="Calibri" w:hAnsi="Calibri" w:cs="Calibri"/>
        <w:sz w:val="20"/>
        <w:szCs w:val="20"/>
      </w:rPr>
    </w:pPr>
    <w:r>
      <w:rPr>
        <w:rFonts w:ascii="Calibri" w:hAnsi="Calibri" w:cs="Calibri"/>
        <w:sz w:val="20"/>
        <w:szCs w:val="20"/>
      </w:rPr>
      <w:t>Timeline: Mortgages from 1190 to Today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919EF"/>
    <w:multiLevelType w:val="hybridMultilevel"/>
    <w:tmpl w:val="4C9EB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1B49C3"/>
    <w:multiLevelType w:val="multilevel"/>
    <w:tmpl w:val="F3F22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173A10"/>
    <w:multiLevelType w:val="hybridMultilevel"/>
    <w:tmpl w:val="49EAE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B0346F"/>
    <w:multiLevelType w:val="hybridMultilevel"/>
    <w:tmpl w:val="ABE061B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8673D1"/>
    <w:multiLevelType w:val="hybridMultilevel"/>
    <w:tmpl w:val="ECC4D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6253AD"/>
    <w:multiLevelType w:val="hybridMultilevel"/>
    <w:tmpl w:val="C0AE4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6F0E18"/>
    <w:multiLevelType w:val="hybridMultilevel"/>
    <w:tmpl w:val="9C6AF5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5F47F4"/>
    <w:multiLevelType w:val="hybridMultilevel"/>
    <w:tmpl w:val="550C36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CA4E45"/>
    <w:multiLevelType w:val="hybridMultilevel"/>
    <w:tmpl w:val="E6CA6D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DEC1CB4"/>
    <w:multiLevelType w:val="multilevel"/>
    <w:tmpl w:val="C608C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0310913">
    <w:abstractNumId w:val="9"/>
  </w:num>
  <w:num w:numId="2" w16cid:durableId="1075587337">
    <w:abstractNumId w:val="1"/>
  </w:num>
  <w:num w:numId="3" w16cid:durableId="1659842928">
    <w:abstractNumId w:val="7"/>
  </w:num>
  <w:num w:numId="4" w16cid:durableId="1884713094">
    <w:abstractNumId w:val="6"/>
  </w:num>
  <w:num w:numId="5" w16cid:durableId="1074402084">
    <w:abstractNumId w:val="5"/>
  </w:num>
  <w:num w:numId="6" w16cid:durableId="806511139">
    <w:abstractNumId w:val="4"/>
  </w:num>
  <w:num w:numId="7" w16cid:durableId="301159193">
    <w:abstractNumId w:val="2"/>
  </w:num>
  <w:num w:numId="8" w16cid:durableId="2147238230">
    <w:abstractNumId w:val="3"/>
  </w:num>
  <w:num w:numId="9" w16cid:durableId="27993643">
    <w:abstractNumId w:val="8"/>
  </w:num>
  <w:num w:numId="10" w16cid:durableId="13140626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CA2"/>
    <w:rsid w:val="000634D7"/>
    <w:rsid w:val="00072899"/>
    <w:rsid w:val="00081542"/>
    <w:rsid w:val="000A1791"/>
    <w:rsid w:val="000E10E7"/>
    <w:rsid w:val="00125465"/>
    <w:rsid w:val="00163724"/>
    <w:rsid w:val="00187B4C"/>
    <w:rsid w:val="002443EF"/>
    <w:rsid w:val="00246066"/>
    <w:rsid w:val="002E7C9D"/>
    <w:rsid w:val="00302611"/>
    <w:rsid w:val="00316AB2"/>
    <w:rsid w:val="0036613F"/>
    <w:rsid w:val="0037365E"/>
    <w:rsid w:val="0038179C"/>
    <w:rsid w:val="00392D5F"/>
    <w:rsid w:val="003F3267"/>
    <w:rsid w:val="0048709B"/>
    <w:rsid w:val="004A66E3"/>
    <w:rsid w:val="004D720B"/>
    <w:rsid w:val="004E732C"/>
    <w:rsid w:val="005340FB"/>
    <w:rsid w:val="005A47EB"/>
    <w:rsid w:val="005C169F"/>
    <w:rsid w:val="005E7EE3"/>
    <w:rsid w:val="00667612"/>
    <w:rsid w:val="00670A06"/>
    <w:rsid w:val="006F2E6E"/>
    <w:rsid w:val="00710EC6"/>
    <w:rsid w:val="007D3789"/>
    <w:rsid w:val="008148C2"/>
    <w:rsid w:val="00847E7E"/>
    <w:rsid w:val="00890CD9"/>
    <w:rsid w:val="00896240"/>
    <w:rsid w:val="008A2D1D"/>
    <w:rsid w:val="00910600"/>
    <w:rsid w:val="009305DC"/>
    <w:rsid w:val="009817A7"/>
    <w:rsid w:val="009B4D8C"/>
    <w:rsid w:val="00A0280E"/>
    <w:rsid w:val="00A453F4"/>
    <w:rsid w:val="00A57136"/>
    <w:rsid w:val="00A95742"/>
    <w:rsid w:val="00AB02FA"/>
    <w:rsid w:val="00B0007A"/>
    <w:rsid w:val="00B04FB3"/>
    <w:rsid w:val="00B17E55"/>
    <w:rsid w:val="00B37BE9"/>
    <w:rsid w:val="00B70B29"/>
    <w:rsid w:val="00BA192B"/>
    <w:rsid w:val="00BD1932"/>
    <w:rsid w:val="00BE489A"/>
    <w:rsid w:val="00BF2726"/>
    <w:rsid w:val="00C2280D"/>
    <w:rsid w:val="00C23969"/>
    <w:rsid w:val="00C606BC"/>
    <w:rsid w:val="00CA61EC"/>
    <w:rsid w:val="00CC14DF"/>
    <w:rsid w:val="00CC2C76"/>
    <w:rsid w:val="00CD2CA2"/>
    <w:rsid w:val="00D12B71"/>
    <w:rsid w:val="00D4375C"/>
    <w:rsid w:val="00D91E76"/>
    <w:rsid w:val="00DE5B24"/>
    <w:rsid w:val="00E03EB8"/>
    <w:rsid w:val="00E35468"/>
    <w:rsid w:val="00E63B83"/>
    <w:rsid w:val="00E768F4"/>
    <w:rsid w:val="00E943AE"/>
    <w:rsid w:val="00EA072D"/>
    <w:rsid w:val="00F2727E"/>
    <w:rsid w:val="00F278A4"/>
    <w:rsid w:val="00F46C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26748"/>
  <w15:chartTrackingRefBased/>
  <w15:docId w15:val="{0E227661-860B-2F46-99A6-D461B4277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2D1D"/>
    <w:rPr>
      <w:rFonts w:eastAsia="Times New Roman" w:cs="Times New Roman"/>
      <w:sz w:val="22"/>
    </w:rPr>
  </w:style>
  <w:style w:type="paragraph" w:styleId="Heading1">
    <w:name w:val="heading 1"/>
    <w:basedOn w:val="Normal"/>
    <w:next w:val="Normal"/>
    <w:link w:val="Heading1Char"/>
    <w:uiPriority w:val="9"/>
    <w:qFormat/>
    <w:rsid w:val="008A2D1D"/>
    <w:pPr>
      <w:keepNext/>
      <w:keepLines/>
      <w:spacing w:before="24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48709B"/>
    <w:pPr>
      <w:keepNext/>
      <w:keepLines/>
      <w:spacing w:before="4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F278A4"/>
    <w:pPr>
      <w:keepNext/>
      <w:keepLines/>
      <w:spacing w:before="40"/>
      <w:outlineLvl w:val="2"/>
    </w:pPr>
    <w:rPr>
      <w:rFonts w:asciiTheme="majorHAnsi" w:eastAsiaTheme="majorEastAsia" w:hAnsiTheme="majorHAnsi" w:cstheme="majorBid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D720B"/>
    <w:rPr>
      <w:color w:val="0000FF"/>
      <w:u w:val="single"/>
    </w:rPr>
  </w:style>
  <w:style w:type="paragraph" w:styleId="NormalWeb">
    <w:name w:val="Normal (Web)"/>
    <w:basedOn w:val="Normal"/>
    <w:uiPriority w:val="99"/>
    <w:semiHidden/>
    <w:unhideWhenUsed/>
    <w:rsid w:val="004D720B"/>
    <w:pPr>
      <w:spacing w:before="100" w:beforeAutospacing="1" w:after="100" w:afterAutospacing="1"/>
    </w:pPr>
  </w:style>
  <w:style w:type="character" w:styleId="FollowedHyperlink">
    <w:name w:val="FollowedHyperlink"/>
    <w:basedOn w:val="DefaultParagraphFont"/>
    <w:uiPriority w:val="99"/>
    <w:semiHidden/>
    <w:unhideWhenUsed/>
    <w:rsid w:val="000A1791"/>
    <w:rPr>
      <w:color w:val="954F72" w:themeColor="followedHyperlink"/>
      <w:u w:val="single"/>
    </w:rPr>
  </w:style>
  <w:style w:type="paragraph" w:customStyle="1" w:styleId="comp">
    <w:name w:val="comp"/>
    <w:basedOn w:val="Normal"/>
    <w:rsid w:val="0038179C"/>
    <w:pPr>
      <w:spacing w:before="100" w:beforeAutospacing="1" w:after="100" w:afterAutospacing="1"/>
    </w:pPr>
  </w:style>
  <w:style w:type="character" w:customStyle="1" w:styleId="mntl-inline-citation">
    <w:name w:val="mntl-inline-citation"/>
    <w:basedOn w:val="DefaultParagraphFont"/>
    <w:rsid w:val="0038179C"/>
  </w:style>
  <w:style w:type="character" w:styleId="Emphasis">
    <w:name w:val="Emphasis"/>
    <w:basedOn w:val="DefaultParagraphFont"/>
    <w:uiPriority w:val="20"/>
    <w:qFormat/>
    <w:rsid w:val="003F3267"/>
    <w:rPr>
      <w:i/>
      <w:iCs/>
    </w:rPr>
  </w:style>
  <w:style w:type="paragraph" w:styleId="ListParagraph">
    <w:name w:val="List Paragraph"/>
    <w:basedOn w:val="Normal"/>
    <w:uiPriority w:val="34"/>
    <w:qFormat/>
    <w:rsid w:val="00081542"/>
    <w:pPr>
      <w:ind w:left="720"/>
      <w:contextualSpacing/>
    </w:pPr>
  </w:style>
  <w:style w:type="character" w:customStyle="1" w:styleId="Heading2Char">
    <w:name w:val="Heading 2 Char"/>
    <w:basedOn w:val="DefaultParagraphFont"/>
    <w:link w:val="Heading2"/>
    <w:uiPriority w:val="9"/>
    <w:rsid w:val="0048709B"/>
    <w:rPr>
      <w:rFonts w:asciiTheme="majorHAnsi" w:eastAsiaTheme="majorEastAsia" w:hAnsiTheme="majorHAnsi" w:cstheme="majorBidi"/>
      <w:sz w:val="26"/>
      <w:szCs w:val="26"/>
    </w:rPr>
  </w:style>
  <w:style w:type="paragraph" w:styleId="Header">
    <w:name w:val="header"/>
    <w:basedOn w:val="Normal"/>
    <w:link w:val="HeaderChar"/>
    <w:uiPriority w:val="99"/>
    <w:unhideWhenUsed/>
    <w:rsid w:val="002443EF"/>
    <w:pPr>
      <w:tabs>
        <w:tab w:val="center" w:pos="4680"/>
        <w:tab w:val="right" w:pos="9360"/>
      </w:tabs>
    </w:pPr>
  </w:style>
  <w:style w:type="character" w:customStyle="1" w:styleId="HeaderChar">
    <w:name w:val="Header Char"/>
    <w:basedOn w:val="DefaultParagraphFont"/>
    <w:link w:val="Header"/>
    <w:uiPriority w:val="99"/>
    <w:rsid w:val="002443EF"/>
    <w:rPr>
      <w:rFonts w:ascii="Times New Roman" w:eastAsia="Times New Roman" w:hAnsi="Times New Roman" w:cs="Times New Roman"/>
    </w:rPr>
  </w:style>
  <w:style w:type="paragraph" w:styleId="Footer">
    <w:name w:val="footer"/>
    <w:basedOn w:val="Normal"/>
    <w:link w:val="FooterChar"/>
    <w:uiPriority w:val="99"/>
    <w:unhideWhenUsed/>
    <w:rsid w:val="002443EF"/>
    <w:pPr>
      <w:tabs>
        <w:tab w:val="center" w:pos="4680"/>
        <w:tab w:val="right" w:pos="9360"/>
      </w:tabs>
    </w:pPr>
  </w:style>
  <w:style w:type="character" w:customStyle="1" w:styleId="FooterChar">
    <w:name w:val="Footer Char"/>
    <w:basedOn w:val="DefaultParagraphFont"/>
    <w:link w:val="Footer"/>
    <w:uiPriority w:val="99"/>
    <w:rsid w:val="002443EF"/>
    <w:rPr>
      <w:rFonts w:ascii="Times New Roman" w:eastAsia="Times New Roman" w:hAnsi="Times New Roman" w:cs="Times New Roman"/>
    </w:rPr>
  </w:style>
  <w:style w:type="character" w:customStyle="1" w:styleId="Heading1Char">
    <w:name w:val="Heading 1 Char"/>
    <w:basedOn w:val="DefaultParagraphFont"/>
    <w:link w:val="Heading1"/>
    <w:uiPriority w:val="9"/>
    <w:rsid w:val="008A2D1D"/>
    <w:rPr>
      <w:rFonts w:asciiTheme="majorHAnsi" w:eastAsiaTheme="majorEastAsia" w:hAnsiTheme="majorHAnsi" w:cstheme="majorBidi"/>
      <w:sz w:val="32"/>
      <w:szCs w:val="32"/>
    </w:rPr>
  </w:style>
  <w:style w:type="character" w:styleId="PageNumber">
    <w:name w:val="page number"/>
    <w:basedOn w:val="DefaultParagraphFont"/>
    <w:uiPriority w:val="99"/>
    <w:semiHidden/>
    <w:unhideWhenUsed/>
    <w:rsid w:val="008A2D1D"/>
  </w:style>
  <w:style w:type="character" w:customStyle="1" w:styleId="Heading3Char">
    <w:name w:val="Heading 3 Char"/>
    <w:basedOn w:val="DefaultParagraphFont"/>
    <w:link w:val="Heading3"/>
    <w:uiPriority w:val="9"/>
    <w:rsid w:val="00F278A4"/>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11801">
      <w:bodyDiv w:val="1"/>
      <w:marLeft w:val="0"/>
      <w:marRight w:val="0"/>
      <w:marTop w:val="0"/>
      <w:marBottom w:val="0"/>
      <w:divBdr>
        <w:top w:val="none" w:sz="0" w:space="0" w:color="auto"/>
        <w:left w:val="none" w:sz="0" w:space="0" w:color="auto"/>
        <w:bottom w:val="none" w:sz="0" w:space="0" w:color="auto"/>
        <w:right w:val="none" w:sz="0" w:space="0" w:color="auto"/>
      </w:divBdr>
    </w:div>
    <w:div w:id="92483637">
      <w:bodyDiv w:val="1"/>
      <w:marLeft w:val="0"/>
      <w:marRight w:val="0"/>
      <w:marTop w:val="0"/>
      <w:marBottom w:val="0"/>
      <w:divBdr>
        <w:top w:val="none" w:sz="0" w:space="0" w:color="auto"/>
        <w:left w:val="none" w:sz="0" w:space="0" w:color="auto"/>
        <w:bottom w:val="none" w:sz="0" w:space="0" w:color="auto"/>
        <w:right w:val="none" w:sz="0" w:space="0" w:color="auto"/>
      </w:divBdr>
    </w:div>
    <w:div w:id="124852733">
      <w:bodyDiv w:val="1"/>
      <w:marLeft w:val="0"/>
      <w:marRight w:val="0"/>
      <w:marTop w:val="0"/>
      <w:marBottom w:val="0"/>
      <w:divBdr>
        <w:top w:val="none" w:sz="0" w:space="0" w:color="auto"/>
        <w:left w:val="none" w:sz="0" w:space="0" w:color="auto"/>
        <w:bottom w:val="none" w:sz="0" w:space="0" w:color="auto"/>
        <w:right w:val="none" w:sz="0" w:space="0" w:color="auto"/>
      </w:divBdr>
    </w:div>
    <w:div w:id="239676561">
      <w:bodyDiv w:val="1"/>
      <w:marLeft w:val="0"/>
      <w:marRight w:val="0"/>
      <w:marTop w:val="0"/>
      <w:marBottom w:val="0"/>
      <w:divBdr>
        <w:top w:val="none" w:sz="0" w:space="0" w:color="auto"/>
        <w:left w:val="none" w:sz="0" w:space="0" w:color="auto"/>
        <w:bottom w:val="none" w:sz="0" w:space="0" w:color="auto"/>
        <w:right w:val="none" w:sz="0" w:space="0" w:color="auto"/>
      </w:divBdr>
    </w:div>
    <w:div w:id="265121129">
      <w:bodyDiv w:val="1"/>
      <w:marLeft w:val="0"/>
      <w:marRight w:val="0"/>
      <w:marTop w:val="0"/>
      <w:marBottom w:val="0"/>
      <w:divBdr>
        <w:top w:val="none" w:sz="0" w:space="0" w:color="auto"/>
        <w:left w:val="none" w:sz="0" w:space="0" w:color="auto"/>
        <w:bottom w:val="none" w:sz="0" w:space="0" w:color="auto"/>
        <w:right w:val="none" w:sz="0" w:space="0" w:color="auto"/>
      </w:divBdr>
    </w:div>
    <w:div w:id="320160272">
      <w:bodyDiv w:val="1"/>
      <w:marLeft w:val="0"/>
      <w:marRight w:val="0"/>
      <w:marTop w:val="0"/>
      <w:marBottom w:val="0"/>
      <w:divBdr>
        <w:top w:val="none" w:sz="0" w:space="0" w:color="auto"/>
        <w:left w:val="none" w:sz="0" w:space="0" w:color="auto"/>
        <w:bottom w:val="none" w:sz="0" w:space="0" w:color="auto"/>
        <w:right w:val="none" w:sz="0" w:space="0" w:color="auto"/>
      </w:divBdr>
    </w:div>
    <w:div w:id="322203371">
      <w:bodyDiv w:val="1"/>
      <w:marLeft w:val="0"/>
      <w:marRight w:val="0"/>
      <w:marTop w:val="0"/>
      <w:marBottom w:val="0"/>
      <w:divBdr>
        <w:top w:val="none" w:sz="0" w:space="0" w:color="auto"/>
        <w:left w:val="none" w:sz="0" w:space="0" w:color="auto"/>
        <w:bottom w:val="none" w:sz="0" w:space="0" w:color="auto"/>
        <w:right w:val="none" w:sz="0" w:space="0" w:color="auto"/>
      </w:divBdr>
    </w:div>
    <w:div w:id="346365763">
      <w:bodyDiv w:val="1"/>
      <w:marLeft w:val="0"/>
      <w:marRight w:val="0"/>
      <w:marTop w:val="0"/>
      <w:marBottom w:val="0"/>
      <w:divBdr>
        <w:top w:val="none" w:sz="0" w:space="0" w:color="auto"/>
        <w:left w:val="none" w:sz="0" w:space="0" w:color="auto"/>
        <w:bottom w:val="none" w:sz="0" w:space="0" w:color="auto"/>
        <w:right w:val="none" w:sz="0" w:space="0" w:color="auto"/>
      </w:divBdr>
    </w:div>
    <w:div w:id="353727602">
      <w:bodyDiv w:val="1"/>
      <w:marLeft w:val="0"/>
      <w:marRight w:val="0"/>
      <w:marTop w:val="0"/>
      <w:marBottom w:val="0"/>
      <w:divBdr>
        <w:top w:val="none" w:sz="0" w:space="0" w:color="auto"/>
        <w:left w:val="none" w:sz="0" w:space="0" w:color="auto"/>
        <w:bottom w:val="none" w:sz="0" w:space="0" w:color="auto"/>
        <w:right w:val="none" w:sz="0" w:space="0" w:color="auto"/>
      </w:divBdr>
    </w:div>
    <w:div w:id="433598253">
      <w:bodyDiv w:val="1"/>
      <w:marLeft w:val="0"/>
      <w:marRight w:val="0"/>
      <w:marTop w:val="0"/>
      <w:marBottom w:val="0"/>
      <w:divBdr>
        <w:top w:val="none" w:sz="0" w:space="0" w:color="auto"/>
        <w:left w:val="none" w:sz="0" w:space="0" w:color="auto"/>
        <w:bottom w:val="none" w:sz="0" w:space="0" w:color="auto"/>
        <w:right w:val="none" w:sz="0" w:space="0" w:color="auto"/>
      </w:divBdr>
    </w:div>
    <w:div w:id="687171933">
      <w:bodyDiv w:val="1"/>
      <w:marLeft w:val="0"/>
      <w:marRight w:val="0"/>
      <w:marTop w:val="0"/>
      <w:marBottom w:val="0"/>
      <w:divBdr>
        <w:top w:val="none" w:sz="0" w:space="0" w:color="auto"/>
        <w:left w:val="none" w:sz="0" w:space="0" w:color="auto"/>
        <w:bottom w:val="none" w:sz="0" w:space="0" w:color="auto"/>
        <w:right w:val="none" w:sz="0" w:space="0" w:color="auto"/>
      </w:divBdr>
    </w:div>
    <w:div w:id="696613778">
      <w:bodyDiv w:val="1"/>
      <w:marLeft w:val="0"/>
      <w:marRight w:val="0"/>
      <w:marTop w:val="0"/>
      <w:marBottom w:val="0"/>
      <w:divBdr>
        <w:top w:val="none" w:sz="0" w:space="0" w:color="auto"/>
        <w:left w:val="none" w:sz="0" w:space="0" w:color="auto"/>
        <w:bottom w:val="none" w:sz="0" w:space="0" w:color="auto"/>
        <w:right w:val="none" w:sz="0" w:space="0" w:color="auto"/>
      </w:divBdr>
    </w:div>
    <w:div w:id="945848261">
      <w:bodyDiv w:val="1"/>
      <w:marLeft w:val="0"/>
      <w:marRight w:val="0"/>
      <w:marTop w:val="0"/>
      <w:marBottom w:val="0"/>
      <w:divBdr>
        <w:top w:val="none" w:sz="0" w:space="0" w:color="auto"/>
        <w:left w:val="none" w:sz="0" w:space="0" w:color="auto"/>
        <w:bottom w:val="none" w:sz="0" w:space="0" w:color="auto"/>
        <w:right w:val="none" w:sz="0" w:space="0" w:color="auto"/>
      </w:divBdr>
    </w:div>
    <w:div w:id="953444123">
      <w:bodyDiv w:val="1"/>
      <w:marLeft w:val="0"/>
      <w:marRight w:val="0"/>
      <w:marTop w:val="0"/>
      <w:marBottom w:val="0"/>
      <w:divBdr>
        <w:top w:val="none" w:sz="0" w:space="0" w:color="auto"/>
        <w:left w:val="none" w:sz="0" w:space="0" w:color="auto"/>
        <w:bottom w:val="none" w:sz="0" w:space="0" w:color="auto"/>
        <w:right w:val="none" w:sz="0" w:space="0" w:color="auto"/>
      </w:divBdr>
    </w:div>
    <w:div w:id="975716512">
      <w:bodyDiv w:val="1"/>
      <w:marLeft w:val="0"/>
      <w:marRight w:val="0"/>
      <w:marTop w:val="0"/>
      <w:marBottom w:val="0"/>
      <w:divBdr>
        <w:top w:val="none" w:sz="0" w:space="0" w:color="auto"/>
        <w:left w:val="none" w:sz="0" w:space="0" w:color="auto"/>
        <w:bottom w:val="none" w:sz="0" w:space="0" w:color="auto"/>
        <w:right w:val="none" w:sz="0" w:space="0" w:color="auto"/>
      </w:divBdr>
    </w:div>
    <w:div w:id="977415739">
      <w:bodyDiv w:val="1"/>
      <w:marLeft w:val="0"/>
      <w:marRight w:val="0"/>
      <w:marTop w:val="0"/>
      <w:marBottom w:val="0"/>
      <w:divBdr>
        <w:top w:val="none" w:sz="0" w:space="0" w:color="auto"/>
        <w:left w:val="none" w:sz="0" w:space="0" w:color="auto"/>
        <w:bottom w:val="none" w:sz="0" w:space="0" w:color="auto"/>
        <w:right w:val="none" w:sz="0" w:space="0" w:color="auto"/>
      </w:divBdr>
    </w:div>
    <w:div w:id="1056706986">
      <w:bodyDiv w:val="1"/>
      <w:marLeft w:val="0"/>
      <w:marRight w:val="0"/>
      <w:marTop w:val="0"/>
      <w:marBottom w:val="0"/>
      <w:divBdr>
        <w:top w:val="none" w:sz="0" w:space="0" w:color="auto"/>
        <w:left w:val="none" w:sz="0" w:space="0" w:color="auto"/>
        <w:bottom w:val="none" w:sz="0" w:space="0" w:color="auto"/>
        <w:right w:val="none" w:sz="0" w:space="0" w:color="auto"/>
      </w:divBdr>
    </w:div>
    <w:div w:id="1075935201">
      <w:bodyDiv w:val="1"/>
      <w:marLeft w:val="0"/>
      <w:marRight w:val="0"/>
      <w:marTop w:val="0"/>
      <w:marBottom w:val="0"/>
      <w:divBdr>
        <w:top w:val="none" w:sz="0" w:space="0" w:color="auto"/>
        <w:left w:val="none" w:sz="0" w:space="0" w:color="auto"/>
        <w:bottom w:val="none" w:sz="0" w:space="0" w:color="auto"/>
        <w:right w:val="none" w:sz="0" w:space="0" w:color="auto"/>
      </w:divBdr>
    </w:div>
    <w:div w:id="1141388101">
      <w:bodyDiv w:val="1"/>
      <w:marLeft w:val="0"/>
      <w:marRight w:val="0"/>
      <w:marTop w:val="0"/>
      <w:marBottom w:val="0"/>
      <w:divBdr>
        <w:top w:val="none" w:sz="0" w:space="0" w:color="auto"/>
        <w:left w:val="none" w:sz="0" w:space="0" w:color="auto"/>
        <w:bottom w:val="none" w:sz="0" w:space="0" w:color="auto"/>
        <w:right w:val="none" w:sz="0" w:space="0" w:color="auto"/>
      </w:divBdr>
    </w:div>
    <w:div w:id="1172141194">
      <w:bodyDiv w:val="1"/>
      <w:marLeft w:val="0"/>
      <w:marRight w:val="0"/>
      <w:marTop w:val="0"/>
      <w:marBottom w:val="0"/>
      <w:divBdr>
        <w:top w:val="none" w:sz="0" w:space="0" w:color="auto"/>
        <w:left w:val="none" w:sz="0" w:space="0" w:color="auto"/>
        <w:bottom w:val="none" w:sz="0" w:space="0" w:color="auto"/>
        <w:right w:val="none" w:sz="0" w:space="0" w:color="auto"/>
      </w:divBdr>
    </w:div>
    <w:div w:id="1173957479">
      <w:bodyDiv w:val="1"/>
      <w:marLeft w:val="0"/>
      <w:marRight w:val="0"/>
      <w:marTop w:val="0"/>
      <w:marBottom w:val="0"/>
      <w:divBdr>
        <w:top w:val="none" w:sz="0" w:space="0" w:color="auto"/>
        <w:left w:val="none" w:sz="0" w:space="0" w:color="auto"/>
        <w:bottom w:val="none" w:sz="0" w:space="0" w:color="auto"/>
        <w:right w:val="none" w:sz="0" w:space="0" w:color="auto"/>
      </w:divBdr>
    </w:div>
    <w:div w:id="1326323436">
      <w:bodyDiv w:val="1"/>
      <w:marLeft w:val="0"/>
      <w:marRight w:val="0"/>
      <w:marTop w:val="0"/>
      <w:marBottom w:val="0"/>
      <w:divBdr>
        <w:top w:val="none" w:sz="0" w:space="0" w:color="auto"/>
        <w:left w:val="none" w:sz="0" w:space="0" w:color="auto"/>
        <w:bottom w:val="none" w:sz="0" w:space="0" w:color="auto"/>
        <w:right w:val="none" w:sz="0" w:space="0" w:color="auto"/>
      </w:divBdr>
    </w:div>
    <w:div w:id="1328747215">
      <w:bodyDiv w:val="1"/>
      <w:marLeft w:val="0"/>
      <w:marRight w:val="0"/>
      <w:marTop w:val="0"/>
      <w:marBottom w:val="0"/>
      <w:divBdr>
        <w:top w:val="none" w:sz="0" w:space="0" w:color="auto"/>
        <w:left w:val="none" w:sz="0" w:space="0" w:color="auto"/>
        <w:bottom w:val="none" w:sz="0" w:space="0" w:color="auto"/>
        <w:right w:val="none" w:sz="0" w:space="0" w:color="auto"/>
      </w:divBdr>
    </w:div>
    <w:div w:id="1423917346">
      <w:bodyDiv w:val="1"/>
      <w:marLeft w:val="0"/>
      <w:marRight w:val="0"/>
      <w:marTop w:val="0"/>
      <w:marBottom w:val="0"/>
      <w:divBdr>
        <w:top w:val="none" w:sz="0" w:space="0" w:color="auto"/>
        <w:left w:val="none" w:sz="0" w:space="0" w:color="auto"/>
        <w:bottom w:val="none" w:sz="0" w:space="0" w:color="auto"/>
        <w:right w:val="none" w:sz="0" w:space="0" w:color="auto"/>
      </w:divBdr>
    </w:div>
    <w:div w:id="1714886937">
      <w:bodyDiv w:val="1"/>
      <w:marLeft w:val="0"/>
      <w:marRight w:val="0"/>
      <w:marTop w:val="0"/>
      <w:marBottom w:val="0"/>
      <w:divBdr>
        <w:top w:val="none" w:sz="0" w:space="0" w:color="auto"/>
        <w:left w:val="none" w:sz="0" w:space="0" w:color="auto"/>
        <w:bottom w:val="none" w:sz="0" w:space="0" w:color="auto"/>
        <w:right w:val="none" w:sz="0" w:space="0" w:color="auto"/>
      </w:divBdr>
    </w:div>
    <w:div w:id="1786609211">
      <w:bodyDiv w:val="1"/>
      <w:marLeft w:val="0"/>
      <w:marRight w:val="0"/>
      <w:marTop w:val="0"/>
      <w:marBottom w:val="0"/>
      <w:divBdr>
        <w:top w:val="none" w:sz="0" w:space="0" w:color="auto"/>
        <w:left w:val="none" w:sz="0" w:space="0" w:color="auto"/>
        <w:bottom w:val="none" w:sz="0" w:space="0" w:color="auto"/>
        <w:right w:val="none" w:sz="0" w:space="0" w:color="auto"/>
      </w:divBdr>
    </w:div>
    <w:div w:id="1810588660">
      <w:bodyDiv w:val="1"/>
      <w:marLeft w:val="0"/>
      <w:marRight w:val="0"/>
      <w:marTop w:val="0"/>
      <w:marBottom w:val="0"/>
      <w:divBdr>
        <w:top w:val="none" w:sz="0" w:space="0" w:color="auto"/>
        <w:left w:val="none" w:sz="0" w:space="0" w:color="auto"/>
        <w:bottom w:val="none" w:sz="0" w:space="0" w:color="auto"/>
        <w:right w:val="none" w:sz="0" w:space="0" w:color="auto"/>
      </w:divBdr>
    </w:div>
    <w:div w:id="1858737822">
      <w:bodyDiv w:val="1"/>
      <w:marLeft w:val="0"/>
      <w:marRight w:val="0"/>
      <w:marTop w:val="0"/>
      <w:marBottom w:val="0"/>
      <w:divBdr>
        <w:top w:val="none" w:sz="0" w:space="0" w:color="auto"/>
        <w:left w:val="none" w:sz="0" w:space="0" w:color="auto"/>
        <w:bottom w:val="none" w:sz="0" w:space="0" w:color="auto"/>
        <w:right w:val="none" w:sz="0" w:space="0" w:color="auto"/>
      </w:divBdr>
    </w:div>
    <w:div w:id="1906604384">
      <w:bodyDiv w:val="1"/>
      <w:marLeft w:val="0"/>
      <w:marRight w:val="0"/>
      <w:marTop w:val="0"/>
      <w:marBottom w:val="0"/>
      <w:divBdr>
        <w:top w:val="none" w:sz="0" w:space="0" w:color="auto"/>
        <w:left w:val="none" w:sz="0" w:space="0" w:color="auto"/>
        <w:bottom w:val="none" w:sz="0" w:space="0" w:color="auto"/>
        <w:right w:val="none" w:sz="0" w:space="0" w:color="auto"/>
      </w:divBdr>
    </w:div>
    <w:div w:id="1923443687">
      <w:bodyDiv w:val="1"/>
      <w:marLeft w:val="0"/>
      <w:marRight w:val="0"/>
      <w:marTop w:val="0"/>
      <w:marBottom w:val="0"/>
      <w:divBdr>
        <w:top w:val="none" w:sz="0" w:space="0" w:color="auto"/>
        <w:left w:val="none" w:sz="0" w:space="0" w:color="auto"/>
        <w:bottom w:val="none" w:sz="0" w:space="0" w:color="auto"/>
        <w:right w:val="none" w:sz="0" w:space="0" w:color="auto"/>
      </w:divBdr>
    </w:div>
    <w:div w:id="1965118352">
      <w:bodyDiv w:val="1"/>
      <w:marLeft w:val="0"/>
      <w:marRight w:val="0"/>
      <w:marTop w:val="0"/>
      <w:marBottom w:val="0"/>
      <w:divBdr>
        <w:top w:val="none" w:sz="0" w:space="0" w:color="auto"/>
        <w:left w:val="none" w:sz="0" w:space="0" w:color="auto"/>
        <w:bottom w:val="none" w:sz="0" w:space="0" w:color="auto"/>
        <w:right w:val="none" w:sz="0" w:space="0" w:color="auto"/>
      </w:divBdr>
    </w:div>
    <w:div w:id="2041513178">
      <w:bodyDiv w:val="1"/>
      <w:marLeft w:val="0"/>
      <w:marRight w:val="0"/>
      <w:marTop w:val="0"/>
      <w:marBottom w:val="0"/>
      <w:divBdr>
        <w:top w:val="none" w:sz="0" w:space="0" w:color="auto"/>
        <w:left w:val="none" w:sz="0" w:space="0" w:color="auto"/>
        <w:bottom w:val="none" w:sz="0" w:space="0" w:color="auto"/>
        <w:right w:val="none" w:sz="0" w:space="0" w:color="auto"/>
      </w:divBdr>
    </w:div>
    <w:div w:id="2079358317">
      <w:bodyDiv w:val="1"/>
      <w:marLeft w:val="0"/>
      <w:marRight w:val="0"/>
      <w:marTop w:val="0"/>
      <w:marBottom w:val="0"/>
      <w:divBdr>
        <w:top w:val="none" w:sz="0" w:space="0" w:color="auto"/>
        <w:left w:val="none" w:sz="0" w:space="0" w:color="auto"/>
        <w:bottom w:val="none" w:sz="0" w:space="0" w:color="auto"/>
        <w:right w:val="none" w:sz="0" w:space="0" w:color="auto"/>
      </w:divBdr>
    </w:div>
    <w:div w:id="2086878750">
      <w:bodyDiv w:val="1"/>
      <w:marLeft w:val="0"/>
      <w:marRight w:val="0"/>
      <w:marTop w:val="0"/>
      <w:marBottom w:val="0"/>
      <w:divBdr>
        <w:top w:val="none" w:sz="0" w:space="0" w:color="auto"/>
        <w:left w:val="none" w:sz="0" w:space="0" w:color="auto"/>
        <w:bottom w:val="none" w:sz="0" w:space="0" w:color="auto"/>
        <w:right w:val="none" w:sz="0" w:space="0" w:color="auto"/>
      </w:divBdr>
    </w:div>
    <w:div w:id="2096582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1124</TotalTime>
  <Pages>2</Pages>
  <Words>696</Words>
  <Characters>3972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Ilham Kabir</dc:creator>
  <cp:keywords/>
  <dc:description/>
  <cp:lastModifiedBy>Ilham Kabir</cp:lastModifiedBy>
  <cp:revision>11</cp:revision>
  <dcterms:created xsi:type="dcterms:W3CDTF">2021-08-12T09:04:00Z</dcterms:created>
  <dcterms:modified xsi:type="dcterms:W3CDTF">2023-01-18T13:51:00Z</dcterms:modified>
</cp:coreProperties>
</file>